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2023年度卫生专业资格考试工作通知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/>
        <w:jc w:val="left"/>
        <w:textAlignment w:val="auto"/>
        <w:outlineLvl w:val="9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各县市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/>
        </w:rPr>
        <w:t>卫生健康委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、州直卫生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/>
        </w:rPr>
        <w:t>健康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单位，各有关单位：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firstLine="643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一、20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年度卫生专业技术资格考试报名工作时间为20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年1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30-2023年1月12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日，考生可登陆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中国卫生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健康委人才交流服务中心官方网站（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www.21wecan.com）进行网上报名。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年度卫生专业技术资格考试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时间：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纸笔作答考试时间：4月15日、16日。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firstLine="640" w:firstLineChars="200"/>
        <w:jc w:val="left"/>
        <w:textAlignment w:val="auto"/>
        <w:outlineLvl w:val="9"/>
        <w:rPr>
          <w:rFonts w:hint="default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人机对话考试时间：4月15日、16日、22日、23日。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firstLine="643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三、现场确认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时间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国家要求现场确认时间为2022年12月31日-2023年1月15日。州卫生健康委对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</w:rPr>
        <w:t>各县市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/>
        </w:rPr>
        <w:t>卫生健康委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</w:rPr>
        <w:t>、州直卫生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/>
        </w:rPr>
        <w:t>健康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</w:rPr>
        <w:t>单位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/>
        </w:rPr>
        <w:t>确定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现场确认时间如下：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2023年1月6日为州医院、州中医院、州疾控中心、州妇幼保健计划服务中心、州血站；2023年1月7日为呼图壁县（10：00）、玛纳斯县（15：30）、；2023年1月8日为阜康市（10：00）、吉木萨尔县（15：30）；2022年1月9日为奇台县（10：00）、木垒县（16：00）；2023年1月10日为昌吉市（10：00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firstLine="643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注：在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昌吉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市辖区的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二级民营医疗机构、院校、自治区驻昌吉有关单位的人员报名工作由昌吉市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卫生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健康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负责受理。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firstLine="643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提供报名人员的相应材料：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1、《申报表》1份；2、毕业证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注：在外省区的中专学历的考生须提供学历证明；大专及以上学历者须提供教育部学籍在线认证报告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、专业技术人员资格证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注：取得初级（士）报考初级（师）的考生须提供初级（士）资格证书或相关证明（原件及复印件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、医师资格证、医师执业证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、护士执业证、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住院医师规范化培训合格证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原件及复印件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各1份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；3、身份证复印件1份；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花名册1份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EXCEL表格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2022年度报考人员，其学历或学位取得日期和从事本专业工作年限均截至2022年12月31日。报名条件中有关专业学历或学位的规定，是指国家教育、卫生健康行政部门认可的正规院校毕业学历或学位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考生因工作岗位变动，需要考现岗位专业类别的人员，其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jc w:val="left"/>
        <w:textAlignment w:val="auto"/>
        <w:outlineLvl w:val="9"/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从事现岗位专业工作时间须满2年，考生所在单位须出具证明、所在县市卫健委审核盖章。</w:t>
      </w:r>
    </w:p>
    <w:p>
      <w:pPr>
        <w:numPr>
          <w:ilvl w:val="0"/>
          <w:numId w:val="2"/>
        </w:numPr>
        <w:ind w:left="0" w:leftChars="0" w:firstLine="643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各县市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/>
        </w:rPr>
        <w:t>卫生健康委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、州直卫生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/>
        </w:rPr>
        <w:t>健康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单位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各有关单位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/>
        </w:rPr>
        <w:t>在审核工作中，要严格执行《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人力资源社会保障部 国家卫生健康委 国家中医药局关于深化卫生专业技术人员职称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制度改革的指导意见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》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（人社部发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[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2021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]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51号）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所规定的条件进行审核。</w:t>
      </w:r>
    </w:p>
    <w:p>
      <w:pPr>
        <w:numPr>
          <w:ilvl w:val="0"/>
          <w:numId w:val="2"/>
        </w:numPr>
        <w:ind w:left="0" w:leftChars="0" w:firstLine="643" w:firstLineChars="200"/>
        <w:jc w:val="both"/>
        <w:rPr>
          <w:rFonts w:hint="default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严禁外省、外地区考生挂靠到昌吉州报名。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firstLine="643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各县市、各单位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应认真审查报名人员报名条件、《报名表》及上述证件信息中所有项目，尤其是工作单位要写全（如：昌吉市利民诊所，其单位名称要写全，不能只写利民诊所），杜绝漏报、错报信息项目的发生，特别是少数民族考生的姓名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用字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参加考试的考生要求：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按照考试期间防控的要求，凡参加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</w:rPr>
        <w:t>20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</w:rPr>
        <w:t>年度卫生专业技术资格考试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的考生，在参加考试进入考场前，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应出示和提供以下材料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：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1、出示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准考证、身份证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核酸检测报告单（48小时之内合格的报告单，注：如有变动，另行通知）；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考生全程佩戴口罩（禁止佩戴带有呼吸阀口罩）。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firstLine="64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firstLine="64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昌吉州卫生健康委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firstLine="64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2022年12月28日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firstLine="64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firstLine="64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firstLine="64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firstLine="64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firstLine="64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firstLine="64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firstLine="64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firstLine="64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firstLine="64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firstLine="64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firstLine="64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jc w:val="left"/>
        <w:textAlignment w:val="auto"/>
        <w:outlineLvl w:val="9"/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AC4C6E"/>
    <w:multiLevelType w:val="singleLevel"/>
    <w:tmpl w:val="DCAC4C6E"/>
    <w:lvl w:ilvl="0" w:tentative="0">
      <w:start w:val="4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abstractNum w:abstractNumId="1">
    <w:nsid w:val="6698BFE4"/>
    <w:multiLevelType w:val="singleLevel"/>
    <w:tmpl w:val="6698BFE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529BE"/>
    <w:rsid w:val="0251259A"/>
    <w:rsid w:val="02BC1EF9"/>
    <w:rsid w:val="04862D54"/>
    <w:rsid w:val="0BA724D4"/>
    <w:rsid w:val="0D7E30F5"/>
    <w:rsid w:val="0E8B450C"/>
    <w:rsid w:val="0EE25B14"/>
    <w:rsid w:val="0F4B2CB3"/>
    <w:rsid w:val="107001AC"/>
    <w:rsid w:val="10D60611"/>
    <w:rsid w:val="15BA53E0"/>
    <w:rsid w:val="16F534E4"/>
    <w:rsid w:val="17F77CFD"/>
    <w:rsid w:val="1A313577"/>
    <w:rsid w:val="1A8E4B65"/>
    <w:rsid w:val="1C2562E8"/>
    <w:rsid w:val="1C3D7FC0"/>
    <w:rsid w:val="1C660DDD"/>
    <w:rsid w:val="20F744FA"/>
    <w:rsid w:val="2166747C"/>
    <w:rsid w:val="21C56085"/>
    <w:rsid w:val="239D2D80"/>
    <w:rsid w:val="23D529BE"/>
    <w:rsid w:val="24C160DB"/>
    <w:rsid w:val="250E1073"/>
    <w:rsid w:val="268D3971"/>
    <w:rsid w:val="26A40359"/>
    <w:rsid w:val="27347AE4"/>
    <w:rsid w:val="28135119"/>
    <w:rsid w:val="2B9673AC"/>
    <w:rsid w:val="2D701C7E"/>
    <w:rsid w:val="2ED010EE"/>
    <w:rsid w:val="2ED83C4C"/>
    <w:rsid w:val="2F3D7105"/>
    <w:rsid w:val="2FED7EFC"/>
    <w:rsid w:val="330E4DF0"/>
    <w:rsid w:val="35DE5D46"/>
    <w:rsid w:val="375C3D37"/>
    <w:rsid w:val="39113FD0"/>
    <w:rsid w:val="3AE02D1D"/>
    <w:rsid w:val="3CB81FA9"/>
    <w:rsid w:val="3DEA3A34"/>
    <w:rsid w:val="3EEC50E8"/>
    <w:rsid w:val="42691483"/>
    <w:rsid w:val="429769F5"/>
    <w:rsid w:val="434B704E"/>
    <w:rsid w:val="44766A50"/>
    <w:rsid w:val="484C6F02"/>
    <w:rsid w:val="4B007277"/>
    <w:rsid w:val="4F8B6D35"/>
    <w:rsid w:val="508F7AEA"/>
    <w:rsid w:val="51780920"/>
    <w:rsid w:val="51EE773D"/>
    <w:rsid w:val="528547AC"/>
    <w:rsid w:val="53474867"/>
    <w:rsid w:val="545955CC"/>
    <w:rsid w:val="56641486"/>
    <w:rsid w:val="5667007C"/>
    <w:rsid w:val="57884789"/>
    <w:rsid w:val="58553D31"/>
    <w:rsid w:val="593678E2"/>
    <w:rsid w:val="593C51CF"/>
    <w:rsid w:val="5F9A3C95"/>
    <w:rsid w:val="60412EDB"/>
    <w:rsid w:val="606B16F0"/>
    <w:rsid w:val="632E5BBE"/>
    <w:rsid w:val="63A46AE4"/>
    <w:rsid w:val="660131D8"/>
    <w:rsid w:val="661708C0"/>
    <w:rsid w:val="68D12F65"/>
    <w:rsid w:val="6A036E35"/>
    <w:rsid w:val="6D9D6B31"/>
    <w:rsid w:val="6E7428C8"/>
    <w:rsid w:val="6F8845D7"/>
    <w:rsid w:val="7987015F"/>
    <w:rsid w:val="7D0A7F16"/>
    <w:rsid w:val="7E064F7B"/>
    <w:rsid w:val="7F6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2019-12-10T09:05:00Z</dcterms:created>
  <dc:creator>jianwenming</dc:creator>
  <cp:lastModifiedBy>jianwenming</cp:lastModifiedBy>
  <cp:lastPrinted>2020-12-25T08:00:00Z</cp:lastPrinted>
  <dcterms:modified xsi:type="dcterms:W3CDTF">2022-12-28T04:17:16Z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