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60" w:lineRule="atLeast"/>
        <w:jc w:val="center"/>
        <w:rPr>
          <w:rFonts w:hint="eastAsia" w:ascii="方正小标宋简体" w:hAnsi="方正小标宋简体" w:eastAsia="方正小标宋简体" w:cs="方正小标宋简体"/>
          <w:snapToGrid w:val="0"/>
          <w:color w:val="000000"/>
          <w:sz w:val="44"/>
          <w:szCs w:val="44"/>
        </w:rPr>
      </w:pPr>
    </w:p>
    <w:p>
      <w:pPr>
        <w:widowControl w:val="0"/>
        <w:wordWrap/>
        <w:adjustRightInd w:val="0"/>
        <w:snapToGrid w:val="0"/>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napToGrid w:val="0"/>
          <w:color w:val="000000"/>
          <w:sz w:val="44"/>
          <w:szCs w:val="44"/>
        </w:rPr>
      </w:pPr>
      <w:r>
        <w:rPr>
          <w:rFonts w:hint="eastAsia" w:ascii="方正小标宋简体" w:hAnsi="方正小标宋简体" w:eastAsia="方正小标宋简体" w:cs="方正小标宋简体"/>
          <w:snapToGrid w:val="0"/>
          <w:color w:val="000000"/>
          <w:sz w:val="44"/>
          <w:szCs w:val="44"/>
          <w:lang w:val="en-US" w:eastAsia="zh-CN"/>
        </w:rPr>
        <w:t>2022年昌吉州文物行业火灾隐患整治和消防能力提升三年行动工作总结</w:t>
      </w:r>
    </w:p>
    <w:p>
      <w:pPr>
        <w:widowControl w:val="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snapToGrid w:val="0"/>
          <w:color w:val="000000"/>
          <w:sz w:val="28"/>
          <w:szCs w:val="28"/>
        </w:rPr>
      </w:pPr>
    </w:p>
    <w:p>
      <w:pPr>
        <w:widowControl w:val="0"/>
        <w:wordWrap/>
        <w:spacing w:before="0" w:line="560" w:lineRule="exact"/>
        <w:ind w:left="0" w:leftChars="0" w:right="0" w:firstLine="720"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为深入贯彻习近平总书记关于安全生产和文物安全工作的重要批示精神，认真贯彻落实自治区《关于文物火灾隐患整治和消防能力提升三年行动实施方案》和区</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党委、政府有关文物安全系列</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要求，结合行业实际，</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开展文物火灾隐患整治和消防能力提升工作，</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lang w:val="en-US" w:eastAsia="zh-CN"/>
        </w:rPr>
        <w:t>2020以来</w:t>
      </w:r>
      <w:r>
        <w:rPr>
          <w:rFonts w:hint="eastAsia" w:ascii="仿宋_GB2312" w:hAnsi="仿宋_GB2312" w:eastAsia="仿宋_GB2312" w:cs="仿宋_GB2312"/>
          <w:sz w:val="32"/>
          <w:szCs w:val="32"/>
          <w:lang w:eastAsia="zh-CN"/>
        </w:rPr>
        <w:t>开展文物安全专项整治三年行动评估情况报告如下</w:t>
      </w:r>
      <w:r>
        <w:rPr>
          <w:rFonts w:hint="eastAsia" w:ascii="仿宋_GB2312" w:hAnsi="仿宋_GB2312" w:eastAsia="仿宋_GB2312" w:cs="仿宋_GB2312"/>
          <w:sz w:val="32"/>
          <w:szCs w:val="32"/>
        </w:rPr>
        <w:t>：</w:t>
      </w:r>
    </w:p>
    <w:p>
      <w:pPr>
        <w:widowControl w:val="0"/>
        <w:wordWrap/>
        <w:adjustRightInd/>
        <w:snapToGrid/>
        <w:spacing w:before="0" w:line="560" w:lineRule="exact"/>
        <w:ind w:left="0" w:leftChars="0" w:right="0"/>
        <w:jc w:val="both"/>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一、工作开展情况</w:t>
      </w:r>
    </w:p>
    <w:p>
      <w:pPr>
        <w:widowControl w:val="0"/>
        <w:wordWrap/>
        <w:adjustRightInd w:val="0"/>
        <w:snapToGrid w:val="0"/>
        <w:spacing w:before="0" w:after="0" w:line="560" w:lineRule="exact"/>
        <w:ind w:left="0" w:leftChars="0" w:right="0"/>
        <w:jc w:val="both"/>
        <w:textAlignment w:val="auto"/>
        <w:outlineLvl w:val="9"/>
        <w:rPr>
          <w:rFonts w:hint="eastAsia" w:ascii="楷体" w:hAnsi="楷体" w:eastAsia="楷体" w:cs="楷体"/>
          <w:b/>
          <w:bCs/>
          <w:snapToGrid w:val="0"/>
          <w:color w:val="000000"/>
          <w:sz w:val="32"/>
          <w:szCs w:val="32"/>
          <w:lang w:val="en-US" w:eastAsia="zh-CN"/>
        </w:rPr>
      </w:pPr>
      <w:r>
        <w:rPr>
          <w:rFonts w:hint="eastAsia" w:ascii="楷体" w:hAnsi="楷体" w:eastAsia="楷体" w:cs="楷体"/>
          <w:b/>
          <w:bCs/>
          <w:snapToGrid w:val="0"/>
          <w:color w:val="000000"/>
          <w:sz w:val="32"/>
          <w:szCs w:val="32"/>
          <w:lang w:val="en-US" w:eastAsia="zh-CN"/>
        </w:rPr>
        <w:t xml:space="preserve">   （一）周密安排部署安全生产专项整治三年行动</w:t>
      </w:r>
    </w:p>
    <w:p>
      <w:pPr>
        <w:widowControl w:val="0"/>
        <w:numPr>
          <w:ilvl w:val="0"/>
          <w:numId w:val="0"/>
        </w:numPr>
        <w:wordWrap/>
        <w:adjustRightInd/>
        <w:snapToGrid/>
        <w:spacing w:before="0" w:line="560" w:lineRule="exact"/>
        <w:ind w:left="0" w:leftChars="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根据自治区文旅厅</w:t>
      </w:r>
      <w:r>
        <w:rPr>
          <w:rFonts w:hint="eastAsia" w:ascii="仿宋_GB2312" w:hAnsi="仿宋_GB2312" w:eastAsia="仿宋_GB2312" w:cs="仿宋_GB2312"/>
          <w:sz w:val="32"/>
          <w:szCs w:val="32"/>
        </w:rPr>
        <w:t>《关于文物火灾隐患整治和消防能力提升三年行动实施方案》</w:t>
      </w:r>
      <w:r>
        <w:rPr>
          <w:rFonts w:hint="eastAsia" w:ascii="仿宋_GB2312" w:hAnsi="仿宋_GB2312" w:eastAsia="仿宋_GB2312" w:cs="仿宋_GB2312"/>
          <w:sz w:val="32"/>
          <w:szCs w:val="32"/>
          <w:lang w:val="zh-CN"/>
        </w:rPr>
        <w:t>《自治区文物安全隐患排查整治工作实施方案》《关于开展全区文物安全隐患排查整治工作的通知》和</w:t>
      </w:r>
      <w:r>
        <w:rPr>
          <w:rFonts w:hint="eastAsia" w:ascii="仿宋_GB2312" w:hAnsi="仿宋_GB2312" w:eastAsia="仿宋_GB2312" w:cs="仿宋_GB2312"/>
          <w:sz w:val="32"/>
          <w:szCs w:val="32"/>
        </w:rPr>
        <w:t>州安委会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关于印发《昌吉州安全生产专项整治三年行动实施方案》《学习宣传贯彻习近平总书记关于安全生产重要论述专题实施方案》</w:t>
      </w:r>
      <w:r>
        <w:rPr>
          <w:rFonts w:hint="eastAsia" w:ascii="仿宋_GB2312" w:hAnsi="仿宋_GB2312" w:eastAsia="仿宋_GB2312" w:cs="仿宋_GB2312"/>
          <w:sz w:val="32"/>
          <w:szCs w:val="32"/>
          <w:lang w:eastAsia="zh-CN"/>
        </w:rPr>
        <w:t>等文件要求，结合全州文化体育广播电视和旅游领域</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实际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先后制定下发了《自治州文化体育广播电视和旅游领域安全生产专项整治三年行动实施方案》和</w:t>
      </w:r>
      <w:r>
        <w:rPr>
          <w:rFonts w:hint="eastAsia" w:ascii="仿宋_GB2312" w:hAnsi="仿宋_GB2312" w:eastAsia="仿宋_GB2312" w:cs="仿宋_GB2312"/>
          <w:sz w:val="32"/>
          <w:szCs w:val="32"/>
        </w:rPr>
        <w:t>《自治州文物建筑火灾隐患排查整治工作实施方案》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《昌吉州文旅行业安全生产大检查工作方案》、《昌吉州文化体育广播电视和旅游（文物）领域开展全覆盖安全生产大排查大整治工作方案》、《昌吉州文旅局近期开展安全生产督导检查工作方案》等，</w:t>
      </w:r>
      <w:r>
        <w:rPr>
          <w:rFonts w:hint="eastAsia" w:ascii="仿宋_GB2312" w:hAnsi="仿宋_GB2312" w:eastAsia="仿宋_GB2312" w:cs="仿宋_GB2312"/>
          <w:sz w:val="32"/>
          <w:szCs w:val="32"/>
          <w:lang w:eastAsia="zh-CN"/>
        </w:rPr>
        <w:t>进一步明确了专项整治三年行动各项工作任务，细化了专项整治内容，完善了整治措施，成立了专项整治三年行动工作领导小组，压实各环节工作责任，对全州文化旅游领域开展安全生产专项整治三年行动进行全面动员部署。</w:t>
      </w:r>
    </w:p>
    <w:p>
      <w:pPr>
        <w:widowControl w:val="0"/>
        <w:numPr>
          <w:ilvl w:val="0"/>
          <w:numId w:val="0"/>
        </w:numPr>
        <w:wordWrap/>
        <w:adjustRightInd/>
        <w:snapToGrid/>
        <w:spacing w:before="0" w:line="560" w:lineRule="exact"/>
        <w:ind w:left="0" w:leftChars="0" w:right="0"/>
        <w:textAlignment w:val="auto"/>
        <w:outlineLvl w:val="9"/>
        <w:rPr>
          <w:rFonts w:hint="eastAsia" w:ascii="楷体" w:hAnsi="楷体" w:eastAsia="楷体" w:cs="楷体"/>
          <w:b/>
          <w:bCs/>
          <w:snapToGrid w:val="0"/>
          <w:color w:val="000000"/>
          <w:sz w:val="32"/>
          <w:szCs w:val="32"/>
          <w:lang w:val="en-US" w:eastAsia="zh-CN"/>
        </w:rPr>
      </w:pPr>
      <w:r>
        <w:rPr>
          <w:rFonts w:hint="eastAsia" w:ascii="楷体" w:hAnsi="楷体" w:eastAsia="楷体" w:cs="楷体"/>
          <w:b/>
          <w:bCs/>
          <w:snapToGrid w:val="0"/>
          <w:color w:val="000000"/>
          <w:sz w:val="32"/>
          <w:szCs w:val="32"/>
          <w:lang w:val="en-US" w:eastAsia="zh-CN"/>
        </w:rPr>
        <w:t xml:space="preserve">   （二）切实增强安全意识，压紧压实安全主体责任。</w:t>
      </w:r>
    </w:p>
    <w:p>
      <w:pPr>
        <w:widowControl w:val="0"/>
        <w:numPr>
          <w:ilvl w:val="0"/>
          <w:numId w:val="0"/>
        </w:numPr>
        <w:tabs>
          <w:tab w:val="left" w:pos="0"/>
        </w:tabs>
        <w:wordWrap/>
        <w:autoSpaceDE w:val="0"/>
        <w:adjustRightInd/>
        <w:snapToGrid/>
        <w:spacing w:before="0" w:line="560" w:lineRule="exact"/>
        <w:ind w:left="0" w:leftChars="0" w:right="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牢固树立“人民至上、生命至上”理念，增强文物安全底线思维，强化安全风险意识和责任意识，切实把确保文物安全放在工作首位。按照“</w:t>
      </w:r>
      <w:r>
        <w:rPr>
          <w:rFonts w:hint="eastAsia" w:ascii="仿宋_GB2312" w:hAnsi="仿宋_GB2312" w:eastAsia="仿宋_GB2312" w:cs="仿宋_GB2312"/>
          <w:i w:val="0"/>
          <w:caps w:val="0"/>
          <w:color w:val="000000"/>
          <w:spacing w:val="0"/>
          <w:sz w:val="32"/>
          <w:szCs w:val="32"/>
          <w:shd w:val="clear" w:color="auto" w:fill="FFFFFF"/>
        </w:rPr>
        <w:t>谁管理、谁使用、谁负责”的原则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坚持文物安全属地管理原则，明确文物安全责任,落实文物安全属地管理和管理单位主体责任，全力抓紧抓实文物安全工作。积极与各县（市）文旅行政部门签订和《文物安全责任书》《文物系统安全生产和消防安全责任书》，</w:t>
      </w:r>
      <w:r>
        <w:rPr>
          <w:rFonts w:hint="eastAsia" w:ascii="仿宋_GB2312" w:hAnsi="仿宋_GB2312" w:eastAsia="仿宋_GB2312" w:cs="仿宋_GB2312"/>
          <w:sz w:val="32"/>
          <w:szCs w:val="32"/>
          <w:lang w:val="zh-CN"/>
        </w:rPr>
        <w:t>建立健全“党政同责、一岗双责、齐抓共管”的文物安全和消防安全责任体系，单位主要领导为文物安全和消防安全第一责任人，分管领导对文物安全和消防安全负直接领导责任。持续开展文物建筑消防安全“标准化”管理创验工作，</w:t>
      </w:r>
      <w:r>
        <w:rPr>
          <w:rFonts w:hint="eastAsia" w:ascii="仿宋_GB2312" w:hAnsi="仿宋_GB2312" w:eastAsia="仿宋_GB2312" w:cs="仿宋_GB2312"/>
          <w:i w:val="0"/>
          <w:caps w:val="0"/>
          <w:color w:val="000000"/>
          <w:spacing w:val="0"/>
          <w:sz w:val="32"/>
          <w:szCs w:val="32"/>
          <w:shd w:val="clear" w:color="auto" w:fill="FFFFFF"/>
        </w:rPr>
        <w:t>对照《文物建筑消防安全管理十项规定》</w:t>
      </w:r>
      <w:r>
        <w:rPr>
          <w:rFonts w:hint="eastAsia" w:ascii="仿宋_GB2312" w:hAnsi="仿宋_GB2312" w:eastAsia="仿宋_GB2312" w:cs="仿宋_GB2312"/>
          <w:i w:val="0"/>
          <w:caps w:val="0"/>
          <w:color w:val="000000"/>
          <w:spacing w:val="0"/>
          <w:sz w:val="32"/>
          <w:szCs w:val="32"/>
          <w:shd w:val="clear" w:color="auto" w:fill="FFFFFF"/>
          <w:lang w:eastAsia="zh-CN"/>
        </w:rPr>
        <w:t>要求，抓好重点文博单位</w:t>
      </w:r>
      <w:r>
        <w:rPr>
          <w:rFonts w:hint="eastAsia" w:ascii="仿宋_GB2312" w:hAnsi="仿宋_GB2312" w:eastAsia="仿宋_GB2312" w:cs="仿宋_GB2312"/>
          <w:i w:val="0"/>
          <w:caps w:val="0"/>
          <w:color w:val="000000"/>
          <w:spacing w:val="0"/>
          <w:sz w:val="32"/>
          <w:szCs w:val="32"/>
          <w:shd w:val="clear" w:color="auto" w:fill="FFFFFF"/>
        </w:rPr>
        <w:t>消防安全标准化</w:t>
      </w:r>
      <w:r>
        <w:rPr>
          <w:rFonts w:hint="eastAsia" w:ascii="仿宋_GB2312" w:hAnsi="仿宋_GB2312" w:eastAsia="仿宋_GB2312" w:cs="仿宋_GB2312"/>
          <w:i w:val="0"/>
          <w:caps w:val="0"/>
          <w:color w:val="000000"/>
          <w:spacing w:val="0"/>
          <w:sz w:val="32"/>
          <w:szCs w:val="32"/>
          <w:shd w:val="clear" w:color="auto" w:fill="FFFFFF"/>
          <w:lang w:eastAsia="zh-CN"/>
        </w:rPr>
        <w:t>创验的落实</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eastAsia="zh-CN"/>
        </w:rPr>
        <w:t>深化</w:t>
      </w:r>
      <w:r>
        <w:rPr>
          <w:rFonts w:hint="eastAsia" w:ascii="仿宋_GB2312" w:hAnsi="仿宋_GB2312" w:eastAsia="仿宋_GB2312" w:cs="仿宋_GB2312"/>
          <w:i w:val="0"/>
          <w:caps w:val="0"/>
          <w:color w:val="000000"/>
          <w:spacing w:val="0"/>
          <w:sz w:val="32"/>
          <w:szCs w:val="32"/>
          <w:shd w:val="clear" w:color="auto" w:fill="FFFFFF"/>
        </w:rPr>
        <w:t>消防安全“四个能力”建设</w:t>
      </w:r>
      <w:r>
        <w:rPr>
          <w:rFonts w:hint="eastAsia" w:ascii="仿宋_GB2312" w:hAnsi="仿宋_GB2312" w:eastAsia="仿宋_GB2312" w:cs="仿宋_GB2312"/>
          <w:color w:val="2B2B2B"/>
          <w:sz w:val="32"/>
          <w:szCs w:val="32"/>
          <w:lang w:eastAsia="zh-CN"/>
        </w:rPr>
        <w:t>，</w:t>
      </w:r>
      <w:r>
        <w:rPr>
          <w:rFonts w:hint="eastAsia" w:ascii="仿宋_GB2312" w:hAnsi="仿宋_GB2312" w:eastAsia="仿宋_GB2312" w:cs="仿宋_GB2312"/>
          <w:sz w:val="32"/>
          <w:szCs w:val="32"/>
          <w:lang w:val="zh-CN"/>
        </w:rPr>
        <w:t>落实文博单位树立消防安全责任主体意识，强化消防安全管理和建筑消防设施“三化”建设，全面增强火灾防控能力</w:t>
      </w:r>
      <w:r>
        <w:rPr>
          <w:rFonts w:hint="eastAsia" w:ascii="仿宋_GB2312" w:hAnsi="仿宋_GB2312" w:eastAsia="仿宋_GB2312" w:cs="仿宋_GB2312"/>
          <w:i w:val="0"/>
          <w:caps w:val="0"/>
          <w:color w:val="555555"/>
          <w:spacing w:val="0"/>
          <w:sz w:val="32"/>
          <w:szCs w:val="32"/>
          <w:shd w:val="clear" w:color="auto" w:fill="FFFFFF"/>
          <w:lang w:val="en-US" w:eastAsia="zh-CN"/>
        </w:rPr>
        <w:t>,</w:t>
      </w:r>
      <w:r>
        <w:rPr>
          <w:rFonts w:hint="eastAsia" w:ascii="仿宋_GB2312" w:hAnsi="仿宋_GB2312" w:eastAsia="仿宋_GB2312" w:cs="仿宋_GB2312"/>
          <w:i w:val="0"/>
          <w:caps w:val="0"/>
          <w:color w:val="auto"/>
          <w:spacing w:val="0"/>
          <w:sz w:val="32"/>
          <w:szCs w:val="32"/>
          <w:shd w:val="clear" w:color="auto" w:fill="FFFFFF"/>
        </w:rPr>
        <w:t>夯实</w:t>
      </w:r>
      <w:r>
        <w:rPr>
          <w:rFonts w:hint="eastAsia" w:ascii="仿宋_GB2312" w:hAnsi="仿宋_GB2312" w:eastAsia="仿宋_GB2312" w:cs="仿宋_GB2312"/>
          <w:i w:val="0"/>
          <w:caps w:val="0"/>
          <w:color w:val="auto"/>
          <w:spacing w:val="0"/>
          <w:sz w:val="32"/>
          <w:szCs w:val="32"/>
          <w:shd w:val="clear" w:color="auto" w:fill="FFFFFF"/>
          <w:lang w:eastAsia="zh-CN"/>
        </w:rPr>
        <w:t>社会</w:t>
      </w:r>
      <w:r>
        <w:rPr>
          <w:rFonts w:hint="eastAsia" w:ascii="仿宋_GB2312" w:hAnsi="仿宋_GB2312" w:eastAsia="仿宋_GB2312" w:cs="仿宋_GB2312"/>
          <w:i w:val="0"/>
          <w:caps w:val="0"/>
          <w:color w:val="auto"/>
          <w:spacing w:val="0"/>
          <w:sz w:val="32"/>
          <w:szCs w:val="32"/>
          <w:shd w:val="clear" w:color="auto" w:fill="FFFFFF"/>
        </w:rPr>
        <w:t>消防安全根基。</w:t>
      </w:r>
    </w:p>
    <w:p>
      <w:pPr>
        <w:widowControl w:val="0"/>
        <w:wordWrap/>
        <w:adjustRightInd w:val="0"/>
        <w:snapToGrid w:val="0"/>
        <w:spacing w:before="0" w:after="0" w:line="560" w:lineRule="exact"/>
        <w:ind w:left="0" w:leftChars="0" w:right="0"/>
        <w:jc w:val="both"/>
        <w:textAlignment w:val="auto"/>
        <w:outlineLvl w:val="9"/>
        <w:rPr>
          <w:rFonts w:hint="eastAsia" w:ascii="楷体" w:hAnsi="楷体" w:eastAsia="楷体" w:cs="楷体"/>
          <w:b/>
          <w:bCs/>
          <w:snapToGrid w:val="0"/>
          <w:color w:val="000000"/>
          <w:sz w:val="32"/>
          <w:szCs w:val="32"/>
          <w:lang w:val="en-US" w:eastAsia="zh-CN"/>
        </w:rPr>
      </w:pPr>
      <w:r>
        <w:rPr>
          <w:rFonts w:hint="eastAsia" w:ascii="楷体" w:hAnsi="楷体" w:eastAsia="楷体" w:cs="楷体"/>
          <w:b/>
          <w:bCs/>
          <w:snapToGrid w:val="0"/>
          <w:color w:val="000000"/>
          <w:sz w:val="32"/>
          <w:szCs w:val="32"/>
          <w:lang w:val="en-US" w:eastAsia="zh-CN"/>
        </w:rPr>
        <w:t xml:space="preserve">   （三）集中开展排查检查，全力整治安全隐患</w:t>
      </w:r>
    </w:p>
    <w:p>
      <w:pPr>
        <w:widowControl w:val="0"/>
        <w:numPr>
          <w:ilvl w:val="0"/>
          <w:numId w:val="0"/>
        </w:numPr>
        <w:wordWrap/>
        <w:adjustRightInd/>
        <w:snapToGrid/>
        <w:spacing w:before="0" w:line="56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为切实抓好全州文化旅游领域安全生产和疫情防控工作，确保全州文化旅游领域安全有序，成立安全生产专项检查组，联合消防、市场监管、安监、交通运输等部门</w:t>
      </w:r>
      <w:r>
        <w:rPr>
          <w:rFonts w:hint="eastAsia" w:ascii="仿宋_GB2312" w:hAnsi="仿宋_GB2312" w:eastAsia="仿宋_GB2312" w:cs="仿宋_GB2312"/>
          <w:b w:val="0"/>
          <w:bCs w:val="0"/>
          <w:color w:val="auto"/>
          <w:sz w:val="32"/>
          <w:szCs w:val="32"/>
          <w:lang w:val="en-US" w:eastAsia="zh-CN"/>
        </w:rPr>
        <w:t>对全州博物馆、文物古建筑、文物考古工地、旅游景区、文化娱乐场所等</w:t>
      </w:r>
      <w:r>
        <w:rPr>
          <w:rFonts w:hint="eastAsia" w:ascii="仿宋_GB2312" w:hAnsi="仿宋_GB2312" w:eastAsia="仿宋_GB2312" w:cs="仿宋_GB2312"/>
          <w:sz w:val="32"/>
          <w:szCs w:val="32"/>
          <w:lang w:val="en-US" w:eastAsia="zh-CN"/>
        </w:rPr>
        <w:t>安全生产和疫情防控落实情况进行督导检查。</w:t>
      </w:r>
      <w:r>
        <w:rPr>
          <w:rFonts w:hint="eastAsia" w:ascii="仿宋_GB2312" w:hAnsi="仿宋_GB2312" w:eastAsia="仿宋_GB2312" w:cs="仿宋_GB2312"/>
          <w:b w:val="0"/>
          <w:bCs w:val="0"/>
          <w:sz w:val="32"/>
          <w:szCs w:val="32"/>
        </w:rPr>
        <w:t>全州各级</w:t>
      </w:r>
      <w:r>
        <w:rPr>
          <w:rFonts w:hint="eastAsia" w:ascii="仿宋_GB2312" w:hAnsi="仿宋_GB2312" w:eastAsia="仿宋_GB2312" w:cs="仿宋_GB2312"/>
          <w:b w:val="0"/>
          <w:bCs w:val="0"/>
          <w:sz w:val="32"/>
          <w:szCs w:val="32"/>
          <w:lang w:eastAsia="zh-CN"/>
        </w:rPr>
        <w:t>文物行政</w:t>
      </w:r>
      <w:r>
        <w:rPr>
          <w:rFonts w:hint="eastAsia" w:ascii="仿宋_GB2312" w:hAnsi="仿宋_GB2312" w:eastAsia="仿宋_GB2312" w:cs="仿宋_GB2312"/>
          <w:b w:val="0"/>
          <w:bCs w:val="0"/>
          <w:sz w:val="32"/>
          <w:szCs w:val="32"/>
        </w:rPr>
        <w:t>主管部门能够认真履行监管职责，定期对</w:t>
      </w:r>
      <w:r>
        <w:rPr>
          <w:rFonts w:hint="eastAsia" w:ascii="仿宋_GB2312" w:hAnsi="仿宋_GB2312" w:eastAsia="仿宋_GB2312" w:cs="仿宋_GB2312"/>
          <w:b w:val="0"/>
          <w:bCs w:val="0"/>
          <w:sz w:val="32"/>
          <w:szCs w:val="32"/>
          <w:lang w:eastAsia="zh-CN"/>
        </w:rPr>
        <w:t>辖区内文物保护单位、博物馆</w:t>
      </w:r>
      <w:r>
        <w:rPr>
          <w:rFonts w:hint="eastAsia" w:ascii="仿宋_GB2312" w:hAnsi="仿宋_GB2312" w:eastAsia="仿宋_GB2312" w:cs="仿宋_GB2312"/>
          <w:b w:val="0"/>
          <w:bCs w:val="0"/>
          <w:sz w:val="32"/>
          <w:szCs w:val="32"/>
        </w:rPr>
        <w:t>开展</w:t>
      </w:r>
      <w:r>
        <w:rPr>
          <w:rFonts w:hint="eastAsia" w:ascii="仿宋_GB2312" w:hAnsi="仿宋_GB2312" w:eastAsia="仿宋_GB2312" w:cs="仿宋_GB2312"/>
          <w:b w:val="0"/>
          <w:bCs w:val="0"/>
          <w:sz w:val="32"/>
          <w:szCs w:val="32"/>
          <w:lang w:eastAsia="zh-CN"/>
        </w:rPr>
        <w:t>安全隐患排查</w:t>
      </w:r>
      <w:r>
        <w:rPr>
          <w:rFonts w:hint="eastAsia" w:ascii="仿宋_GB2312" w:hAnsi="仿宋_GB2312" w:eastAsia="仿宋_GB2312" w:cs="仿宋_GB2312"/>
          <w:b w:val="0"/>
          <w:bCs w:val="0"/>
          <w:sz w:val="32"/>
          <w:szCs w:val="32"/>
        </w:rPr>
        <w:t>自查自</w:t>
      </w:r>
      <w:r>
        <w:rPr>
          <w:rFonts w:hint="eastAsia" w:ascii="仿宋_GB2312" w:hAnsi="仿宋_GB2312" w:eastAsia="仿宋_GB2312" w:cs="仿宋_GB2312"/>
          <w:b w:val="0"/>
          <w:bCs w:val="0"/>
          <w:sz w:val="32"/>
          <w:szCs w:val="32"/>
          <w:lang w:eastAsia="zh-CN"/>
        </w:rPr>
        <w:t>改</w:t>
      </w:r>
      <w:r>
        <w:rPr>
          <w:rFonts w:hint="eastAsia" w:ascii="仿宋_GB2312" w:hAnsi="仿宋_GB2312" w:eastAsia="仿宋_GB2312" w:cs="仿宋_GB2312"/>
          <w:b w:val="0"/>
          <w:bCs w:val="0"/>
          <w:sz w:val="32"/>
          <w:szCs w:val="32"/>
        </w:rPr>
        <w:t>情况进行督</w:t>
      </w:r>
      <w:r>
        <w:rPr>
          <w:rFonts w:hint="eastAsia" w:ascii="仿宋_GB2312" w:hAnsi="仿宋_GB2312" w:eastAsia="仿宋_GB2312" w:cs="仿宋_GB2312"/>
          <w:b w:val="0"/>
          <w:bCs w:val="0"/>
          <w:sz w:val="32"/>
          <w:szCs w:val="32"/>
          <w:lang w:eastAsia="zh-CN"/>
        </w:rPr>
        <w:t>促检查，重点整治生产生活用火、</w:t>
      </w:r>
      <w:r>
        <w:rPr>
          <w:rFonts w:hint="eastAsia" w:ascii="仿宋_GB2312" w:hAnsi="仿宋_GB2312" w:eastAsia="仿宋_GB2312" w:cs="仿宋_GB2312"/>
          <w:b w:val="0"/>
          <w:bCs w:val="0"/>
          <w:sz w:val="32"/>
          <w:szCs w:val="32"/>
        </w:rPr>
        <w:t>电气</w:t>
      </w:r>
      <w:r>
        <w:rPr>
          <w:rFonts w:hint="eastAsia" w:ascii="仿宋_GB2312" w:hAnsi="仿宋_GB2312" w:eastAsia="仿宋_GB2312" w:cs="仿宋_GB2312"/>
          <w:b w:val="0"/>
          <w:bCs w:val="0"/>
          <w:sz w:val="32"/>
          <w:szCs w:val="32"/>
          <w:lang w:eastAsia="zh-CN"/>
        </w:rPr>
        <w:t>安全隐患、燃香烧纸隐患、易燃可燃物及危险品存放、设施设备安全隐患及</w:t>
      </w:r>
      <w:r>
        <w:rPr>
          <w:rFonts w:hint="eastAsia" w:ascii="仿宋_GB2312" w:hAnsi="仿宋_GB2312" w:eastAsia="仿宋_GB2312" w:cs="仿宋_GB2312"/>
          <w:b w:val="0"/>
          <w:bCs w:val="0"/>
          <w:sz w:val="32"/>
          <w:szCs w:val="32"/>
        </w:rPr>
        <w:t>制度</w:t>
      </w:r>
      <w:r>
        <w:rPr>
          <w:rFonts w:hint="eastAsia" w:ascii="仿宋_GB2312" w:hAnsi="仿宋_GB2312" w:eastAsia="仿宋_GB2312" w:cs="仿宋_GB2312"/>
          <w:b w:val="0"/>
          <w:bCs w:val="0"/>
          <w:sz w:val="32"/>
          <w:szCs w:val="32"/>
          <w:lang w:eastAsia="zh-CN"/>
        </w:rPr>
        <w:t>制定</w:t>
      </w:r>
      <w:r>
        <w:rPr>
          <w:rFonts w:hint="eastAsia" w:ascii="仿宋_GB2312" w:hAnsi="仿宋_GB2312" w:eastAsia="仿宋_GB2312" w:cs="仿宋_GB2312"/>
          <w:b w:val="0"/>
          <w:bCs w:val="0"/>
          <w:sz w:val="32"/>
          <w:szCs w:val="32"/>
        </w:rPr>
        <w:t>落实</w:t>
      </w:r>
      <w:r>
        <w:rPr>
          <w:rFonts w:hint="eastAsia" w:ascii="仿宋_GB2312" w:hAnsi="仿宋_GB2312" w:eastAsia="仿宋_GB2312" w:cs="仿宋_GB2312"/>
          <w:b w:val="0"/>
          <w:bCs w:val="0"/>
          <w:sz w:val="32"/>
          <w:szCs w:val="32"/>
          <w:lang w:eastAsia="zh-CN"/>
        </w:rPr>
        <w:t>等情况。不定期开展文物安全排查整治督导，确保排查整治工作落到实处，收到实效，州文旅局、文化市场综合执法队领导分别带队多次</w:t>
      </w:r>
      <w:r>
        <w:rPr>
          <w:rFonts w:hint="eastAsia" w:ascii="仿宋_GB2312" w:hAnsi="仿宋_GB2312" w:eastAsia="仿宋_GB2312" w:cs="仿宋_GB2312"/>
          <w:b w:val="0"/>
          <w:bCs w:val="0"/>
          <w:sz w:val="32"/>
          <w:szCs w:val="32"/>
        </w:rPr>
        <w:t>赴</w:t>
      </w:r>
      <w:r>
        <w:rPr>
          <w:rFonts w:hint="eastAsia" w:ascii="仿宋_GB2312" w:hAnsi="仿宋_GB2312" w:eastAsia="仿宋_GB2312" w:cs="仿宋_GB2312"/>
          <w:b w:val="0"/>
          <w:bCs w:val="0"/>
          <w:sz w:val="32"/>
          <w:szCs w:val="32"/>
          <w:lang w:eastAsia="zh-CN"/>
        </w:rPr>
        <w:t>全州古</w:t>
      </w:r>
      <w:r>
        <w:rPr>
          <w:rFonts w:hint="eastAsia" w:ascii="仿宋_GB2312" w:hAnsi="仿宋_GB2312" w:eastAsia="仿宋_GB2312" w:cs="仿宋_GB2312"/>
          <w:b w:val="0"/>
          <w:bCs w:val="0"/>
          <w:sz w:val="32"/>
          <w:szCs w:val="32"/>
        </w:rPr>
        <w:t>建筑保护单位、文物保护工程</w:t>
      </w:r>
      <w:r>
        <w:rPr>
          <w:rFonts w:hint="eastAsia" w:ascii="仿宋_GB2312" w:hAnsi="仿宋_GB2312" w:eastAsia="仿宋_GB2312" w:cs="仿宋_GB2312"/>
          <w:b w:val="0"/>
          <w:bCs w:val="0"/>
          <w:sz w:val="32"/>
          <w:szCs w:val="32"/>
          <w:lang w:eastAsia="zh-CN"/>
        </w:rPr>
        <w:t>、考古</w:t>
      </w:r>
      <w:r>
        <w:rPr>
          <w:rFonts w:hint="eastAsia" w:ascii="仿宋_GB2312" w:hAnsi="仿宋_GB2312" w:eastAsia="仿宋_GB2312" w:cs="仿宋_GB2312"/>
          <w:b w:val="0"/>
          <w:bCs w:val="0"/>
          <w:sz w:val="32"/>
          <w:szCs w:val="32"/>
        </w:rPr>
        <w:t>工地、博物馆</w:t>
      </w:r>
      <w:r>
        <w:rPr>
          <w:rFonts w:hint="eastAsia" w:ascii="仿宋_GB2312" w:hAnsi="仿宋_GB2312" w:eastAsia="仿宋_GB2312" w:cs="仿宋_GB2312"/>
          <w:b w:val="0"/>
          <w:bCs w:val="0"/>
          <w:sz w:val="32"/>
          <w:szCs w:val="32"/>
          <w:lang w:eastAsia="zh-CN"/>
        </w:rPr>
        <w:t>、文博开放单位</w:t>
      </w:r>
      <w:r>
        <w:rPr>
          <w:rFonts w:hint="eastAsia" w:ascii="仿宋_GB2312" w:hAnsi="仿宋_GB2312" w:eastAsia="仿宋_GB2312" w:cs="仿宋_GB2312"/>
          <w:b w:val="0"/>
          <w:bCs w:val="0"/>
          <w:sz w:val="32"/>
          <w:szCs w:val="32"/>
        </w:rPr>
        <w:t>等进行</w:t>
      </w:r>
      <w:r>
        <w:rPr>
          <w:rFonts w:hint="eastAsia" w:ascii="仿宋_GB2312" w:hAnsi="仿宋_GB2312" w:eastAsia="仿宋_GB2312" w:cs="仿宋_GB2312"/>
          <w:b w:val="0"/>
          <w:bCs w:val="0"/>
          <w:sz w:val="32"/>
          <w:szCs w:val="32"/>
          <w:lang w:eastAsia="zh-CN"/>
        </w:rPr>
        <w:t>安全督导检</w:t>
      </w:r>
      <w:r>
        <w:rPr>
          <w:rFonts w:hint="eastAsia" w:ascii="仿宋_GB2312" w:hAnsi="仿宋_GB2312" w:eastAsia="仿宋_GB2312" w:cs="仿宋_GB2312"/>
          <w:b w:val="0"/>
          <w:bCs w:val="0"/>
          <w:sz w:val="32"/>
          <w:szCs w:val="32"/>
        </w:rPr>
        <w:t>查</w:t>
      </w:r>
      <w:r>
        <w:rPr>
          <w:rFonts w:hint="eastAsia" w:ascii="仿宋_GB2312" w:hAnsi="仿宋_GB2312" w:eastAsia="仿宋_GB2312" w:cs="仿宋_GB2312"/>
          <w:b w:val="0"/>
          <w:bCs w:val="0"/>
          <w:sz w:val="32"/>
          <w:szCs w:val="32"/>
          <w:lang w:eastAsia="zh-CN"/>
        </w:rPr>
        <w:t>，特别是五一、端午、中秋、十一假日前重要节点安全查检。</w:t>
      </w:r>
      <w:r>
        <w:rPr>
          <w:rFonts w:hint="eastAsia" w:ascii="仿宋_GB2312" w:hAnsi="仿宋_GB2312" w:eastAsia="仿宋_GB2312" w:cs="仿宋_GB2312"/>
          <w:b w:val="0"/>
          <w:bCs w:val="0"/>
          <w:sz w:val="32"/>
          <w:szCs w:val="32"/>
        </w:rPr>
        <w:t>坚持问题导向</w:t>
      </w:r>
      <w:r>
        <w:rPr>
          <w:rFonts w:hint="eastAsia" w:ascii="仿宋_GB2312" w:hAnsi="仿宋_GB2312" w:eastAsia="仿宋_GB2312" w:cs="仿宋_GB2312"/>
          <w:b w:val="0"/>
          <w:bCs w:val="0"/>
          <w:sz w:val="32"/>
          <w:szCs w:val="32"/>
          <w:lang w:eastAsia="zh-CN"/>
        </w:rPr>
        <w:t>抓整改，</w:t>
      </w:r>
      <w:r>
        <w:rPr>
          <w:rFonts w:hint="eastAsia" w:ascii="仿宋_GB2312" w:hAnsi="仿宋_GB2312" w:eastAsia="仿宋_GB2312" w:cs="仿宋_GB2312"/>
          <w:b w:val="0"/>
          <w:bCs w:val="0"/>
          <w:sz w:val="32"/>
          <w:szCs w:val="32"/>
        </w:rPr>
        <w:t>对辖区内</w:t>
      </w:r>
      <w:r>
        <w:rPr>
          <w:rFonts w:hint="eastAsia" w:ascii="仿宋_GB2312" w:hAnsi="仿宋_GB2312" w:eastAsia="仿宋_GB2312" w:cs="仿宋_GB2312"/>
          <w:b w:val="0"/>
          <w:bCs w:val="0"/>
          <w:sz w:val="32"/>
          <w:szCs w:val="32"/>
          <w:lang w:eastAsia="zh-CN"/>
        </w:rPr>
        <w:t>古</w:t>
      </w:r>
      <w:r>
        <w:rPr>
          <w:rFonts w:hint="eastAsia" w:ascii="仿宋_GB2312" w:hAnsi="仿宋_GB2312" w:eastAsia="仿宋_GB2312" w:cs="仿宋_GB2312"/>
          <w:b w:val="0"/>
          <w:bCs w:val="0"/>
          <w:sz w:val="32"/>
          <w:szCs w:val="32"/>
        </w:rPr>
        <w:t>建筑类文物保护单位进行无遗漏</w:t>
      </w:r>
      <w:r>
        <w:rPr>
          <w:rFonts w:hint="eastAsia" w:ascii="仿宋_GB2312" w:hAnsi="仿宋_GB2312" w:eastAsia="仿宋_GB2312" w:cs="仿宋_GB2312"/>
          <w:b w:val="0"/>
          <w:bCs w:val="0"/>
          <w:sz w:val="32"/>
          <w:szCs w:val="32"/>
          <w:lang w:eastAsia="zh-CN"/>
        </w:rPr>
        <w:t>文物安全督导检</w:t>
      </w:r>
      <w:r>
        <w:rPr>
          <w:rFonts w:hint="eastAsia" w:ascii="仿宋_GB2312" w:hAnsi="仿宋_GB2312" w:eastAsia="仿宋_GB2312" w:cs="仿宋_GB2312"/>
          <w:b w:val="0"/>
          <w:bCs w:val="0"/>
          <w:sz w:val="32"/>
          <w:szCs w:val="32"/>
        </w:rPr>
        <w:t>查</w:t>
      </w:r>
      <w:r>
        <w:rPr>
          <w:rFonts w:hint="eastAsia" w:ascii="仿宋_GB2312" w:hAnsi="仿宋_GB2312" w:eastAsia="仿宋_GB2312" w:cs="仿宋_GB2312"/>
          <w:b w:val="0"/>
          <w:bCs w:val="0"/>
          <w:sz w:val="32"/>
          <w:szCs w:val="32"/>
          <w:lang w:eastAsia="zh-CN"/>
        </w:rPr>
        <w:t>，对检查中发现存在安全隐患和问题的单位，要求立即整改，不能立即整改的</w:t>
      </w:r>
      <w:r>
        <w:rPr>
          <w:rFonts w:hint="eastAsia" w:ascii="仿宋_GB2312" w:hAnsi="仿宋_GB2312" w:eastAsia="仿宋_GB2312" w:cs="仿宋_GB2312"/>
          <w:b w:val="0"/>
          <w:bCs w:val="0"/>
          <w:sz w:val="32"/>
          <w:szCs w:val="32"/>
        </w:rPr>
        <w:t>要求</w:t>
      </w:r>
      <w:r>
        <w:rPr>
          <w:rFonts w:hint="eastAsia" w:ascii="仿宋_GB2312" w:hAnsi="仿宋_GB2312" w:eastAsia="仿宋_GB2312" w:cs="仿宋_GB2312"/>
          <w:b w:val="0"/>
          <w:bCs w:val="0"/>
          <w:sz w:val="32"/>
          <w:szCs w:val="32"/>
          <w:lang w:eastAsia="zh-CN"/>
        </w:rPr>
        <w:t>建立整改清单，明确整改措施、责任人和整改时限，逐一挂账督导，逐一整改销号，对存在消防安全隐患的文博单位，要求停业或者停工集中整改</w:t>
      </w:r>
      <w:r>
        <w:rPr>
          <w:rFonts w:hint="eastAsia" w:ascii="仿宋_GB2312" w:hAnsi="仿宋_GB2312" w:eastAsia="仿宋_GB2312" w:cs="仿宋_GB2312"/>
          <w:b w:val="0"/>
          <w:bCs w:val="0"/>
          <w:sz w:val="32"/>
          <w:szCs w:val="32"/>
        </w:rPr>
        <w:t>。</w:t>
      </w:r>
    </w:p>
    <w:p>
      <w:pPr>
        <w:widowControl w:val="0"/>
        <w:wordWrap/>
        <w:autoSpaceDE w:val="0"/>
        <w:adjustRightInd/>
        <w:snapToGrid/>
        <w:spacing w:before="0" w:line="560" w:lineRule="exact"/>
        <w:ind w:left="0" w:leftChars="0" w:right="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截止目前，全州</w:t>
      </w:r>
      <w:r>
        <w:rPr>
          <w:rFonts w:hint="eastAsia" w:ascii="仿宋_GB2312" w:hAnsi="仿宋_GB2312" w:eastAsia="仿宋_GB2312" w:cs="仿宋_GB2312"/>
          <w:sz w:val="32"/>
          <w:szCs w:val="32"/>
          <w:lang w:eastAsia="zh-CN"/>
        </w:rPr>
        <w:t>各级文物行政主管部门开展文物</w:t>
      </w:r>
      <w:r>
        <w:rPr>
          <w:rFonts w:hint="eastAsia" w:ascii="仿宋_GB2312" w:hAnsi="仿宋_GB2312" w:eastAsia="仿宋_GB2312" w:cs="仿宋_GB2312"/>
          <w:sz w:val="32"/>
          <w:szCs w:val="32"/>
        </w:rPr>
        <w:t>火灾隐患</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color w:val="C00000"/>
          <w:sz w:val="32"/>
          <w:szCs w:val="32"/>
          <w:lang w:val="en-US" w:eastAsia="zh-CN"/>
        </w:rPr>
        <w:t>342</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lang w:eastAsia="zh-CN"/>
        </w:rPr>
        <w:t>，出动</w:t>
      </w:r>
      <w:r>
        <w:rPr>
          <w:rFonts w:hint="eastAsia" w:ascii="仿宋_GB2312" w:hAnsi="仿宋_GB2312" w:eastAsia="仿宋_GB2312" w:cs="仿宋_GB2312"/>
          <w:color w:val="C00000"/>
          <w:sz w:val="32"/>
          <w:szCs w:val="32"/>
          <w:lang w:val="en-US" w:eastAsia="zh-CN"/>
        </w:rPr>
        <w:t>732</w:t>
      </w:r>
      <w:r>
        <w:rPr>
          <w:rFonts w:hint="eastAsia" w:ascii="仿宋_GB2312" w:hAnsi="仿宋_GB2312" w:eastAsia="仿宋_GB2312" w:cs="仿宋_GB2312"/>
          <w:sz w:val="32"/>
          <w:szCs w:val="32"/>
          <w:lang w:eastAsia="zh-CN"/>
        </w:rPr>
        <w:t>人次，检查文物单位</w:t>
      </w:r>
      <w:r>
        <w:rPr>
          <w:rFonts w:hint="eastAsia" w:ascii="仿宋_GB2312" w:hAnsi="仿宋_GB2312" w:eastAsia="仿宋_GB2312" w:cs="仿宋_GB2312"/>
          <w:color w:val="C00000"/>
          <w:sz w:val="32"/>
          <w:szCs w:val="32"/>
          <w:lang w:val="en-US" w:eastAsia="zh-CN"/>
        </w:rPr>
        <w:t>376</w:t>
      </w:r>
      <w:r>
        <w:rPr>
          <w:rFonts w:hint="eastAsia" w:ascii="仿宋_GB2312" w:hAnsi="仿宋_GB2312" w:eastAsia="仿宋_GB2312" w:cs="仿宋_GB2312"/>
          <w:sz w:val="32"/>
          <w:szCs w:val="32"/>
          <w:lang w:eastAsia="zh-CN"/>
        </w:rPr>
        <w:t>处，其中国保</w:t>
      </w:r>
      <w:r>
        <w:rPr>
          <w:rFonts w:hint="eastAsia" w:ascii="仿宋_GB2312" w:hAnsi="仿宋_GB2312" w:eastAsia="仿宋_GB2312" w:cs="仿宋_GB2312"/>
          <w:color w:val="C00000"/>
          <w:sz w:val="32"/>
          <w:szCs w:val="32"/>
          <w:lang w:val="en-US" w:eastAsia="zh-CN"/>
        </w:rPr>
        <w:t>6</w:t>
      </w:r>
      <w:r>
        <w:rPr>
          <w:rFonts w:hint="eastAsia" w:ascii="仿宋_GB2312" w:hAnsi="仿宋_GB2312" w:eastAsia="仿宋_GB2312" w:cs="仿宋_GB2312"/>
          <w:sz w:val="32"/>
          <w:szCs w:val="32"/>
          <w:lang w:eastAsia="zh-CN"/>
        </w:rPr>
        <w:t>处、区保</w:t>
      </w:r>
      <w:r>
        <w:rPr>
          <w:rFonts w:hint="eastAsia" w:ascii="仿宋_GB2312" w:hAnsi="仿宋_GB2312" w:eastAsia="仿宋_GB2312" w:cs="仿宋_GB2312"/>
          <w:color w:val="C00000"/>
          <w:sz w:val="32"/>
          <w:szCs w:val="32"/>
          <w:lang w:val="en-US" w:eastAsia="zh-CN"/>
        </w:rPr>
        <w:t>54</w:t>
      </w:r>
      <w:r>
        <w:rPr>
          <w:rFonts w:hint="eastAsia" w:ascii="仿宋_GB2312" w:hAnsi="仿宋_GB2312" w:eastAsia="仿宋_GB2312" w:cs="仿宋_GB2312"/>
          <w:sz w:val="32"/>
          <w:szCs w:val="32"/>
          <w:lang w:eastAsia="zh-CN"/>
        </w:rPr>
        <w:t>处、县保</w:t>
      </w:r>
      <w:r>
        <w:rPr>
          <w:rFonts w:hint="eastAsia" w:ascii="仿宋_GB2312" w:hAnsi="仿宋_GB2312" w:eastAsia="仿宋_GB2312" w:cs="仿宋_GB2312"/>
          <w:color w:val="C00000"/>
          <w:sz w:val="32"/>
          <w:szCs w:val="32"/>
          <w:lang w:val="en-US" w:eastAsia="zh-CN"/>
        </w:rPr>
        <w:t>110</w:t>
      </w:r>
      <w:r>
        <w:rPr>
          <w:rFonts w:hint="eastAsia" w:ascii="仿宋_GB2312" w:hAnsi="仿宋_GB2312" w:eastAsia="仿宋_GB2312" w:cs="仿宋_GB2312"/>
          <w:sz w:val="32"/>
          <w:szCs w:val="32"/>
          <w:lang w:eastAsia="zh-CN"/>
        </w:rPr>
        <w:t>处；检查博物馆、古建筑</w:t>
      </w:r>
      <w:r>
        <w:rPr>
          <w:rFonts w:hint="eastAsia" w:ascii="仿宋_GB2312" w:hAnsi="仿宋_GB2312" w:eastAsia="仿宋_GB2312" w:cs="仿宋_GB2312"/>
          <w:color w:val="C00000"/>
          <w:sz w:val="32"/>
          <w:szCs w:val="32"/>
          <w:lang w:val="en-US" w:eastAsia="zh-CN"/>
        </w:rPr>
        <w:t>26处</w:t>
      </w:r>
      <w:r>
        <w:rPr>
          <w:rFonts w:hint="eastAsia" w:ascii="仿宋_GB2312" w:hAnsi="仿宋_GB2312" w:eastAsia="仿宋_GB2312" w:cs="仿宋_GB2312"/>
          <w:sz w:val="32"/>
          <w:szCs w:val="32"/>
          <w:lang w:eastAsia="zh-CN"/>
        </w:rPr>
        <w:t>。排查发现文物单位隐患和问题共</w:t>
      </w:r>
      <w:r>
        <w:rPr>
          <w:rFonts w:hint="eastAsia" w:ascii="仿宋_GB2312" w:hAnsi="仿宋_GB2312" w:eastAsia="仿宋_GB2312" w:cs="仿宋_GB2312"/>
          <w:color w:val="C00000"/>
          <w:sz w:val="32"/>
          <w:szCs w:val="32"/>
          <w:lang w:val="en-US" w:eastAsia="zh-CN"/>
        </w:rPr>
        <w:t>20</w:t>
      </w:r>
      <w:r>
        <w:rPr>
          <w:rFonts w:hint="eastAsia" w:ascii="仿宋_GB2312" w:hAnsi="仿宋_GB2312" w:eastAsia="仿宋_GB2312" w:cs="仿宋_GB2312"/>
          <w:sz w:val="32"/>
          <w:szCs w:val="32"/>
          <w:lang w:eastAsia="zh-CN"/>
        </w:rPr>
        <w:t>项，督促整改</w:t>
      </w:r>
      <w:r>
        <w:rPr>
          <w:rFonts w:hint="eastAsia" w:ascii="仿宋_GB2312" w:hAnsi="仿宋_GB2312" w:eastAsia="仿宋_GB2312" w:cs="仿宋_GB2312"/>
          <w:color w:val="C00000"/>
          <w:sz w:val="32"/>
          <w:szCs w:val="32"/>
          <w:lang w:val="en-US" w:eastAsia="zh-CN"/>
        </w:rPr>
        <w:t>20</w:t>
      </w:r>
      <w:r>
        <w:rPr>
          <w:rFonts w:hint="eastAsia" w:ascii="仿宋_GB2312" w:hAnsi="仿宋_GB2312" w:eastAsia="仿宋_GB2312" w:cs="仿宋_GB2312"/>
          <w:sz w:val="32"/>
          <w:szCs w:val="32"/>
          <w:lang w:eastAsia="zh-CN"/>
        </w:rPr>
        <w:t>项，归类梳理出问题主要是</w:t>
      </w:r>
      <w:r>
        <w:rPr>
          <w:rFonts w:hint="eastAsia" w:ascii="仿宋_GB2312" w:hAnsi="仿宋_GB2312" w:eastAsia="仿宋_GB2312" w:cs="仿宋_GB2312"/>
          <w:sz w:val="32"/>
          <w:szCs w:val="32"/>
        </w:rPr>
        <w:t>电气</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隐患</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color w:val="C00000"/>
          <w:sz w:val="32"/>
          <w:szCs w:val="32"/>
          <w:lang w:val="en-US" w:eastAsia="zh-CN"/>
        </w:rPr>
        <w:t>1</w:t>
      </w:r>
      <w:r>
        <w:rPr>
          <w:rFonts w:hint="eastAsia" w:ascii="仿宋_GB2312" w:hAnsi="仿宋_GB2312" w:eastAsia="仿宋_GB2312" w:cs="仿宋_GB2312"/>
          <w:sz w:val="32"/>
          <w:szCs w:val="32"/>
          <w:lang w:eastAsia="zh-CN"/>
        </w:rPr>
        <w:t>项，设施设备安全隐患类</w:t>
      </w:r>
      <w:r>
        <w:rPr>
          <w:rFonts w:hint="eastAsia" w:ascii="仿宋_GB2312" w:hAnsi="仿宋_GB2312" w:eastAsia="仿宋_GB2312" w:cs="仿宋_GB2312"/>
          <w:color w:val="C00000"/>
          <w:sz w:val="32"/>
          <w:szCs w:val="32"/>
          <w:lang w:val="en-US" w:eastAsia="zh-CN"/>
        </w:rPr>
        <w:t>9</w:t>
      </w:r>
      <w:r>
        <w:rPr>
          <w:rFonts w:hint="eastAsia" w:ascii="仿宋_GB2312" w:hAnsi="仿宋_GB2312" w:eastAsia="仿宋_GB2312" w:cs="仿宋_GB2312"/>
          <w:sz w:val="32"/>
          <w:szCs w:val="32"/>
          <w:lang w:eastAsia="zh-CN"/>
        </w:rPr>
        <w:t>项，消防安全管理类</w:t>
      </w:r>
      <w:r>
        <w:rPr>
          <w:rFonts w:hint="eastAsia" w:ascii="仿宋_GB2312" w:hAnsi="仿宋_GB2312" w:eastAsia="仿宋_GB2312" w:cs="仿宋_GB2312"/>
          <w:sz w:val="32"/>
          <w:szCs w:val="32"/>
          <w:lang w:val="en-US" w:eastAsia="zh-CN"/>
        </w:rPr>
        <w:t>3项，</w:t>
      </w:r>
      <w:r>
        <w:rPr>
          <w:rFonts w:hint="eastAsia" w:ascii="仿宋_GB2312" w:hAnsi="仿宋_GB2312" w:eastAsia="仿宋_GB2312" w:cs="仿宋_GB2312"/>
          <w:sz w:val="32"/>
          <w:szCs w:val="32"/>
          <w:lang w:eastAsia="zh-CN"/>
        </w:rPr>
        <w:t>其他隐患</w:t>
      </w:r>
      <w:r>
        <w:rPr>
          <w:rFonts w:hint="eastAsia" w:ascii="仿宋_GB2312" w:hAnsi="仿宋_GB2312" w:eastAsia="仿宋_GB2312" w:cs="仿宋_GB2312"/>
          <w:sz w:val="32"/>
          <w:szCs w:val="32"/>
          <w:lang w:val="en-US" w:eastAsia="zh-CN"/>
        </w:rPr>
        <w:t>7项</w:t>
      </w:r>
      <w:r>
        <w:rPr>
          <w:rFonts w:hint="eastAsia" w:ascii="仿宋_GB2312" w:hAnsi="仿宋_GB2312" w:eastAsia="仿宋_GB2312" w:cs="仿宋_GB2312"/>
          <w:sz w:val="32"/>
          <w:szCs w:val="32"/>
          <w:lang w:eastAsia="zh-CN"/>
        </w:rPr>
        <w:t>。</w:t>
      </w:r>
    </w:p>
    <w:p>
      <w:pPr>
        <w:widowControl w:val="0"/>
        <w:numPr>
          <w:ilvl w:val="0"/>
          <w:numId w:val="0"/>
        </w:numPr>
        <w:wordWrap/>
        <w:adjustRightInd/>
        <w:snapToGrid/>
        <w:spacing w:before="0"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存在的问题，各文物保护单位按照整改清单，制定整改方案，采取有效措施，加大力度整改。对奇台县、吉木萨尔县1家博物馆消防设施未达标，我局会同执法支队下达责任整改通知书。目前，奇台博物馆已整改完成，吉木萨尔县博物馆还正在封闭整改中，其他排查出存在安全隐患的问题已整改完成。</w:t>
      </w:r>
    </w:p>
    <w:p>
      <w:pPr>
        <w:widowControl w:val="0"/>
        <w:wordWrap/>
        <w:adjustRightInd w:val="0"/>
        <w:snapToGrid w:val="0"/>
        <w:spacing w:before="0" w:after="0" w:line="560" w:lineRule="exact"/>
        <w:ind w:left="0" w:leftChars="0" w:right="0" w:firstLine="643" w:firstLineChars="200"/>
        <w:jc w:val="both"/>
        <w:textAlignment w:val="auto"/>
        <w:outlineLvl w:val="9"/>
        <w:rPr>
          <w:rFonts w:hint="eastAsia" w:ascii="楷体" w:hAnsi="楷体" w:eastAsia="楷体" w:cs="楷体"/>
          <w:b/>
          <w:bCs/>
          <w:snapToGrid w:val="0"/>
          <w:color w:val="000000"/>
          <w:sz w:val="32"/>
          <w:szCs w:val="32"/>
          <w:lang w:val="en-US" w:eastAsia="zh-CN"/>
        </w:rPr>
      </w:pPr>
      <w:r>
        <w:rPr>
          <w:rFonts w:hint="eastAsia" w:ascii="楷体" w:hAnsi="楷体" w:eastAsia="楷体" w:cs="楷体"/>
          <w:b/>
          <w:bCs/>
          <w:snapToGrid w:val="0"/>
          <w:color w:val="000000"/>
          <w:sz w:val="32"/>
          <w:szCs w:val="32"/>
          <w:lang w:val="en-US" w:eastAsia="zh-CN"/>
        </w:rPr>
        <w:t>（四）加大宣传培训力度，增强消防安全意识。</w:t>
      </w:r>
    </w:p>
    <w:p>
      <w:pPr>
        <w:widowControl w:val="0"/>
        <w:numPr>
          <w:ilvl w:val="0"/>
          <w:numId w:val="0"/>
        </w:numPr>
        <w:wordWrap/>
        <w:adjustRightInd/>
        <w:snapToGrid/>
        <w:spacing w:before="0"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文物安全宣传培训力度，不断提升全州文物火灾隐患整治和消防能力。结合“安全生产月”和“文化和自然遗产日”等活动，开展文物消防安全宣传，充分利用电视、广播、公众号、微信、发放宣传资料、宣传展板、LED电子大屏等方形，大力营造“人人重防火，处处讲安全”的良好氛围，宣传文物安全政策法规，普及安全生产、火灾危害和防火知识，提升消防安全意识。认真开展文物安全政策法规学习，组织学习国家文物局编制的《文物建筑及博物馆消防安全手册》《文物建筑火灾风险防范指南》警示教育宣传片等，邀请消防人员专题授课，不断提高广大干部职工学习消防知识、增强干部职工消防安全意识。加强对外文博单位消防灭火和应急疏散能力，开展应急演练，提升应急处置和初起火灾火灾扑救能力。做好文物工程、考古工地野外文物看护员等岗前安全警示教育培训。全州开展消防安全培训</w:t>
      </w:r>
      <w:r>
        <w:rPr>
          <w:rFonts w:hint="eastAsia" w:ascii="仿宋_GB2312" w:hAnsi="仿宋_GB2312" w:eastAsia="仿宋_GB2312" w:cs="仿宋_GB2312"/>
          <w:color w:val="C00000"/>
          <w:sz w:val="32"/>
          <w:szCs w:val="32"/>
          <w:lang w:val="en-US" w:eastAsia="zh-CN"/>
        </w:rPr>
        <w:t>41次</w:t>
      </w:r>
      <w:r>
        <w:rPr>
          <w:rFonts w:hint="eastAsia" w:ascii="仿宋_GB2312" w:hAnsi="仿宋_GB2312" w:eastAsia="仿宋_GB2312" w:cs="仿宋_GB2312"/>
          <w:sz w:val="32"/>
          <w:szCs w:val="32"/>
          <w:lang w:val="en-US" w:eastAsia="zh-CN"/>
        </w:rPr>
        <w:t>、组织开展消防安全演练</w:t>
      </w:r>
      <w:r>
        <w:rPr>
          <w:rFonts w:hint="eastAsia" w:ascii="仿宋_GB2312" w:hAnsi="仿宋_GB2312" w:eastAsia="仿宋_GB2312" w:cs="仿宋_GB2312"/>
          <w:color w:val="C00000"/>
          <w:sz w:val="32"/>
          <w:szCs w:val="32"/>
          <w:lang w:val="en-US" w:eastAsia="zh-CN"/>
        </w:rPr>
        <w:t>48次</w:t>
      </w:r>
      <w:r>
        <w:rPr>
          <w:rFonts w:hint="eastAsia" w:ascii="仿宋_GB2312" w:hAnsi="仿宋_GB2312" w:eastAsia="仿宋_GB2312" w:cs="仿宋_GB2312"/>
          <w:sz w:val="32"/>
          <w:szCs w:val="32"/>
          <w:lang w:val="en-US" w:eastAsia="zh-CN"/>
        </w:rPr>
        <w:t>，参与人数</w:t>
      </w:r>
      <w:r>
        <w:rPr>
          <w:rFonts w:hint="eastAsia" w:ascii="仿宋_GB2312" w:hAnsi="仿宋_GB2312" w:eastAsia="仿宋_GB2312" w:cs="仿宋_GB2312"/>
          <w:color w:val="C00000"/>
          <w:sz w:val="32"/>
          <w:szCs w:val="32"/>
          <w:lang w:val="en-US" w:eastAsia="zh-CN"/>
        </w:rPr>
        <w:t>956</w:t>
      </w:r>
      <w:r>
        <w:rPr>
          <w:rFonts w:hint="eastAsia" w:ascii="仿宋_GB2312" w:hAnsi="仿宋_GB2312" w:eastAsia="仿宋_GB2312" w:cs="仿宋_GB2312"/>
          <w:sz w:val="32"/>
          <w:szCs w:val="32"/>
          <w:lang w:val="en-US" w:eastAsia="zh-CN"/>
        </w:rPr>
        <w:t>余人次。</w:t>
      </w:r>
    </w:p>
    <w:p>
      <w:pPr>
        <w:widowControl w:val="0"/>
        <w:wordWrap/>
        <w:adjustRightInd w:val="0"/>
        <w:snapToGrid w:val="0"/>
        <w:spacing w:before="0" w:after="0" w:line="560" w:lineRule="exact"/>
        <w:ind w:left="0" w:leftChars="0" w:right="0" w:firstLine="640" w:firstLineChars="200"/>
        <w:jc w:val="both"/>
        <w:textAlignment w:val="auto"/>
        <w:outlineLvl w:val="9"/>
        <w:rPr>
          <w:rFonts w:hint="eastAsia" w:ascii="黑体" w:hAnsi="黑体" w:eastAsia="黑体" w:cs="黑体"/>
          <w:snapToGrid w:val="0"/>
          <w:color w:val="000000"/>
          <w:sz w:val="32"/>
          <w:szCs w:val="32"/>
          <w:lang w:eastAsia="zh-CN"/>
        </w:rPr>
      </w:pPr>
      <w:r>
        <w:rPr>
          <w:rFonts w:hint="eastAsia" w:ascii="黑体" w:hAnsi="黑体" w:eastAsia="黑体" w:cs="黑体"/>
          <w:snapToGrid w:val="0"/>
          <w:color w:val="000000"/>
          <w:sz w:val="32"/>
          <w:szCs w:val="32"/>
          <w:lang w:eastAsia="zh-CN"/>
        </w:rPr>
        <w:t>二、存在问题</w:t>
      </w:r>
    </w:p>
    <w:p>
      <w:pPr>
        <w:pStyle w:val="8"/>
        <w:widowControl w:val="0"/>
        <w:wordWrap/>
        <w:spacing w:before="0" w:line="560" w:lineRule="exact"/>
        <w:ind w:left="0" w:leftChars="0" w:right="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一是文物机构队伍薄弱，专业人才匮乏，安全保护意识有待提高。二是吉木萨尔县博物馆受资金影响，整改力度缓慢。三是</w:t>
      </w:r>
      <w:r>
        <w:rPr>
          <w:rFonts w:hint="eastAsia" w:ascii="仿宋_GB2312" w:hAnsi="仿宋_GB2312" w:eastAsia="仿宋_GB2312" w:cs="仿宋_GB2312"/>
          <w:color w:val="auto"/>
          <w:sz w:val="32"/>
          <w:szCs w:val="32"/>
          <w:lang w:val="en-US" w:eastAsia="zh-CN"/>
        </w:rPr>
        <w:t>全州文物保护单位点多、面广，文物破坏、盗掘现象仍有发生。</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lang w:val="en-US" w:eastAsia="zh-CN"/>
        </w:rPr>
        <w:t>文博单位安全教育培训未做到全覆盖，少数从业人员不熟悉灭火器等消防设备使用方法。</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sz w:val="32"/>
          <w:szCs w:val="32"/>
          <w:lang w:val="en-US" w:eastAsia="zh-CN"/>
        </w:rPr>
        <w:t>部分文博单位应急预案操作性不强或未及时修订。</w:t>
      </w:r>
    </w:p>
    <w:p>
      <w:pPr>
        <w:widowControl w:val="0"/>
        <w:wordWrap/>
        <w:adjustRightInd w:val="0"/>
        <w:snapToGrid w:val="0"/>
        <w:spacing w:before="0" w:after="0" w:line="560" w:lineRule="exact"/>
        <w:ind w:left="0" w:leftChars="0" w:right="0" w:firstLine="640" w:firstLineChars="200"/>
        <w:jc w:val="both"/>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lang w:eastAsia="zh-CN"/>
        </w:rPr>
        <w:t>三、</w:t>
      </w:r>
      <w:r>
        <w:rPr>
          <w:rFonts w:hint="eastAsia" w:ascii="黑体" w:hAnsi="黑体" w:eastAsia="黑体" w:cs="黑体"/>
          <w:snapToGrid w:val="0"/>
          <w:color w:val="000000"/>
          <w:sz w:val="32"/>
          <w:szCs w:val="32"/>
        </w:rPr>
        <w:t>下一步打算</w:t>
      </w:r>
    </w:p>
    <w:p>
      <w:pPr>
        <w:widowControl w:val="0"/>
        <w:numPr>
          <w:ilvl w:val="0"/>
          <w:numId w:val="0"/>
        </w:numPr>
        <w:wordWrap/>
        <w:autoSpaceDE w:val="0"/>
        <w:spacing w:before="0" w:line="56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按照国务院安委会关于开展安全生产专项整治三年行动的统一部署和区、州消防安全生产专项整治三年行动工作要求，</w:t>
      </w:r>
      <w:r>
        <w:rPr>
          <w:rFonts w:hint="eastAsia" w:ascii="仿宋_GB2312" w:hAnsi="仿宋_GB2312" w:eastAsia="仿宋_GB2312" w:cs="仿宋_GB2312"/>
          <w:sz w:val="32"/>
          <w:szCs w:val="32"/>
          <w:lang w:val="en-US" w:eastAsia="zh-CN"/>
        </w:rPr>
        <w:t>认真贯彻落实</w:t>
      </w:r>
      <w:r>
        <w:rPr>
          <w:rFonts w:hint="eastAsia" w:ascii="仿宋_GB2312" w:hAnsi="仿宋_GB2312" w:eastAsia="仿宋_GB2312" w:cs="仿宋_GB2312"/>
          <w:sz w:val="32"/>
          <w:szCs w:val="32"/>
          <w:lang w:eastAsia="zh-CN"/>
        </w:rPr>
        <w:t>《自治区文物火灾隐患整治和消防能力提升三年行动实施方案》、</w:t>
      </w:r>
      <w:r>
        <w:rPr>
          <w:rFonts w:hint="eastAsia" w:ascii="仿宋_GB2312" w:hAnsi="仿宋_GB2312" w:eastAsia="仿宋_GB2312" w:cs="仿宋_GB2312"/>
          <w:b w:val="0"/>
          <w:bCs/>
          <w:color w:val="000000"/>
          <w:sz w:val="32"/>
          <w:szCs w:val="32"/>
          <w:lang w:eastAsia="zh-CN"/>
        </w:rPr>
        <w:t>《自治州文化体育广播电视和旅游领域安全生产专项整治三年行动实施方案》</w:t>
      </w:r>
      <w:r>
        <w:rPr>
          <w:rFonts w:hint="eastAsia" w:ascii="仿宋_GB2312" w:hAnsi="仿宋_GB2312" w:eastAsia="仿宋_GB2312" w:cs="仿宋_GB2312"/>
          <w:sz w:val="32"/>
          <w:szCs w:val="32"/>
          <w:lang w:val="en-US" w:eastAsia="zh-CN"/>
        </w:rPr>
        <w:t>，加强与相关部门的对接协调</w:t>
      </w:r>
      <w:r>
        <w:rPr>
          <w:rFonts w:hint="eastAsia" w:ascii="仿宋_GB2312" w:hAnsi="仿宋_GB2312" w:eastAsia="仿宋_GB2312" w:cs="仿宋_GB2312"/>
          <w:b w:val="0"/>
          <w:bCs/>
          <w:color w:val="000000"/>
          <w:sz w:val="32"/>
          <w:szCs w:val="32"/>
          <w:lang w:val="en-US" w:eastAsia="zh-CN"/>
        </w:rPr>
        <w:t>，全面开展文物火灾隐患排查治理工作，坚决防范遏制各类事故的发生。</w:t>
      </w:r>
    </w:p>
    <w:p>
      <w:pPr>
        <w:widowControl w:val="0"/>
        <w:wordWrap/>
        <w:autoSpaceDE w:val="0"/>
        <w:spacing w:before="0" w:line="56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文物</w:t>
      </w:r>
      <w:r>
        <w:rPr>
          <w:rFonts w:hint="eastAsia" w:ascii="仿宋_GB2312" w:hAnsi="仿宋_GB2312" w:eastAsia="仿宋_GB2312" w:cs="仿宋_GB2312"/>
          <w:sz w:val="32"/>
          <w:szCs w:val="32"/>
        </w:rPr>
        <w:t>监管，全面落实消防安全责任。督促文物保护单位、博物馆严格落实消防安全主体责任，全面实行一把手责任制。严格依法履行监督职责，对检查发现的安全隐患问题，督促县市抓好整改。继续加强与公安、消防等部门协调配合，建立消防安全管理长效机制，不定期开展文物安全隐患排查，杜绝文物安全事故发生。</w:t>
      </w:r>
    </w:p>
    <w:p>
      <w:pPr>
        <w:widowControl w:val="0"/>
        <w:wordWrap/>
        <w:autoSpaceDE w:val="0"/>
        <w:spacing w:before="0"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宣传教育，提高文物安全防范意识。持续加大宣传力度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营造良好的安全氛围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利用广播、电视、报刊杂志、网络等宣传媒介，开展文物保护知识宣传。结合每年</w:t>
      </w:r>
      <w:r>
        <w:rPr>
          <w:rFonts w:hint="eastAsia" w:ascii="仿宋_GB2312" w:hAnsi="仿宋_GB2312" w:eastAsia="仿宋_GB2312" w:cs="仿宋_GB2312"/>
          <w:sz w:val="32"/>
          <w:szCs w:val="32"/>
          <w:lang w:eastAsia="zh-CN"/>
        </w:rPr>
        <w:t>“安全生产月”</w:t>
      </w:r>
      <w:r>
        <w:rPr>
          <w:rFonts w:hint="eastAsia" w:ascii="仿宋_GB2312" w:hAnsi="仿宋_GB2312" w:eastAsia="仿宋_GB2312" w:cs="仿宋_GB2312"/>
          <w:sz w:val="32"/>
          <w:szCs w:val="32"/>
        </w:rPr>
        <w:t>“国际博物馆日”“文化遗产日”等举办形式多样的文物安全主题活动。</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各级文博单位</w:t>
      </w:r>
      <w:r>
        <w:rPr>
          <w:rFonts w:hint="eastAsia" w:ascii="仿宋_GB2312" w:hAnsi="仿宋_GB2312" w:eastAsia="仿宋_GB2312" w:cs="仿宋_GB2312"/>
          <w:sz w:val="32"/>
          <w:szCs w:val="32"/>
        </w:rPr>
        <w:t>消防安全实战演练活动，</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提高文</w:t>
      </w:r>
      <w:r>
        <w:rPr>
          <w:rFonts w:hint="eastAsia" w:ascii="仿宋_GB2312" w:hAnsi="仿宋_GB2312" w:eastAsia="仿宋_GB2312" w:cs="仿宋_GB2312"/>
          <w:sz w:val="32"/>
          <w:szCs w:val="32"/>
          <w:lang w:eastAsia="zh-CN"/>
        </w:rPr>
        <w:t>博</w:t>
      </w:r>
      <w:r>
        <w:rPr>
          <w:rFonts w:hint="eastAsia" w:ascii="仿宋_GB2312" w:hAnsi="仿宋_GB2312" w:eastAsia="仿宋_GB2312" w:cs="仿宋_GB2312"/>
          <w:sz w:val="32"/>
          <w:szCs w:val="32"/>
        </w:rPr>
        <w:t>单位人员</w:t>
      </w:r>
      <w:r>
        <w:rPr>
          <w:rFonts w:hint="eastAsia" w:ascii="仿宋_GB2312" w:hAnsi="仿宋_GB2312" w:eastAsia="仿宋_GB2312" w:cs="仿宋_GB2312"/>
          <w:sz w:val="32"/>
          <w:szCs w:val="32"/>
          <w:lang w:eastAsia="zh-CN"/>
        </w:rPr>
        <w:t>火</w:t>
      </w:r>
      <w:bookmarkStart w:id="0" w:name="_GoBack"/>
      <w:bookmarkEnd w:id="0"/>
      <w:r>
        <w:rPr>
          <w:rFonts w:hint="eastAsia" w:ascii="仿宋_GB2312" w:hAnsi="仿宋_GB2312" w:eastAsia="仿宋_GB2312" w:cs="仿宋_GB2312"/>
          <w:sz w:val="32"/>
          <w:szCs w:val="32"/>
          <w:lang w:eastAsia="zh-CN"/>
        </w:rPr>
        <w:t>灾处置的</w:t>
      </w:r>
      <w:r>
        <w:rPr>
          <w:rFonts w:hint="eastAsia" w:ascii="仿宋_GB2312" w:hAnsi="仿宋_GB2312" w:eastAsia="仿宋_GB2312" w:cs="仿宋_GB2312"/>
          <w:sz w:val="32"/>
          <w:szCs w:val="32"/>
        </w:rPr>
        <w:t>应急应变力。</w:t>
      </w:r>
    </w:p>
    <w:p>
      <w:pPr>
        <w:pStyle w:val="2"/>
        <w:ind w:left="0" w:leftChars="0" w:firstLine="0" w:firstLineChars="0"/>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MmE4ZmNhMDRhM2IxOTUyN2FiYTI0MWU2ZDk1MTMifQ=="/>
  </w:docVars>
  <w:rsids>
    <w:rsidRoot w:val="6DF923AB"/>
    <w:rsid w:val="22747748"/>
    <w:rsid w:val="4AE91469"/>
    <w:rsid w:val="53AB6D17"/>
    <w:rsid w:val="5BEC1C38"/>
    <w:rsid w:val="6DF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Indent1"/>
    <w:basedOn w:val="1"/>
    <w:next w:val="3"/>
    <w:uiPriority w:val="0"/>
    <w:pPr>
      <w:spacing w:after="120"/>
      <w:ind w:left="420" w:leftChars="200"/>
    </w:pPr>
  </w:style>
  <w:style w:type="paragraph" w:customStyle="1" w:styleId="3">
    <w:name w:val="Normal (Web)"/>
    <w:basedOn w:val="1"/>
    <w:next w:val="1"/>
    <w:uiPriority w:val="0"/>
    <w:pPr>
      <w:widowControl/>
      <w:spacing w:before="100" w:beforeAutospacing="1" w:after="100" w:afterAutospacing="1"/>
      <w:jc w:val="left"/>
    </w:pPr>
    <w:rPr>
      <w:rFonts w:ascii="宋体" w:hAnsi="宋体" w:cs="宋体"/>
      <w:kern w:val="0"/>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Body Text First Indent 2"/>
    <w:basedOn w:val="2"/>
    <w:next w:val="2"/>
    <w:uiPriority w:val="0"/>
    <w:pPr>
      <w:ind w:left="0"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2890</Words>
  <Characters>2914</Characters>
  <Lines>0</Lines>
  <Paragraphs>0</Paragraphs>
  <TotalTime>0</TotalTime>
  <ScaleCrop>false</ScaleCrop>
  <LinksUpToDate>false</LinksUpToDate>
  <CharactersWithSpaces>2931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2022-12-28T09:59:00Z</dcterms:created>
  <dc:creator>贾晋</dc:creator>
  <cp:lastModifiedBy>贾晋</cp:lastModifiedBy>
  <dcterms:modified xsi:type="dcterms:W3CDTF">2022-12-28T10:00:59Z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8DA504FDF5B54EFFBC3641606E3D6BCB</vt:lpwstr>
  </property>
</Properties>
</file>