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before="146" w:line="581" w:lineRule="exact"/>
        <w:textAlignment w:val="center"/>
      </w:pP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360045</wp:posOffset>
            </wp:positionH>
            <wp:positionV relativeFrom="page">
              <wp:posOffset>2001520</wp:posOffset>
            </wp:positionV>
            <wp:extent cx="2729865" cy="10795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9788" cy="10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3215005</wp:posOffset>
            </wp:positionH>
            <wp:positionV relativeFrom="page">
              <wp:posOffset>1405890</wp:posOffset>
            </wp:positionV>
            <wp:extent cx="1914525" cy="1348740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4651" cy="1348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100580" cy="368300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00948" cy="36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1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line="204" w:lineRule="auto"/>
        <w:ind w:firstLine="577"/>
        <w:rPr>
          <w:rFonts w:hint="eastAsia" w:ascii="Microsoft JhengHei" w:hAnsi="Microsoft JhengHei" w:eastAsia="宋体" w:cs="Microsoft JhengHei"/>
          <w:color w:val="2869B3"/>
          <w:spacing w:val="14"/>
          <w:sz w:val="34"/>
          <w:szCs w:val="34"/>
          <w:lang w:val="en-US" w:eastAsia="zh-CN"/>
        </w:rPr>
      </w:pPr>
      <w:r>
        <w:rPr>
          <w:rFonts w:hint="eastAsia" w:ascii="Microsoft JhengHei" w:hAnsi="Microsoft JhengHei" w:eastAsia="宋体" w:cs="Microsoft JhengHei"/>
          <w:color w:val="2869B3"/>
          <w:spacing w:val="14"/>
          <w:sz w:val="34"/>
          <w:szCs w:val="34"/>
          <w:lang w:val="en-US" w:eastAsia="zh-CN"/>
        </w:rPr>
        <w:t>2022</w:t>
      </w:r>
      <w:bookmarkStart w:id="0" w:name="_GoBack"/>
      <w:bookmarkEnd w:id="0"/>
      <w:r>
        <w:rPr>
          <w:rFonts w:ascii="Microsoft JhengHei" w:hAnsi="Microsoft JhengHei" w:eastAsia="Microsoft JhengHei" w:cs="Microsoft JhengHei"/>
          <w:color w:val="2869B3"/>
          <w:spacing w:val="14"/>
          <w:sz w:val="34"/>
          <w:szCs w:val="34"/>
        </w:rPr>
        <w:t>年</w:t>
      </w:r>
      <w:r>
        <w:rPr>
          <w:rFonts w:hint="eastAsia" w:ascii="Microsoft JhengHei" w:hAnsi="Microsoft JhengHei" w:eastAsia="宋体" w:cs="Microsoft JhengHei"/>
          <w:color w:val="2869B3"/>
          <w:spacing w:val="14"/>
          <w:sz w:val="34"/>
          <w:szCs w:val="34"/>
          <w:lang w:eastAsia="zh-CN"/>
        </w:rPr>
        <w:t>世界粮食日和全国粮食</w:t>
      </w:r>
      <w:r>
        <w:rPr>
          <w:rFonts w:hint="eastAsia" w:ascii="Microsoft JhengHei" w:hAnsi="Microsoft JhengHei" w:eastAsia="宋体" w:cs="Microsoft JhengHei"/>
          <w:color w:val="2869B3"/>
          <w:spacing w:val="14"/>
          <w:sz w:val="34"/>
          <w:szCs w:val="34"/>
          <w:lang w:val="en-US" w:eastAsia="zh-CN"/>
        </w:rPr>
        <w:t xml:space="preserve">  </w:t>
      </w:r>
    </w:p>
    <w:p>
      <w:pPr>
        <w:spacing w:line="204" w:lineRule="auto"/>
        <w:ind w:firstLine="577"/>
        <w:rPr>
          <w:rFonts w:ascii="Microsoft JhengHei" w:hAnsi="Microsoft JhengHei" w:eastAsia="Microsoft JhengHei" w:cs="Microsoft JhengHei"/>
          <w:sz w:val="34"/>
          <w:szCs w:val="34"/>
        </w:rPr>
      </w:pPr>
      <w:r>
        <w:rPr>
          <w:rFonts w:hint="eastAsia" w:ascii="Microsoft JhengHei" w:hAnsi="Microsoft JhengHei" w:eastAsia="宋体" w:cs="Microsoft JhengHei"/>
          <w:color w:val="2869B3"/>
          <w:spacing w:val="14"/>
          <w:sz w:val="34"/>
          <w:szCs w:val="34"/>
          <w:lang w:val="en-US" w:eastAsia="zh-CN"/>
        </w:rPr>
        <w:t xml:space="preserve">      </w:t>
      </w:r>
      <w:r>
        <w:rPr>
          <w:rFonts w:hint="eastAsia" w:ascii="Microsoft JhengHei" w:hAnsi="Microsoft JhengHei" w:eastAsia="宋体" w:cs="Microsoft JhengHei"/>
          <w:color w:val="2869B3"/>
          <w:spacing w:val="14"/>
          <w:sz w:val="34"/>
          <w:szCs w:val="34"/>
          <w:lang w:eastAsia="zh-CN"/>
        </w:rPr>
        <w:t>安全宣传周活动</w:t>
      </w:r>
      <w:r>
        <w:rPr>
          <w:rFonts w:ascii="Microsoft JhengHei" w:hAnsi="Microsoft JhengHei" w:eastAsia="Microsoft JhengHei" w:cs="Microsoft JhengHei"/>
          <w:color w:val="2869B3"/>
          <w:spacing w:val="9"/>
          <w:sz w:val="34"/>
          <w:szCs w:val="34"/>
        </w:rPr>
        <w:t>宣传册</w:t>
      </w:r>
    </w:p>
    <w:p>
      <w:pPr>
        <w:spacing w:line="204" w:lineRule="auto"/>
        <w:ind w:firstLine="577"/>
        <w:rPr>
          <w:rFonts w:ascii="Microsoft JhengHei" w:hAnsi="Microsoft JhengHei" w:eastAsia="Microsoft JhengHei" w:cs="Microsoft JhengHei"/>
          <w:sz w:val="34"/>
          <w:szCs w:val="34"/>
        </w:rPr>
      </w:pPr>
    </w:p>
    <w:p>
      <w:pPr>
        <w:spacing w:before="202" w:line="180" w:lineRule="auto"/>
        <w:ind w:firstLine="585"/>
        <w:rPr>
          <w:rFonts w:ascii="Microsoft JhengHei" w:hAnsi="Microsoft JhengHei" w:eastAsia="Microsoft JhengHei" w:cs="Microsoft JhengHei"/>
          <w:sz w:val="60"/>
          <w:szCs w:val="60"/>
        </w:rPr>
      </w:pPr>
      <w:r>
        <w:rPr>
          <w:rFonts w:ascii="Microsoft JhengHei" w:hAnsi="Microsoft JhengHei" w:eastAsia="Microsoft JhengHei" w:cs="Microsoft JhengHei"/>
          <w:color w:val="F48232"/>
          <w:spacing w:val="20"/>
          <w:sz w:val="60"/>
          <w:szCs w:val="60"/>
          <w14:textOutline w14:w="6350" w14:cap="flat" w14:cmpd="sng">
            <w14:solidFill>
              <w14:srgbClr w14:val="F48232"/>
            </w14:solidFill>
            <w14:prstDash w14:val="solid"/>
            <w14:miter w14:val="0"/>
          </w14:textOutline>
        </w:rPr>
        <w:t>粮油加工篇</w:t>
      </w:r>
    </w:p>
    <w:p>
      <w:pPr>
        <w:spacing w:before="240" w:line="841" w:lineRule="exact"/>
        <w:textAlignment w:val="center"/>
      </w:pPr>
      <w:r>
        <w:pict>
          <v:group id="_x0000_s1026" o:spid="_x0000_s1026" o:spt="203" style="height:60.6pt;width:203.35pt;" coordsize="4067,840">
            <o:lock v:ext="edit" aspectratio="f"/>
            <v:shape id="_x0000_s1027" o:spid="_x0000_s1027" o:spt="75" type="#_x0000_t75" style="position:absolute;left:0;top:0;height:678;width:4067;" filled="f" o:preferrelative="t" stroked="f" coordsize="21600,21600">
              <v:path/>
              <v:fill on="f" focussize="0,0"/>
              <v:stroke on="f" joinstyle="miter"/>
              <v:imagedata r:id="rId20" o:title=""/>
              <o:lock v:ext="edit" aspectratio="t"/>
            </v:shape>
            <v:shape id="_x0000_s1028" o:spid="_x0000_s1028" o:spt="75" type="#_x0000_t75" style="position:absolute;left:566;top:0;height:840;width:2738;" filled="f" o:preferrelative="t" stroked="f" coordsize="21600,21600">
              <v:path/>
              <v:fill on="f" focussize="0,0"/>
              <v:stroke on="f" joinstyle="miter"/>
              <v:imagedata r:id="rId21" o:title=""/>
              <o:lock v:ext="edit" aspectratio="t"/>
            </v:shape>
            <v:shape id="_x0000_s1029" o:spid="_x0000_s1029" o:spt="202" type="#_x0000_t202" style="position:absolute;left:748;top:56;height:735;width:2371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0mm,0mm,0mm,0mm">
                <w:txbxContent>
                  <w:p>
                    <w:pPr>
                      <w:spacing w:before="96" w:line="173" w:lineRule="auto"/>
                      <w:ind w:left="221" w:right="227"/>
                      <w:rPr>
                        <w:rFonts w:ascii="Microsoft JhengHei" w:hAnsi="Microsoft JhengHei" w:eastAsia="Microsoft JhengHei" w:cs="Microsoft JhengHei"/>
                        <w:color w:val="FFFFFF" w:themeColor="background1"/>
                        <w:sz w:val="22"/>
                        <w:szCs w:val="2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Times New Roman" w:hAnsi="Times New Roman" w:eastAsia="仿宋_GB2312" w:cs="Times New Roman"/>
                        <w:color w:val="FFFFFF" w:themeColor="background1"/>
                        <w:spacing w:val="6"/>
                        <w:sz w:val="24"/>
                        <w:szCs w:val="24"/>
                        <w:shd w:val="clear" w:color="auto" w:fill="FFFFFF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行动造就未来。更好生产、更好营养、更好环境、更好生活</w:t>
                    </w:r>
                  </w:p>
                  <w:p>
                    <w:pPr>
                      <w:spacing w:before="20" w:line="172" w:lineRule="auto"/>
                      <w:ind w:left="20" w:right="20"/>
                      <w:rPr>
                        <w:rFonts w:ascii="Microsoft JhengHei" w:hAnsi="Microsoft JhengHei" w:eastAsia="Microsoft JhengHei" w:cs="Microsoft JhengHei"/>
                        <w:sz w:val="28"/>
                        <w:szCs w:val="28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ectPr>
          <w:headerReference r:id="rId3" w:type="default"/>
          <w:pgSz w:w="8079" w:h="11906"/>
          <w:pgMar w:top="400" w:right="0" w:bottom="0" w:left="0" w:header="0" w:footer="0" w:gutter="0"/>
        </w:sectPr>
      </w:pPr>
    </w:p>
    <w:p>
      <w:pPr>
        <w:spacing w:line="247" w:lineRule="auto"/>
        <w:rPr>
          <w:rFonts w:ascii="Arial"/>
          <w:sz w:val="21"/>
        </w:rPr>
      </w:pPr>
      <w:r>
        <w:pict>
          <v:shape id="_x0000_s1030" o:spid="_x0000_s1030" o:spt="202" type="#_x0000_t202" style="position:absolute;left:0pt;margin-left:27.3pt;margin-top:134.15pt;height:14.2pt;width:111.2pt;mso-position-horizontal-relative:page;mso-position-vertical-relative:page;z-index:2516613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04" w:lineRule="auto"/>
                    <w:ind w:firstLine="20"/>
                    <w:rPr>
                      <w:sz w:val="20"/>
                      <w:szCs w:val="20"/>
                    </w:rPr>
                  </w:pPr>
                  <w:r>
                    <w:rPr>
                      <w:rFonts w:ascii="Arial" w:hAnsi="Arial" w:eastAsia="Arial" w:cs="Arial"/>
                      <w:color w:val="2869B3"/>
                      <w:spacing w:val="-5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eastAsia="Arial" w:cs="Arial"/>
                      <w:color w:val="2869B3"/>
                      <w:spacing w:val="-1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color w:val="2869B3"/>
                      <w:spacing w:val="-5"/>
                      <w:sz w:val="20"/>
                      <w:szCs w:val="20"/>
                    </w:rPr>
                    <w:t>ONTENTS</w:t>
                  </w:r>
                  <w:r>
                    <w:rPr>
                      <w:rFonts w:ascii="Arial" w:hAnsi="Arial" w:eastAsia="Arial" w:cs="Arial"/>
                      <w:color w:val="2869B3"/>
                      <w:sz w:val="20"/>
                      <w:szCs w:val="20"/>
                    </w:rPr>
                    <w:t xml:space="preserve">               </w:t>
                  </w:r>
                  <w:r>
                    <w:rPr>
                      <w:position w:val="-9"/>
                      <w:sz w:val="20"/>
                      <w:szCs w:val="20"/>
                    </w:rPr>
                    <w:drawing>
                      <wp:inline distT="0" distB="0" distL="0" distR="0">
                        <wp:extent cx="154305" cy="154305"/>
                        <wp:effectExtent l="0" t="0" r="0" b="0"/>
                        <wp:docPr id="9" name="IM 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 9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368" cy="154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before="259" w:line="180" w:lineRule="auto"/>
        <w:ind w:firstLine="566"/>
        <w:rPr>
          <w:sz w:val="60"/>
          <w:szCs w:val="60"/>
        </w:rPr>
      </w:pPr>
      <w:r>
        <w:rPr>
          <w:rFonts w:ascii="Microsoft JhengHei" w:hAnsi="Microsoft JhengHei" w:eastAsia="Microsoft JhengHei" w:cs="Microsoft JhengHei"/>
          <w:color w:val="2869B3"/>
          <w:spacing w:val="-32"/>
          <w:sz w:val="60"/>
          <w:szCs w:val="60"/>
        </w:rPr>
        <w:t>目录</w:t>
      </w:r>
      <w:r>
        <w:rPr>
          <w:rFonts w:ascii="Microsoft JhengHei" w:hAnsi="Microsoft JhengHei" w:eastAsia="Microsoft JhengHei" w:cs="Microsoft JhengHei"/>
          <w:color w:val="2869B3"/>
          <w:spacing w:val="142"/>
          <w:sz w:val="60"/>
          <w:szCs w:val="60"/>
        </w:rPr>
        <w:t xml:space="preserve"> </w:t>
      </w:r>
      <w:r>
        <w:rPr>
          <w:position w:val="-2"/>
          <w:sz w:val="60"/>
          <w:szCs w:val="60"/>
        </w:rPr>
        <w:drawing>
          <wp:inline distT="0" distB="0" distL="0" distR="0">
            <wp:extent cx="324485" cy="32448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4802" cy="32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6" w:lineRule="auto"/>
        <w:rPr>
          <w:rFonts w:ascii="Arial"/>
          <w:sz w:val="21"/>
        </w:rPr>
      </w:pPr>
    </w:p>
    <w:p>
      <w:pPr>
        <w:tabs>
          <w:tab w:val="left" w:pos="570"/>
          <w:tab w:val="left" w:pos="572"/>
          <w:tab w:val="left" w:pos="574"/>
          <w:tab w:val="left" w:pos="580"/>
        </w:tabs>
        <w:spacing w:before="78" w:line="258" w:lineRule="auto"/>
        <w:ind w:left="569" w:right="569" w:firstLine="12"/>
        <w:rPr>
          <w:rFonts w:ascii="Arial" w:hAnsi="Arial" w:eastAsia="Arial" w:cs="Arial"/>
          <w:sz w:val="20"/>
          <w:szCs w:val="20"/>
        </w:rPr>
      </w:pPr>
      <w:r>
        <w:rPr>
          <w:position w:val="-2"/>
        </w:rPr>
        <w:drawing>
          <wp:inline distT="0" distB="0" distL="0" distR="0">
            <wp:extent cx="45720" cy="114300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9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-1"/>
          <w:sz w:val="18"/>
          <w:szCs w:val="18"/>
        </w:rPr>
        <w:t>.粮食是如何加工的？</w:t>
      </w:r>
      <w:r>
        <w:rPr>
          <w:rFonts w:ascii="Microsoft JhengHei" w:hAnsi="Microsoft JhengHei" w:eastAsia="Microsoft JhengHei" w:cs="Microsoft JhengHei"/>
          <w:color w:val="2869B3"/>
          <w:spacing w:val="5"/>
          <w:w w:val="101"/>
          <w:sz w:val="18"/>
          <w:szCs w:val="18"/>
        </w:rPr>
        <w:t xml:space="preserve">    </w:t>
      </w:r>
      <w:r>
        <w:rPr>
          <w:position w:val="6"/>
          <w:sz w:val="18"/>
          <w:szCs w:val="18"/>
        </w:rPr>
        <w:drawing>
          <wp:inline distT="0" distB="0" distL="0" distR="0">
            <wp:extent cx="3024505" cy="635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24695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19"/>
          <w:sz w:val="18"/>
          <w:szCs w:val="18"/>
        </w:rPr>
        <w:t xml:space="preserve">  </w:t>
      </w:r>
      <w:r>
        <w:rPr>
          <w:rFonts w:ascii="Arial" w:hAnsi="Arial" w:eastAsia="Arial" w:cs="Arial"/>
          <w:color w:val="2869B3"/>
          <w:spacing w:val="-1"/>
          <w:sz w:val="20"/>
          <w:szCs w:val="20"/>
        </w:rPr>
        <w:t>1</w:t>
      </w:r>
      <w:r>
        <w:rPr>
          <w:rFonts w:ascii="Arial" w:hAnsi="Arial" w:eastAsia="Arial" w:cs="Arial"/>
          <w:color w:val="2869B3"/>
          <w:w w:val="101"/>
          <w:sz w:val="20"/>
          <w:szCs w:val="20"/>
        </w:rPr>
        <w:t xml:space="preserve"> </w:t>
      </w:r>
      <w:r>
        <w:rPr>
          <w:rFonts w:ascii="Arial" w:hAnsi="Arial" w:eastAsia="Arial" w:cs="Arial"/>
          <w:sz w:val="21"/>
          <w:szCs w:val="21"/>
        </w:rPr>
        <w:tab/>
      </w:r>
      <w:r>
        <w:rPr>
          <w:rFonts w:ascii="Arial" w:hAnsi="Arial" w:eastAsia="Arial" w:cs="Arial"/>
          <w:sz w:val="21"/>
          <w:szCs w:val="21"/>
        </w:rPr>
        <w:tab/>
      </w:r>
      <w:r>
        <w:rPr>
          <w:position w:val="-2"/>
        </w:rPr>
        <w:drawing>
          <wp:inline distT="0" distB="0" distL="0" distR="0">
            <wp:extent cx="52705" cy="114300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15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3"/>
          <w:sz w:val="18"/>
          <w:szCs w:val="18"/>
        </w:rPr>
        <w:t>.粮食加工的损耗常常在哪里出现？</w:t>
      </w:r>
      <w:r>
        <w:rPr>
          <w:rFonts w:ascii="Microsoft JhengHei" w:hAnsi="Microsoft JhengHei" w:eastAsia="Microsoft JhengHei" w:cs="Microsoft JhengHei"/>
          <w:color w:val="2869B3"/>
          <w:spacing w:val="13"/>
          <w:w w:val="101"/>
          <w:sz w:val="18"/>
          <w:szCs w:val="18"/>
        </w:rPr>
        <w:t xml:space="preserve">   </w:t>
      </w:r>
      <w:r>
        <w:rPr>
          <w:position w:val="6"/>
          <w:sz w:val="18"/>
          <w:szCs w:val="18"/>
        </w:rPr>
        <w:drawing>
          <wp:inline distT="0" distB="0" distL="0" distR="0">
            <wp:extent cx="2319020" cy="635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1940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15"/>
          <w:w w:val="101"/>
          <w:sz w:val="18"/>
          <w:szCs w:val="18"/>
        </w:rPr>
        <w:t xml:space="preserve">  </w:t>
      </w:r>
      <w:r>
        <w:rPr>
          <w:rFonts w:ascii="Arial" w:hAnsi="Arial" w:eastAsia="Arial" w:cs="Arial"/>
          <w:color w:val="2869B3"/>
          <w:spacing w:val="3"/>
          <w:sz w:val="20"/>
          <w:szCs w:val="20"/>
        </w:rPr>
        <w:t>2</w:t>
      </w:r>
      <w:r>
        <w:rPr>
          <w:rFonts w:ascii="Arial" w:hAnsi="Arial" w:eastAsia="Arial" w:cs="Arial"/>
          <w:color w:val="2869B3"/>
          <w:sz w:val="20"/>
          <w:szCs w:val="20"/>
        </w:rPr>
        <w:t xml:space="preserve"> </w:t>
      </w:r>
      <w:r>
        <w:rPr>
          <w:rFonts w:ascii="Arial" w:hAnsi="Arial" w:eastAsia="Arial" w:cs="Arial"/>
          <w:sz w:val="21"/>
          <w:szCs w:val="21"/>
        </w:rPr>
        <w:tab/>
      </w:r>
      <w:r>
        <w:rPr>
          <w:position w:val="-2"/>
        </w:rPr>
        <w:drawing>
          <wp:inline distT="0" distB="0" distL="0" distR="0">
            <wp:extent cx="53340" cy="114300"/>
            <wp:effectExtent l="0" t="0" r="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72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1"/>
          <w:sz w:val="18"/>
          <w:szCs w:val="18"/>
        </w:rPr>
        <w:t>.植物油是如何加工的？</w:t>
      </w:r>
      <w:r>
        <w:rPr>
          <w:rFonts w:ascii="Microsoft JhengHei" w:hAnsi="Microsoft JhengHei" w:eastAsia="Microsoft JhengHei" w:cs="Microsoft JhengHei"/>
          <w:color w:val="2869B3"/>
          <w:spacing w:val="1"/>
          <w:w w:val="101"/>
          <w:sz w:val="18"/>
          <w:szCs w:val="18"/>
        </w:rPr>
        <w:t xml:space="preserve">    </w:t>
      </w:r>
      <w:r>
        <w:rPr>
          <w:position w:val="6"/>
          <w:sz w:val="18"/>
          <w:szCs w:val="18"/>
        </w:rPr>
        <w:drawing>
          <wp:inline distT="0" distB="0" distL="0" distR="0">
            <wp:extent cx="2909570" cy="635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0972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15"/>
          <w:w w:val="101"/>
          <w:sz w:val="18"/>
          <w:szCs w:val="18"/>
        </w:rPr>
        <w:t xml:space="preserve">  </w:t>
      </w:r>
      <w:r>
        <w:rPr>
          <w:rFonts w:ascii="Arial" w:hAnsi="Arial" w:eastAsia="Arial" w:cs="Arial"/>
          <w:color w:val="2869B3"/>
          <w:spacing w:val="1"/>
          <w:sz w:val="20"/>
          <w:szCs w:val="20"/>
        </w:rPr>
        <w:t>2</w:t>
      </w:r>
      <w:r>
        <w:rPr>
          <w:rFonts w:ascii="Arial" w:hAnsi="Arial" w:eastAsia="Arial" w:cs="Arial"/>
          <w:color w:val="2869B3"/>
          <w:sz w:val="20"/>
          <w:szCs w:val="20"/>
        </w:rPr>
        <w:t xml:space="preserve"> </w:t>
      </w:r>
      <w:r>
        <w:rPr>
          <w:position w:val="-2"/>
        </w:rPr>
        <w:drawing>
          <wp:inline distT="0" distB="0" distL="0" distR="0">
            <wp:extent cx="57150" cy="114300"/>
            <wp:effectExtent l="0" t="0" r="0" b="0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49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3"/>
          <w:sz w:val="18"/>
          <w:szCs w:val="18"/>
        </w:rPr>
        <w:t>.油脂加工的损耗常常在哪里出现？</w:t>
      </w:r>
      <w:r>
        <w:rPr>
          <w:rFonts w:ascii="Microsoft JhengHei" w:hAnsi="Microsoft JhengHei" w:eastAsia="Microsoft JhengHei" w:cs="Microsoft JhengHei"/>
          <w:color w:val="2869B3"/>
          <w:spacing w:val="12"/>
          <w:w w:val="101"/>
          <w:sz w:val="18"/>
          <w:szCs w:val="18"/>
        </w:rPr>
        <w:t xml:space="preserve">   </w:t>
      </w:r>
      <w:r>
        <w:rPr>
          <w:position w:val="6"/>
          <w:sz w:val="18"/>
          <w:szCs w:val="18"/>
        </w:rPr>
        <w:drawing>
          <wp:inline distT="0" distB="0" distL="0" distR="0">
            <wp:extent cx="2319020" cy="635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19261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15"/>
          <w:w w:val="101"/>
          <w:sz w:val="18"/>
          <w:szCs w:val="18"/>
        </w:rPr>
        <w:t xml:space="preserve">  </w:t>
      </w:r>
      <w:r>
        <w:rPr>
          <w:rFonts w:ascii="Arial" w:hAnsi="Arial" w:eastAsia="Arial" w:cs="Arial"/>
          <w:color w:val="2869B3"/>
          <w:spacing w:val="3"/>
          <w:sz w:val="20"/>
          <w:szCs w:val="20"/>
        </w:rPr>
        <w:t>3</w:t>
      </w:r>
      <w:r>
        <w:rPr>
          <w:rFonts w:ascii="Arial" w:hAnsi="Arial" w:eastAsia="Arial" w:cs="Arial"/>
          <w:color w:val="2869B3"/>
          <w:sz w:val="20"/>
          <w:szCs w:val="20"/>
        </w:rPr>
        <w:t xml:space="preserve"> </w:t>
      </w:r>
      <w:r>
        <w:rPr>
          <w:rFonts w:ascii="Arial" w:hAnsi="Arial" w:eastAsia="Arial" w:cs="Arial"/>
          <w:sz w:val="21"/>
          <w:szCs w:val="21"/>
        </w:rPr>
        <w:tab/>
      </w:r>
      <w:r>
        <w:rPr>
          <w:position w:val="-2"/>
        </w:rPr>
        <w:drawing>
          <wp:inline distT="0" distB="0" distL="0" distR="0">
            <wp:extent cx="53975" cy="114300"/>
            <wp:effectExtent l="0" t="0" r="0" b="0"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-4"/>
          <w:w w:val="96"/>
          <w:sz w:val="18"/>
          <w:szCs w:val="18"/>
        </w:rPr>
        <w:t>.大米精白就是“好大米”吗？</w:t>
      </w:r>
      <w:r>
        <w:rPr>
          <w:rFonts w:ascii="Microsoft JhengHei" w:hAnsi="Microsoft JhengHei" w:eastAsia="Microsoft JhengHei" w:cs="Microsoft JhengHei"/>
          <w:color w:val="2869B3"/>
          <w:spacing w:val="32"/>
          <w:sz w:val="18"/>
          <w:szCs w:val="18"/>
        </w:rPr>
        <w:t xml:space="preserve">  </w:t>
      </w:r>
      <w:r>
        <w:rPr>
          <w:position w:val="6"/>
          <w:sz w:val="18"/>
          <w:szCs w:val="18"/>
        </w:rPr>
        <w:drawing>
          <wp:inline distT="0" distB="0" distL="0" distR="0">
            <wp:extent cx="2698115" cy="635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985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13"/>
          <w:sz w:val="18"/>
          <w:szCs w:val="18"/>
        </w:rPr>
        <w:t xml:space="preserve">  </w:t>
      </w:r>
      <w:r>
        <w:rPr>
          <w:rFonts w:ascii="Arial" w:hAnsi="Arial" w:eastAsia="Arial" w:cs="Arial"/>
          <w:color w:val="2869B3"/>
          <w:spacing w:val="-4"/>
          <w:w w:val="96"/>
          <w:sz w:val="20"/>
          <w:szCs w:val="20"/>
        </w:rPr>
        <w:t>4</w:t>
      </w:r>
      <w:r>
        <w:rPr>
          <w:rFonts w:ascii="Arial" w:hAnsi="Arial" w:eastAsia="Arial" w:cs="Arial"/>
          <w:color w:val="2869B3"/>
          <w:w w:val="101"/>
          <w:sz w:val="20"/>
          <w:szCs w:val="20"/>
        </w:rPr>
        <w:t xml:space="preserve"> </w:t>
      </w:r>
      <w:r>
        <w:rPr>
          <w:rFonts w:ascii="Arial" w:hAnsi="Arial" w:eastAsia="Arial" w:cs="Arial"/>
          <w:sz w:val="21"/>
          <w:szCs w:val="21"/>
        </w:rPr>
        <w:tab/>
      </w:r>
      <w:r>
        <w:rPr>
          <w:position w:val="-2"/>
        </w:rPr>
        <w:drawing>
          <wp:inline distT="0" distB="0" distL="0" distR="0">
            <wp:extent cx="52070" cy="114300"/>
            <wp:effectExtent l="0" t="0" r="0" b="0"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12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1"/>
          <w:sz w:val="18"/>
          <w:szCs w:val="18"/>
        </w:rPr>
        <w:t>.小麦粉白就是最好的吗？</w:t>
      </w:r>
      <w:r>
        <w:rPr>
          <w:rFonts w:ascii="Microsoft JhengHei" w:hAnsi="Microsoft JhengHei" w:eastAsia="Microsoft JhengHei" w:cs="Microsoft JhengHei"/>
          <w:color w:val="2869B3"/>
          <w:spacing w:val="9"/>
          <w:sz w:val="18"/>
          <w:szCs w:val="18"/>
        </w:rPr>
        <w:t xml:space="preserve">   </w:t>
      </w:r>
      <w:r>
        <w:rPr>
          <w:position w:val="6"/>
          <w:sz w:val="18"/>
          <w:szCs w:val="18"/>
        </w:rPr>
        <w:drawing>
          <wp:inline distT="0" distB="0" distL="0" distR="0">
            <wp:extent cx="2811145" cy="635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1167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13"/>
          <w:w w:val="101"/>
          <w:sz w:val="18"/>
          <w:szCs w:val="18"/>
        </w:rPr>
        <w:t xml:space="preserve">  </w:t>
      </w:r>
      <w:r>
        <w:rPr>
          <w:rFonts w:ascii="Arial" w:hAnsi="Arial" w:eastAsia="Arial" w:cs="Arial"/>
          <w:color w:val="2869B3"/>
          <w:spacing w:val="1"/>
          <w:sz w:val="20"/>
          <w:szCs w:val="20"/>
        </w:rPr>
        <w:t>4</w:t>
      </w:r>
      <w:r>
        <w:rPr>
          <w:rFonts w:ascii="Arial" w:hAnsi="Arial" w:eastAsia="Arial" w:cs="Arial"/>
          <w:color w:val="2869B3"/>
          <w:sz w:val="20"/>
          <w:szCs w:val="20"/>
        </w:rPr>
        <w:t xml:space="preserve"> </w:t>
      </w:r>
      <w:r>
        <w:rPr>
          <w:rFonts w:ascii="Arial" w:hAnsi="Arial" w:eastAsia="Arial" w:cs="Arial"/>
          <w:sz w:val="21"/>
          <w:szCs w:val="21"/>
        </w:rPr>
        <w:tab/>
      </w:r>
      <w:r>
        <w:rPr>
          <w:rFonts w:ascii="Arial" w:hAnsi="Arial" w:eastAsia="Arial" w:cs="Arial"/>
          <w:sz w:val="21"/>
          <w:szCs w:val="21"/>
        </w:rPr>
        <w:tab/>
      </w:r>
      <w:r>
        <w:rPr>
          <w:rFonts w:ascii="Arial" w:hAnsi="Arial" w:eastAsia="Arial" w:cs="Arial"/>
          <w:sz w:val="21"/>
          <w:szCs w:val="21"/>
        </w:rPr>
        <w:tab/>
      </w:r>
      <w:r>
        <w:rPr>
          <w:position w:val="-2"/>
        </w:rPr>
        <w:drawing>
          <wp:inline distT="0" distB="0" distL="0" distR="0">
            <wp:extent cx="52070" cy="114300"/>
            <wp:effectExtent l="0" t="0" r="0" b="0"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7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2"/>
          <w:sz w:val="18"/>
          <w:szCs w:val="18"/>
        </w:rPr>
        <w:t>.大米加工中的碎米去哪里了？</w:t>
      </w:r>
      <w:r>
        <w:rPr>
          <w:rFonts w:ascii="Microsoft JhengHei" w:hAnsi="Microsoft JhengHei" w:eastAsia="Microsoft JhengHei" w:cs="Microsoft JhengHei"/>
          <w:color w:val="2869B3"/>
          <w:spacing w:val="12"/>
          <w:w w:val="101"/>
          <w:sz w:val="18"/>
          <w:szCs w:val="18"/>
        </w:rPr>
        <w:t xml:space="preserve">   </w:t>
      </w:r>
      <w:r>
        <w:rPr>
          <w:position w:val="6"/>
          <w:sz w:val="18"/>
          <w:szCs w:val="18"/>
        </w:rPr>
        <w:drawing>
          <wp:inline distT="0" distB="0" distL="0" distR="0">
            <wp:extent cx="2559050" cy="635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59087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18"/>
          <w:w w:val="102"/>
          <w:sz w:val="18"/>
          <w:szCs w:val="18"/>
        </w:rPr>
        <w:t xml:space="preserve">  </w:t>
      </w:r>
      <w:r>
        <w:rPr>
          <w:rFonts w:ascii="Arial" w:hAnsi="Arial" w:eastAsia="Arial" w:cs="Arial"/>
          <w:color w:val="2869B3"/>
          <w:spacing w:val="2"/>
          <w:sz w:val="20"/>
          <w:szCs w:val="20"/>
        </w:rPr>
        <w:t>5</w:t>
      </w:r>
      <w:r>
        <w:rPr>
          <w:rFonts w:ascii="Arial" w:hAnsi="Arial" w:eastAsia="Arial" w:cs="Arial"/>
          <w:color w:val="2869B3"/>
          <w:sz w:val="20"/>
          <w:szCs w:val="20"/>
        </w:rPr>
        <w:t xml:space="preserve"> </w:t>
      </w:r>
      <w:r>
        <w:rPr>
          <w:rFonts w:ascii="Arial" w:hAnsi="Arial" w:eastAsia="Arial" w:cs="Arial"/>
          <w:sz w:val="21"/>
          <w:szCs w:val="21"/>
        </w:rPr>
        <w:tab/>
      </w:r>
      <w:r>
        <w:rPr>
          <w:position w:val="-2"/>
        </w:rPr>
        <w:drawing>
          <wp:inline distT="0" distB="0" distL="0" distR="0">
            <wp:extent cx="52705" cy="114300"/>
            <wp:effectExtent l="0" t="0" r="0" b="0"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03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1"/>
          <w:sz w:val="18"/>
          <w:szCs w:val="18"/>
        </w:rPr>
        <w:t>.小麦粉如何加工更有营养？</w:t>
      </w:r>
      <w:r>
        <w:rPr>
          <w:rFonts w:ascii="Microsoft JhengHei" w:hAnsi="Microsoft JhengHei" w:eastAsia="Microsoft JhengHei" w:cs="Microsoft JhengHei"/>
          <w:color w:val="2869B3"/>
          <w:spacing w:val="4"/>
          <w:w w:val="101"/>
          <w:sz w:val="18"/>
          <w:szCs w:val="18"/>
        </w:rPr>
        <w:t xml:space="preserve">   </w:t>
      </w:r>
      <w:r>
        <w:rPr>
          <w:position w:val="6"/>
          <w:sz w:val="18"/>
          <w:szCs w:val="18"/>
        </w:rPr>
        <w:drawing>
          <wp:inline distT="0" distB="0" distL="0" distR="0">
            <wp:extent cx="2698115" cy="635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98631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18"/>
          <w:w w:val="101"/>
          <w:sz w:val="18"/>
          <w:szCs w:val="18"/>
        </w:rPr>
        <w:t xml:space="preserve">  </w:t>
      </w:r>
      <w:r>
        <w:rPr>
          <w:rFonts w:ascii="Arial" w:hAnsi="Arial" w:eastAsia="Arial" w:cs="Arial"/>
          <w:color w:val="2869B3"/>
          <w:spacing w:val="1"/>
          <w:sz w:val="20"/>
          <w:szCs w:val="20"/>
        </w:rPr>
        <w:t>5</w:t>
      </w:r>
      <w:r>
        <w:rPr>
          <w:rFonts w:ascii="Arial" w:hAnsi="Arial" w:eastAsia="Arial" w:cs="Arial"/>
          <w:color w:val="2869B3"/>
          <w:sz w:val="20"/>
          <w:szCs w:val="20"/>
        </w:rPr>
        <w:t xml:space="preserve"> </w:t>
      </w:r>
      <w:r>
        <w:rPr>
          <w:rFonts w:ascii="Arial" w:hAnsi="Arial" w:eastAsia="Arial" w:cs="Arial"/>
          <w:sz w:val="21"/>
          <w:szCs w:val="21"/>
        </w:rPr>
        <w:tab/>
      </w:r>
      <w:r>
        <w:rPr>
          <w:position w:val="-2"/>
        </w:rPr>
        <w:drawing>
          <wp:inline distT="0" distB="0" distL="0" distR="0">
            <wp:extent cx="52070" cy="114300"/>
            <wp:effectExtent l="0" t="0" r="0" b="0"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13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1"/>
          <w:sz w:val="18"/>
          <w:szCs w:val="18"/>
        </w:rPr>
        <w:t>.杂粮杂豆是如何加工的？</w:t>
      </w:r>
      <w:r>
        <w:rPr>
          <w:rFonts w:ascii="Microsoft JhengHei" w:hAnsi="Microsoft JhengHei" w:eastAsia="Microsoft JhengHei" w:cs="Microsoft JhengHei"/>
          <w:color w:val="2869B3"/>
          <w:spacing w:val="7"/>
          <w:sz w:val="18"/>
          <w:szCs w:val="18"/>
        </w:rPr>
        <w:t xml:space="preserve">   </w:t>
      </w:r>
      <w:r>
        <w:rPr>
          <w:position w:val="5"/>
          <w:sz w:val="18"/>
          <w:szCs w:val="18"/>
        </w:rPr>
        <w:drawing>
          <wp:inline distT="0" distB="0" distL="0" distR="0">
            <wp:extent cx="2811780" cy="635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1180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17"/>
          <w:sz w:val="18"/>
          <w:szCs w:val="18"/>
        </w:rPr>
        <w:t xml:space="preserve">  </w:t>
      </w:r>
      <w:r>
        <w:rPr>
          <w:rFonts w:ascii="Arial" w:hAnsi="Arial" w:eastAsia="Arial" w:cs="Arial"/>
          <w:color w:val="2869B3"/>
          <w:spacing w:val="1"/>
          <w:sz w:val="20"/>
          <w:szCs w:val="20"/>
        </w:rPr>
        <w:t>6</w:t>
      </w:r>
      <w:r>
        <w:rPr>
          <w:rFonts w:ascii="Arial" w:hAnsi="Arial" w:eastAsia="Arial" w:cs="Arial"/>
          <w:color w:val="2869B3"/>
          <w:w w:val="101"/>
          <w:sz w:val="20"/>
          <w:szCs w:val="20"/>
        </w:rPr>
        <w:t xml:space="preserve"> </w:t>
      </w:r>
      <w:r>
        <w:rPr>
          <w:rFonts w:ascii="Arial" w:hAnsi="Arial" w:eastAsia="Arial" w:cs="Arial"/>
          <w:sz w:val="21"/>
          <w:szCs w:val="21"/>
        </w:rPr>
        <w:tab/>
      </w:r>
      <w:r>
        <w:rPr>
          <w:rFonts w:ascii="Arial" w:hAnsi="Arial" w:eastAsia="Arial" w:cs="Arial"/>
          <w:sz w:val="21"/>
          <w:szCs w:val="21"/>
        </w:rPr>
        <w:tab/>
      </w:r>
      <w:r>
        <w:rPr>
          <w:rFonts w:ascii="Arial" w:hAnsi="Arial" w:eastAsia="Arial" w:cs="Arial"/>
          <w:sz w:val="21"/>
          <w:szCs w:val="21"/>
        </w:rPr>
        <w:tab/>
      </w:r>
      <w:r>
        <w:rPr>
          <w:rFonts w:ascii="Arial" w:hAnsi="Arial" w:eastAsia="Arial" w:cs="Arial"/>
          <w:sz w:val="21"/>
          <w:szCs w:val="21"/>
        </w:rPr>
        <w:tab/>
      </w:r>
      <w:r>
        <w:rPr>
          <w:position w:val="-2"/>
        </w:rPr>
        <w:drawing>
          <wp:inline distT="0" distB="0" distL="0" distR="0">
            <wp:extent cx="116840" cy="114300"/>
            <wp:effectExtent l="0" t="0" r="0" b="0"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695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-2"/>
          <w:sz w:val="18"/>
          <w:szCs w:val="18"/>
        </w:rPr>
        <w:t>.市场上的大米、小麦粉如何选择？</w:t>
      </w:r>
      <w:r>
        <w:rPr>
          <w:rFonts w:ascii="Microsoft JhengHei" w:hAnsi="Microsoft JhengHei" w:eastAsia="Microsoft JhengHei" w:cs="Microsoft JhengHei"/>
          <w:color w:val="2869B3"/>
          <w:spacing w:val="13"/>
          <w:w w:val="101"/>
          <w:sz w:val="18"/>
          <w:szCs w:val="18"/>
        </w:rPr>
        <w:t xml:space="preserve">   </w:t>
      </w:r>
      <w:r>
        <w:rPr>
          <w:position w:val="6"/>
          <w:sz w:val="18"/>
          <w:szCs w:val="18"/>
        </w:rPr>
        <w:drawing>
          <wp:inline distT="0" distB="0" distL="0" distR="0">
            <wp:extent cx="2305050" cy="635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05617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14"/>
          <w:w w:val="101"/>
          <w:sz w:val="18"/>
          <w:szCs w:val="18"/>
        </w:rPr>
        <w:t xml:space="preserve">  </w:t>
      </w:r>
      <w:r>
        <w:rPr>
          <w:rFonts w:ascii="Arial" w:hAnsi="Arial" w:eastAsia="Arial" w:cs="Arial"/>
          <w:color w:val="2869B3"/>
          <w:spacing w:val="-2"/>
          <w:sz w:val="20"/>
          <w:szCs w:val="20"/>
        </w:rPr>
        <w:t>7</w:t>
      </w:r>
      <w:r>
        <w:rPr>
          <w:rFonts w:ascii="Arial" w:hAnsi="Arial" w:eastAsia="Arial" w:cs="Arial"/>
          <w:color w:val="2869B3"/>
          <w:w w:val="101"/>
          <w:sz w:val="20"/>
          <w:szCs w:val="20"/>
        </w:rPr>
        <w:t xml:space="preserve"> </w:t>
      </w:r>
      <w:r>
        <w:rPr>
          <w:rFonts w:ascii="Arial" w:hAnsi="Arial" w:eastAsia="Arial" w:cs="Arial"/>
          <w:sz w:val="21"/>
          <w:szCs w:val="21"/>
        </w:rPr>
        <w:tab/>
      </w:r>
      <w:r>
        <w:rPr>
          <w:position w:val="-2"/>
        </w:rPr>
        <w:drawing>
          <wp:inline distT="0" distB="0" distL="0" distR="0">
            <wp:extent cx="114935" cy="114300"/>
            <wp:effectExtent l="0" t="0" r="0" b="0"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512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3"/>
          <w:sz w:val="18"/>
          <w:szCs w:val="18"/>
        </w:rPr>
        <w:t>.市场上的食用植物油脂如何选择？</w:t>
      </w:r>
      <w:r>
        <w:rPr>
          <w:rFonts w:ascii="Microsoft JhengHei" w:hAnsi="Microsoft JhengHei" w:eastAsia="Microsoft JhengHei" w:cs="Microsoft JhengHei"/>
          <w:color w:val="2869B3"/>
          <w:spacing w:val="13"/>
          <w:sz w:val="18"/>
          <w:szCs w:val="18"/>
        </w:rPr>
        <w:t xml:space="preserve">   </w:t>
      </w:r>
      <w:r>
        <w:rPr>
          <w:position w:val="7"/>
          <w:sz w:val="18"/>
          <w:szCs w:val="18"/>
        </w:rPr>
        <w:drawing>
          <wp:inline distT="0" distB="0" distL="0" distR="0">
            <wp:extent cx="2253615" cy="635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53775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15"/>
          <w:sz w:val="18"/>
          <w:szCs w:val="18"/>
        </w:rPr>
        <w:t xml:space="preserve">  </w:t>
      </w:r>
      <w:r>
        <w:rPr>
          <w:rFonts w:ascii="Arial" w:hAnsi="Arial" w:eastAsia="Arial" w:cs="Arial"/>
          <w:color w:val="2869B3"/>
          <w:spacing w:val="3"/>
          <w:sz w:val="20"/>
          <w:szCs w:val="20"/>
        </w:rPr>
        <w:t>7</w:t>
      </w:r>
      <w:r>
        <w:rPr>
          <w:rFonts w:ascii="Arial" w:hAnsi="Arial" w:eastAsia="Arial" w:cs="Arial"/>
          <w:color w:val="2869B3"/>
          <w:sz w:val="20"/>
          <w:szCs w:val="20"/>
        </w:rPr>
        <w:t xml:space="preserve"> </w:t>
      </w:r>
      <w:r>
        <w:rPr>
          <w:rFonts w:ascii="Arial" w:hAnsi="Arial" w:eastAsia="Arial" w:cs="Arial"/>
          <w:sz w:val="21"/>
          <w:szCs w:val="21"/>
        </w:rPr>
        <w:tab/>
      </w:r>
      <w:r>
        <w:rPr>
          <w:position w:val="-2"/>
        </w:rPr>
        <w:drawing>
          <wp:inline distT="0" distB="0" distL="0" distR="0">
            <wp:extent cx="116205" cy="114300"/>
            <wp:effectExtent l="0" t="0" r="0" b="0"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683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2"/>
          <w:sz w:val="18"/>
          <w:szCs w:val="18"/>
        </w:rPr>
        <w:t>.市场上的燕麦产品如何选择？</w:t>
      </w:r>
      <w:r>
        <w:rPr>
          <w:rFonts w:ascii="Microsoft JhengHei" w:hAnsi="Microsoft JhengHei" w:eastAsia="Microsoft JhengHei" w:cs="Microsoft JhengHei"/>
          <w:color w:val="2869B3"/>
          <w:spacing w:val="4"/>
          <w:w w:val="102"/>
          <w:sz w:val="18"/>
          <w:szCs w:val="18"/>
        </w:rPr>
        <w:t xml:space="preserve">    </w:t>
      </w:r>
      <w:r>
        <w:rPr>
          <w:position w:val="6"/>
          <w:sz w:val="18"/>
          <w:szCs w:val="18"/>
        </w:rPr>
        <w:drawing>
          <wp:inline distT="0" distB="0" distL="0" distR="0">
            <wp:extent cx="2475865" cy="635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7618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16"/>
          <w:sz w:val="18"/>
          <w:szCs w:val="18"/>
        </w:rPr>
        <w:t xml:space="preserve">  </w:t>
      </w:r>
      <w:r>
        <w:rPr>
          <w:rFonts w:ascii="Arial" w:hAnsi="Arial" w:eastAsia="Arial" w:cs="Arial"/>
          <w:color w:val="2869B3"/>
          <w:spacing w:val="2"/>
          <w:sz w:val="20"/>
          <w:szCs w:val="20"/>
        </w:rPr>
        <w:t>8</w:t>
      </w:r>
      <w:r>
        <w:rPr>
          <w:rFonts w:ascii="Arial" w:hAnsi="Arial" w:eastAsia="Arial" w:cs="Arial"/>
          <w:color w:val="2869B3"/>
          <w:w w:val="101"/>
          <w:sz w:val="20"/>
          <w:szCs w:val="20"/>
        </w:rPr>
        <w:t xml:space="preserve"> </w:t>
      </w:r>
      <w:r>
        <w:rPr>
          <w:rFonts w:ascii="Arial" w:hAnsi="Arial" w:eastAsia="Arial" w:cs="Arial"/>
          <w:sz w:val="21"/>
          <w:szCs w:val="21"/>
        </w:rPr>
        <w:tab/>
      </w:r>
      <w:r>
        <w:rPr>
          <w:position w:val="-2"/>
        </w:rPr>
        <w:drawing>
          <wp:inline distT="0" distB="0" distL="0" distR="0">
            <wp:extent cx="115570" cy="114300"/>
            <wp:effectExtent l="0" t="0" r="0" b="0"/>
            <wp:docPr id="35" name="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35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615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2"/>
          <w:sz w:val="18"/>
          <w:szCs w:val="18"/>
        </w:rPr>
        <w:t>.市场上的荞麦产品如何选择？</w:t>
      </w:r>
      <w:r>
        <w:rPr>
          <w:rFonts w:ascii="Microsoft JhengHei" w:hAnsi="Microsoft JhengHei" w:eastAsia="Microsoft JhengHei" w:cs="Microsoft JhengHei"/>
          <w:color w:val="2869B3"/>
          <w:spacing w:val="5"/>
          <w:w w:val="101"/>
          <w:sz w:val="18"/>
          <w:szCs w:val="18"/>
        </w:rPr>
        <w:t xml:space="preserve">    </w:t>
      </w:r>
      <w:r>
        <w:rPr>
          <w:position w:val="6"/>
          <w:sz w:val="18"/>
          <w:szCs w:val="18"/>
        </w:rPr>
        <w:drawing>
          <wp:inline distT="0" distB="0" distL="0" distR="0">
            <wp:extent cx="2475865" cy="635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7618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15"/>
          <w:w w:val="101"/>
          <w:sz w:val="18"/>
          <w:szCs w:val="18"/>
        </w:rPr>
        <w:t xml:space="preserve">  </w:t>
      </w:r>
      <w:r>
        <w:rPr>
          <w:rFonts w:ascii="Arial" w:hAnsi="Arial" w:eastAsia="Arial" w:cs="Arial"/>
          <w:color w:val="2869B3"/>
          <w:spacing w:val="2"/>
          <w:sz w:val="20"/>
          <w:szCs w:val="20"/>
        </w:rPr>
        <w:t>9</w:t>
      </w:r>
    </w:p>
    <w:p>
      <w:pPr>
        <w:spacing w:line="202" w:lineRule="auto"/>
        <w:ind w:firstLine="581"/>
        <w:rPr>
          <w:rFonts w:ascii="Arial" w:hAnsi="Arial" w:eastAsia="Arial" w:cs="Arial"/>
          <w:sz w:val="20"/>
          <w:szCs w:val="20"/>
        </w:rPr>
      </w:pPr>
      <w:r>
        <w:rPr>
          <w:position w:val="-2"/>
        </w:rPr>
        <w:drawing>
          <wp:inline distT="0" distB="0" distL="0" distR="0">
            <wp:extent cx="118745" cy="114300"/>
            <wp:effectExtent l="0" t="0" r="0" b="0"/>
            <wp:docPr id="37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4"/>
          <w:w w:val="102"/>
          <w:sz w:val="18"/>
          <w:szCs w:val="18"/>
        </w:rPr>
        <w:t>.粮食减损的理念和行动</w:t>
      </w:r>
      <w:r>
        <w:rPr>
          <w:rFonts w:ascii="Microsoft JhengHei" w:hAnsi="Microsoft JhengHei" w:eastAsia="Microsoft JhengHei" w:cs="Microsoft JhengHei"/>
          <w:color w:val="2869B3"/>
          <w:spacing w:val="6"/>
          <w:sz w:val="18"/>
          <w:szCs w:val="18"/>
        </w:rPr>
        <w:t xml:space="preserve">     </w:t>
      </w:r>
      <w:r>
        <w:rPr>
          <w:position w:val="6"/>
          <w:sz w:val="18"/>
          <w:szCs w:val="18"/>
        </w:rPr>
        <w:drawing>
          <wp:inline distT="0" distB="0" distL="0" distR="0">
            <wp:extent cx="2652395" cy="635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52585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5"/>
          <w:sz w:val="18"/>
          <w:szCs w:val="18"/>
        </w:rPr>
        <w:t xml:space="preserve">   </w:t>
      </w:r>
      <w:r>
        <w:rPr>
          <w:rFonts w:ascii="Arial" w:hAnsi="Arial" w:eastAsia="Arial" w:cs="Arial"/>
          <w:color w:val="2869B3"/>
          <w:spacing w:val="4"/>
          <w:w w:val="102"/>
          <w:sz w:val="20"/>
          <w:szCs w:val="20"/>
        </w:rPr>
        <w:t>10</w:t>
      </w:r>
    </w:p>
    <w:p>
      <w:pPr>
        <w:spacing w:line="336" w:lineRule="auto"/>
        <w:rPr>
          <w:rFonts w:ascii="Arial"/>
          <w:sz w:val="21"/>
        </w:rPr>
      </w:pPr>
    </w:p>
    <w:p>
      <w:pPr>
        <w:spacing w:line="336" w:lineRule="auto"/>
        <w:rPr>
          <w:rFonts w:ascii="Arial"/>
          <w:sz w:val="21"/>
        </w:rPr>
      </w:pPr>
    </w:p>
    <w:p>
      <w:pPr>
        <w:spacing w:line="2591" w:lineRule="exact"/>
        <w:textAlignment w:val="center"/>
      </w:pPr>
      <w:r>
        <w:drawing>
          <wp:inline distT="0" distB="0" distL="0" distR="0">
            <wp:extent cx="5129530" cy="1645285"/>
            <wp:effectExtent l="0" t="0" r="0" b="0"/>
            <wp:docPr id="39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 39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29999" cy="164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4" w:type="default"/>
          <w:pgSz w:w="8079" w:h="11906"/>
          <w:pgMar w:top="895" w:right="0" w:bottom="0" w:left="0" w:header="571" w:footer="0" w:gutter="0"/>
        </w:sectPr>
      </w:pPr>
    </w:p>
    <w:p>
      <w:pPr>
        <w:spacing w:line="421" w:lineRule="auto"/>
        <w:rPr>
          <w:rFonts w:ascii="Arial"/>
          <w:sz w:val="21"/>
        </w:rPr>
      </w:pPr>
    </w:p>
    <w:p>
      <w:pPr>
        <w:spacing w:before="104" w:line="180" w:lineRule="auto"/>
        <w:ind w:firstLine="587"/>
        <w:rPr>
          <w:sz w:val="24"/>
          <w:szCs w:val="24"/>
        </w:rPr>
      </w:pPr>
      <w:r>
        <w:rPr>
          <w:position w:val="-2"/>
        </w:rPr>
        <w:drawing>
          <wp:inline distT="0" distB="0" distL="0" distR="0">
            <wp:extent cx="63500" cy="15240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2"/>
          <w:sz w:val="24"/>
          <w:szCs w:val="24"/>
        </w:rPr>
        <w:t>.粮食是如何加工的？</w:t>
      </w:r>
      <w:r>
        <w:rPr>
          <w:rFonts w:ascii="Microsoft JhengHei" w:hAnsi="Microsoft JhengHei" w:eastAsia="Microsoft JhengHei" w:cs="Microsoft JhengHei"/>
          <w:color w:val="2869B3"/>
          <w:spacing w:val="30"/>
          <w:w w:val="101"/>
          <w:sz w:val="24"/>
          <w:szCs w:val="24"/>
        </w:rPr>
        <w:t xml:space="preserve">  </w:t>
      </w:r>
      <w:r>
        <w:rPr>
          <w:position w:val="-1"/>
          <w:sz w:val="24"/>
          <w:szCs w:val="24"/>
        </w:rPr>
        <w:drawing>
          <wp:inline distT="0" distB="0" distL="0" distR="0">
            <wp:extent cx="2797810" cy="129540"/>
            <wp:effectExtent l="0" t="0" r="0" b="0"/>
            <wp:docPr id="43" name="IM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 4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98116" cy="12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3" w:line="216" w:lineRule="auto"/>
        <w:ind w:left="582" w:right="566" w:firstLine="35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>粮食加工是指通过处理将原粮转化为半成品粮、成品粮，</w:t>
      </w:r>
      <w:r>
        <w:rPr>
          <w:rFonts w:ascii="Microsoft JhengHei" w:hAnsi="Microsoft JhengHei" w:eastAsia="Microsoft JhengHei" w:cs="Microsoft JhengHei"/>
          <w:color w:val="231F20"/>
          <w:spacing w:val="53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或者将半成品粮转化为成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品粮。主要包括稻谷碾米、小麦制粉、玉米及杂粮的加工等。</w:t>
      </w:r>
    </w:p>
    <w:p>
      <w:pPr>
        <w:spacing w:line="60" w:lineRule="exact"/>
      </w:pPr>
    </w:p>
    <w:p>
      <w:pPr>
        <w:sectPr>
          <w:headerReference r:id="rId5" w:type="default"/>
          <w:pgSz w:w="8079" w:h="11906"/>
          <w:pgMar w:top="895" w:right="0" w:bottom="0" w:left="0" w:header="571" w:footer="0" w:gutter="0"/>
          <w:cols w:equalWidth="0" w:num="1">
            <w:col w:w="8079"/>
          </w:cols>
        </w:sectPr>
      </w:pPr>
    </w:p>
    <w:p>
      <w:pPr>
        <w:spacing w:before="36" w:line="216" w:lineRule="auto"/>
        <w:ind w:left="572" w:firstLine="355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稻谷籽粒由谷壳、皮层、胚和胚乳组成。</w:t>
      </w:r>
      <w:r>
        <w:rPr>
          <w:rFonts w:ascii="Microsoft JhengHei" w:hAnsi="Microsoft JhengHei" w:eastAsia="Microsoft JhengHei" w:cs="Microsoft JhengHei"/>
          <w:color w:val="231F20"/>
          <w:spacing w:val="13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稻谷加工主要工序有清理、砻谷和碾米。稻谷</w:t>
      </w:r>
      <w:r>
        <w:rPr>
          <w:rFonts w:ascii="Microsoft JhengHei" w:hAnsi="Microsoft JhengHei" w:eastAsia="Microsoft JhengHei" w:cs="Microsoft JhengHei"/>
          <w:color w:val="231F20"/>
          <w:spacing w:val="4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5"/>
          <w:sz w:val="18"/>
          <w:szCs w:val="18"/>
        </w:rPr>
        <w:t>清理是为了去除砂石、金属、杂草种子等杂</w:t>
      </w:r>
      <w:r>
        <w:rPr>
          <w:rFonts w:ascii="Microsoft JhengHei" w:hAnsi="Microsoft JhengHei" w:eastAsia="Microsoft JhengHei" w:cs="Microsoft JhengHei"/>
          <w:color w:val="231F20"/>
          <w:spacing w:val="6"/>
          <w:w w:val="103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质，</w:t>
      </w:r>
      <w:r>
        <w:rPr>
          <w:rFonts w:ascii="Microsoft JhengHei" w:hAnsi="Microsoft JhengHei" w:eastAsia="Microsoft JhengHei" w:cs="Microsoft JhengHei"/>
          <w:color w:val="231F20"/>
          <w:spacing w:val="19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砻谷是剥除稻谷的外壳使之成为糙米的</w:t>
      </w:r>
      <w:r>
        <w:rPr>
          <w:rFonts w:ascii="Microsoft JhengHei" w:hAnsi="Microsoft JhengHei" w:eastAsia="Microsoft JhengHei" w:cs="Microsoft JhengHei"/>
          <w:color w:val="231F20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10"/>
          <w:sz w:val="18"/>
          <w:szCs w:val="18"/>
        </w:rPr>
        <w:t>过程，</w:t>
      </w:r>
      <w:r>
        <w:rPr>
          <w:rFonts w:ascii="Microsoft JhengHei" w:hAnsi="Microsoft JhengHei" w:eastAsia="Microsoft JhengHei" w:cs="Microsoft JhengHei"/>
          <w:color w:val="231F20"/>
          <w:spacing w:val="19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0"/>
          <w:sz w:val="18"/>
          <w:szCs w:val="18"/>
        </w:rPr>
        <w:t>碾米是将糙米的糠层除去，</w:t>
      </w:r>
      <w:r>
        <w:rPr>
          <w:rFonts w:ascii="Microsoft JhengHei" w:hAnsi="Microsoft JhengHei" w:eastAsia="Microsoft JhengHei" w:cs="Microsoft JhengHei"/>
          <w:color w:val="231F20"/>
          <w:spacing w:val="19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0"/>
          <w:sz w:val="18"/>
          <w:szCs w:val="18"/>
        </w:rPr>
        <w:t>生产出有较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5"/>
          <w:sz w:val="18"/>
          <w:szCs w:val="18"/>
        </w:rPr>
        <w:t>好食用品质的大米。一般粳稻加工成特制米</w:t>
      </w:r>
      <w:r>
        <w:rPr>
          <w:rFonts w:ascii="Microsoft JhengHei" w:hAnsi="Microsoft JhengHei" w:eastAsia="Microsoft JhengHei" w:cs="Microsoft JhengHei"/>
          <w:color w:val="231F20"/>
          <w:spacing w:val="7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时出米率为</w:t>
      </w:r>
      <w:r>
        <w:rPr>
          <w:rFonts w:ascii="Microsoft JhengHei" w:hAnsi="Microsoft JhengHei" w:eastAsia="Microsoft JhengHei" w:cs="Microsoft JhengHei"/>
          <w:color w:val="231F20"/>
          <w:spacing w:val="19"/>
          <w:sz w:val="18"/>
          <w:szCs w:val="18"/>
        </w:rPr>
        <w:t xml:space="preserve"> </w:t>
      </w:r>
      <w:r>
        <w:rPr>
          <w:position w:val="-2"/>
          <w:sz w:val="18"/>
          <w:szCs w:val="18"/>
        </w:rPr>
        <w:drawing>
          <wp:inline distT="0" distB="0" distL="0" distR="0">
            <wp:extent cx="115570" cy="11430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1590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%</w:t>
      </w:r>
      <w:r>
        <w:rPr>
          <w:rFonts w:ascii="Microsoft JhengHei" w:hAnsi="Microsoft JhengHei" w:eastAsia="Microsoft JhengHei" w:cs="Microsoft JhengHei"/>
          <w:color w:val="231F20"/>
          <w:spacing w:val="12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左右，</w:t>
      </w:r>
      <w:r>
        <w:rPr>
          <w:rFonts w:ascii="Microsoft JhengHei" w:hAnsi="Microsoft JhengHei" w:eastAsia="Microsoft JhengHei" w:cs="Microsoft JhengHei"/>
          <w:color w:val="231F20"/>
          <w:spacing w:val="15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加工成标准一等大米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的出米率为</w:t>
      </w:r>
      <w:r>
        <w:rPr>
          <w:rFonts w:ascii="Microsoft JhengHei" w:hAnsi="Microsoft JhengHei" w:eastAsia="Microsoft JhengHei" w:cs="Microsoft JhengHei"/>
          <w:color w:val="231F20"/>
          <w:spacing w:val="20"/>
          <w:sz w:val="18"/>
          <w:szCs w:val="18"/>
        </w:rPr>
        <w:t xml:space="preserve"> </w:t>
      </w:r>
      <w:r>
        <w:rPr>
          <w:position w:val="-2"/>
          <w:sz w:val="18"/>
          <w:szCs w:val="18"/>
        </w:rPr>
        <w:drawing>
          <wp:inline distT="0" distB="0" distL="0" distR="0">
            <wp:extent cx="115570" cy="114300"/>
            <wp:effectExtent l="0" t="0" r="0" b="0"/>
            <wp:docPr id="45" name="IM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 45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1579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%</w:t>
      </w:r>
      <w:r>
        <w:rPr>
          <w:rFonts w:ascii="Microsoft JhengHei" w:hAnsi="Microsoft JhengHei" w:eastAsia="Microsoft JhengHei" w:cs="Microsoft JhengHei"/>
          <w:color w:val="231F20"/>
          <w:spacing w:val="12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左右。</w:t>
      </w:r>
    </w:p>
    <w:p>
      <w:pPr>
        <w:tabs>
          <w:tab w:val="left" w:pos="575"/>
        </w:tabs>
        <w:spacing w:before="139" w:line="210" w:lineRule="auto"/>
        <w:ind w:left="572" w:firstLine="355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小麦籽粒由胚乳、胚和麸皮三部分组成。</w:t>
      </w:r>
      <w:r>
        <w:rPr>
          <w:rFonts w:ascii="Microsoft JhengHei" w:hAnsi="Microsoft JhengHei" w:eastAsia="Microsoft JhengHei" w:cs="Microsoft JhengHei"/>
          <w:color w:val="231F20"/>
          <w:spacing w:val="13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5"/>
          <w:sz w:val="18"/>
          <w:szCs w:val="18"/>
        </w:rPr>
        <w:t>小麦制粉是将小麦粒中的胚乳和麸皮（果皮</w:t>
      </w:r>
      <w:r>
        <w:rPr>
          <w:rFonts w:ascii="Microsoft JhengHei" w:hAnsi="Microsoft JhengHei" w:eastAsia="Microsoft JhengHei" w:cs="Microsoft JhengHei"/>
          <w:color w:val="231F20"/>
          <w:spacing w:val="7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和种皮）</w:t>
      </w:r>
      <w:r>
        <w:rPr>
          <w:rFonts w:ascii="Microsoft JhengHei" w:hAnsi="Microsoft JhengHei" w:eastAsia="Microsoft JhengHei" w:cs="Microsoft JhengHei"/>
          <w:color w:val="231F20"/>
          <w:spacing w:val="23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和胚分离，并研磨成粉。小麦制粉需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要首先对籽粒清理去除杂质，</w:t>
      </w:r>
      <w:r>
        <w:rPr>
          <w:rFonts w:ascii="Microsoft JhengHei" w:hAnsi="Microsoft JhengHei" w:eastAsia="Microsoft JhengHei" w:cs="Microsoft JhengHei"/>
          <w:color w:val="231F20"/>
          <w:spacing w:val="41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接着水分调节，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润麦使麦粒皮层与胚乳易于分离，</w:t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降低胚乳</w:t>
      </w:r>
      <w:r>
        <w:rPr>
          <w:rFonts w:ascii="Microsoft JhengHei" w:hAnsi="Microsoft JhengHei" w:eastAsia="Microsoft JhengHei" w:cs="Microsoft JhengHei"/>
          <w:color w:val="231F20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硬度易于磨细，</w:t>
      </w:r>
      <w:r>
        <w:rPr>
          <w:rFonts w:ascii="Microsoft JhengHei" w:hAnsi="Microsoft JhengHei" w:eastAsia="Microsoft JhengHei" w:cs="Microsoft JhengHei"/>
          <w:color w:val="231F20"/>
          <w:spacing w:val="43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再经皮磨、芯磨、渣磨和相应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的分级、筛理等子系统，</w:t>
      </w:r>
      <w:r>
        <w:rPr>
          <w:rFonts w:ascii="Microsoft JhengHei" w:hAnsi="Microsoft JhengHei" w:eastAsia="Microsoft JhengHei" w:cs="Microsoft JhengHei"/>
          <w:color w:val="231F20"/>
          <w:spacing w:val="1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生产出成品小麦粉。</w:t>
      </w:r>
      <w:r>
        <w:rPr>
          <w:rFonts w:ascii="Microsoft JhengHei" w:hAnsi="Microsoft JhengHei" w:eastAsia="Microsoft JhengHei" w:cs="Microsoft JhengHei"/>
          <w:color w:val="231F2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小麦出粉率愈高，</w:t>
      </w:r>
      <w:r>
        <w:rPr>
          <w:rFonts w:ascii="Microsoft JhengHei" w:hAnsi="Microsoft JhengHei" w:eastAsia="Microsoft JhengHei" w:cs="Microsoft JhengHei"/>
          <w:color w:val="231F20"/>
          <w:spacing w:val="28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小麦粉中混入的麸皮就愈</w:t>
      </w:r>
      <w:r>
        <w:rPr>
          <w:rFonts w:ascii="Microsoft JhengHei" w:hAnsi="Microsoft JhengHei" w:eastAsia="Microsoft JhengHei" w:cs="Microsoft JhengHei"/>
          <w:color w:val="231F20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15"/>
          <w:sz w:val="18"/>
          <w:szCs w:val="18"/>
        </w:rPr>
        <w:t>多。采用完善工艺加工的出粉率为一般为</w:t>
      </w:r>
      <w:r>
        <w:rPr>
          <w:rFonts w:ascii="Microsoft JhengHei" w:hAnsi="Microsoft JhengHei" w:eastAsia="Microsoft JhengHei" w:cs="Microsoft JhengHei"/>
          <w:color w:val="231F20"/>
          <w:spacing w:val="8"/>
          <w:w w:val="103"/>
          <w:sz w:val="18"/>
          <w:szCs w:val="18"/>
        </w:rPr>
        <w:t xml:space="preserve">  </w:t>
      </w:r>
      <w:r>
        <w:rPr>
          <w:rFonts w:ascii="Arial" w:hAnsi="Arial" w:eastAsia="Arial" w:cs="Arial"/>
          <w:sz w:val="21"/>
          <w:szCs w:val="21"/>
        </w:rPr>
        <w:tab/>
      </w:r>
      <w:r>
        <w:rPr>
          <w:position w:val="-2"/>
        </w:rPr>
        <w:drawing>
          <wp:inline distT="0" distB="0" distL="0" distR="0">
            <wp:extent cx="116840" cy="11430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736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%</w:t>
      </w:r>
      <w:r>
        <w:rPr>
          <w:rFonts w:ascii="Microsoft JhengHei" w:hAnsi="Microsoft JhengHei" w:eastAsia="Microsoft JhengHei" w:cs="Microsoft JhengHei"/>
          <w:color w:val="231F20"/>
          <w:spacing w:val="25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的小麦粉，其灰分（矿物质）</w:t>
      </w:r>
      <w:r>
        <w:rPr>
          <w:rFonts w:ascii="Microsoft JhengHei" w:hAnsi="Microsoft JhengHei" w:eastAsia="Microsoft JhengHei" w:cs="Microsoft JhengHei"/>
          <w:color w:val="231F20"/>
          <w:spacing w:val="37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含量较低，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接近胚乳的灰分；当出粉率增加至</w:t>
      </w:r>
      <w:r>
        <w:rPr>
          <w:rFonts w:ascii="Microsoft JhengHei" w:hAnsi="Microsoft JhengHei" w:eastAsia="Microsoft JhengHei" w:cs="Microsoft JhengHei"/>
          <w:color w:val="231F20"/>
          <w:spacing w:val="40"/>
          <w:w w:val="101"/>
          <w:sz w:val="18"/>
          <w:szCs w:val="18"/>
        </w:rPr>
        <w:t xml:space="preserve"> </w:t>
      </w:r>
      <w:r>
        <w:rPr>
          <w:position w:val="-2"/>
          <w:sz w:val="18"/>
          <w:szCs w:val="18"/>
        </w:rPr>
        <w:drawing>
          <wp:inline distT="0" distB="0" distL="0" distR="0">
            <wp:extent cx="116840" cy="114300"/>
            <wp:effectExtent l="0" t="0" r="0" b="0"/>
            <wp:docPr id="47" name="IM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 4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703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%</w:t>
      </w:r>
      <w:r>
        <w:rPr>
          <w:rFonts w:ascii="Microsoft JhengHei" w:hAnsi="Microsoft JhengHei" w:eastAsia="Microsoft JhengHei" w:cs="Microsoft JhengHei"/>
          <w:color w:val="231F20"/>
          <w:spacing w:val="35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时，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5"/>
          <w:sz w:val="18"/>
          <w:szCs w:val="18"/>
        </w:rPr>
        <w:t>小麦粉灰分就增至</w:t>
      </w:r>
      <w:r>
        <w:rPr>
          <w:rFonts w:ascii="Microsoft JhengHei" w:hAnsi="Microsoft JhengHei" w:eastAsia="Microsoft JhengHei" w:cs="Microsoft JhengHei"/>
          <w:color w:val="231F20"/>
          <w:spacing w:val="34"/>
          <w:sz w:val="18"/>
          <w:szCs w:val="18"/>
        </w:rPr>
        <w:t xml:space="preserve"> </w:t>
      </w:r>
      <w:r>
        <w:rPr>
          <w:position w:val="-2"/>
          <w:sz w:val="18"/>
          <w:szCs w:val="18"/>
        </w:rPr>
        <w:drawing>
          <wp:inline distT="0" distB="0" distL="0" distR="0">
            <wp:extent cx="53340" cy="11430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34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5"/>
          <w:sz w:val="18"/>
          <w:szCs w:val="18"/>
        </w:rPr>
        <w:t>.</w:t>
      </w:r>
      <w:r>
        <w:rPr>
          <w:position w:val="-2"/>
          <w:sz w:val="18"/>
          <w:szCs w:val="18"/>
        </w:rPr>
        <w:drawing>
          <wp:inline distT="0" distB="0" distL="0" distR="0">
            <wp:extent cx="123825" cy="114300"/>
            <wp:effectExtent l="0" t="0" r="0" b="0"/>
            <wp:docPr id="49" name="IM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 49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240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5"/>
          <w:sz w:val="18"/>
          <w:szCs w:val="18"/>
        </w:rPr>
        <w:t>%，表明小麦粉内混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有较多的麸皮。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4" w:line="1782" w:lineRule="exact"/>
        <w:ind w:firstLine="8"/>
        <w:textAlignment w:val="center"/>
      </w:pPr>
      <w:r>
        <w:drawing>
          <wp:inline distT="0" distB="0" distL="0" distR="0">
            <wp:extent cx="2056765" cy="113093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57267" cy="11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6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spacing w:before="1" w:line="2654" w:lineRule="exact"/>
        <w:ind w:firstLine="79"/>
        <w:textAlignment w:val="center"/>
      </w:pPr>
      <w:r>
        <w:drawing>
          <wp:inline distT="0" distB="0" distL="0" distR="0">
            <wp:extent cx="2011680" cy="1684655"/>
            <wp:effectExtent l="0" t="0" r="0" b="0"/>
            <wp:docPr id="51" name="IM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 5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12207" cy="168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79" w:lineRule="auto"/>
        <w:rPr>
          <w:rFonts w:ascii="Arial"/>
          <w:sz w:val="21"/>
        </w:rPr>
      </w:pPr>
    </w:p>
    <w:p>
      <w:pPr>
        <w:spacing w:line="207" w:lineRule="exact"/>
        <w:ind w:firstLine="49"/>
        <w:textAlignment w:val="center"/>
      </w:pPr>
      <w:r>
        <w:drawing>
          <wp:inline distT="0" distB="0" distL="0" distR="0">
            <wp:extent cx="2031365" cy="13144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031458" cy="13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8079" w:h="11906"/>
          <w:pgMar w:top="895" w:right="0" w:bottom="0" w:left="0" w:header="571" w:footer="0" w:gutter="0"/>
          <w:cols w:equalWidth="0" w:num="2">
            <w:col w:w="4164" w:space="100"/>
            <w:col w:w="3816"/>
          </w:cols>
        </w:sectPr>
      </w:pPr>
    </w:p>
    <w:p>
      <w:pPr>
        <w:spacing w:before="235" w:line="180" w:lineRule="auto"/>
        <w:ind w:left="573" w:right="506" w:firstLine="363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玉米及杂粮的转化产品既有粉状形式，</w:t>
      </w:r>
      <w:r>
        <w:rPr>
          <w:rFonts w:ascii="Microsoft JhengHei" w:hAnsi="Microsoft JhengHei" w:eastAsia="Microsoft JhengHei" w:cs="Microsoft JhengHei"/>
          <w:color w:val="231F20"/>
          <w:spacing w:val="55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也有粒状形式。玉米、燕麦、荞麦、青稞磨粉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后得到玉米粉、燕麦粉、荞面、大麦粉（糌粑粉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），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食用方式与小麦粉类似；玉米、燕麦、</w:t>
      </w:r>
    </w:p>
    <w:p>
      <w:pPr>
        <w:spacing w:before="94" w:line="2613" w:lineRule="exact"/>
        <w:textAlignment w:val="center"/>
      </w:pPr>
      <w:r>
        <w:pict>
          <v:group id="_x0000_s1031" o:spid="_x0000_s1031" o:spt="203" style="height:130.7pt;width:403.95pt;" coordsize="8079,2613">
            <o:lock v:ext="edit"/>
            <v:shape id="_x0000_s1032" o:spid="_x0000_s1032" o:spt="75" type="#_x0000_t75" style="position:absolute;left:0;top:21;height:2592;width:8079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shape id="_x0000_s1033" o:spid="_x0000_s1033" o:spt="202" type="#_x0000_t202" style="position:absolute;left:556;top:-20;height:2118;width:628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7" w:lineRule="auto"/>
                      <w:ind w:firstLine="20"/>
                      <w:rPr>
                        <w:rFonts w:ascii="Microsoft JhengHei" w:hAnsi="Microsoft JhengHei" w:eastAsia="Microsoft JhengHei" w:cs="Microsoft JhengHei"/>
                        <w:sz w:val="18"/>
                        <w:szCs w:val="18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231F20"/>
                        <w:spacing w:val="-8"/>
                        <w:sz w:val="18"/>
                        <w:szCs w:val="18"/>
                      </w:rPr>
                      <w:t>荞麦、青稞碾米后获得玉米糁、燕麦米、荞麦米、青稞米，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231F20"/>
                        <w:spacing w:val="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231F20"/>
                        <w:spacing w:val="-8"/>
                        <w:sz w:val="18"/>
                        <w:szCs w:val="18"/>
                      </w:rPr>
                      <w:t>食用方式与大米类似。</w:t>
                    </w:r>
                  </w:p>
                  <w:p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69" w:line="180" w:lineRule="auto"/>
                      <w:ind w:firstLine="3434"/>
                      <w:rPr>
                        <w:rFonts w:ascii="Arial" w:hAnsi="Arial" w:eastAsia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color w:val="231F20"/>
                        <w:sz w:val="24"/>
                        <w:szCs w:val="24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type w:val="continuous"/>
          <w:pgSz w:w="8079" w:h="11906"/>
          <w:pgMar w:top="895" w:right="0" w:bottom="0" w:left="0" w:header="571" w:footer="0" w:gutter="0"/>
          <w:cols w:equalWidth="0" w:num="1">
            <w:col w:w="8079"/>
          </w:cols>
        </w:sectPr>
      </w:pPr>
    </w:p>
    <w:p>
      <w:pPr>
        <w:spacing w:line="421" w:lineRule="auto"/>
        <w:rPr>
          <w:rFonts w:ascii="Arial"/>
          <w:sz w:val="21"/>
        </w:rPr>
      </w:pPr>
    </w:p>
    <w:p>
      <w:pPr>
        <w:spacing w:before="104" w:line="180" w:lineRule="auto"/>
        <w:ind w:firstLine="576"/>
        <w:rPr>
          <w:sz w:val="24"/>
          <w:szCs w:val="24"/>
        </w:rPr>
      </w:pPr>
      <w:r>
        <w:rPr>
          <w:position w:val="-2"/>
        </w:rPr>
        <w:drawing>
          <wp:inline distT="0" distB="0" distL="0" distR="0">
            <wp:extent cx="73025" cy="152400"/>
            <wp:effectExtent l="0" t="0" r="0" b="0"/>
            <wp:docPr id="55" name="IM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 55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330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5"/>
          <w:sz w:val="24"/>
          <w:szCs w:val="24"/>
        </w:rPr>
        <w:t>.粮食加工的损耗常常在哪里出现？</w:t>
      </w:r>
      <w:r>
        <w:rPr>
          <w:rFonts w:ascii="Microsoft JhengHei" w:hAnsi="Microsoft JhengHei" w:eastAsia="Microsoft JhengHei" w:cs="Microsoft JhengHei"/>
          <w:color w:val="2869B3"/>
          <w:spacing w:val="33"/>
          <w:w w:val="101"/>
          <w:sz w:val="24"/>
          <w:szCs w:val="24"/>
        </w:rPr>
        <w:t xml:space="preserve">  </w:t>
      </w:r>
      <w:r>
        <w:rPr>
          <w:position w:val="-1"/>
          <w:sz w:val="24"/>
          <w:szCs w:val="24"/>
        </w:rPr>
        <w:drawing>
          <wp:inline distT="0" distB="0" distL="0" distR="0">
            <wp:extent cx="1839595" cy="12954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839954" cy="12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3" w:line="216" w:lineRule="auto"/>
        <w:ind w:left="573" w:right="566" w:firstLine="359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>加工环节造成的粮食损失主要是由于过度加工引起的。过度加工是指，</w:t>
      </w:r>
      <w:r>
        <w:rPr>
          <w:rFonts w:ascii="Microsoft JhengHei" w:hAnsi="Microsoft JhengHei" w:eastAsia="Microsoft JhengHei" w:cs="Microsoft JhengHei"/>
          <w:color w:val="231F20"/>
          <w:spacing w:val="54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使用多工序 </w:t>
      </w:r>
      <w:r>
        <w:rPr>
          <w:rFonts w:ascii="Microsoft JhengHei" w:hAnsi="Microsoft JhengHei" w:eastAsia="Microsoft JhengHei" w:cs="Microsoft JhengHei"/>
          <w:color w:val="231F20"/>
          <w:spacing w:val="7"/>
          <w:sz w:val="18"/>
          <w:szCs w:val="18"/>
        </w:rPr>
        <w:t>加工处理单纯提高粮食产品的外观和口感的加工方式。粮油加工的损失主要表现在加</w:t>
      </w:r>
      <w:r>
        <w:rPr>
          <w:rFonts w:ascii="Microsoft JhengHei" w:hAnsi="Microsoft JhengHei" w:eastAsia="Microsoft JhengHei" w:cs="Microsoft JhengHei"/>
          <w:color w:val="231F20"/>
          <w:spacing w:val="2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工出品率低，营养成分损失严重。</w:t>
      </w:r>
    </w:p>
    <w:p>
      <w:pPr>
        <w:spacing w:before="79" w:line="216" w:lineRule="auto"/>
        <w:ind w:left="572" w:right="566" w:firstLine="363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对于稻谷来说，</w:t>
      </w:r>
      <w:r>
        <w:rPr>
          <w:rFonts w:ascii="Microsoft JhengHei" w:hAnsi="Microsoft JhengHei" w:eastAsia="Microsoft JhengHei" w:cs="Microsoft JhengHei"/>
          <w:color w:val="231F20"/>
          <w:spacing w:val="9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其出米率通常范围为</w:t>
      </w:r>
      <w:r>
        <w:rPr>
          <w:rFonts w:ascii="Microsoft JhengHei" w:hAnsi="Microsoft JhengHei" w:eastAsia="Microsoft JhengHei" w:cs="Microsoft JhengHei"/>
          <w:color w:val="231F20"/>
          <w:spacing w:val="17"/>
          <w:w w:val="101"/>
          <w:sz w:val="18"/>
          <w:szCs w:val="18"/>
        </w:rPr>
        <w:t xml:space="preserve"> </w:t>
      </w:r>
      <w:r>
        <w:rPr>
          <w:position w:val="-2"/>
          <w:sz w:val="18"/>
          <w:szCs w:val="18"/>
        </w:rPr>
        <w:drawing>
          <wp:inline distT="0" distB="0" distL="0" distR="0">
            <wp:extent cx="122555" cy="114300"/>
            <wp:effectExtent l="0" t="0" r="0" b="0"/>
            <wp:docPr id="57" name="IM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 57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263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%-</w:t>
      </w:r>
      <w:r>
        <w:rPr>
          <w:position w:val="-2"/>
          <w:sz w:val="18"/>
          <w:szCs w:val="18"/>
        </w:rPr>
        <w:drawing>
          <wp:inline distT="0" distB="0" distL="0" distR="0">
            <wp:extent cx="125730" cy="114300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2597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%，</w:t>
      </w:r>
      <w:r>
        <w:rPr>
          <w:rFonts w:ascii="Microsoft JhengHei" w:hAnsi="Microsoft JhengHei" w:eastAsia="Microsoft JhengHei" w:cs="Microsoft JhengHei"/>
          <w:color w:val="231F20"/>
          <w:spacing w:val="5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每增加一道抛光，</w:t>
      </w:r>
      <w:r>
        <w:rPr>
          <w:rFonts w:ascii="Microsoft JhengHei" w:hAnsi="Microsoft JhengHei" w:eastAsia="Microsoft JhengHei" w:cs="Microsoft JhengHei"/>
          <w:color w:val="231F20"/>
          <w:spacing w:val="9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就会使出米率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降低</w:t>
      </w:r>
      <w:r>
        <w:rPr>
          <w:rFonts w:ascii="Microsoft JhengHei" w:hAnsi="Microsoft JhengHei" w:eastAsia="Microsoft JhengHei" w:cs="Microsoft JhengHei"/>
          <w:color w:val="231F20"/>
          <w:spacing w:val="45"/>
          <w:w w:val="101"/>
          <w:sz w:val="18"/>
          <w:szCs w:val="18"/>
        </w:rPr>
        <w:t xml:space="preserve"> </w:t>
      </w:r>
      <w:r>
        <w:rPr>
          <w:position w:val="-2"/>
          <w:sz w:val="18"/>
          <w:szCs w:val="18"/>
        </w:rPr>
        <w:drawing>
          <wp:inline distT="0" distB="0" distL="0" distR="0">
            <wp:extent cx="44450" cy="114300"/>
            <wp:effectExtent l="0" t="0" r="0" b="0"/>
            <wp:docPr id="59" name="IM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 59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03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%。中国粮食行业协会的数据表明，</w:t>
      </w:r>
      <w:r>
        <w:rPr>
          <w:rFonts w:ascii="Microsoft JhengHei" w:hAnsi="Microsoft JhengHei" w:eastAsia="Microsoft JhengHei" w:cs="Microsoft JhengHei"/>
          <w:color w:val="231F20"/>
          <w:spacing w:val="44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以</w:t>
      </w:r>
      <w:r>
        <w:rPr>
          <w:rFonts w:ascii="Microsoft JhengHei" w:hAnsi="Microsoft JhengHei" w:eastAsia="Microsoft JhengHei" w:cs="Microsoft JhengHei"/>
          <w:color w:val="231F20"/>
          <w:spacing w:val="14"/>
          <w:sz w:val="18"/>
          <w:szCs w:val="18"/>
        </w:rPr>
        <w:t xml:space="preserve"> </w:t>
      </w:r>
      <w:r>
        <w:rPr>
          <w:position w:val="-2"/>
          <w:sz w:val="18"/>
          <w:szCs w:val="18"/>
        </w:rPr>
        <w:drawing>
          <wp:inline distT="0" distB="0" distL="0" distR="0">
            <wp:extent cx="119380" cy="11430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1967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%</w:t>
      </w:r>
      <w:r>
        <w:rPr>
          <w:rFonts w:ascii="Microsoft JhengHei" w:hAnsi="Microsoft JhengHei" w:eastAsia="Microsoft JhengHei" w:cs="Microsoft JhengHei"/>
          <w:color w:val="231F20"/>
          <w:spacing w:val="24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的大米被加工成特制米计算，</w:t>
      </w:r>
      <w:r>
        <w:rPr>
          <w:rFonts w:ascii="Microsoft JhengHei" w:hAnsi="Microsoft JhengHei" w:eastAsia="Microsoft JhengHei" w:cs="Microsoft JhengHei"/>
          <w:color w:val="231F20"/>
          <w:spacing w:val="33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每年就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损失大米约</w:t>
      </w:r>
      <w:r>
        <w:rPr>
          <w:rFonts w:ascii="Microsoft JhengHei" w:hAnsi="Microsoft JhengHei" w:eastAsia="Microsoft JhengHei" w:cs="Microsoft JhengHei"/>
          <w:color w:val="231F20"/>
          <w:spacing w:val="33"/>
          <w:sz w:val="18"/>
          <w:szCs w:val="18"/>
        </w:rPr>
        <w:t xml:space="preserve"> </w:t>
      </w:r>
      <w:r>
        <w:rPr>
          <w:position w:val="-2"/>
          <w:sz w:val="18"/>
          <w:szCs w:val="18"/>
        </w:rPr>
        <w:drawing>
          <wp:inline distT="0" distB="0" distL="0" distR="0">
            <wp:extent cx="189230" cy="114300"/>
            <wp:effectExtent l="0" t="0" r="0" b="0"/>
            <wp:docPr id="61" name="IM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 61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939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23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万吨，</w:t>
      </w:r>
      <w:r>
        <w:rPr>
          <w:rFonts w:ascii="Microsoft JhengHei" w:hAnsi="Microsoft JhengHei" w:eastAsia="Microsoft JhengHei" w:cs="Microsoft JhengHei"/>
          <w:color w:val="231F20"/>
          <w:spacing w:val="5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相当于近千万亩稻田一年的产量，</w:t>
      </w:r>
      <w:r>
        <w:rPr>
          <w:rFonts w:ascii="Microsoft JhengHei" w:hAnsi="Microsoft JhengHei" w:eastAsia="Microsoft JhengHei" w:cs="Microsoft JhengHei"/>
          <w:color w:val="231F20"/>
          <w:spacing w:val="21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可满足约</w:t>
      </w:r>
      <w:r>
        <w:rPr>
          <w:rFonts w:ascii="Microsoft JhengHei" w:hAnsi="Microsoft JhengHei" w:eastAsia="Microsoft JhengHei" w:cs="Microsoft JhengHei"/>
          <w:color w:val="231F20"/>
          <w:spacing w:val="14"/>
          <w:sz w:val="18"/>
          <w:szCs w:val="18"/>
        </w:rPr>
        <w:t xml:space="preserve"> </w:t>
      </w:r>
      <w:r>
        <w:rPr>
          <w:position w:val="-2"/>
          <w:sz w:val="18"/>
          <w:szCs w:val="18"/>
        </w:rPr>
        <w:drawing>
          <wp:inline distT="0" distB="0" distL="0" distR="0">
            <wp:extent cx="254000" cy="11430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5431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31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多万人一年的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消费量。小麦制粉的出粉率通常范围为</w:t>
      </w:r>
      <w:r>
        <w:rPr>
          <w:rFonts w:ascii="Microsoft JhengHei" w:hAnsi="Microsoft JhengHei" w:eastAsia="Microsoft JhengHei" w:cs="Microsoft JhengHei"/>
          <w:color w:val="231F20"/>
          <w:spacing w:val="34"/>
          <w:w w:val="101"/>
          <w:sz w:val="18"/>
          <w:szCs w:val="18"/>
        </w:rPr>
        <w:t xml:space="preserve"> </w:t>
      </w:r>
      <w:r>
        <w:rPr>
          <w:position w:val="-2"/>
          <w:sz w:val="18"/>
          <w:szCs w:val="18"/>
        </w:rPr>
        <w:drawing>
          <wp:inline distT="0" distB="0" distL="0" distR="0">
            <wp:extent cx="124460" cy="114300"/>
            <wp:effectExtent l="0" t="0" r="0" b="0"/>
            <wp:docPr id="63" name="IM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 63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2497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-</w:t>
      </w:r>
      <w:r>
        <w:rPr>
          <w:position w:val="-2"/>
          <w:sz w:val="18"/>
          <w:szCs w:val="18"/>
        </w:rPr>
        <w:drawing>
          <wp:inline distT="0" distB="0" distL="0" distR="0">
            <wp:extent cx="124460" cy="11430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2509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%</w:t>
      </w:r>
      <w:r>
        <w:rPr>
          <w:rFonts w:ascii="Microsoft JhengHei" w:hAnsi="Microsoft JhengHei" w:eastAsia="Microsoft JhengHei" w:cs="Microsoft JhengHei"/>
          <w:color w:val="231F20"/>
          <w:spacing w:val="13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左右，</w:t>
      </w:r>
      <w:r>
        <w:rPr>
          <w:rFonts w:ascii="Microsoft JhengHei" w:hAnsi="Microsoft JhengHei" w:eastAsia="Microsoft JhengHei" w:cs="Microsoft JhengHei"/>
          <w:color w:val="231F20"/>
          <w:spacing w:val="3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根据</w:t>
      </w:r>
      <w:r>
        <w:rPr>
          <w:rFonts w:ascii="Microsoft JhengHei" w:hAnsi="Microsoft JhengHei" w:eastAsia="Microsoft JhengHei" w:cs="Microsoft JhengHei"/>
          <w:color w:val="231F20"/>
          <w:spacing w:val="18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GB</w:t>
      </w:r>
      <w:r>
        <w:rPr>
          <w:position w:val="-2"/>
          <w:sz w:val="18"/>
          <w:szCs w:val="18"/>
        </w:rPr>
        <w:drawing>
          <wp:inline distT="0" distB="0" distL="0" distR="0">
            <wp:extent cx="261620" cy="114300"/>
            <wp:effectExtent l="0" t="0" r="0" b="0"/>
            <wp:docPr id="65" name="IM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 65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6162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-</w:t>
      </w:r>
      <w:r>
        <w:rPr>
          <w:position w:val="-2"/>
          <w:sz w:val="18"/>
          <w:szCs w:val="18"/>
        </w:rPr>
        <w:drawing>
          <wp:inline distT="0" distB="0" distL="0" distR="0">
            <wp:extent cx="262255" cy="11430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6258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24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对小麦粉等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级的划分，</w:t>
      </w:r>
      <w:r>
        <w:rPr>
          <w:rFonts w:ascii="Microsoft JhengHei" w:hAnsi="Microsoft JhengHei" w:eastAsia="Microsoft JhengHei" w:cs="Microsoft JhengHei"/>
          <w:color w:val="231F20"/>
          <w:spacing w:val="4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随着加工精度的提升，</w:t>
      </w:r>
      <w:r>
        <w:rPr>
          <w:rFonts w:ascii="Microsoft JhengHei" w:hAnsi="Microsoft JhengHei" w:eastAsia="Microsoft JhengHei" w:cs="Microsoft JhengHei"/>
          <w:color w:val="231F2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麸皮被磨去的比例越高，</w:t>
      </w:r>
      <w:r>
        <w:rPr>
          <w:rFonts w:ascii="Microsoft JhengHei" w:hAnsi="Microsoft JhengHei" w:eastAsia="Microsoft JhengHei" w:cs="Microsoft JhengHei"/>
          <w:color w:val="231F20"/>
          <w:spacing w:val="14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出粉率就越低。</w:t>
      </w:r>
    </w:p>
    <w:p>
      <w:pPr>
        <w:spacing w:before="79" w:line="216" w:lineRule="auto"/>
        <w:ind w:left="572" w:right="566" w:firstLine="36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>过度加工还会导致粮食营养价值降低。大米加工程度越高，</w:t>
      </w:r>
      <w:r>
        <w:rPr>
          <w:rFonts w:ascii="Microsoft JhengHei" w:hAnsi="Microsoft JhengHei" w:eastAsia="Microsoft JhengHei" w:cs="Microsoft JhengHei"/>
          <w:color w:val="231F20"/>
          <w:spacing w:val="53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胚和米糠层破坏程度就 </w:t>
      </w: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>越高，</w:t>
      </w:r>
      <w:r>
        <w:rPr>
          <w:rFonts w:ascii="Microsoft JhengHei" w:hAnsi="Microsoft JhengHei" w:eastAsia="Microsoft JhengHei" w:cs="Microsoft JhengHei"/>
          <w:color w:val="231F20"/>
          <w:spacing w:val="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>营养物质流失就越严重，</w:t>
      </w:r>
      <w:r>
        <w:rPr>
          <w:rFonts w:ascii="Microsoft JhengHei" w:hAnsi="Microsoft JhengHei" w:eastAsia="Microsoft JhengHei" w:cs="Microsoft JhengHei"/>
          <w:color w:val="231F20"/>
          <w:spacing w:val="15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>糙米中钙、铁、烟碱素、维生素</w:t>
      </w:r>
      <w:r>
        <w:rPr>
          <w:rFonts w:ascii="Microsoft JhengHei" w:hAnsi="Microsoft JhengHei" w:eastAsia="Microsoft JhengHei" w:cs="Microsoft JhengHei"/>
          <w:color w:val="231F20"/>
          <w:spacing w:val="25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>B</w:t>
      </w:r>
      <w:r>
        <w:rPr>
          <w:position w:val="-2"/>
          <w:sz w:val="18"/>
          <w:szCs w:val="18"/>
        </w:rPr>
        <w:drawing>
          <wp:inline distT="0" distB="0" distL="0" distR="0">
            <wp:extent cx="59690" cy="114300"/>
            <wp:effectExtent l="0" t="0" r="0" b="0"/>
            <wp:docPr id="67" name="IM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 67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77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>、维生素</w:t>
      </w:r>
      <w:r>
        <w:rPr>
          <w:rFonts w:ascii="Microsoft JhengHei" w:hAnsi="Microsoft JhengHei" w:eastAsia="Microsoft JhengHei" w:cs="Microsoft JhengHei"/>
          <w:color w:val="231F20"/>
          <w:spacing w:val="25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>E</w:t>
      </w:r>
      <w:r>
        <w:rPr>
          <w:rFonts w:ascii="Microsoft JhengHei" w:hAnsi="Microsoft JhengHei" w:eastAsia="Microsoft JhengHei" w:cs="Microsoft JhengHei"/>
          <w:color w:val="231F20"/>
          <w:spacing w:val="16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>分别是白米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w w:val="93"/>
          <w:sz w:val="18"/>
          <w:szCs w:val="18"/>
        </w:rPr>
        <w:t>的</w:t>
      </w:r>
      <w:r>
        <w:rPr>
          <w:rFonts w:ascii="Microsoft JhengHei" w:hAnsi="Microsoft JhengHei" w:eastAsia="Microsoft JhengHei" w:cs="Microsoft JhengHei"/>
          <w:color w:val="231F20"/>
          <w:spacing w:val="36"/>
          <w:sz w:val="18"/>
          <w:szCs w:val="18"/>
        </w:rPr>
        <w:t xml:space="preserve"> </w:t>
      </w:r>
      <w:r>
        <w:rPr>
          <w:position w:val="-2"/>
          <w:sz w:val="18"/>
          <w:szCs w:val="18"/>
        </w:rPr>
        <w:drawing>
          <wp:inline distT="0" distB="0" distL="0" distR="0">
            <wp:extent cx="59055" cy="114300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52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-3"/>
          <w:w w:val="93"/>
          <w:sz w:val="18"/>
          <w:szCs w:val="18"/>
        </w:rPr>
        <w:t>.</w:t>
      </w:r>
      <w:r>
        <w:rPr>
          <w:position w:val="-2"/>
          <w:sz w:val="18"/>
          <w:szCs w:val="18"/>
        </w:rPr>
        <w:drawing>
          <wp:inline distT="0" distB="0" distL="0" distR="0">
            <wp:extent cx="67945" cy="114300"/>
            <wp:effectExtent l="0" t="0" r="0" b="0"/>
            <wp:docPr id="69" name="IM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 69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43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2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w w:val="93"/>
          <w:sz w:val="18"/>
          <w:szCs w:val="18"/>
        </w:rPr>
        <w:t>倍、</w:t>
      </w:r>
      <w:r>
        <w:rPr>
          <w:position w:val="-2"/>
          <w:sz w:val="18"/>
          <w:szCs w:val="18"/>
        </w:rPr>
        <w:drawing>
          <wp:inline distT="0" distB="0" distL="0" distR="0">
            <wp:extent cx="68580" cy="11430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919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-3"/>
          <w:w w:val="93"/>
          <w:sz w:val="18"/>
          <w:szCs w:val="18"/>
        </w:rPr>
        <w:t>.</w:t>
      </w:r>
      <w:r>
        <w:rPr>
          <w:position w:val="-2"/>
          <w:sz w:val="18"/>
          <w:szCs w:val="18"/>
        </w:rPr>
        <w:drawing>
          <wp:inline distT="0" distB="0" distL="0" distR="0">
            <wp:extent cx="156210" cy="114300"/>
            <wp:effectExtent l="0" t="0" r="0" b="0"/>
            <wp:docPr id="71" name="IM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 71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5635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23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w w:val="93"/>
          <w:sz w:val="18"/>
          <w:szCs w:val="18"/>
        </w:rPr>
        <w:t>倍、</w:t>
      </w:r>
      <w:r>
        <w:rPr>
          <w:position w:val="-2"/>
          <w:sz w:val="18"/>
          <w:szCs w:val="18"/>
        </w:rPr>
        <w:drawing>
          <wp:inline distT="0" distB="0" distL="0" distR="0">
            <wp:extent cx="69215" cy="114300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979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-3"/>
          <w:w w:val="93"/>
          <w:sz w:val="18"/>
          <w:szCs w:val="18"/>
        </w:rPr>
        <w:t>.</w:t>
      </w:r>
      <w:r>
        <w:rPr>
          <w:position w:val="-2"/>
          <w:sz w:val="18"/>
          <w:szCs w:val="18"/>
        </w:rPr>
        <w:drawing>
          <wp:inline distT="0" distB="0" distL="0" distR="0">
            <wp:extent cx="68580" cy="114300"/>
            <wp:effectExtent l="0" t="0" r="0" b="0"/>
            <wp:docPr id="73" name="IM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 73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919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22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w w:val="93"/>
          <w:sz w:val="18"/>
          <w:szCs w:val="18"/>
        </w:rPr>
        <w:t>倍、</w:t>
      </w:r>
      <w:r>
        <w:rPr>
          <w:position w:val="-2"/>
          <w:sz w:val="18"/>
          <w:szCs w:val="18"/>
        </w:rPr>
        <w:drawing>
          <wp:inline distT="0" distB="0" distL="0" distR="0">
            <wp:extent cx="150495" cy="114300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5076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22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w w:val="93"/>
          <w:sz w:val="18"/>
          <w:szCs w:val="18"/>
        </w:rPr>
        <w:t>倍、</w:t>
      </w:r>
      <w:r>
        <w:rPr>
          <w:position w:val="-2"/>
          <w:sz w:val="18"/>
          <w:szCs w:val="18"/>
        </w:rPr>
        <w:drawing>
          <wp:inline distT="0" distB="0" distL="0" distR="0">
            <wp:extent cx="153035" cy="114300"/>
            <wp:effectExtent l="0" t="0" r="0" b="0"/>
            <wp:docPr id="75" name="IM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 75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5363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19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w w:val="93"/>
          <w:sz w:val="18"/>
          <w:szCs w:val="18"/>
        </w:rPr>
        <w:t>倍。精制小麦粉和全麦小麦粉相比，</w:t>
      </w:r>
      <w:r>
        <w:rPr>
          <w:rFonts w:ascii="Microsoft JhengHei" w:hAnsi="Microsoft JhengHei" w:eastAsia="Microsoft JhengHei" w:cs="Microsoft JhengHei"/>
          <w:color w:val="231F20"/>
          <w:spacing w:val="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w w:val="93"/>
          <w:sz w:val="18"/>
          <w:szCs w:val="18"/>
        </w:rPr>
        <w:t>维生素和矿物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3"/>
          <w:sz w:val="18"/>
          <w:szCs w:val="18"/>
        </w:rPr>
        <w:t>质损失严重，其中维生素</w:t>
      </w:r>
      <w:r>
        <w:rPr>
          <w:rFonts w:ascii="Microsoft JhengHei" w:hAnsi="Microsoft JhengHei" w:eastAsia="Microsoft JhengHei" w:cs="Microsoft JhengHei"/>
          <w:color w:val="231F20"/>
          <w:spacing w:val="44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3"/>
          <w:sz w:val="18"/>
          <w:szCs w:val="18"/>
        </w:rPr>
        <w:t>E</w:t>
      </w:r>
      <w:r>
        <w:rPr>
          <w:rFonts w:ascii="Microsoft JhengHei" w:hAnsi="Microsoft JhengHei" w:eastAsia="Microsoft JhengHei" w:cs="Microsoft JhengHei"/>
          <w:color w:val="231F20"/>
          <w:spacing w:val="13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3"/>
          <w:sz w:val="18"/>
          <w:szCs w:val="18"/>
        </w:rPr>
        <w:t>损失</w:t>
      </w:r>
      <w:r>
        <w:rPr>
          <w:rFonts w:ascii="Microsoft JhengHei" w:hAnsi="Microsoft JhengHei" w:eastAsia="Microsoft JhengHei" w:cs="Microsoft JhengHei"/>
          <w:color w:val="231F20"/>
          <w:spacing w:val="15"/>
          <w:w w:val="101"/>
          <w:sz w:val="18"/>
          <w:szCs w:val="18"/>
        </w:rPr>
        <w:t xml:space="preserve"> </w:t>
      </w:r>
      <w:r>
        <w:rPr>
          <w:position w:val="-2"/>
          <w:sz w:val="18"/>
          <w:szCs w:val="18"/>
        </w:rPr>
        <w:drawing>
          <wp:inline distT="0" distB="0" distL="0" distR="0">
            <wp:extent cx="118745" cy="114300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191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3"/>
          <w:sz w:val="18"/>
          <w:szCs w:val="18"/>
        </w:rPr>
        <w:t>%</w:t>
      </w:r>
      <w:r>
        <w:rPr>
          <w:rFonts w:ascii="Microsoft JhengHei" w:hAnsi="Microsoft JhengHei" w:eastAsia="Microsoft JhengHei" w:cs="Microsoft JhengHei"/>
          <w:color w:val="231F20"/>
          <w:spacing w:val="13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3"/>
          <w:sz w:val="18"/>
          <w:szCs w:val="18"/>
        </w:rPr>
        <w:t>左右。因此降低加工程度能最大限度地保存产品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营养价值。</w:t>
      </w:r>
    </w:p>
    <w:p>
      <w:pPr>
        <w:spacing w:line="364" w:lineRule="auto"/>
        <w:rPr>
          <w:rFonts w:ascii="Arial"/>
          <w:sz w:val="21"/>
        </w:rPr>
      </w:pPr>
    </w:p>
    <w:p>
      <w:pPr>
        <w:spacing w:before="104" w:line="180" w:lineRule="auto"/>
        <w:ind w:firstLine="573"/>
        <w:rPr>
          <w:sz w:val="24"/>
          <w:szCs w:val="24"/>
        </w:rPr>
      </w:pPr>
      <w:r>
        <w:rPr>
          <w:position w:val="-2"/>
        </w:rPr>
        <w:drawing>
          <wp:inline distT="0" distB="0" distL="0" distR="0">
            <wp:extent cx="73660" cy="152400"/>
            <wp:effectExtent l="0" t="0" r="0" b="0"/>
            <wp:docPr id="77" name="IM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 77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406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3"/>
          <w:sz w:val="24"/>
          <w:szCs w:val="24"/>
        </w:rPr>
        <w:t>.植物油是如何加工的？</w:t>
      </w:r>
      <w:r>
        <w:rPr>
          <w:rFonts w:ascii="Microsoft JhengHei" w:hAnsi="Microsoft JhengHei" w:eastAsia="Microsoft JhengHei" w:cs="Microsoft JhengHei"/>
          <w:color w:val="2869B3"/>
          <w:spacing w:val="14"/>
          <w:sz w:val="24"/>
          <w:szCs w:val="24"/>
        </w:rPr>
        <w:t xml:space="preserve">   </w:t>
      </w:r>
      <w:r>
        <w:rPr>
          <w:position w:val="-1"/>
          <w:sz w:val="24"/>
          <w:szCs w:val="24"/>
        </w:rPr>
        <w:drawing>
          <wp:inline distT="0" distB="0" distL="0" distR="0">
            <wp:extent cx="2609215" cy="129540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609730" cy="12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 w:line="216" w:lineRule="auto"/>
        <w:ind w:left="573" w:right="566" w:firstLine="361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通常将含油率高于</w:t>
      </w:r>
      <w:r>
        <w:rPr>
          <w:rFonts w:ascii="Microsoft JhengHei" w:hAnsi="Microsoft JhengHei" w:eastAsia="Microsoft JhengHei" w:cs="Microsoft JhengHei"/>
          <w:color w:val="231F20"/>
          <w:spacing w:val="45"/>
          <w:w w:val="102"/>
          <w:sz w:val="18"/>
          <w:szCs w:val="18"/>
        </w:rPr>
        <w:t xml:space="preserve"> </w:t>
      </w:r>
      <w:r>
        <w:rPr>
          <w:position w:val="-2"/>
          <w:sz w:val="18"/>
          <w:szCs w:val="18"/>
        </w:rPr>
        <w:drawing>
          <wp:inline distT="0" distB="0" distL="0" distR="0">
            <wp:extent cx="113665" cy="114300"/>
            <wp:effectExtent l="0" t="0" r="0" b="0"/>
            <wp:docPr id="79" name="IM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 79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1407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%</w:t>
      </w:r>
      <w:r>
        <w:rPr>
          <w:rFonts w:ascii="Microsoft JhengHei" w:hAnsi="Microsoft JhengHei" w:eastAsia="Microsoft JhengHei" w:cs="Microsoft JhengHei"/>
          <w:color w:val="231F20"/>
          <w:spacing w:val="23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的植物性原料称为植物油料，</w:t>
      </w:r>
      <w:r>
        <w:rPr>
          <w:rFonts w:ascii="Microsoft JhengHei" w:hAnsi="Microsoft JhengHei" w:eastAsia="Microsoft JhengHei" w:cs="Microsoft JhengHei"/>
          <w:color w:val="231F20"/>
          <w:spacing w:val="7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植物油料有植物的种子、果</w:t>
      </w:r>
      <w:r>
        <w:rPr>
          <w:rFonts w:ascii="Microsoft JhengHei" w:hAnsi="Microsoft JhengHei" w:eastAsia="Microsoft JhengHei" w:cs="Microsoft JhengHei"/>
          <w:color w:val="231F2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皮、块茎等，</w:t>
      </w:r>
      <w:r>
        <w:rPr>
          <w:rFonts w:ascii="Microsoft JhengHei" w:hAnsi="Microsoft JhengHei" w:eastAsia="Microsoft JhengHei" w:cs="Microsoft JhengHei"/>
          <w:color w:val="231F20"/>
          <w:spacing w:val="13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有些粮食加工的副产物也可作为油料，</w:t>
      </w:r>
      <w:r>
        <w:rPr>
          <w:rFonts w:ascii="Microsoft JhengHei" w:hAnsi="Microsoft JhengHei" w:eastAsia="Microsoft JhengHei" w:cs="Microsoft JhengHei"/>
          <w:color w:val="231F2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但大多以植物种子为主。</w:t>
      </w:r>
    </w:p>
    <w:p>
      <w:pPr>
        <w:spacing w:before="80" w:line="216" w:lineRule="auto"/>
        <w:ind w:left="573" w:right="566" w:firstLine="358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2"/>
          <w:sz w:val="18"/>
          <w:szCs w:val="18"/>
        </w:rPr>
        <w:t>植物油脂提取方法一般为压榨法和浸出法。一般工艺流程为油料预处理（清理、筛</w:t>
      </w:r>
      <w:r>
        <w:rPr>
          <w:rFonts w:ascii="Microsoft JhengHei" w:hAnsi="Microsoft JhengHei" w:eastAsia="Microsoft JhengHei" w:cs="Microsoft JhengHei"/>
          <w:color w:val="231F20"/>
          <w:spacing w:val="17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选、剥壳、干燥）→油料生坯的制备（破碎、软化、轧坯）→油料生坯的挤压膨化→油料熟</w:t>
      </w:r>
      <w:r>
        <w:rPr>
          <w:rFonts w:ascii="Microsoft JhengHei" w:hAnsi="Microsoft JhengHei" w:eastAsia="Microsoft JhengHei" w:cs="Microsoft JhengHei"/>
          <w:color w:val="231F20"/>
          <w:spacing w:val="18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坯的制备（湿润、加热、蒸坯、炒坯）→压榨法取油／浸出法取油→油脂加工（精炼、脱</w:t>
      </w:r>
      <w:r>
        <w:rPr>
          <w:rFonts w:ascii="Microsoft JhengHei" w:hAnsi="Microsoft JhengHei" w:eastAsia="Microsoft JhengHei" w:cs="Microsoft JhengHei"/>
          <w:color w:val="231F20"/>
          <w:spacing w:val="35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7"/>
          <w:sz w:val="18"/>
          <w:szCs w:val="18"/>
        </w:rPr>
        <w:t>胶、脱酸、脱色、脱臭、脱蜡）→油脂改性（分提、醋交换、氢化）→油脂制品。</w:t>
      </w:r>
    </w:p>
    <w:p>
      <w:pPr>
        <w:spacing w:before="81" w:line="190" w:lineRule="auto"/>
        <w:ind w:left="574" w:right="506" w:firstLine="36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油料的预处理，</w:t>
      </w:r>
      <w:r>
        <w:rPr>
          <w:rFonts w:ascii="Microsoft JhengHei" w:hAnsi="Microsoft JhengHei" w:eastAsia="Microsoft JhengHei" w:cs="Microsoft JhengHei"/>
          <w:color w:val="231F20"/>
          <w:spacing w:val="18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就是指在制油前对油料进行清理除杂、水分调节、剥壳、脱皮、破碎、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软化、轧坯、膨化、干燥等一系列工序的处理。根据油料品种和油脂制取工艺的不同，</w:t>
      </w:r>
      <w:r>
        <w:rPr>
          <w:rFonts w:ascii="Microsoft JhengHei" w:hAnsi="Microsoft JhengHei" w:eastAsia="Microsoft JhengHei" w:cs="Microsoft JhengHei"/>
          <w:color w:val="231F20"/>
          <w:spacing w:val="27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所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选取的预处理工艺和方法也有差异。其目的是除去杂质，</w:t>
      </w:r>
      <w:r>
        <w:rPr>
          <w:rFonts w:ascii="Microsoft JhengHei" w:hAnsi="Microsoft JhengHei" w:eastAsia="Microsoft JhengHei" w:cs="Microsoft JhengHei"/>
          <w:color w:val="231F20"/>
          <w:spacing w:val="6"/>
          <w:sz w:val="18"/>
          <w:szCs w:val="18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>以满足不同制油工艺的要求，</w:t>
      </w:r>
    </w:p>
    <w:p>
      <w:pPr>
        <w:spacing w:before="48" w:line="2592" w:lineRule="exact"/>
        <w:textAlignment w:val="center"/>
      </w:pPr>
      <w:r>
        <w:pict>
          <v:group id="_x0000_s1034" o:spid="_x0000_s1034" o:spt="203" style="height:129.6pt;width:403.95pt;" coordsize="8079,2592">
            <o:lock v:ext="edit"/>
            <v:shape id="_x0000_s1035" o:spid="_x0000_s1035" o:spt="75" type="#_x0000_t75" style="position:absolute;left:0;top:0;height:2592;width:8079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shape id="_x0000_s1036" o:spid="_x0000_s1036" o:spt="202" type="#_x0000_t202" style="position:absolute;left:552;top:31;height:2043;width:357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7" w:lineRule="auto"/>
                      <w:ind w:firstLine="20"/>
                      <w:rPr>
                        <w:rFonts w:ascii="Microsoft JhengHei" w:hAnsi="Microsoft JhengHei" w:eastAsia="Microsoft JhengHei" w:cs="Microsoft JhengHei"/>
                        <w:sz w:val="18"/>
                        <w:szCs w:val="18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231F20"/>
                        <w:spacing w:val="4"/>
                        <w:sz w:val="18"/>
                        <w:szCs w:val="18"/>
                      </w:rPr>
                      <w:t>提高油脂产品和副产品的质量。</w:t>
                    </w: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69" w:line="180" w:lineRule="auto"/>
                      <w:ind w:firstLine="3429"/>
                      <w:rPr>
                        <w:rFonts w:ascii="Arial" w:hAnsi="Arial" w:eastAsia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color w:val="231F2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6" w:type="default"/>
          <w:pgSz w:w="8079" w:h="11906"/>
          <w:pgMar w:top="895" w:right="0" w:bottom="0" w:left="0" w:header="571" w:footer="0" w:gutter="0"/>
        </w:sectPr>
      </w:pPr>
    </w:p>
    <w:p>
      <w:pPr>
        <w:spacing w:line="447" w:lineRule="auto"/>
        <w:rPr>
          <w:rFonts w:ascii="Arial"/>
          <w:sz w:val="21"/>
        </w:rPr>
      </w:pPr>
    </w:p>
    <w:p>
      <w:pPr>
        <w:tabs>
          <w:tab w:val="left" w:pos="575"/>
          <w:tab w:val="left" w:pos="582"/>
        </w:tabs>
        <w:spacing w:before="78" w:line="216" w:lineRule="auto"/>
        <w:ind w:left="571" w:right="566" w:firstLine="36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>压榨法取油是指借助机械外力的作用，</w:t>
      </w:r>
      <w:r>
        <w:rPr>
          <w:rFonts w:ascii="Microsoft JhengHei" w:hAnsi="Microsoft JhengHei" w:eastAsia="Microsoft JhengHei" w:cs="Microsoft JhengHei"/>
          <w:color w:val="231F20"/>
          <w:spacing w:val="53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>将油脂从油料中挤压出来的取油方法。按压 榨时榨料所受压力的大小以及压榨取油的深度，</w:t>
      </w:r>
      <w:r>
        <w:rPr>
          <w:rFonts w:ascii="Microsoft JhengHei" w:hAnsi="Microsoft JhengHei" w:eastAsia="Microsoft JhengHei" w:cs="Microsoft JhengHei"/>
          <w:color w:val="231F20"/>
          <w:spacing w:val="54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压榨法取油可分为一次压榨和预榨。一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次压榨又称全压榨，</w:t>
      </w:r>
      <w:r>
        <w:rPr>
          <w:rFonts w:ascii="Microsoft JhengHei" w:hAnsi="Microsoft JhengHei" w:eastAsia="Microsoft JhengHei" w:cs="Microsoft JhengHei"/>
          <w:color w:val="231F20"/>
          <w:spacing w:val="36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要求压榨过程将榨料中尽可能多的油脂榨出，</w:t>
      </w:r>
      <w:r>
        <w:rPr>
          <w:rFonts w:ascii="Microsoft JhengHei" w:hAnsi="Microsoft JhengHei" w:eastAsia="Microsoft JhengHei" w:cs="Microsoft JhengHei"/>
          <w:color w:val="231F20"/>
          <w:spacing w:val="10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压榨后饼中残油可达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position w:val="-2"/>
        </w:rPr>
        <w:drawing>
          <wp:inline distT="0" distB="0" distL="0" distR="0">
            <wp:extent cx="52705" cy="114300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86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5"/>
          <w:sz w:val="18"/>
          <w:szCs w:val="18"/>
        </w:rPr>
        <w:t>%</w:t>
      </w:r>
      <w:r>
        <w:rPr>
          <w:rFonts w:ascii="Microsoft JhengHei" w:hAnsi="Microsoft JhengHei" w:eastAsia="Microsoft JhengHei" w:cs="Microsoft JhengHei"/>
          <w:color w:val="231F20"/>
          <w:spacing w:val="15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5"/>
          <w:sz w:val="18"/>
          <w:szCs w:val="18"/>
        </w:rPr>
        <w:t>～</w:t>
      </w:r>
      <w:r>
        <w:rPr>
          <w:rFonts w:ascii="Microsoft JhengHei" w:hAnsi="Microsoft JhengHei" w:eastAsia="Microsoft JhengHei" w:cs="Microsoft JhengHei"/>
          <w:color w:val="231F20"/>
          <w:spacing w:val="44"/>
          <w:w w:val="101"/>
          <w:sz w:val="18"/>
          <w:szCs w:val="18"/>
        </w:rPr>
        <w:t xml:space="preserve"> </w:t>
      </w:r>
      <w:r>
        <w:rPr>
          <w:position w:val="-2"/>
          <w:sz w:val="18"/>
          <w:szCs w:val="18"/>
        </w:rPr>
        <w:drawing>
          <wp:inline distT="0" distB="0" distL="0" distR="0">
            <wp:extent cx="53340" cy="114300"/>
            <wp:effectExtent l="0" t="0" r="0" b="0"/>
            <wp:docPr id="83" name="IM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 83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343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5"/>
          <w:sz w:val="18"/>
          <w:szCs w:val="18"/>
        </w:rPr>
        <w:t>%。而预榨仅要求压榨过程将榨料中约</w:t>
      </w:r>
      <w:r>
        <w:rPr>
          <w:rFonts w:ascii="Microsoft JhengHei" w:hAnsi="Microsoft JhengHei" w:eastAsia="Microsoft JhengHei" w:cs="Microsoft JhengHei"/>
          <w:color w:val="231F20"/>
          <w:spacing w:val="5"/>
          <w:w w:val="101"/>
          <w:sz w:val="18"/>
          <w:szCs w:val="18"/>
        </w:rPr>
        <w:t xml:space="preserve">  </w:t>
      </w:r>
      <w:r>
        <w:rPr>
          <w:position w:val="-2"/>
          <w:sz w:val="18"/>
          <w:szCs w:val="18"/>
        </w:rPr>
        <w:drawing>
          <wp:inline distT="0" distB="0" distL="0" distR="0">
            <wp:extent cx="118745" cy="114300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187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5"/>
          <w:sz w:val="18"/>
          <w:szCs w:val="18"/>
        </w:rPr>
        <w:t>%</w:t>
      </w:r>
      <w:r>
        <w:rPr>
          <w:rFonts w:ascii="Microsoft JhengHei" w:hAnsi="Microsoft JhengHei" w:eastAsia="Microsoft JhengHei" w:cs="Microsoft JhengHei"/>
          <w:color w:val="231F20"/>
          <w:spacing w:val="9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5"/>
          <w:sz w:val="18"/>
          <w:szCs w:val="18"/>
        </w:rPr>
        <w:t>的油脂榨出，榨饼中残油一般为</w:t>
      </w:r>
      <w:r>
        <w:rPr>
          <w:rFonts w:ascii="Microsoft JhengHei" w:hAnsi="Microsoft JhengHei" w:eastAsia="Microsoft JhengHei" w:cs="Microsoft JhengHei"/>
          <w:color w:val="231F20"/>
          <w:w w:val="101"/>
          <w:sz w:val="18"/>
          <w:szCs w:val="18"/>
        </w:rPr>
        <w:t xml:space="preserve"> </w:t>
      </w:r>
      <w:r>
        <w:rPr>
          <w:rFonts w:ascii="Arial" w:hAnsi="Arial" w:eastAsia="Arial" w:cs="Arial"/>
          <w:sz w:val="21"/>
          <w:szCs w:val="21"/>
        </w:rPr>
        <w:tab/>
      </w:r>
      <w:r>
        <w:rPr>
          <w:rFonts w:ascii="Arial" w:hAnsi="Arial" w:eastAsia="Arial" w:cs="Arial"/>
          <w:sz w:val="21"/>
          <w:szCs w:val="21"/>
        </w:rPr>
        <w:tab/>
      </w:r>
      <w:r>
        <w:rPr>
          <w:position w:val="-2"/>
        </w:rPr>
        <w:drawing>
          <wp:inline distT="0" distB="0" distL="0" distR="0">
            <wp:extent cx="113665" cy="114300"/>
            <wp:effectExtent l="0" t="0" r="0" b="0"/>
            <wp:docPr id="85" name="IM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 85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1403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5"/>
          <w:sz w:val="18"/>
          <w:szCs w:val="18"/>
        </w:rPr>
        <w:t>%</w:t>
      </w:r>
      <w:r>
        <w:rPr>
          <w:rFonts w:ascii="Microsoft JhengHei" w:hAnsi="Microsoft JhengHei" w:eastAsia="Microsoft JhengHei" w:cs="Microsoft JhengHei"/>
          <w:color w:val="231F20"/>
          <w:spacing w:val="24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5"/>
          <w:sz w:val="18"/>
          <w:szCs w:val="18"/>
        </w:rPr>
        <w:t>～</w:t>
      </w:r>
      <w:r>
        <w:rPr>
          <w:rFonts w:ascii="Microsoft JhengHei" w:hAnsi="Microsoft JhengHei" w:eastAsia="Microsoft JhengHei" w:cs="Microsoft JhengHei"/>
          <w:color w:val="231F20"/>
          <w:spacing w:val="22"/>
          <w:w w:val="101"/>
          <w:sz w:val="18"/>
          <w:szCs w:val="18"/>
        </w:rPr>
        <w:t xml:space="preserve"> </w:t>
      </w:r>
      <w:r>
        <w:rPr>
          <w:position w:val="-2"/>
          <w:sz w:val="18"/>
          <w:szCs w:val="18"/>
        </w:rPr>
        <w:drawing>
          <wp:inline distT="0" distB="0" distL="0" distR="0">
            <wp:extent cx="114935" cy="114300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1494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5"/>
          <w:sz w:val="18"/>
          <w:szCs w:val="18"/>
        </w:rPr>
        <w:t>%，预榨饼再进行溶剂浸出取油。按压榨温度不同还可将压榨取油分为热榨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和冷榨。热榨的出油率高，</w:t>
      </w:r>
      <w:r>
        <w:rPr>
          <w:rFonts w:ascii="Microsoft JhengHei" w:hAnsi="Microsoft JhengHei" w:eastAsia="Microsoft JhengHei" w:cs="Microsoft JhengHei"/>
          <w:color w:val="231F20"/>
          <w:spacing w:val="15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但饼的蛋白质变性程度深，</w:t>
      </w:r>
      <w:r>
        <w:rPr>
          <w:rFonts w:ascii="Microsoft JhengHei" w:hAnsi="Microsoft JhengHei" w:eastAsia="Microsoft JhengHei" w:cs="Microsoft JhengHei"/>
          <w:color w:val="231F20"/>
          <w:spacing w:val="4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一般作为饲料。冷榨（温度保持在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Arial" w:hAnsi="Arial" w:eastAsia="Arial" w:cs="Arial"/>
          <w:sz w:val="21"/>
          <w:szCs w:val="21"/>
        </w:rPr>
        <w:tab/>
      </w:r>
      <w:r>
        <w:rPr>
          <w:position w:val="-2"/>
        </w:rPr>
        <w:drawing>
          <wp:inline distT="0" distB="0" distL="0" distR="0">
            <wp:extent cx="118745" cy="114300"/>
            <wp:effectExtent l="0" t="0" r="0" b="0"/>
            <wp:docPr id="87" name="IM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 87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1912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℃以下）</w:t>
      </w:r>
      <w:r>
        <w:rPr>
          <w:rFonts w:ascii="Microsoft JhengHei" w:hAnsi="Microsoft JhengHei" w:eastAsia="Microsoft JhengHei" w:cs="Microsoft JhengHei"/>
          <w:color w:val="231F20"/>
          <w:spacing w:val="35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的出油率较低，</w:t>
      </w:r>
      <w:r>
        <w:rPr>
          <w:rFonts w:ascii="Microsoft JhengHei" w:hAnsi="Microsoft JhengHei" w:eastAsia="Microsoft JhengHei" w:cs="Microsoft JhengHei"/>
          <w:color w:val="231F20"/>
          <w:spacing w:val="6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但饼的蛋白质变性程度小，</w:t>
      </w:r>
      <w:r>
        <w:rPr>
          <w:rFonts w:ascii="Microsoft JhengHei" w:hAnsi="Microsoft JhengHei" w:eastAsia="Microsoft JhengHei" w:cs="Microsoft JhengHei"/>
          <w:color w:val="231F20"/>
          <w:spacing w:val="8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色泽浅，</w:t>
      </w:r>
      <w:r>
        <w:rPr>
          <w:rFonts w:ascii="Microsoft JhengHei" w:hAnsi="Microsoft JhengHei" w:eastAsia="Microsoft JhengHei" w:cs="Microsoft JhengHei"/>
          <w:color w:val="231F20"/>
          <w:spacing w:val="2"/>
          <w:w w:val="102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可以作为食用蛋白粉的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原料。</w:t>
      </w:r>
    </w:p>
    <w:p>
      <w:pPr>
        <w:spacing w:before="79" w:line="216" w:lineRule="auto"/>
        <w:ind w:left="574" w:right="566" w:firstLine="359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浸出法取油是利用选定的溶剂能溶解油脂，</w:t>
      </w: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把经过处理的油料浸在溶剂中使油脂</w:t>
      </w:r>
      <w:r>
        <w:rPr>
          <w:rFonts w:ascii="Microsoft JhengHei" w:hAnsi="Microsoft JhengHei" w:eastAsia="Microsoft JhengHei" w:cs="Microsoft JhengHei"/>
          <w:color w:val="231F2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溶解于洛剂而组成一种溶液（混合油</w:t>
      </w:r>
      <w:r>
        <w:rPr>
          <w:rFonts w:ascii="Microsoft JhengHei" w:hAnsi="Microsoft JhengHei" w:eastAsia="Microsoft JhengHei" w:cs="Microsoft JhengHei"/>
          <w:color w:val="231F20"/>
          <w:spacing w:val="-25"/>
          <w:sz w:val="18"/>
          <w:szCs w:val="18"/>
        </w:rPr>
        <w:t>），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然后和油料中的固体残渣（粕）</w:t>
      </w:r>
      <w:r>
        <w:rPr>
          <w:rFonts w:ascii="Microsoft JhengHei" w:hAnsi="Microsoft JhengHei" w:eastAsia="Microsoft JhengHei" w:cs="Microsoft JhengHei"/>
          <w:color w:val="231F20"/>
          <w:spacing w:val="8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分离。所得混合油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中油脂和溶剂的挥发性差异甚大，</w:t>
      </w:r>
      <w:r>
        <w:rPr>
          <w:rFonts w:ascii="Microsoft JhengHei" w:hAnsi="Microsoft JhengHei" w:eastAsia="Microsoft JhengHei" w:cs="Microsoft JhengHei"/>
          <w:color w:val="231F20"/>
          <w:spacing w:val="1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且溶剂的沸点较低，</w:t>
      </w:r>
      <w:r>
        <w:rPr>
          <w:rFonts w:ascii="Microsoft JhengHei" w:hAnsi="Microsoft JhengHei" w:eastAsia="Microsoft JhengHei" w:cs="Microsoft JhengHei"/>
          <w:color w:val="231F20"/>
          <w:spacing w:val="3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利用此特性可进行蒸发、汽提，</w:t>
      </w:r>
      <w:r>
        <w:rPr>
          <w:rFonts w:ascii="Microsoft JhengHei" w:hAnsi="Microsoft JhengHei" w:eastAsia="Microsoft JhengHei" w:cs="Microsoft JhengHei"/>
          <w:color w:val="231F20"/>
          <w:spacing w:val="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使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溶剂汽化与油脂分离。溶剂蒸汽经冷凝回收后可以继续循环使用，</w:t>
      </w:r>
      <w:r>
        <w:rPr>
          <w:rFonts w:ascii="Microsoft JhengHei" w:hAnsi="Microsoft JhengHei" w:eastAsia="Microsoft JhengHei" w:cs="Microsoft JhengHei"/>
          <w:color w:val="231F20"/>
          <w:spacing w:val="52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制得的油脂称为浸出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原油。</w:t>
      </w:r>
    </w:p>
    <w:p>
      <w:pPr>
        <w:spacing w:before="79" w:line="216" w:lineRule="auto"/>
        <w:ind w:left="572" w:right="566" w:firstLine="36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2"/>
          <w:sz w:val="18"/>
          <w:szCs w:val="18"/>
        </w:rPr>
        <w:t>经压榨法、浸出法得到的未经精炼的植物油脂一般称之为原油。原油的主要成分为</w:t>
      </w:r>
      <w:r>
        <w:rPr>
          <w:rFonts w:ascii="Microsoft JhengHei" w:hAnsi="Microsoft JhengHei" w:eastAsia="Microsoft JhengHei" w:cs="Microsoft JhengHei"/>
          <w:color w:val="231F20"/>
          <w:spacing w:val="27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甘三酯的混合物，</w:t>
      </w:r>
      <w:r>
        <w:rPr>
          <w:rFonts w:ascii="Microsoft JhengHei" w:hAnsi="Microsoft JhengHei" w:eastAsia="Microsoft JhengHei" w:cs="Microsoft JhengHei"/>
          <w:color w:val="231F20"/>
          <w:spacing w:val="26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俗称中性油脂，</w:t>
      </w:r>
      <w:r>
        <w:rPr>
          <w:rFonts w:ascii="Microsoft JhengHei" w:hAnsi="Microsoft JhengHei" w:eastAsia="Microsoft JhengHei" w:cs="Microsoft JhengHei"/>
          <w:color w:val="231F20"/>
          <w:spacing w:val="12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除了中性油脂外，</w:t>
      </w:r>
      <w:r>
        <w:rPr>
          <w:rFonts w:ascii="Microsoft JhengHei" w:hAnsi="Microsoft JhengHei" w:eastAsia="Microsoft JhengHei" w:cs="Microsoft JhengHei"/>
          <w:color w:val="231F20"/>
          <w:spacing w:val="19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由于油料生长、储存和加工等条件的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影响，</w:t>
      </w:r>
      <w:r>
        <w:rPr>
          <w:rFonts w:ascii="Microsoft JhengHei" w:hAnsi="Microsoft JhengHei" w:eastAsia="Microsoft JhengHei" w:cs="Microsoft JhengHei"/>
          <w:color w:val="231F20"/>
          <w:spacing w:val="1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原油中还存在有数量不等的各类非甘三酯成分，</w:t>
      </w:r>
      <w:r>
        <w:rPr>
          <w:rFonts w:ascii="Microsoft JhengHei" w:hAnsi="Microsoft JhengHei" w:eastAsia="Microsoft JhengHei" w:cs="Microsoft JhengHei"/>
          <w:color w:val="231F20"/>
          <w:spacing w:val="5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统称为油脂的杂质。为提高油脂</w:t>
      </w:r>
      <w:r>
        <w:rPr>
          <w:rFonts w:ascii="Microsoft JhengHei" w:hAnsi="Microsoft JhengHei" w:eastAsia="Microsoft JhengHei" w:cs="Microsoft JhengHei"/>
          <w:color w:val="231F2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食用的安全性和储藏的稳定性，</w:t>
      </w:r>
      <w:r>
        <w:rPr>
          <w:rFonts w:ascii="Microsoft JhengHei" w:hAnsi="Microsoft JhengHei" w:eastAsia="Microsoft JhengHei" w:cs="Microsoft JhengHei"/>
          <w:color w:val="231F20"/>
          <w:spacing w:val="24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必须进行油脂精炼，</w:t>
      </w:r>
      <w:r>
        <w:rPr>
          <w:rFonts w:ascii="Microsoft JhengHei" w:hAnsi="Microsoft JhengHei" w:eastAsia="Microsoft JhengHei" w:cs="Microsoft JhengHei"/>
          <w:color w:val="231F20"/>
          <w:spacing w:val="23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以得到符合相应国标标准的食用油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脂。</w:t>
      </w:r>
    </w:p>
    <w:p>
      <w:pPr>
        <w:spacing w:line="386" w:lineRule="auto"/>
        <w:rPr>
          <w:rFonts w:ascii="Arial"/>
          <w:sz w:val="21"/>
        </w:rPr>
      </w:pPr>
    </w:p>
    <w:p>
      <w:pPr>
        <w:spacing w:before="104" w:line="180" w:lineRule="auto"/>
        <w:ind w:firstLine="571"/>
        <w:rPr>
          <w:sz w:val="24"/>
          <w:szCs w:val="24"/>
        </w:rPr>
      </w:pPr>
      <w:r>
        <w:rPr>
          <w:position w:val="-2"/>
        </w:rPr>
        <w:drawing>
          <wp:inline distT="0" distB="0" distL="0" distR="0">
            <wp:extent cx="78740" cy="152400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5"/>
          <w:sz w:val="24"/>
          <w:szCs w:val="24"/>
        </w:rPr>
        <w:t>.油脂加工的损耗常常在哪里出现？</w:t>
      </w:r>
      <w:r>
        <w:rPr>
          <w:rFonts w:ascii="Microsoft JhengHei" w:hAnsi="Microsoft JhengHei" w:eastAsia="Microsoft JhengHei" w:cs="Microsoft JhengHei"/>
          <w:color w:val="2869B3"/>
          <w:spacing w:val="31"/>
          <w:sz w:val="24"/>
          <w:szCs w:val="24"/>
        </w:rPr>
        <w:t xml:space="preserve">  </w:t>
      </w:r>
      <w:r>
        <w:rPr>
          <w:position w:val="-1"/>
          <w:sz w:val="24"/>
          <w:szCs w:val="24"/>
        </w:rPr>
        <w:drawing>
          <wp:inline distT="0" distB="0" distL="0" distR="0">
            <wp:extent cx="1839595" cy="129540"/>
            <wp:effectExtent l="0" t="0" r="0" b="0"/>
            <wp:docPr id="89" name="IM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 89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839954" cy="12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 w:line="180" w:lineRule="auto"/>
        <w:ind w:firstLine="935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一是，</w:t>
      </w:r>
      <w:r>
        <w:rPr>
          <w:rFonts w:ascii="Microsoft JhengHei" w:hAnsi="Microsoft JhengHei" w:eastAsia="Microsoft JhengHei" w:cs="Microsoft JhengHei"/>
          <w:color w:val="231F20"/>
          <w:spacing w:val="26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油厂油料不当的储藏会导致油脂品质下降和损耗。</w:t>
      </w:r>
    </w:p>
    <w:p>
      <w:pPr>
        <w:spacing w:before="126" w:line="216" w:lineRule="auto"/>
        <w:ind w:left="575" w:right="566" w:firstLine="362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二是，</w:t>
      </w:r>
      <w:r>
        <w:rPr>
          <w:rFonts w:ascii="Microsoft JhengHei" w:hAnsi="Microsoft JhengHei" w:eastAsia="Microsoft JhengHei" w:cs="Microsoft JhengHei"/>
          <w:color w:val="231F20"/>
          <w:spacing w:val="2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油脂精炼生产中油脂损耗是：脱除油脂中杂质产生的损耗，</w:t>
      </w:r>
      <w:r>
        <w:rPr>
          <w:rFonts w:ascii="Microsoft JhengHei" w:hAnsi="Microsoft JhengHei" w:eastAsia="Microsoft JhengHei" w:cs="Microsoft JhengHei"/>
          <w:color w:val="231F20"/>
          <w:spacing w:val="18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这与毛油的含杂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量有关。如毛油的酸价高、过氧化值高、色泽深、悬浮杂质含量高等，</w:t>
      </w:r>
      <w:r>
        <w:rPr>
          <w:rFonts w:ascii="Microsoft JhengHei" w:hAnsi="Microsoft JhengHei" w:eastAsia="Microsoft JhengHei" w:cs="Microsoft JhengHei"/>
          <w:color w:val="231F20"/>
          <w:spacing w:val="66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油脂损耗就会相应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增高。其次是在脱除以上杂质时中性油的损耗。</w:t>
      </w:r>
    </w:p>
    <w:p>
      <w:pPr>
        <w:spacing w:before="80" w:line="180" w:lineRule="auto"/>
        <w:ind w:firstLine="939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三是，</w:t>
      </w:r>
      <w:r>
        <w:rPr>
          <w:rFonts w:ascii="Microsoft JhengHei" w:hAnsi="Microsoft JhengHei" w:eastAsia="Microsoft JhengHei" w:cs="Microsoft JhengHei"/>
          <w:color w:val="231F20"/>
          <w:spacing w:val="17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油脂脱胶过程中，</w:t>
      </w:r>
      <w:r>
        <w:rPr>
          <w:rFonts w:ascii="Microsoft JhengHei" w:hAnsi="Microsoft JhengHei" w:eastAsia="Microsoft JhengHei" w:cs="Microsoft JhengHei"/>
          <w:color w:val="231F20"/>
          <w:spacing w:val="5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主要是中性油乳化造成损耗。</w:t>
      </w:r>
    </w:p>
    <w:p>
      <w:pPr>
        <w:spacing w:before="187" w:line="2592" w:lineRule="exact"/>
        <w:textAlignment w:val="center"/>
      </w:pPr>
      <w:r>
        <w:pict>
          <v:group id="_x0000_s1037" o:spid="_x0000_s1037" o:spt="203" style="height:129.6pt;width:403.95pt;" coordsize="8079,2592">
            <o:lock v:ext="edit"/>
            <v:shape id="_x0000_s1038" o:spid="_x0000_s1038" o:spt="75" type="#_x0000_t75" style="position:absolute;left:0;top:0;height:2592;width:8079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shape id="_x0000_s1039" o:spid="_x0000_s1039" o:spt="202" type="#_x0000_t202" style="position:absolute;left:-20;top:-20;height:2663;width:811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69" w:line="180" w:lineRule="auto"/>
                      <w:ind w:firstLine="4002"/>
                      <w:rPr>
                        <w:rFonts w:ascii="Arial" w:hAnsi="Arial" w:eastAsia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color w:val="231F20"/>
                        <w:sz w:val="24"/>
                        <w:szCs w:val="24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7" w:type="default"/>
          <w:pgSz w:w="8079" w:h="11906"/>
          <w:pgMar w:top="895" w:right="0" w:bottom="0" w:left="0" w:header="571" w:footer="0" w:gutter="0"/>
        </w:sectPr>
      </w:pPr>
    </w:p>
    <w:p>
      <w:pPr>
        <w:spacing w:line="448" w:lineRule="auto"/>
        <w:rPr>
          <w:rFonts w:ascii="Arial"/>
          <w:sz w:val="21"/>
        </w:rPr>
      </w:pPr>
    </w:p>
    <w:p>
      <w:pPr>
        <w:spacing w:before="78" w:line="215" w:lineRule="auto"/>
        <w:ind w:left="574" w:right="565" w:firstLine="368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四是，</w:t>
      </w:r>
      <w:r>
        <w:rPr>
          <w:rFonts w:ascii="Microsoft JhengHei" w:hAnsi="Microsoft JhengHei" w:eastAsia="Microsoft JhengHei" w:cs="Microsoft JhengHei"/>
          <w:color w:val="231F20"/>
          <w:spacing w:val="15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碱炼脱酸时引起油脂精炼损耗。烧碱中和油脂中的游离脂肪酸，</w:t>
      </w:r>
      <w:r>
        <w:rPr>
          <w:rFonts w:ascii="Microsoft JhengHei" w:hAnsi="Microsoft JhengHei" w:eastAsia="Microsoft JhengHei" w:cs="Microsoft JhengHei"/>
          <w:color w:val="231F20"/>
          <w:spacing w:val="1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生成脂肪酸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钠盐与油脂分离；</w:t>
      </w:r>
      <w:r>
        <w:rPr>
          <w:rFonts w:ascii="Microsoft JhengHei" w:hAnsi="Microsoft JhengHei" w:eastAsia="Microsoft JhengHei" w:cs="Microsoft JhengHei"/>
          <w:color w:val="231F20"/>
          <w:spacing w:val="28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>钠皂吸附其他杂质与油脂分离；</w:t>
      </w:r>
      <w:r>
        <w:rPr>
          <w:rFonts w:ascii="Microsoft JhengHei" w:hAnsi="Microsoft JhengHei" w:eastAsia="Microsoft JhengHei" w:cs="Microsoft JhengHei"/>
          <w:color w:val="231F20"/>
          <w:spacing w:val="2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>磷脂、棉酚也可与烧碱产生中和皂</w:t>
      </w:r>
      <w:r>
        <w:rPr>
          <w:rFonts w:ascii="Microsoft JhengHei" w:hAnsi="Microsoft JhengHei" w:eastAsia="Microsoft JhengHei" w:cs="Microsoft JhengHei"/>
          <w:color w:val="231F2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化反应形成皂脚；</w:t>
      </w:r>
      <w:r>
        <w:rPr>
          <w:rFonts w:ascii="Microsoft JhengHei" w:hAnsi="Microsoft JhengHei" w:eastAsia="Microsoft JhengHei" w:cs="Microsoft JhengHei"/>
          <w:color w:val="231F20"/>
          <w:spacing w:val="14"/>
          <w:w w:val="101"/>
          <w:sz w:val="18"/>
          <w:szCs w:val="18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中性油不可避免地有少量与碱液中和反应皂化造成损耗较高；</w:t>
      </w:r>
      <w:r>
        <w:rPr>
          <w:rFonts w:ascii="Microsoft JhengHei" w:hAnsi="Microsoft JhengHei" w:eastAsia="Microsoft JhengHei" w:cs="Microsoft JhengHei"/>
          <w:color w:val="231F20"/>
          <w:spacing w:val="21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少量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中性油被皂脚吸附造成精炼损耗，</w:t>
      </w:r>
      <w:r>
        <w:rPr>
          <w:rFonts w:ascii="Microsoft JhengHei" w:hAnsi="Microsoft JhengHei" w:eastAsia="Microsoft JhengHei" w:cs="Microsoft JhengHei"/>
          <w:color w:val="231F20"/>
          <w:spacing w:val="10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水洗废水中含油。</w:t>
      </w:r>
    </w:p>
    <w:p>
      <w:pPr>
        <w:spacing w:before="84" w:line="180" w:lineRule="auto"/>
        <w:ind w:firstLine="937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五是，</w:t>
      </w:r>
      <w:r>
        <w:rPr>
          <w:rFonts w:ascii="Microsoft JhengHei" w:hAnsi="Microsoft JhengHei" w:eastAsia="Microsoft JhengHei" w:cs="Microsoft JhengHei"/>
          <w:color w:val="231F20"/>
          <w:spacing w:val="6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油脂吸附脱色时部分油脂残留在脱色剂，</w:t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如活性白土中造成损耗。</w:t>
      </w:r>
    </w:p>
    <w:p>
      <w:pPr>
        <w:spacing w:before="127" w:line="214" w:lineRule="auto"/>
        <w:ind w:left="575" w:right="565" w:firstLine="359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六是，</w:t>
      </w:r>
      <w:r>
        <w:rPr>
          <w:rFonts w:ascii="Microsoft JhengHei" w:hAnsi="Microsoft JhengHei" w:eastAsia="Microsoft JhengHei" w:cs="Microsoft JhengHei"/>
          <w:color w:val="231F20"/>
          <w:spacing w:val="42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油脂脱臭过程的损耗主要是蒸馏损耗：臭味组分（低分子醛、酮、酸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）</w:t>
      </w:r>
      <w:r>
        <w:rPr>
          <w:rFonts w:ascii="Microsoft JhengHei" w:hAnsi="Microsoft JhengHei" w:eastAsia="Microsoft JhengHei" w:cs="Microsoft JhengHei"/>
          <w:color w:val="231F20"/>
          <w:spacing w:val="25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；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少部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分油脂水解生成脂肪酸；</w:t>
      </w:r>
      <w:r>
        <w:rPr>
          <w:rFonts w:ascii="Microsoft JhengHei" w:hAnsi="Microsoft JhengHei" w:eastAsia="Microsoft JhengHei" w:cs="Microsoft JhengHei"/>
          <w:color w:val="231F20"/>
          <w:spacing w:val="4"/>
          <w:w w:val="101"/>
          <w:sz w:val="18"/>
          <w:szCs w:val="18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中性油脂的蒸馏挥发损耗；</w:t>
      </w:r>
      <w:r>
        <w:rPr>
          <w:rFonts w:ascii="Microsoft JhengHei" w:hAnsi="Microsoft JhengHei" w:eastAsia="Microsoft JhengHei" w:cs="Microsoft JhengHei"/>
          <w:color w:val="231F20"/>
          <w:spacing w:val="1"/>
          <w:w w:val="101"/>
          <w:sz w:val="18"/>
          <w:szCs w:val="18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飞溅损耗：</w:t>
      </w:r>
      <w:r>
        <w:rPr>
          <w:rFonts w:ascii="Microsoft JhengHei" w:hAnsi="Microsoft JhengHei" w:eastAsia="Microsoft JhengHei" w:cs="Microsoft JhengHei"/>
          <w:color w:val="231F20"/>
          <w:w w:val="101"/>
          <w:sz w:val="18"/>
          <w:szCs w:val="18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汽提蒸汽的机械作用</w:t>
      </w: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2"/>
          <w:sz w:val="18"/>
          <w:szCs w:val="18"/>
        </w:rPr>
        <w:t>引起油脂飞溅损耗。</w:t>
      </w:r>
    </w:p>
    <w:p>
      <w:pPr>
        <w:spacing w:before="86" w:line="216" w:lineRule="auto"/>
        <w:ind w:left="572" w:right="566" w:firstLine="368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降低损耗的措施：</w:t>
      </w:r>
      <w:r>
        <w:rPr>
          <w:rFonts w:ascii="Microsoft JhengHei" w:hAnsi="Microsoft JhengHei" w:eastAsia="Microsoft JhengHei" w:cs="Microsoft JhengHei"/>
          <w:color w:val="231F20"/>
          <w:spacing w:val="23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采用先进合理的精炼工艺，</w:t>
      </w:r>
      <w:r>
        <w:rPr>
          <w:rFonts w:ascii="Microsoft JhengHei" w:hAnsi="Microsoft JhengHei" w:eastAsia="Microsoft JhengHei" w:cs="Microsoft JhengHei"/>
          <w:color w:val="231F20"/>
          <w:spacing w:val="2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掌握合适的工艺条件，</w:t>
      </w:r>
      <w:r>
        <w:rPr>
          <w:rFonts w:ascii="Microsoft JhengHei" w:hAnsi="Microsoft JhengHei" w:eastAsia="Microsoft JhengHei" w:cs="Microsoft JhengHei"/>
          <w:color w:val="231F20"/>
          <w:spacing w:val="21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力求使中性油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损失降至最低。</w:t>
      </w:r>
    </w:p>
    <w:p>
      <w:pPr>
        <w:spacing w:line="313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spacing w:before="104" w:line="180" w:lineRule="auto"/>
        <w:ind w:firstLine="573"/>
        <w:rPr>
          <w:sz w:val="24"/>
          <w:szCs w:val="24"/>
        </w:rPr>
      </w:pPr>
      <w:r>
        <w:rPr>
          <w:position w:val="-2"/>
        </w:rPr>
        <w:drawing>
          <wp:inline distT="0" distB="0" distL="0" distR="0">
            <wp:extent cx="74295" cy="152400"/>
            <wp:effectExtent l="0" t="0" r="0" b="0"/>
            <wp:docPr id="93" name="IM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 93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452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-5"/>
          <w:w w:val="96"/>
          <w:sz w:val="24"/>
          <w:szCs w:val="24"/>
        </w:rPr>
        <w:t>.大米精白就是“好大米”吗？</w:t>
      </w:r>
      <w:r>
        <w:rPr>
          <w:rFonts w:ascii="Microsoft JhengHei" w:hAnsi="Microsoft JhengHei" w:eastAsia="Microsoft JhengHei" w:cs="Microsoft JhengHei"/>
          <w:color w:val="2869B3"/>
          <w:spacing w:val="20"/>
          <w:sz w:val="24"/>
          <w:szCs w:val="24"/>
        </w:rPr>
        <w:t xml:space="preserve">   </w:t>
      </w:r>
      <w:r>
        <w:rPr>
          <w:position w:val="-1"/>
          <w:sz w:val="24"/>
          <w:szCs w:val="24"/>
        </w:rPr>
        <w:drawing>
          <wp:inline distT="0" distB="0" distL="0" distR="0">
            <wp:extent cx="2286635" cy="129540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286798" cy="12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3" w:line="216" w:lineRule="auto"/>
        <w:ind w:left="574" w:right="516" w:firstLine="357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好大米，</w:t>
      </w:r>
      <w:r>
        <w:rPr>
          <w:rFonts w:ascii="Microsoft JhengHei" w:hAnsi="Microsoft JhengHei" w:eastAsia="Microsoft JhengHei" w:cs="Microsoft JhengHei"/>
          <w:color w:val="231F20"/>
          <w:spacing w:val="35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指经适度加工、适量去除大米皮层，</w:t>
      </w:r>
      <w:r>
        <w:rPr>
          <w:rFonts w:ascii="Microsoft JhengHei" w:hAnsi="Microsoft JhengHei" w:eastAsia="Microsoft JhengHei" w:cs="Microsoft JhengHei"/>
          <w:color w:val="231F20"/>
          <w:spacing w:val="22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保留米胚，</w:t>
      </w:r>
      <w:r>
        <w:rPr>
          <w:rFonts w:ascii="Microsoft JhengHei" w:hAnsi="Microsoft JhengHei" w:eastAsia="Microsoft JhengHei" w:cs="Microsoft JhengHei"/>
          <w:color w:val="231F20"/>
          <w:spacing w:val="23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保留除淀粉、蛋白质外的大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部分膳食纤维、维生素和矿物质等丰富的营养成分，</w:t>
      </w:r>
      <w:r>
        <w:rPr>
          <w:rFonts w:ascii="Microsoft JhengHei" w:hAnsi="Microsoft JhengHei" w:eastAsia="Microsoft JhengHei" w:cs="Microsoft JhengHei"/>
          <w:color w:val="231F20"/>
          <w:spacing w:val="25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且颗粒饱满均匀。精白米，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通常是稻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11"/>
          <w:sz w:val="18"/>
          <w:szCs w:val="18"/>
        </w:rPr>
        <w:t>米经过精磨，</w:t>
      </w:r>
      <w:r>
        <w:rPr>
          <w:rFonts w:ascii="Microsoft JhengHei" w:hAnsi="Microsoft JhengHei" w:eastAsia="Microsoft JhengHei" w:cs="Microsoft JhengHei"/>
          <w:color w:val="231F20"/>
          <w:spacing w:val="37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1"/>
          <w:sz w:val="18"/>
          <w:szCs w:val="18"/>
        </w:rPr>
        <w:t>完全去除皮层、米胚后，</w:t>
      </w:r>
      <w:r>
        <w:rPr>
          <w:rFonts w:ascii="Microsoft JhengHei" w:hAnsi="Microsoft JhengHei" w:eastAsia="Microsoft JhengHei" w:cs="Microsoft JhengHei"/>
          <w:color w:val="231F20"/>
          <w:spacing w:val="1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1"/>
          <w:sz w:val="18"/>
          <w:szCs w:val="18"/>
        </w:rPr>
        <w:t>加工而成。精白米蒸制的米饭口感细软、香甜，</w:t>
      </w:r>
      <w:r>
        <w:rPr>
          <w:rFonts w:ascii="Microsoft JhengHei" w:hAnsi="Microsoft JhengHei" w:eastAsia="Microsoft JhengHei" w:cs="Microsoft JhengHei"/>
          <w:color w:val="231F20"/>
          <w:spacing w:val="3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1"/>
          <w:sz w:val="18"/>
          <w:szCs w:val="18"/>
        </w:rPr>
        <w:t>深受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消费者喜爱。但精白米的营养价值远低于糙米和留胚米，</w:t>
      </w:r>
      <w:r>
        <w:rPr>
          <w:rFonts w:ascii="Microsoft JhengHei" w:hAnsi="Microsoft JhengHei" w:eastAsia="Microsoft JhengHei" w:cs="Microsoft JhengHei"/>
          <w:color w:val="231F20"/>
          <w:spacing w:val="8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属于高碳水化合物食品，</w:t>
      </w:r>
      <w:r>
        <w:rPr>
          <w:rFonts w:ascii="Microsoft JhengHei" w:hAnsi="Microsoft JhengHei" w:eastAsia="Microsoft JhengHei" w:cs="Microsoft JhengHei"/>
          <w:color w:val="231F20"/>
          <w:spacing w:val="7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长期</w:t>
      </w:r>
      <w:r>
        <w:rPr>
          <w:rFonts w:ascii="Microsoft JhengHei" w:hAnsi="Microsoft JhengHei" w:eastAsia="Microsoft JhengHei" w:cs="Microsoft JhengHei"/>
          <w:color w:val="231F20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食用，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会大大增加肥胖症、糖尿病和心血管疾病的风险，</w:t>
      </w: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所以精白大米并不等于好大米。</w:t>
      </w:r>
    </w:p>
    <w:p>
      <w:pPr>
        <w:spacing w:line="344" w:lineRule="auto"/>
        <w:rPr>
          <w:rFonts w:ascii="Arial"/>
          <w:sz w:val="21"/>
        </w:rPr>
      </w:pPr>
    </w:p>
    <w:p>
      <w:pPr>
        <w:spacing w:before="105" w:line="180" w:lineRule="auto"/>
        <w:ind w:firstLine="579"/>
        <w:rPr>
          <w:sz w:val="24"/>
          <w:szCs w:val="24"/>
        </w:rPr>
      </w:pPr>
      <w:r>
        <w:rPr>
          <w:position w:val="-2"/>
        </w:rPr>
        <w:drawing>
          <wp:inline distT="0" distB="0" distL="0" distR="0">
            <wp:extent cx="71755" cy="152400"/>
            <wp:effectExtent l="0" t="0" r="0" b="0"/>
            <wp:docPr id="95" name="IM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 95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223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3"/>
          <w:sz w:val="24"/>
          <w:szCs w:val="24"/>
        </w:rPr>
        <w:t>.小麦粉白就是最好的吗？</w:t>
      </w:r>
      <w:r>
        <w:rPr>
          <w:rFonts w:ascii="Microsoft JhengHei" w:hAnsi="Microsoft JhengHei" w:eastAsia="Microsoft JhengHei" w:cs="Microsoft JhengHei"/>
          <w:color w:val="2869B3"/>
          <w:spacing w:val="32"/>
          <w:sz w:val="24"/>
          <w:szCs w:val="24"/>
        </w:rPr>
        <w:t xml:space="preserve">  </w:t>
      </w:r>
      <w:r>
        <w:rPr>
          <w:position w:val="-1"/>
          <w:sz w:val="24"/>
          <w:szCs w:val="24"/>
        </w:rPr>
        <w:drawing>
          <wp:inline distT="0" distB="0" distL="0" distR="0">
            <wp:extent cx="2477770" cy="129540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478303" cy="12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 w:line="197" w:lineRule="auto"/>
        <w:ind w:left="575" w:right="509" w:firstLine="358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>小麦粉的白度主要受出粉率和营养物质含量的影响。一般情况下，</w:t>
      </w:r>
      <w:r>
        <w:rPr>
          <w:rFonts w:ascii="Microsoft JhengHei" w:hAnsi="Microsoft JhengHei" w:eastAsia="Microsoft JhengHei" w:cs="Microsoft JhengHei"/>
          <w:color w:val="231F20"/>
          <w:spacing w:val="7"/>
          <w:sz w:val="18"/>
          <w:szCs w:val="18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加工精度越高，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出粉率越低，</w:t>
      </w:r>
      <w:r>
        <w:rPr>
          <w:rFonts w:ascii="Microsoft JhengHei" w:hAnsi="Microsoft JhengHei" w:eastAsia="Microsoft JhengHei" w:cs="Microsoft JhengHei"/>
          <w:color w:val="231F20"/>
          <w:spacing w:val="38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小麦粉中所含麸皮和胚的比例越低，</w:t>
      </w:r>
      <w:r>
        <w:rPr>
          <w:rFonts w:ascii="Microsoft JhengHei" w:hAnsi="Microsoft JhengHei" w:eastAsia="Microsoft JhengHei" w:cs="Microsoft JhengHei"/>
          <w:color w:val="231F20"/>
          <w:spacing w:val="38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来自胚乳的碳水化合物含量越高，</w:t>
      </w:r>
      <w:r>
        <w:rPr>
          <w:rFonts w:ascii="Microsoft JhengHei" w:hAnsi="Microsoft JhengHei" w:eastAsia="Microsoft JhengHei" w:cs="Microsoft JhengHei"/>
          <w:color w:val="231F20"/>
          <w:spacing w:val="37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小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麦粉白度越高，</w:t>
      </w:r>
      <w:r>
        <w:rPr>
          <w:rFonts w:ascii="Microsoft JhengHei" w:hAnsi="Microsoft JhengHei" w:eastAsia="Microsoft JhengHei" w:cs="Microsoft JhengHei"/>
          <w:color w:val="231F20"/>
          <w:spacing w:val="17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营养价值越低。随着小麦出粉率的提高，</w:t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麸皮和胚中富含的纤维素、多种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维生素、矿物质、蛋白质和脂肪等营养物质含量增高，</w:t>
      </w:r>
      <w:r>
        <w:rPr>
          <w:rFonts w:ascii="Microsoft JhengHei" w:hAnsi="Microsoft JhengHei" w:eastAsia="Microsoft JhengHei" w:cs="Microsoft JhengHei"/>
          <w:color w:val="231F20"/>
          <w:spacing w:val="18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导致小麦粉白度下降，</w:t>
      </w:r>
      <w:r>
        <w:rPr>
          <w:rFonts w:ascii="Microsoft JhengHei" w:hAnsi="Microsoft JhengHei" w:eastAsia="Microsoft JhengHei" w:cs="Microsoft JhengHei"/>
          <w:color w:val="231F20"/>
          <w:spacing w:val="3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但营养价值</w:t>
      </w:r>
    </w:p>
    <w:p>
      <w:pPr>
        <w:spacing w:before="100" w:line="216" w:lineRule="auto"/>
        <w:ind w:left="576" w:right="566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>更高。所以，</w:t>
      </w:r>
      <w:r>
        <w:rPr>
          <w:rFonts w:ascii="Microsoft JhengHei" w:hAnsi="Microsoft JhengHei" w:eastAsia="Microsoft JhengHei" w:cs="Microsoft JhengHei"/>
          <w:color w:val="231F20"/>
          <w:spacing w:val="29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>从面制品口感和外观来看，</w:t>
      </w:r>
      <w:r>
        <w:rPr>
          <w:rFonts w:ascii="Microsoft JhengHei" w:hAnsi="Microsoft JhengHei" w:eastAsia="Microsoft JhengHei" w:cs="Microsoft JhengHei"/>
          <w:color w:val="231F20"/>
          <w:spacing w:val="19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>小麦粉越白越好，</w:t>
      </w:r>
      <w:r>
        <w:rPr>
          <w:rFonts w:ascii="Microsoft JhengHei" w:hAnsi="Microsoft JhengHei" w:eastAsia="Microsoft JhengHei" w:cs="Microsoft JhengHei"/>
          <w:color w:val="231F20"/>
          <w:spacing w:val="18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>但是从营养价值来看，</w:t>
      </w:r>
      <w:r>
        <w:rPr>
          <w:rFonts w:ascii="Microsoft JhengHei" w:hAnsi="Microsoft JhengHei" w:eastAsia="Microsoft JhengHei" w:cs="Microsoft JhengHei"/>
          <w:color w:val="231F20"/>
          <w:spacing w:val="19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>小麦粉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并不是越白越好。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before="69" w:line="180" w:lineRule="auto"/>
        <w:ind w:firstLine="3977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color w:val="231F20"/>
          <w:sz w:val="24"/>
          <w:szCs w:val="24"/>
        </w:rPr>
        <w:t>4</w:t>
      </w:r>
    </w:p>
    <w:p>
      <w:pPr>
        <w:sectPr>
          <w:headerReference r:id="rId8" w:type="default"/>
          <w:pgSz w:w="8079" w:h="11906"/>
          <w:pgMar w:top="895" w:right="0" w:bottom="0" w:left="0" w:header="571" w:footer="0" w:gutter="0"/>
        </w:sectPr>
      </w:pPr>
    </w:p>
    <w:p>
      <w:pPr>
        <w:spacing w:line="421" w:lineRule="auto"/>
        <w:rPr>
          <w:rFonts w:ascii="Arial"/>
          <w:sz w:val="21"/>
        </w:rPr>
      </w:pP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3110230</wp:posOffset>
            </wp:positionH>
            <wp:positionV relativeFrom="page">
              <wp:posOffset>1218565</wp:posOffset>
            </wp:positionV>
            <wp:extent cx="1659890" cy="1527175"/>
            <wp:effectExtent l="0" t="0" r="0" b="0"/>
            <wp:wrapNone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659703" cy="152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4" w:line="180" w:lineRule="auto"/>
        <w:ind w:firstLine="578"/>
        <w:rPr>
          <w:sz w:val="24"/>
          <w:szCs w:val="24"/>
        </w:rPr>
      </w:pPr>
      <w:r>
        <w:rPr>
          <w:position w:val="-2"/>
        </w:rPr>
        <w:drawing>
          <wp:inline distT="0" distB="0" distL="0" distR="0">
            <wp:extent cx="71755" cy="152400"/>
            <wp:effectExtent l="0" t="0" r="0" b="0"/>
            <wp:docPr id="101" name="IM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 101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223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4"/>
          <w:sz w:val="24"/>
          <w:szCs w:val="24"/>
        </w:rPr>
        <w:t>.大米加工中的碎米去哪里了？</w:t>
      </w:r>
      <w:r>
        <w:rPr>
          <w:rFonts w:ascii="Microsoft JhengHei" w:hAnsi="Microsoft JhengHei" w:eastAsia="Microsoft JhengHei" w:cs="Microsoft JhengHei"/>
          <w:color w:val="2869B3"/>
          <w:spacing w:val="12"/>
          <w:sz w:val="24"/>
          <w:szCs w:val="24"/>
        </w:rPr>
        <w:t xml:space="preserve">    </w:t>
      </w:r>
      <w:r>
        <w:rPr>
          <w:position w:val="-1"/>
          <w:sz w:val="24"/>
          <w:szCs w:val="24"/>
        </w:rPr>
        <w:drawing>
          <wp:inline distT="0" distB="0" distL="0" distR="0">
            <wp:extent cx="2094865" cy="129540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095299" cy="12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3" w:line="216" w:lineRule="auto"/>
        <w:ind w:firstLine="842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《大米》国家标准</w:t>
      </w:r>
      <w:r>
        <w:rPr>
          <w:rFonts w:ascii="Microsoft JhengHei" w:hAnsi="Microsoft JhengHei" w:eastAsia="Microsoft JhengHei" w:cs="Microsoft JhengHei"/>
          <w:color w:val="231F20"/>
          <w:spacing w:val="9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GB/T</w:t>
      </w:r>
      <w:r>
        <w:rPr>
          <w:rFonts w:ascii="Microsoft JhengHei" w:hAnsi="Microsoft JhengHei" w:eastAsia="Microsoft JhengHei" w:cs="Microsoft JhengHei"/>
          <w:color w:val="231F20"/>
          <w:spacing w:val="25"/>
          <w:w w:val="101"/>
          <w:sz w:val="18"/>
          <w:szCs w:val="18"/>
        </w:rPr>
        <w:t xml:space="preserve"> </w:t>
      </w:r>
      <w:r>
        <w:rPr>
          <w:position w:val="-2"/>
          <w:sz w:val="18"/>
          <w:szCs w:val="18"/>
        </w:rPr>
        <w:drawing>
          <wp:inline distT="0" distB="0" distL="0" distR="0">
            <wp:extent cx="255270" cy="114300"/>
            <wp:effectExtent l="0" t="0" r="0" b="0"/>
            <wp:docPr id="103" name="IM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 103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5542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-</w:t>
      </w:r>
      <w:r>
        <w:rPr>
          <w:position w:val="-2"/>
          <w:sz w:val="18"/>
          <w:szCs w:val="18"/>
        </w:rPr>
        <w:drawing>
          <wp:inline distT="0" distB="0" distL="0" distR="0">
            <wp:extent cx="259080" cy="114300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5949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1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中规定，</w:t>
      </w:r>
    </w:p>
    <w:p>
      <w:pPr>
        <w:spacing w:before="1" w:line="204" w:lineRule="auto"/>
        <w:ind w:firstLine="577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13"/>
          <w:sz w:val="18"/>
          <w:szCs w:val="18"/>
        </w:rPr>
        <w:t>长度小于同批试样完整米粒平均长度四分之三，</w:t>
      </w:r>
    </w:p>
    <w:p>
      <w:pPr>
        <w:spacing w:before="14" w:line="192" w:lineRule="auto"/>
        <w:ind w:firstLine="582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留存在</w:t>
      </w:r>
      <w:r>
        <w:rPr>
          <w:rFonts w:ascii="Microsoft JhengHei" w:hAnsi="Microsoft JhengHei" w:eastAsia="Microsoft JhengHei" w:cs="Microsoft JhengHei"/>
          <w:color w:val="231F20"/>
          <w:spacing w:val="49"/>
          <w:sz w:val="18"/>
          <w:szCs w:val="18"/>
        </w:rPr>
        <w:t xml:space="preserve"> </w:t>
      </w:r>
      <w:r>
        <w:rPr>
          <w:position w:val="-2"/>
          <w:sz w:val="18"/>
          <w:szCs w:val="18"/>
        </w:rPr>
        <w:drawing>
          <wp:inline distT="0" distB="0" distL="0" distR="0">
            <wp:extent cx="49530" cy="114300"/>
            <wp:effectExtent l="0" t="0" r="0" b="0"/>
            <wp:docPr id="105" name="IM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 105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984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.</w:t>
      </w:r>
      <w:r>
        <w:rPr>
          <w:position w:val="-2"/>
          <w:sz w:val="18"/>
          <w:szCs w:val="18"/>
        </w:rPr>
        <w:drawing>
          <wp:inline distT="0" distB="0" distL="0" distR="0">
            <wp:extent cx="56515" cy="114300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667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mm</w:t>
      </w:r>
      <w:r>
        <w:rPr>
          <w:rFonts w:ascii="Microsoft JhengHei" w:hAnsi="Microsoft JhengHei" w:eastAsia="Microsoft JhengHei" w:cs="Microsoft JhengHei"/>
          <w:color w:val="231F20"/>
          <w:spacing w:val="29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圆孔筛上的不完整米粒称为碎米。</w:t>
      </w:r>
    </w:p>
    <w:p>
      <w:pPr>
        <w:spacing w:before="31" w:line="180" w:lineRule="auto"/>
        <w:ind w:firstLine="573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6"/>
          <w:sz w:val="18"/>
          <w:szCs w:val="18"/>
        </w:rPr>
        <w:t>碎米主要营养物质为淀粉（</w:t>
      </w:r>
      <w:r>
        <w:rPr>
          <w:position w:val="-2"/>
          <w:sz w:val="18"/>
          <w:szCs w:val="18"/>
        </w:rPr>
        <w:drawing>
          <wp:inline distT="0" distB="0" distL="0" distR="0">
            <wp:extent cx="134620" cy="114300"/>
            <wp:effectExtent l="0" t="0" r="0" b="0"/>
            <wp:docPr id="107" name="IM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 107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3464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6"/>
          <w:sz w:val="18"/>
          <w:szCs w:val="18"/>
        </w:rPr>
        <w:t>%</w:t>
      </w:r>
      <w:r>
        <w:rPr>
          <w:rFonts w:ascii="Microsoft JhengHei" w:hAnsi="Microsoft JhengHei" w:eastAsia="Microsoft JhengHei" w:cs="Microsoft JhengHei"/>
          <w:color w:val="231F20"/>
          <w:spacing w:val="26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6"/>
          <w:sz w:val="18"/>
          <w:szCs w:val="18"/>
        </w:rPr>
        <w:t>左右）和蛋白质</w:t>
      </w:r>
    </w:p>
    <w:p>
      <w:pPr>
        <w:spacing w:before="46" w:line="180" w:lineRule="auto"/>
        <w:ind w:firstLine="513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11"/>
          <w:sz w:val="18"/>
          <w:szCs w:val="18"/>
        </w:rPr>
        <w:t>（</w:t>
      </w:r>
      <w:r>
        <w:rPr>
          <w:position w:val="-2"/>
          <w:sz w:val="18"/>
          <w:szCs w:val="18"/>
        </w:rPr>
        <w:drawing>
          <wp:inline distT="0" distB="0" distL="0" distR="0">
            <wp:extent cx="67310" cy="114300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732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-11"/>
          <w:sz w:val="18"/>
          <w:szCs w:val="18"/>
        </w:rPr>
        <w:t>%</w:t>
      </w:r>
      <w:r>
        <w:rPr>
          <w:rFonts w:ascii="Microsoft JhengHei" w:hAnsi="Microsoft JhengHei" w:eastAsia="Microsoft JhengHei" w:cs="Microsoft JhengHei"/>
          <w:color w:val="231F20"/>
          <w:spacing w:val="25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1"/>
          <w:sz w:val="18"/>
          <w:szCs w:val="18"/>
        </w:rPr>
        <w:t>左右）。碎米通常用于发酵制备酒、醋、发酵饮</w:t>
      </w:r>
    </w:p>
    <w:p>
      <w:pPr>
        <w:spacing w:before="47" w:line="180" w:lineRule="auto"/>
        <w:ind w:firstLine="582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12"/>
          <w:sz w:val="18"/>
          <w:szCs w:val="18"/>
        </w:rPr>
        <w:t>品，</w:t>
      </w:r>
      <w:r>
        <w:rPr>
          <w:rFonts w:ascii="Microsoft JhengHei" w:hAnsi="Microsoft JhengHei" w:eastAsia="Microsoft JhengHei" w:cs="Microsoft JhengHei"/>
          <w:color w:val="231F2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2"/>
          <w:sz w:val="18"/>
          <w:szCs w:val="18"/>
        </w:rPr>
        <w:t>或经过酶解、糖化等处理，</w:t>
      </w:r>
      <w:r>
        <w:rPr>
          <w:rFonts w:ascii="Microsoft JhengHei" w:hAnsi="Microsoft JhengHei" w:eastAsia="Microsoft JhengHei" w:cs="Microsoft JhengHei"/>
          <w:color w:val="231F20"/>
          <w:spacing w:val="17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2"/>
          <w:sz w:val="18"/>
          <w:szCs w:val="18"/>
        </w:rPr>
        <w:t>生产果葡糖浆、麦芽</w:t>
      </w:r>
    </w:p>
    <w:p>
      <w:pPr>
        <w:spacing w:before="46" w:line="180" w:lineRule="auto"/>
        <w:ind w:firstLine="573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12"/>
          <w:sz w:val="18"/>
          <w:szCs w:val="18"/>
        </w:rPr>
        <w:t>糊精，</w:t>
      </w:r>
      <w:r>
        <w:rPr>
          <w:rFonts w:ascii="Microsoft JhengHei" w:hAnsi="Microsoft JhengHei" w:eastAsia="Microsoft JhengHei" w:cs="Microsoft JhengHei"/>
          <w:color w:val="231F20"/>
          <w:spacing w:val="12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2"/>
          <w:sz w:val="18"/>
          <w:szCs w:val="18"/>
        </w:rPr>
        <w:t>麦芽糖醇、山梨糖醇、甘露糖醇等，</w:t>
      </w:r>
      <w:r>
        <w:rPr>
          <w:rFonts w:ascii="Microsoft JhengHei" w:hAnsi="Microsoft JhengHei" w:eastAsia="Microsoft JhengHei" w:cs="Microsoft JhengHei"/>
          <w:color w:val="231F20"/>
          <w:spacing w:val="14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2"/>
          <w:sz w:val="18"/>
          <w:szCs w:val="18"/>
        </w:rPr>
        <w:t>作为冰淇</w:t>
      </w:r>
    </w:p>
    <w:p>
      <w:pPr>
        <w:spacing w:before="47" w:line="180" w:lineRule="auto"/>
        <w:ind w:firstLine="575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淋、饮品等食品加工的辅料，</w:t>
      </w:r>
      <w:r>
        <w:rPr>
          <w:rFonts w:ascii="Microsoft JhengHei" w:hAnsi="Microsoft JhengHei" w:eastAsia="Microsoft JhengHei" w:cs="Microsoft JhengHei"/>
          <w:color w:val="231F20"/>
          <w:spacing w:val="4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也可用于糖尿病人特</w:t>
      </w:r>
    </w:p>
    <w:p>
      <w:pPr>
        <w:spacing w:before="47" w:line="180" w:lineRule="auto"/>
        <w:ind w:firstLine="572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殊膳食的辅料。碎米可用于制备淀粉，</w:t>
      </w:r>
      <w:r>
        <w:rPr>
          <w:rFonts w:ascii="Microsoft JhengHei" w:hAnsi="Microsoft JhengHei" w:eastAsia="Microsoft JhengHei" w:cs="Microsoft JhengHei"/>
          <w:color w:val="231F20"/>
          <w:spacing w:val="1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提取淀粉后</w:t>
      </w:r>
    </w:p>
    <w:p>
      <w:pPr>
        <w:spacing w:before="66" w:line="216" w:lineRule="auto"/>
        <w:ind w:left="571" w:right="509" w:firstLine="11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的残渣中蛋白质含量约</w:t>
      </w:r>
      <w:r>
        <w:rPr>
          <w:rFonts w:ascii="Microsoft JhengHei" w:hAnsi="Microsoft JhengHei" w:eastAsia="Microsoft JhengHei" w:cs="Microsoft JhengHei"/>
          <w:color w:val="231F20"/>
          <w:spacing w:val="21"/>
          <w:w w:val="101"/>
          <w:sz w:val="18"/>
          <w:szCs w:val="18"/>
        </w:rPr>
        <w:t xml:space="preserve"> </w:t>
      </w:r>
      <w:r>
        <w:rPr>
          <w:position w:val="-2"/>
          <w:sz w:val="18"/>
          <w:szCs w:val="18"/>
        </w:rPr>
        <w:drawing>
          <wp:inline distT="0" distB="0" distL="0" distR="0">
            <wp:extent cx="120650" cy="114300"/>
            <wp:effectExtent l="0" t="0" r="0" b="0"/>
            <wp:docPr id="109" name="IM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 109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2104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%，</w:t>
      </w:r>
      <w:r>
        <w:rPr>
          <w:rFonts w:ascii="Microsoft JhengHei" w:hAnsi="Microsoft JhengHei" w:eastAsia="Microsoft JhengHei" w:cs="Microsoft JhengHei"/>
          <w:color w:val="231F20"/>
          <w:spacing w:val="25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可用于提取高纯度米蛋白。除此之外，</w:t>
      </w:r>
      <w:r>
        <w:rPr>
          <w:rFonts w:ascii="Microsoft JhengHei" w:hAnsi="Microsoft JhengHei" w:eastAsia="Microsoft JhengHei" w:cs="Microsoft JhengHei"/>
          <w:color w:val="231F20"/>
          <w:spacing w:val="28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碎米通过挤压膨化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等技术，</w:t>
      </w:r>
      <w:r>
        <w:rPr>
          <w:rFonts w:ascii="Microsoft JhengHei" w:hAnsi="Microsoft JhengHei" w:eastAsia="Microsoft JhengHei" w:cs="Microsoft JhengHei"/>
          <w:color w:val="231F20"/>
          <w:spacing w:val="25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生产婴幼儿营养米粉、米果、米饼、营养强化米等产品，</w:t>
      </w:r>
      <w:r>
        <w:rPr>
          <w:rFonts w:ascii="Microsoft JhengHei" w:hAnsi="Microsoft JhengHei" w:eastAsia="Microsoft JhengHei" w:cs="Microsoft JhengHei"/>
          <w:color w:val="231F20"/>
          <w:spacing w:val="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也可作为烘焙产品辅料，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得到充分利用。</w:t>
      </w:r>
    </w:p>
    <w:p>
      <w:pPr>
        <w:spacing w:line="340" w:lineRule="auto"/>
        <w:rPr>
          <w:rFonts w:ascii="Arial"/>
          <w:sz w:val="21"/>
        </w:rPr>
      </w:pPr>
    </w:p>
    <w:p>
      <w:pPr>
        <w:spacing w:before="104" w:line="180" w:lineRule="auto"/>
        <w:ind w:firstLine="577"/>
        <w:rPr>
          <w:sz w:val="24"/>
          <w:szCs w:val="24"/>
        </w:rPr>
      </w:pPr>
      <w:r>
        <w:rPr>
          <w:position w:val="-2"/>
        </w:rPr>
        <w:drawing>
          <wp:inline distT="0" distB="0" distL="0" distR="0">
            <wp:extent cx="72390" cy="152400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28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4"/>
          <w:sz w:val="24"/>
          <w:szCs w:val="24"/>
        </w:rPr>
        <w:t>.小麦粉如何加工更有营养？</w:t>
      </w:r>
      <w:r>
        <w:rPr>
          <w:rFonts w:ascii="Microsoft JhengHei" w:hAnsi="Microsoft JhengHei" w:eastAsia="Microsoft JhengHei" w:cs="Microsoft JhengHei"/>
          <w:color w:val="2869B3"/>
          <w:spacing w:val="16"/>
          <w:w w:val="101"/>
          <w:sz w:val="24"/>
          <w:szCs w:val="24"/>
        </w:rPr>
        <w:t xml:space="preserve">   </w:t>
      </w:r>
      <w:r>
        <w:rPr>
          <w:position w:val="-1"/>
          <w:sz w:val="24"/>
          <w:szCs w:val="24"/>
        </w:rPr>
        <w:drawing>
          <wp:inline distT="0" distB="0" distL="0" distR="0">
            <wp:extent cx="2286635" cy="129540"/>
            <wp:effectExtent l="0" t="0" r="0" b="0"/>
            <wp:docPr id="111" name="IM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 111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286803" cy="12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3" w:line="180" w:lineRule="auto"/>
        <w:ind w:firstLine="933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>相比于精制小麦粉，</w:t>
      </w:r>
      <w:r>
        <w:rPr>
          <w:rFonts w:ascii="Microsoft JhengHei" w:hAnsi="Microsoft JhengHei" w:eastAsia="Microsoft JhengHei" w:cs="Microsoft JhengHei"/>
          <w:color w:val="231F20"/>
          <w:spacing w:val="25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>全麦粉和营养强化小麦粉的营养价值更高。</w:t>
      </w:r>
    </w:p>
    <w:p>
      <w:pPr>
        <w:spacing w:before="131" w:line="215" w:lineRule="auto"/>
        <w:ind w:left="572" w:right="509" w:firstLine="36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5"/>
          <w:w w:val="97"/>
          <w:sz w:val="18"/>
          <w:szCs w:val="18"/>
        </w:rPr>
        <w:t>小麦籽粒主要由淀粉质胚乳（约</w:t>
      </w:r>
      <w:r>
        <w:rPr>
          <w:rFonts w:ascii="Microsoft JhengHei" w:hAnsi="Microsoft JhengHei" w:eastAsia="Microsoft JhengHei" w:cs="Microsoft JhengHei"/>
          <w:color w:val="231F20"/>
          <w:spacing w:val="56"/>
          <w:w w:val="101"/>
          <w:sz w:val="18"/>
          <w:szCs w:val="18"/>
        </w:rPr>
        <w:t xml:space="preserve"> </w:t>
      </w:r>
      <w:r>
        <w:rPr>
          <w:position w:val="-2"/>
          <w:sz w:val="18"/>
          <w:szCs w:val="18"/>
        </w:rPr>
        <w:drawing>
          <wp:inline distT="0" distB="0" distL="0" distR="0">
            <wp:extent cx="121285" cy="114300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2191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-5"/>
          <w:w w:val="97"/>
          <w:sz w:val="18"/>
          <w:szCs w:val="18"/>
        </w:rPr>
        <w:t>%）、麦麸（约</w:t>
      </w:r>
      <w:r>
        <w:rPr>
          <w:rFonts w:ascii="Microsoft JhengHei" w:hAnsi="Microsoft JhengHei" w:eastAsia="Microsoft JhengHei" w:cs="Microsoft JhengHei"/>
          <w:color w:val="231F20"/>
          <w:spacing w:val="31"/>
          <w:w w:val="101"/>
          <w:sz w:val="18"/>
          <w:szCs w:val="18"/>
        </w:rPr>
        <w:t xml:space="preserve"> </w:t>
      </w:r>
      <w:r>
        <w:rPr>
          <w:position w:val="-2"/>
          <w:sz w:val="18"/>
          <w:szCs w:val="18"/>
        </w:rPr>
        <w:drawing>
          <wp:inline distT="0" distB="0" distL="0" distR="0">
            <wp:extent cx="116205" cy="114300"/>
            <wp:effectExtent l="0" t="0" r="0" b="0"/>
            <wp:docPr id="113" name="IM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 113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1641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-5"/>
          <w:w w:val="97"/>
          <w:sz w:val="18"/>
          <w:szCs w:val="18"/>
        </w:rPr>
        <w:t>%）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w w:val="97"/>
          <w:sz w:val="18"/>
          <w:szCs w:val="18"/>
        </w:rPr>
        <w:t>及麦胚</w:t>
      </w:r>
      <w:r>
        <w:rPr>
          <w:rFonts w:ascii="Microsoft JhengHei" w:hAnsi="Microsoft JhengHei" w:eastAsia="Microsoft JhengHei" w:cs="Microsoft JhengHei"/>
          <w:color w:val="231F20"/>
          <w:spacing w:val="18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w w:val="97"/>
          <w:sz w:val="18"/>
          <w:szCs w:val="18"/>
        </w:rPr>
        <w:t>(</w:t>
      </w:r>
      <w:r>
        <w:rPr>
          <w:rFonts w:ascii="Microsoft JhengHei" w:hAnsi="Microsoft JhengHei" w:eastAsia="Microsoft JhengHei" w:cs="Microsoft JhengHei"/>
          <w:color w:val="231F20"/>
          <w:spacing w:val="8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w w:val="97"/>
          <w:sz w:val="18"/>
          <w:szCs w:val="18"/>
        </w:rPr>
        <w:t>约</w:t>
      </w:r>
      <w:r>
        <w:rPr>
          <w:rFonts w:ascii="Microsoft JhengHei" w:hAnsi="Microsoft JhengHei" w:eastAsia="Microsoft JhengHei" w:cs="Microsoft JhengHei"/>
          <w:color w:val="231F20"/>
          <w:spacing w:val="6"/>
          <w:w w:val="101"/>
          <w:sz w:val="18"/>
          <w:szCs w:val="18"/>
        </w:rPr>
        <w:t xml:space="preserve"> </w:t>
      </w:r>
      <w:r>
        <w:rPr>
          <w:position w:val="-2"/>
          <w:sz w:val="18"/>
          <w:szCs w:val="18"/>
        </w:rPr>
        <w:drawing>
          <wp:inline distT="0" distB="0" distL="0" distR="0">
            <wp:extent cx="53975" cy="114300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05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-5"/>
          <w:w w:val="97"/>
          <w:sz w:val="18"/>
          <w:szCs w:val="18"/>
        </w:rPr>
        <w:t>%)</w:t>
      </w:r>
      <w:r>
        <w:rPr>
          <w:position w:val="-2"/>
          <w:sz w:val="18"/>
          <w:szCs w:val="18"/>
        </w:rPr>
        <w:drawing>
          <wp:inline distT="0" distB="0" distL="0" distR="0">
            <wp:extent cx="53975" cy="114300"/>
            <wp:effectExtent l="0" t="0" r="0" b="0"/>
            <wp:docPr id="115" name="IM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 115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05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2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w w:val="97"/>
          <w:sz w:val="18"/>
          <w:szCs w:val="18"/>
        </w:rPr>
        <w:t>部分组成，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3"/>
          <w:sz w:val="18"/>
          <w:szCs w:val="18"/>
        </w:rPr>
        <w:t>精制小麦粉是除去了大部分麸皮和胚，</w:t>
      </w:r>
      <w:r>
        <w:rPr>
          <w:rFonts w:ascii="Microsoft JhengHei" w:hAnsi="Microsoft JhengHei" w:eastAsia="Microsoft JhengHei" w:cs="Microsoft JhengHei"/>
          <w:color w:val="231F20"/>
          <w:spacing w:val="11"/>
          <w:w w:val="101"/>
          <w:sz w:val="18"/>
          <w:szCs w:val="18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3"/>
          <w:sz w:val="18"/>
          <w:szCs w:val="18"/>
        </w:rPr>
        <w:t>以胚乳为主要原料磨制而成。相对于精制小麦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粉，</w:t>
      </w:r>
      <w:r>
        <w:rPr>
          <w:rFonts w:ascii="Microsoft JhengHei" w:hAnsi="Microsoft JhengHei" w:eastAsia="Microsoft JhengHei" w:cs="Microsoft JhengHei"/>
          <w:color w:val="231F20"/>
          <w:spacing w:val="49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全麦粉由胚乳、麦麸以及胚组成，</w:t>
      </w:r>
      <w:r>
        <w:rPr>
          <w:rFonts w:ascii="Microsoft JhengHei" w:hAnsi="Microsoft JhengHei" w:eastAsia="Microsoft JhengHei" w:cs="Microsoft JhengHei"/>
          <w:color w:val="231F20"/>
          <w:spacing w:val="3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且与它们在完整小麦颗粒时比例相同，</w:t>
      </w:r>
      <w:r>
        <w:rPr>
          <w:rFonts w:ascii="Microsoft JhengHei" w:hAnsi="Microsoft JhengHei" w:eastAsia="Microsoft JhengHei" w:cs="Microsoft JhengHei"/>
          <w:color w:val="231F20"/>
          <w:spacing w:val="35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除淀粉外，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2"/>
          <w:sz w:val="18"/>
          <w:szCs w:val="18"/>
        </w:rPr>
        <w:t>全麦粉中蛋白质、脂肪、膳食纤维、矿物质、维生素等营养物质的含量均高于精制小麦</w:t>
      </w:r>
      <w:r>
        <w:rPr>
          <w:rFonts w:ascii="Microsoft JhengHei" w:hAnsi="Microsoft JhengHei" w:eastAsia="Microsoft JhengHei" w:cs="Microsoft JhengHei"/>
          <w:color w:val="231F20"/>
          <w:spacing w:val="11"/>
          <w:w w:val="102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粉。目前，</w:t>
      </w:r>
      <w:r>
        <w:rPr>
          <w:rFonts w:ascii="Microsoft JhengHei" w:hAnsi="Microsoft JhengHei" w:eastAsia="Microsoft JhengHei" w:cs="Microsoft JhengHei"/>
          <w:color w:val="231F20"/>
          <w:spacing w:val="3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全麦粉生产主要分为两种，</w:t>
      </w:r>
      <w:r>
        <w:rPr>
          <w:rFonts w:ascii="Microsoft JhengHei" w:hAnsi="Microsoft JhengHei" w:eastAsia="Microsoft JhengHei" w:cs="Microsoft JhengHei"/>
          <w:color w:val="231F20"/>
          <w:spacing w:val="2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一种为直接粉碎法，</w:t>
      </w:r>
      <w:r>
        <w:rPr>
          <w:rFonts w:ascii="Microsoft JhengHei" w:hAnsi="Microsoft JhengHei" w:eastAsia="Microsoft JhengHei" w:cs="Microsoft JhengHei"/>
          <w:color w:val="231F20"/>
          <w:spacing w:val="2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是将整粒小麦直接碾磨而成；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2"/>
          <w:sz w:val="18"/>
          <w:szCs w:val="18"/>
        </w:rPr>
        <w:t>另一种称为回填法，</w:t>
      </w:r>
      <w:r>
        <w:rPr>
          <w:rFonts w:ascii="Microsoft JhengHei" w:hAnsi="Microsoft JhengHei" w:eastAsia="Microsoft JhengHei" w:cs="Microsoft JhengHei"/>
          <w:color w:val="231F20"/>
          <w:spacing w:val="11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2"/>
          <w:sz w:val="18"/>
          <w:szCs w:val="18"/>
        </w:rPr>
        <w:t>是将小麦麸皮和胚粉碎处理后回添至精制小麦粉中混合而成。</w:t>
      </w:r>
    </w:p>
    <w:p>
      <w:pPr>
        <w:spacing w:before="84" w:line="192" w:lineRule="auto"/>
        <w:ind w:left="574" w:right="566" w:firstLine="367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3"/>
          <w:sz w:val="18"/>
          <w:szCs w:val="18"/>
        </w:rPr>
        <w:t>除全麦粉加工外，</w:t>
      </w:r>
      <w:r>
        <w:rPr>
          <w:rFonts w:ascii="Microsoft JhengHei" w:hAnsi="Microsoft JhengHei" w:eastAsia="Microsoft JhengHei" w:cs="Microsoft JhengHei"/>
          <w:color w:val="231F20"/>
          <w:spacing w:val="10"/>
          <w:sz w:val="18"/>
          <w:szCs w:val="18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3"/>
          <w:sz w:val="18"/>
          <w:szCs w:val="18"/>
        </w:rPr>
        <w:t>在小麦粉加工过程中添加外源营养物质可以弥补小麦本身的营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养缺陷和加工过程中的营养损失，</w:t>
      </w:r>
      <w:r>
        <w:rPr>
          <w:rFonts w:ascii="Microsoft JhengHei" w:hAnsi="Microsoft JhengHei" w:eastAsia="Microsoft JhengHei" w:cs="Microsoft JhengHei"/>
          <w:color w:val="231F20"/>
          <w:spacing w:val="52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是提高小麦粉营养品质的有效途径。营养强化小麦粉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中常用的外源营养物质主要包括三大类：</w:t>
      </w:r>
      <w:r>
        <w:rPr>
          <w:rFonts w:ascii="Microsoft JhengHei" w:hAnsi="Microsoft JhengHei" w:eastAsia="Microsoft JhengHei" w:cs="Microsoft JhengHei"/>
          <w:color w:val="231F20"/>
          <w:spacing w:val="12"/>
          <w:w w:val="101"/>
          <w:sz w:val="18"/>
          <w:szCs w:val="18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赖氨酸、苏氨酸等氨基酸类；钙、锌、铁等矿</w:t>
      </w:r>
    </w:p>
    <w:p>
      <w:pPr>
        <w:spacing w:before="93" w:line="180" w:lineRule="auto"/>
        <w:ind w:firstLine="573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物质类；B</w:t>
      </w:r>
      <w:r>
        <w:rPr>
          <w:rFonts w:ascii="Microsoft JhengHei" w:hAnsi="Microsoft JhengHei" w:eastAsia="Microsoft JhengHei" w:cs="Microsoft JhengHei"/>
          <w:color w:val="231F20"/>
          <w:spacing w:val="2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族维生素、维生素</w:t>
      </w:r>
      <w:r>
        <w:rPr>
          <w:rFonts w:ascii="Microsoft JhengHei" w:hAnsi="Microsoft JhengHei" w:eastAsia="Microsoft JhengHei" w:cs="Microsoft JhengHei"/>
          <w:color w:val="231F20"/>
          <w:spacing w:val="8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A</w:t>
      </w:r>
      <w:r>
        <w:rPr>
          <w:rFonts w:ascii="Microsoft JhengHei" w:hAnsi="Microsoft JhengHei" w:eastAsia="Microsoft JhengHei" w:cs="Microsoft JhengHei"/>
          <w:color w:val="231F20"/>
          <w:spacing w:val="14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等维生素类。</w:t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69" w:line="180" w:lineRule="auto"/>
        <w:ind w:firstLine="3989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color w:val="231F20"/>
          <w:sz w:val="24"/>
          <w:szCs w:val="24"/>
        </w:rPr>
        <w:t>5</w:t>
      </w:r>
    </w:p>
    <w:p>
      <w:pPr>
        <w:sectPr>
          <w:headerReference r:id="rId9" w:type="default"/>
          <w:pgSz w:w="8079" w:h="11906"/>
          <w:pgMar w:top="895" w:right="0" w:bottom="0" w:left="0" w:header="571" w:footer="0" w:gutter="0"/>
        </w:sectPr>
      </w:pPr>
    </w:p>
    <w:p>
      <w:pPr>
        <w:spacing w:line="421" w:lineRule="auto"/>
        <w:rPr>
          <w:rFonts w:ascii="Arial"/>
          <w:sz w:val="21"/>
        </w:rPr>
      </w:pPr>
    </w:p>
    <w:p>
      <w:pPr>
        <w:spacing w:before="104" w:line="180" w:lineRule="auto"/>
        <w:ind w:firstLine="576"/>
        <w:rPr>
          <w:sz w:val="24"/>
          <w:szCs w:val="24"/>
        </w:rPr>
      </w:pPr>
      <w:r>
        <w:rPr>
          <w:position w:val="-2"/>
        </w:rPr>
        <w:drawing>
          <wp:inline distT="0" distB="0" distL="0" distR="0">
            <wp:extent cx="71755" cy="152400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223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3"/>
          <w:sz w:val="24"/>
          <w:szCs w:val="24"/>
        </w:rPr>
        <w:t>.杂粮杂豆是如何加工的？</w:t>
      </w:r>
      <w:r>
        <w:rPr>
          <w:rFonts w:ascii="Microsoft JhengHei" w:hAnsi="Microsoft JhengHei" w:eastAsia="Microsoft JhengHei" w:cs="Microsoft JhengHei"/>
          <w:color w:val="2869B3"/>
          <w:spacing w:val="33"/>
          <w:w w:val="101"/>
          <w:sz w:val="24"/>
          <w:szCs w:val="24"/>
        </w:rPr>
        <w:t xml:space="preserve">  </w:t>
      </w:r>
      <w:r>
        <w:rPr>
          <w:position w:val="-1"/>
          <w:sz w:val="24"/>
          <w:szCs w:val="24"/>
        </w:rPr>
        <w:drawing>
          <wp:inline distT="0" distB="0" distL="0" distR="0">
            <wp:extent cx="2477770" cy="129540"/>
            <wp:effectExtent l="0" t="0" r="0" b="0"/>
            <wp:docPr id="119" name="IM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 119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478295" cy="12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3" w:line="216" w:lineRule="auto"/>
        <w:ind w:left="573" w:right="567" w:firstLine="361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5"/>
          <w:w w:val="91"/>
          <w:sz w:val="18"/>
          <w:szCs w:val="18"/>
        </w:rPr>
        <w:t>杂粮杂豆种类很多，</w:t>
      </w:r>
      <w:r>
        <w:rPr>
          <w:rFonts w:ascii="Microsoft JhengHei" w:hAnsi="Microsoft JhengHei" w:eastAsia="Microsoft JhengHei" w:cs="Microsoft JhengHei"/>
          <w:color w:val="231F20"/>
          <w:spacing w:val="53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w w:val="91"/>
          <w:sz w:val="18"/>
          <w:szCs w:val="18"/>
        </w:rPr>
        <w:t>主要包括大麦，</w:t>
      </w:r>
      <w:r>
        <w:rPr>
          <w:rFonts w:ascii="Microsoft JhengHei" w:hAnsi="Microsoft JhengHei" w:eastAsia="Microsoft JhengHei" w:cs="Microsoft JhengHei"/>
          <w:color w:val="231F20"/>
          <w:spacing w:val="20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w w:val="91"/>
          <w:sz w:val="18"/>
          <w:szCs w:val="18"/>
        </w:rPr>
        <w:t>高粱，</w:t>
      </w:r>
      <w:r>
        <w:rPr>
          <w:rFonts w:ascii="Microsoft JhengHei" w:hAnsi="Microsoft JhengHei" w:eastAsia="Microsoft JhengHei" w:cs="Microsoft JhengHei"/>
          <w:color w:val="231F20"/>
          <w:spacing w:val="3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w w:val="91"/>
          <w:sz w:val="18"/>
          <w:szCs w:val="18"/>
        </w:rPr>
        <w:t>燕麦，</w:t>
      </w:r>
      <w:r>
        <w:rPr>
          <w:rFonts w:ascii="Microsoft JhengHei" w:hAnsi="Microsoft JhengHei" w:eastAsia="Microsoft JhengHei" w:cs="Microsoft JhengHei"/>
          <w:color w:val="231F20"/>
          <w:spacing w:val="5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w w:val="91"/>
          <w:sz w:val="18"/>
          <w:szCs w:val="18"/>
        </w:rPr>
        <w:t>糜子，</w:t>
      </w:r>
      <w:r>
        <w:rPr>
          <w:rFonts w:ascii="Microsoft JhengHei" w:hAnsi="Microsoft JhengHei" w:eastAsia="Microsoft JhengHei" w:cs="Microsoft JhengHei"/>
          <w:color w:val="231F20"/>
          <w:spacing w:val="6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w w:val="91"/>
          <w:sz w:val="18"/>
          <w:szCs w:val="18"/>
        </w:rPr>
        <w:t>黍子，</w:t>
      </w:r>
      <w:r>
        <w:rPr>
          <w:rFonts w:ascii="Microsoft JhengHei" w:hAnsi="Microsoft JhengHei" w:eastAsia="Microsoft JhengHei" w:cs="Microsoft JhengHei"/>
          <w:color w:val="231F20"/>
          <w:spacing w:val="7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w w:val="91"/>
          <w:sz w:val="18"/>
          <w:szCs w:val="18"/>
        </w:rPr>
        <w:t>荞麦</w:t>
      </w:r>
      <w:r>
        <w:rPr>
          <w:rFonts w:ascii="Microsoft JhengHei" w:hAnsi="Microsoft JhengHei" w:eastAsia="Microsoft JhengHei" w:cs="Microsoft JhengHei"/>
          <w:color w:val="231F20"/>
          <w:spacing w:val="23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w w:val="91"/>
          <w:sz w:val="18"/>
          <w:szCs w:val="18"/>
        </w:rPr>
        <w:t>(</w:t>
      </w:r>
      <w:r>
        <w:rPr>
          <w:rFonts w:ascii="Microsoft JhengHei" w:hAnsi="Microsoft JhengHei" w:eastAsia="Microsoft JhengHei" w:cs="Microsoft JhengHei"/>
          <w:color w:val="231F20"/>
          <w:spacing w:val="15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w w:val="91"/>
          <w:sz w:val="18"/>
          <w:szCs w:val="18"/>
        </w:rPr>
        <w:t>甜荞、苦荞</w:t>
      </w:r>
      <w:r>
        <w:rPr>
          <w:rFonts w:ascii="Microsoft JhengHei" w:hAnsi="Microsoft JhengHei" w:eastAsia="Microsoft JhengHei" w:cs="Microsoft JhengHei"/>
          <w:color w:val="231F20"/>
          <w:spacing w:val="14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w w:val="91"/>
          <w:sz w:val="18"/>
          <w:szCs w:val="18"/>
        </w:rPr>
        <w:t>)，</w:t>
      </w:r>
      <w:r>
        <w:rPr>
          <w:rFonts w:ascii="Microsoft JhengHei" w:hAnsi="Microsoft JhengHei" w:eastAsia="Microsoft JhengHei" w:cs="Microsoft JhengHei"/>
          <w:color w:val="231F20"/>
          <w:spacing w:val="3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w w:val="91"/>
          <w:sz w:val="18"/>
          <w:szCs w:val="18"/>
        </w:rPr>
        <w:t>籽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w w:val="88"/>
          <w:sz w:val="18"/>
          <w:szCs w:val="18"/>
        </w:rPr>
        <w:t>粒苋，</w:t>
      </w:r>
      <w:r>
        <w:rPr>
          <w:rFonts w:ascii="Microsoft JhengHei" w:hAnsi="Microsoft JhengHei" w:eastAsia="Microsoft JhengHei" w:cs="Microsoft JhengHei"/>
          <w:color w:val="231F20"/>
          <w:spacing w:val="44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w w:val="88"/>
          <w:sz w:val="18"/>
          <w:szCs w:val="18"/>
        </w:rPr>
        <w:t>薏仁，</w:t>
      </w:r>
      <w:r>
        <w:rPr>
          <w:rFonts w:ascii="Microsoft JhengHei" w:hAnsi="Microsoft JhengHei" w:eastAsia="Microsoft JhengHei" w:cs="Microsoft JhengHei"/>
          <w:color w:val="231F20"/>
          <w:spacing w:val="8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w w:val="88"/>
          <w:sz w:val="18"/>
          <w:szCs w:val="18"/>
        </w:rPr>
        <w:t>小豆</w:t>
      </w:r>
      <w:r>
        <w:rPr>
          <w:rFonts w:ascii="Microsoft JhengHei" w:hAnsi="Microsoft JhengHei" w:eastAsia="Microsoft JhengHei" w:cs="Microsoft JhengHei"/>
          <w:color w:val="231F20"/>
          <w:spacing w:val="24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w w:val="88"/>
          <w:sz w:val="18"/>
          <w:szCs w:val="18"/>
        </w:rPr>
        <w:t>(</w:t>
      </w:r>
      <w:r>
        <w:rPr>
          <w:rFonts w:ascii="Microsoft JhengHei" w:hAnsi="Microsoft JhengHei" w:eastAsia="Microsoft JhengHei" w:cs="Microsoft JhengHei"/>
          <w:color w:val="231F20"/>
          <w:spacing w:val="14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w w:val="88"/>
          <w:sz w:val="18"/>
          <w:szCs w:val="18"/>
        </w:rPr>
        <w:t>红小豆、赤豆</w:t>
      </w:r>
      <w:r>
        <w:rPr>
          <w:rFonts w:ascii="Microsoft JhengHei" w:hAnsi="Microsoft JhengHei" w:eastAsia="Microsoft JhengHei" w:cs="Microsoft JhengHei"/>
          <w:color w:val="231F20"/>
          <w:spacing w:val="14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w w:val="88"/>
          <w:sz w:val="18"/>
          <w:szCs w:val="18"/>
        </w:rPr>
        <w:t>)，</w:t>
      </w:r>
      <w:r>
        <w:rPr>
          <w:rFonts w:ascii="Microsoft JhengHei" w:hAnsi="Microsoft JhengHei" w:eastAsia="Microsoft JhengHei" w:cs="Microsoft JhengHei"/>
          <w:color w:val="231F20"/>
          <w:spacing w:val="6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w w:val="88"/>
          <w:sz w:val="18"/>
          <w:szCs w:val="18"/>
        </w:rPr>
        <w:t>菜豆</w:t>
      </w:r>
      <w:r>
        <w:rPr>
          <w:rFonts w:ascii="Microsoft JhengHei" w:hAnsi="Microsoft JhengHei" w:eastAsia="Microsoft JhengHei" w:cs="Microsoft JhengHei"/>
          <w:color w:val="231F20"/>
          <w:spacing w:val="24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w w:val="88"/>
          <w:sz w:val="18"/>
          <w:szCs w:val="18"/>
        </w:rPr>
        <w:t>(</w:t>
      </w:r>
      <w:r>
        <w:rPr>
          <w:rFonts w:ascii="Microsoft JhengHei" w:hAnsi="Microsoft JhengHei" w:eastAsia="Microsoft JhengHei" w:cs="Microsoft JhengHei"/>
          <w:color w:val="231F20"/>
          <w:spacing w:val="18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w w:val="88"/>
          <w:sz w:val="18"/>
          <w:szCs w:val="18"/>
        </w:rPr>
        <w:t>芸豆</w:t>
      </w:r>
      <w:r>
        <w:rPr>
          <w:rFonts w:ascii="Microsoft JhengHei" w:hAnsi="Microsoft JhengHei" w:eastAsia="Microsoft JhengHei" w:cs="Microsoft JhengHei"/>
          <w:color w:val="231F20"/>
          <w:spacing w:val="14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w w:val="88"/>
          <w:sz w:val="18"/>
          <w:szCs w:val="18"/>
        </w:rPr>
        <w:t>)，</w:t>
      </w:r>
      <w:r>
        <w:rPr>
          <w:rFonts w:ascii="Microsoft JhengHei" w:hAnsi="Microsoft JhengHei" w:eastAsia="Microsoft JhengHei" w:cs="Microsoft JhengHei"/>
          <w:color w:val="231F20"/>
          <w:spacing w:val="1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w w:val="88"/>
          <w:sz w:val="18"/>
          <w:szCs w:val="18"/>
        </w:rPr>
        <w:t>黑豆，</w:t>
      </w:r>
      <w:r>
        <w:rPr>
          <w:rFonts w:ascii="Microsoft JhengHei" w:hAnsi="Microsoft JhengHei" w:eastAsia="Microsoft JhengHei" w:cs="Microsoft JhengHei"/>
          <w:color w:val="231F20"/>
          <w:spacing w:val="7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w w:val="88"/>
          <w:sz w:val="18"/>
          <w:szCs w:val="18"/>
        </w:rPr>
        <w:t>绿豆，</w:t>
      </w:r>
      <w:r>
        <w:rPr>
          <w:rFonts w:ascii="Microsoft JhengHei" w:hAnsi="Microsoft JhengHei" w:eastAsia="Microsoft JhengHei" w:cs="Microsoft JhengHei"/>
          <w:color w:val="231F20"/>
          <w:spacing w:val="1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w w:val="88"/>
          <w:sz w:val="18"/>
          <w:szCs w:val="18"/>
        </w:rPr>
        <w:t>豌豆，</w:t>
      </w:r>
      <w:r>
        <w:rPr>
          <w:rFonts w:ascii="Microsoft JhengHei" w:hAnsi="Microsoft JhengHei" w:eastAsia="Microsoft JhengHei" w:cs="Microsoft JhengHei"/>
          <w:color w:val="231F20"/>
          <w:spacing w:val="7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w w:val="88"/>
          <w:sz w:val="18"/>
          <w:szCs w:val="18"/>
        </w:rPr>
        <w:t>豇豆，</w:t>
      </w:r>
      <w:r>
        <w:rPr>
          <w:rFonts w:ascii="Microsoft JhengHei" w:hAnsi="Microsoft JhengHei" w:eastAsia="Microsoft JhengHei" w:cs="Microsoft JhengHei"/>
          <w:color w:val="231F20"/>
          <w:spacing w:val="8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w w:val="88"/>
          <w:sz w:val="18"/>
          <w:szCs w:val="18"/>
        </w:rPr>
        <w:t>蚕豆，</w:t>
      </w:r>
      <w:r>
        <w:rPr>
          <w:rFonts w:ascii="Microsoft JhengHei" w:hAnsi="Microsoft JhengHei" w:eastAsia="Microsoft JhengHei" w:cs="Microsoft JhengHei"/>
          <w:color w:val="231F20"/>
          <w:spacing w:val="39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w w:val="88"/>
          <w:sz w:val="18"/>
          <w:szCs w:val="18"/>
        </w:rPr>
        <w:t>小扁豆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(</w:t>
      </w:r>
      <w:r>
        <w:rPr>
          <w:rFonts w:ascii="Microsoft JhengHei" w:hAnsi="Microsoft JhengHei" w:eastAsia="Microsoft JhengHei" w:cs="Microsoft JhengHei"/>
          <w:color w:val="231F20"/>
          <w:spacing w:val="17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兵豆</w:t>
      </w:r>
      <w:r>
        <w:rPr>
          <w:rFonts w:ascii="Microsoft JhengHei" w:hAnsi="Microsoft JhengHei" w:eastAsia="Microsoft JhengHei" w:cs="Microsoft JhengHei"/>
          <w:color w:val="231F20"/>
          <w:spacing w:val="14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)</w:t>
      </w:r>
      <w:r>
        <w:rPr>
          <w:rFonts w:ascii="Microsoft JhengHei" w:hAnsi="Microsoft JhengHei" w:eastAsia="Microsoft JhengHei" w:cs="Microsoft JhengHei"/>
          <w:color w:val="231F20"/>
          <w:spacing w:val="14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等。根据产品性状，</w:t>
      </w:r>
      <w:r>
        <w:rPr>
          <w:rFonts w:ascii="Microsoft JhengHei" w:hAnsi="Microsoft JhengHei" w:eastAsia="Microsoft JhengHei" w:cs="Microsoft JhengHei"/>
          <w:color w:val="231F20"/>
          <w:spacing w:val="3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其加工工艺主要有以下几类：</w:t>
      </w:r>
    </w:p>
    <w:p>
      <w:pPr>
        <w:spacing w:before="79" w:line="216" w:lineRule="auto"/>
        <w:ind w:left="573" w:right="509" w:firstLine="358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S UI Gothic" w:hAnsi="MS UI Gothic" w:eastAsia="MS UI Gothic" w:cs="MS UI Gothic"/>
          <w:color w:val="F48232"/>
          <w:spacing w:val="-2"/>
          <w:sz w:val="18"/>
          <w:szCs w:val="18"/>
        </w:rPr>
        <w:t>➀粉碎：</w:t>
      </w:r>
      <w:r>
        <w:rPr>
          <w:rFonts w:ascii="MS UI Gothic" w:hAnsi="MS UI Gothic" w:eastAsia="MS UI Gothic" w:cs="MS UI Gothic"/>
          <w:color w:val="F48232"/>
          <w:spacing w:val="32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常见的玉米粉、燕麦粉、杂豆粉等粉类产品主要采用常规磨粉工艺，</w:t>
      </w:r>
      <w:r>
        <w:rPr>
          <w:rFonts w:ascii="Microsoft JhengHei" w:hAnsi="Microsoft JhengHei" w:eastAsia="Microsoft JhengHei" w:cs="Microsoft JhengHei"/>
          <w:color w:val="231F20"/>
          <w:spacing w:val="4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但是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原料前处理各不相同，</w:t>
      </w:r>
      <w:r>
        <w:rPr>
          <w:rFonts w:ascii="Microsoft JhengHei" w:hAnsi="Microsoft JhengHei" w:eastAsia="Microsoft JhengHei" w:cs="Microsoft JhengHei"/>
          <w:color w:val="231F20"/>
          <w:spacing w:val="21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例如，</w:t>
      </w:r>
      <w:r>
        <w:rPr>
          <w:rFonts w:ascii="Microsoft JhengHei" w:hAnsi="Microsoft JhengHei" w:eastAsia="Microsoft JhengHei" w:cs="Microsoft JhengHei"/>
          <w:color w:val="231F20"/>
          <w:spacing w:val="-15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传统燕麦粉、豆粉，</w:t>
      </w:r>
      <w:r>
        <w:rPr>
          <w:rFonts w:ascii="Microsoft JhengHei" w:hAnsi="Microsoft JhengHei" w:eastAsia="Microsoft JhengHei" w:cs="Microsoft JhengHei"/>
          <w:color w:val="231F20"/>
          <w:spacing w:val="1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需要将原料籽粒经炒制或者蒸汽灭酶处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理约。部分杂粮根据加工出来的颗粒大小不同，分为为糁（较大颗粒）</w:t>
      </w:r>
      <w:r>
        <w:rPr>
          <w:rFonts w:ascii="Microsoft JhengHei" w:hAnsi="Microsoft JhengHei" w:eastAsia="Microsoft JhengHei" w:cs="Microsoft JhengHei"/>
          <w:color w:val="231F20"/>
          <w:spacing w:val="2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或者粉（小颗粒</w:t>
      </w:r>
      <w:r>
        <w:rPr>
          <w:rFonts w:ascii="Microsoft JhengHei" w:hAnsi="Microsoft JhengHei" w:eastAsia="Microsoft JhengHei" w:cs="Microsoft JhengHei"/>
          <w:color w:val="231F20"/>
          <w:spacing w:val="-12"/>
          <w:sz w:val="18"/>
          <w:szCs w:val="18"/>
        </w:rPr>
        <w:t>），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0"/>
          <w:sz w:val="18"/>
          <w:szCs w:val="18"/>
        </w:rPr>
        <w:t>例如玉米分为大、中、粗、细四类玉米糁。</w:t>
      </w:r>
    </w:p>
    <w:p>
      <w:pPr>
        <w:spacing w:before="82" w:line="215" w:lineRule="auto"/>
        <w:ind w:left="574" w:right="567" w:firstLine="357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Arial Unicode MS" w:hAnsi="Arial Unicode MS" w:eastAsia="Arial Unicode MS" w:cs="Arial Unicode MS"/>
          <w:color w:val="F48232"/>
          <w:spacing w:val="-2"/>
          <w:sz w:val="18"/>
          <w:szCs w:val="18"/>
        </w:rPr>
        <w:t>➁压片：</w:t>
      </w:r>
      <w:r>
        <w:rPr>
          <w:rFonts w:ascii="Arial Unicode MS" w:hAnsi="Arial Unicode MS" w:eastAsia="Arial Unicode MS" w:cs="Arial Unicode MS"/>
          <w:color w:val="F48232"/>
          <w:spacing w:val="22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燕麦片是最常见的杂粮片状产品，</w:t>
      </w:r>
      <w:r>
        <w:rPr>
          <w:rFonts w:ascii="Microsoft JhengHei" w:hAnsi="Microsoft JhengHei" w:eastAsia="Microsoft JhengHei" w:cs="Microsoft JhengHei"/>
          <w:color w:val="231F20"/>
          <w:spacing w:val="19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通常是将燕麦籽粒清选过后经灭酶、润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麦、压片制成，</w:t>
      </w:r>
      <w:r>
        <w:rPr>
          <w:rFonts w:ascii="Microsoft JhengHei" w:hAnsi="Microsoft JhengHei" w:eastAsia="Microsoft JhengHei" w:cs="Microsoft JhengHei"/>
          <w:color w:val="231F20"/>
          <w:spacing w:val="27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根据食用方式可以加工为即食、快熟、冷食等类型。在我国陕北地区传统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风味小吃豆钱钱也是压片产品，</w:t>
      </w:r>
      <w:r>
        <w:rPr>
          <w:rFonts w:ascii="Microsoft JhengHei" w:hAnsi="Microsoft JhengHei" w:eastAsia="Microsoft JhengHei" w:cs="Microsoft JhengHei"/>
          <w:color w:val="231F20"/>
          <w:spacing w:val="6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是将杂豆类煮半熟、或浸润后压片，</w:t>
      </w:r>
      <w:r>
        <w:rPr>
          <w:rFonts w:ascii="Microsoft JhengHei" w:hAnsi="Microsoft JhengHei" w:eastAsia="Microsoft JhengHei" w:cs="Microsoft JhengHei"/>
          <w:color w:val="231F20"/>
          <w:spacing w:val="3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碾压成状似铜钱，</w:t>
      </w:r>
      <w:r>
        <w:rPr>
          <w:rFonts w:ascii="Microsoft JhengHei" w:hAnsi="Microsoft JhengHei" w:eastAsia="Microsoft JhengHei" w:cs="Microsoft JhengHei"/>
          <w:color w:val="231F20"/>
          <w:spacing w:val="6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故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名豆钱钱。</w:t>
      </w:r>
    </w:p>
    <w:p>
      <w:pPr>
        <w:spacing w:before="79" w:line="216" w:lineRule="auto"/>
        <w:ind w:left="576" w:right="567" w:firstLine="355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S UI Gothic" w:hAnsi="MS UI Gothic" w:eastAsia="MS UI Gothic" w:cs="MS UI Gothic"/>
          <w:color w:val="F48232"/>
          <w:spacing w:val="-2"/>
          <w:sz w:val="18"/>
          <w:szCs w:val="18"/>
        </w:rPr>
        <w:t>➂碾米：</w:t>
      </w:r>
      <w:r>
        <w:rPr>
          <w:rFonts w:ascii="MS UI Gothic" w:hAnsi="MS UI Gothic" w:eastAsia="MS UI Gothic" w:cs="MS UI Gothic"/>
          <w:color w:val="F48232"/>
          <w:spacing w:val="3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除了精加工的大米产品外，</w:t>
      </w:r>
      <w:r>
        <w:rPr>
          <w:rFonts w:ascii="Microsoft JhengHei" w:hAnsi="Microsoft JhengHei" w:eastAsia="Microsoft JhengHei" w:cs="Microsoft JhengHei"/>
          <w:color w:val="231F20"/>
          <w:spacing w:val="44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燕麦米、荞麦米、高粱米等杂粮加工品也被称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2"/>
          <w:sz w:val="18"/>
          <w:szCs w:val="18"/>
        </w:rPr>
        <w:t>为米制品。一般需要脱壳（荞麦、高粱等谷物需要脱壳）、筛分、碾皮、灭酶、包装工序。</w:t>
      </w:r>
    </w:p>
    <w:p>
      <w:pPr>
        <w:spacing w:before="80" w:line="217" w:lineRule="auto"/>
        <w:ind w:left="573" w:right="567" w:firstLine="358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S UI Gothic" w:hAnsi="MS UI Gothic" w:eastAsia="MS UI Gothic" w:cs="MS UI Gothic"/>
          <w:color w:val="F48232"/>
          <w:spacing w:val="-1"/>
          <w:sz w:val="18"/>
          <w:szCs w:val="18"/>
        </w:rPr>
        <w:t>➃其他：</w:t>
      </w:r>
      <w:r>
        <w:rPr>
          <w:rFonts w:ascii="MS UI Gothic" w:hAnsi="MS UI Gothic" w:eastAsia="MS UI Gothic" w:cs="MS UI Gothic"/>
          <w:color w:val="F48232"/>
          <w:spacing w:val="25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杂粮杂豆由于其特殊营养、风味特性，</w:t>
      </w:r>
      <w:r>
        <w:rPr>
          <w:rFonts w:ascii="Microsoft JhengHei" w:hAnsi="Microsoft JhengHei" w:eastAsia="Microsoft JhengHei" w:cs="Microsoft JhengHei"/>
          <w:color w:val="231F20"/>
          <w:spacing w:val="2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其粉制品可以与小麦粉混合加工为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面条、馒头等蒸煮类食品，</w:t>
      </w:r>
      <w:r>
        <w:rPr>
          <w:rFonts w:ascii="Microsoft JhengHei" w:hAnsi="Microsoft JhengHei" w:eastAsia="Microsoft JhengHei" w:cs="Microsoft JhengHei"/>
          <w:color w:val="231F20"/>
          <w:spacing w:val="52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还可以作为原料添加入休闲食品、饮品中；其米制品可与大 </w:t>
      </w:r>
      <w:r>
        <w:rPr>
          <w:rFonts w:ascii="Microsoft JhengHei" w:hAnsi="Microsoft JhengHei" w:eastAsia="Microsoft JhengHei" w:cs="Microsoft JhengHei"/>
          <w:color w:val="231F20"/>
          <w:spacing w:val="2"/>
          <w:sz w:val="18"/>
          <w:szCs w:val="18"/>
        </w:rPr>
        <w:t>米同煮；压片产品能够与坚果果干类等混合，</w:t>
      </w:r>
      <w:r>
        <w:rPr>
          <w:rFonts w:ascii="Microsoft JhengHei" w:hAnsi="Microsoft JhengHei" w:eastAsia="Microsoft JhengHei" w:cs="Microsoft JhengHei"/>
          <w:color w:val="231F20"/>
          <w:spacing w:val="14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2"/>
          <w:sz w:val="18"/>
          <w:szCs w:val="18"/>
        </w:rPr>
        <w:t>成为集营养口感一体的混合麦片食品。</w:t>
      </w:r>
    </w:p>
    <w:p>
      <w:pPr>
        <w:spacing w:before="196" w:line="2213" w:lineRule="exact"/>
        <w:ind w:firstLine="566"/>
        <w:textAlignment w:val="center"/>
      </w:pPr>
      <w:r>
        <w:drawing>
          <wp:inline distT="0" distB="0" distL="0" distR="0">
            <wp:extent cx="4408805" cy="1405255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409411" cy="140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 w:line="2591" w:lineRule="exact"/>
        <w:textAlignment w:val="center"/>
      </w:pPr>
      <w:r>
        <w:pict>
          <v:group id="_x0000_s1040" o:spid="_x0000_s1040" o:spt="203" style="height:129.6pt;width:403.95pt;" coordsize="8079,2592">
            <o:lock v:ext="edit"/>
            <v:shape id="_x0000_s1041" o:spid="_x0000_s1041" o:spt="75" type="#_x0000_t75" style="position:absolute;left:0;top:0;height:2592;width:8079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shape id="_x0000_s1042" o:spid="_x0000_s1042" o:spt="202" type="#_x0000_t202" style="position:absolute;left:-20;top:-20;height:2666;width:811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69" w:line="180" w:lineRule="auto"/>
                      <w:ind w:firstLine="4006"/>
                      <w:rPr>
                        <w:rFonts w:ascii="Arial" w:hAnsi="Arial" w:eastAsia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color w:val="231F20"/>
                        <w:sz w:val="24"/>
                        <w:szCs w:val="24"/>
                      </w:rPr>
                      <w:t>6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10" w:type="default"/>
          <w:pgSz w:w="8079" w:h="11906"/>
          <w:pgMar w:top="895" w:right="0" w:bottom="0" w:left="0" w:header="571" w:footer="0" w:gutter="0"/>
        </w:sectPr>
      </w:pPr>
    </w:p>
    <w:p>
      <w:pPr>
        <w:spacing w:line="421" w:lineRule="auto"/>
        <w:rPr>
          <w:rFonts w:ascii="Arial"/>
          <w:sz w:val="21"/>
        </w:rPr>
      </w:pPr>
    </w:p>
    <w:p>
      <w:pPr>
        <w:spacing w:before="104" w:line="180" w:lineRule="auto"/>
        <w:ind w:firstLine="597"/>
        <w:rPr>
          <w:sz w:val="24"/>
          <w:szCs w:val="24"/>
        </w:rPr>
      </w:pPr>
      <w:r>
        <w:rPr>
          <w:position w:val="-2"/>
        </w:rPr>
        <w:drawing>
          <wp:inline distT="0" distB="0" distL="0" distR="0">
            <wp:extent cx="160655" cy="152400"/>
            <wp:effectExtent l="0" t="0" r="0" b="0"/>
            <wp:docPr id="123" name="IM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 123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6108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-2"/>
          <w:sz w:val="24"/>
          <w:szCs w:val="24"/>
        </w:rPr>
        <w:t>.市场上的大米、小麦粉如何选择？</w:t>
      </w:r>
      <w:r>
        <w:rPr>
          <w:rFonts w:ascii="Microsoft JhengHei" w:hAnsi="Microsoft JhengHei" w:eastAsia="Microsoft JhengHei" w:cs="Microsoft JhengHei"/>
          <w:color w:val="2869B3"/>
          <w:spacing w:val="20"/>
          <w:sz w:val="24"/>
          <w:szCs w:val="24"/>
        </w:rPr>
        <w:t xml:space="preserve">   </w:t>
      </w:r>
      <w:r>
        <w:rPr>
          <w:position w:val="-1"/>
          <w:sz w:val="24"/>
          <w:szCs w:val="24"/>
        </w:rPr>
        <w:drawing>
          <wp:inline distT="0" distB="0" distL="0" distR="0">
            <wp:extent cx="1776095" cy="129540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776119" cy="12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3" w:line="216" w:lineRule="auto"/>
        <w:ind w:left="583" w:right="557" w:firstLine="361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F48232"/>
          <w:spacing w:val="-4"/>
          <w:sz w:val="18"/>
          <w:szCs w:val="18"/>
        </w:rPr>
        <w:t>选购小包装大米：</w:t>
      </w:r>
      <w:r>
        <w:rPr>
          <w:rFonts w:ascii="Microsoft JhengHei" w:hAnsi="Microsoft JhengHei" w:eastAsia="Microsoft JhengHei" w:cs="Microsoft JhengHei"/>
          <w:color w:val="F48232"/>
          <w:spacing w:val="35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应查看包装上标注的内容。根据食品标签通用标准规定，</w:t>
      </w:r>
      <w:r>
        <w:rPr>
          <w:rFonts w:ascii="Microsoft JhengHei" w:hAnsi="Microsoft JhengHei" w:eastAsia="Microsoft JhengHei" w:cs="Microsoft JhengHei"/>
          <w:color w:val="231F20"/>
          <w:spacing w:val="35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包装袋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上必须标注产品名称、生产日期和保质期、质量等级、净含量、生产企业、经销企业的名</w:t>
      </w:r>
      <w:r>
        <w:rPr>
          <w:rFonts w:ascii="Microsoft JhengHei" w:hAnsi="Microsoft JhengHei" w:eastAsia="Microsoft JhengHei" w:cs="Microsoft JhengHei"/>
          <w:color w:val="231F20"/>
          <w:spacing w:val="34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称和地址、产品标准号、特殊标注内容等。消费者选购特殊产地、特殊品种的大米（如“地</w:t>
      </w:r>
      <w:r>
        <w:rPr>
          <w:rFonts w:ascii="Microsoft JhengHei" w:hAnsi="Microsoft JhengHei" w:eastAsia="Microsoft JhengHei" w:cs="Microsoft JhengHei"/>
          <w:color w:val="231F20"/>
          <w:spacing w:val="17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理保护标志产品”）</w:t>
      </w:r>
      <w:r>
        <w:rPr>
          <w:rFonts w:ascii="Microsoft JhengHei" w:hAnsi="Microsoft JhengHei" w:eastAsia="Microsoft JhengHei" w:cs="Microsoft JhengHei"/>
          <w:color w:val="231F20"/>
          <w:spacing w:val="-1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时，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还需要注意包装物上的产地、品种以及执行标准名称与代号是否</w:t>
      </w:r>
      <w:r>
        <w:rPr>
          <w:rFonts w:ascii="Microsoft JhengHei" w:hAnsi="Microsoft JhengHei" w:eastAsia="Microsoft JhengHei" w:cs="Microsoft JhengHei"/>
          <w:color w:val="231F2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是地理保护标志产品相应的标准。</w:t>
      </w:r>
    </w:p>
    <w:p>
      <w:pPr>
        <w:spacing w:before="79" w:line="216" w:lineRule="auto"/>
        <w:ind w:left="582" w:right="557" w:firstLine="362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F48232"/>
          <w:spacing w:val="-14"/>
          <w:sz w:val="18"/>
          <w:szCs w:val="18"/>
        </w:rPr>
        <w:t>选购小麦粉：</w:t>
      </w:r>
      <w:r>
        <w:rPr>
          <w:rFonts w:ascii="Microsoft JhengHei" w:hAnsi="Microsoft JhengHei" w:eastAsia="Microsoft JhengHei" w:cs="Microsoft JhengHei"/>
          <w:color w:val="F48232"/>
          <w:spacing w:val="46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4"/>
          <w:sz w:val="18"/>
          <w:szCs w:val="18"/>
        </w:rPr>
        <w:t>“看、闻、选”三法则。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4"/>
          <w:sz w:val="18"/>
          <w:szCs w:val="18"/>
        </w:rPr>
        <w:t>一看：</w:t>
      </w:r>
      <w:r>
        <w:rPr>
          <w:rFonts w:ascii="Microsoft JhengHei" w:hAnsi="Microsoft JhengHei" w:eastAsia="Microsoft JhengHei" w:cs="Microsoft JhengHei"/>
          <w:color w:val="231F20"/>
          <w:spacing w:val="22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14"/>
          <w:sz w:val="18"/>
          <w:szCs w:val="18"/>
        </w:rPr>
        <w:t>看包装上是否标明保质期、质量等级、厂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名、厂址、生产日期、产品标准号等内容。再看小麦粉颜色，</w:t>
      </w:r>
      <w:r>
        <w:rPr>
          <w:rFonts w:ascii="Microsoft JhengHei" w:hAnsi="Microsoft JhengHei" w:eastAsia="Microsoft JhengHei" w:cs="Microsoft JhengHei"/>
          <w:color w:val="231F20"/>
          <w:spacing w:val="29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小麦粉的自然色泽为乳白色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或略带微黄色。二闻：</w:t>
      </w:r>
      <w:r>
        <w:rPr>
          <w:rFonts w:ascii="Microsoft JhengHei" w:hAnsi="Microsoft JhengHei" w:eastAsia="Microsoft JhengHei" w:cs="Microsoft JhengHei"/>
          <w:color w:val="231F20"/>
          <w:spacing w:val="8"/>
          <w:w w:val="101"/>
          <w:sz w:val="18"/>
          <w:szCs w:val="18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正常的小麦粉具有香味，</w:t>
      </w:r>
      <w:r>
        <w:rPr>
          <w:rFonts w:ascii="Microsoft JhengHei" w:hAnsi="Microsoft JhengHei" w:eastAsia="Microsoft JhengHei" w:cs="Microsoft JhengHei"/>
          <w:color w:val="231F20"/>
          <w:spacing w:val="5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若有异味或霉味，</w:t>
      </w:r>
      <w:r>
        <w:rPr>
          <w:rFonts w:ascii="Microsoft JhengHei" w:hAnsi="Microsoft JhengHei" w:eastAsia="Microsoft JhengHei" w:cs="Microsoft JhengHei"/>
          <w:color w:val="231F20"/>
          <w:spacing w:val="6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则为保管不当或遭到</w:t>
      </w:r>
      <w:r>
        <w:rPr>
          <w:rFonts w:ascii="Microsoft JhengHei" w:hAnsi="Microsoft JhengHei" w:eastAsia="Microsoft JhengHei" w:cs="Microsoft JhengHei"/>
          <w:color w:val="231F2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外部环境污染或小麦粉超过保质期，</w:t>
      </w:r>
      <w:r>
        <w:rPr>
          <w:rFonts w:ascii="Microsoft JhengHei" w:hAnsi="Microsoft JhengHei" w:eastAsia="Microsoft JhengHei" w:cs="Microsoft JhengHei"/>
          <w:color w:val="231F20"/>
          <w:spacing w:val="3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说明小麦粉已变质。三选：</w:t>
      </w:r>
      <w:r>
        <w:rPr>
          <w:rFonts w:ascii="Microsoft JhengHei" w:hAnsi="Microsoft JhengHei" w:eastAsia="Microsoft JhengHei" w:cs="Microsoft JhengHei"/>
          <w:color w:val="231F20"/>
          <w:w w:val="102"/>
          <w:sz w:val="18"/>
          <w:szCs w:val="18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要根据不同的用途选择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相应品种的小麦粉，</w:t>
      </w:r>
      <w:r>
        <w:rPr>
          <w:rFonts w:ascii="Microsoft JhengHei" w:hAnsi="Microsoft JhengHei" w:eastAsia="Microsoft JhengHei" w:cs="Microsoft JhengHei"/>
          <w:color w:val="231F20"/>
          <w:spacing w:val="17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制作面包类应选择高筋小麦粉，</w:t>
      </w:r>
      <w:r>
        <w:rPr>
          <w:rFonts w:ascii="Microsoft JhengHei" w:hAnsi="Microsoft JhengHei" w:eastAsia="Microsoft JhengHei" w:cs="Microsoft JhengHei"/>
          <w:color w:val="231F20"/>
          <w:spacing w:val="6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制作馒头、面条、饺子等要选择中筋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小麦粉，</w:t>
      </w:r>
      <w:r>
        <w:rPr>
          <w:rFonts w:ascii="Microsoft JhengHei" w:hAnsi="Microsoft JhengHei" w:eastAsia="Microsoft JhengHei" w:cs="Microsoft JhengHei"/>
          <w:color w:val="231F20"/>
          <w:spacing w:val="10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制作糕点、饼干则选择低筋的小麦粉。</w:t>
      </w:r>
    </w:p>
    <w:p>
      <w:pPr>
        <w:spacing w:line="414" w:lineRule="auto"/>
        <w:rPr>
          <w:rFonts w:ascii="Arial"/>
          <w:sz w:val="21"/>
        </w:rPr>
      </w:pPr>
    </w:p>
    <w:p>
      <w:pPr>
        <w:spacing w:before="103" w:line="180" w:lineRule="auto"/>
        <w:ind w:firstLine="597"/>
        <w:rPr>
          <w:sz w:val="24"/>
          <w:szCs w:val="24"/>
        </w:rPr>
      </w:pPr>
      <w:r>
        <w:rPr>
          <w:position w:val="-2"/>
        </w:rPr>
        <w:drawing>
          <wp:inline distT="0" distB="0" distL="0" distR="0">
            <wp:extent cx="158115" cy="152400"/>
            <wp:effectExtent l="0" t="0" r="0" b="0"/>
            <wp:docPr id="125" name="IM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 125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5"/>
          <w:sz w:val="24"/>
          <w:szCs w:val="24"/>
        </w:rPr>
        <w:t>.市场上的食用植物油脂如何选择？</w:t>
      </w:r>
      <w:r>
        <w:rPr>
          <w:rFonts w:ascii="Microsoft JhengHei" w:hAnsi="Microsoft JhengHei" w:eastAsia="Microsoft JhengHei" w:cs="Microsoft JhengHei"/>
          <w:color w:val="2869B3"/>
          <w:spacing w:val="17"/>
          <w:w w:val="101"/>
          <w:sz w:val="24"/>
          <w:szCs w:val="24"/>
        </w:rPr>
        <w:t xml:space="preserve">   </w:t>
      </w:r>
      <w:r>
        <w:rPr>
          <w:position w:val="-1"/>
          <w:sz w:val="24"/>
          <w:szCs w:val="24"/>
        </w:rPr>
        <w:drawing>
          <wp:inline distT="0" distB="0" distL="0" distR="0">
            <wp:extent cx="1711960" cy="129540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712284" cy="12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 w:line="216" w:lineRule="auto"/>
        <w:ind w:left="584" w:right="511" w:firstLine="381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目前市场上的食用植物油产品有：大豆油、菜籽油、花生油、棉籽油、葵花籽油、油</w:t>
      </w:r>
      <w:r>
        <w:rPr>
          <w:rFonts w:ascii="Microsoft JhengHei" w:hAnsi="Microsoft JhengHei" w:eastAsia="Microsoft JhengHei" w:cs="Microsoft JhengHei"/>
          <w:color w:val="231F20"/>
          <w:spacing w:val="15"/>
          <w:w w:val="104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10"/>
          <w:sz w:val="18"/>
          <w:szCs w:val="18"/>
        </w:rPr>
        <w:t>茶籽油、米糠油、玉米油、芝麻油、红花籽油、亚麻籽油、核桃油、葡萄籽油、橄榄油等等，</w:t>
      </w:r>
      <w:r>
        <w:rPr>
          <w:rFonts w:ascii="Microsoft JhengHei" w:hAnsi="Microsoft JhengHei" w:eastAsia="Microsoft JhengHei" w:cs="Microsoft JhengHei"/>
          <w:color w:val="231F20"/>
          <w:spacing w:val="12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只要符合国家卫生和质量标准的产品，</w:t>
      </w:r>
      <w:r>
        <w:rPr>
          <w:rFonts w:ascii="Microsoft JhengHei" w:hAnsi="Microsoft JhengHei" w:eastAsia="Microsoft JhengHei" w:cs="Microsoft JhengHei"/>
          <w:color w:val="231F20"/>
          <w:spacing w:val="24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品质就有保证，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都是安全的食用油。</w:t>
      </w:r>
    </w:p>
    <w:p>
      <w:pPr>
        <w:spacing w:before="80" w:line="216" w:lineRule="auto"/>
        <w:ind w:left="584" w:right="568" w:firstLine="37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由于各种植物油的结构和营养成分不同，</w:t>
      </w:r>
      <w:r>
        <w:rPr>
          <w:rFonts w:ascii="Microsoft JhengHei" w:hAnsi="Microsoft JhengHei" w:eastAsia="Microsoft JhengHei" w:cs="Microsoft JhengHei"/>
          <w:color w:val="231F20"/>
          <w:spacing w:val="4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长期食用单一的植物油并不利于健康，</w:t>
      </w:r>
      <w:r>
        <w:rPr>
          <w:rFonts w:ascii="Microsoft JhengHei" w:hAnsi="Microsoft JhengHei" w:eastAsia="Microsoft JhengHei" w:cs="Microsoft JhengHei"/>
          <w:color w:val="231F20"/>
          <w:spacing w:val="12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定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期更换食用油种类不仅能使营养更为均衡，</w:t>
      </w:r>
      <w:r>
        <w:rPr>
          <w:rFonts w:ascii="Microsoft JhengHei" w:hAnsi="Microsoft JhengHei" w:eastAsia="Microsoft JhengHei" w:cs="Microsoft JhengHei"/>
          <w:color w:val="231F20"/>
          <w:spacing w:val="26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从营养均衡的角度出发，</w:t>
      </w:r>
      <w:r>
        <w:rPr>
          <w:rFonts w:ascii="Microsoft JhengHei" w:hAnsi="Microsoft JhengHei" w:eastAsia="Microsoft JhengHei" w:cs="Microsoft JhengHei"/>
          <w:color w:val="231F20"/>
          <w:spacing w:val="7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不同品种换着吃才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2"/>
          <w:sz w:val="18"/>
          <w:szCs w:val="18"/>
        </w:rPr>
        <w:t>是科学合理的方法。</w:t>
      </w:r>
    </w:p>
    <w:p>
      <w:pPr>
        <w:spacing w:before="80" w:line="216" w:lineRule="auto"/>
        <w:ind w:left="584" w:right="568" w:firstLine="361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2"/>
          <w:sz w:val="18"/>
          <w:szCs w:val="18"/>
        </w:rPr>
        <w:t>选择油脂时一看标签。标签上通常能直接看到食用油的品种、加工工艺、等级和是</w:t>
      </w:r>
      <w:r>
        <w:rPr>
          <w:rFonts w:ascii="Microsoft JhengHei" w:hAnsi="Microsoft JhengHei" w:eastAsia="Microsoft JhengHei" w:cs="Microsoft JhengHei"/>
          <w:color w:val="231F20"/>
          <w:spacing w:val="1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2"/>
          <w:sz w:val="18"/>
          <w:szCs w:val="18"/>
        </w:rPr>
        <w:t>否使用转基因原料等。二看生产日期。一定选购在保质日期内的产品。三看品牌。挑选</w:t>
      </w:r>
      <w:r>
        <w:rPr>
          <w:rFonts w:ascii="Microsoft JhengHei" w:hAnsi="Microsoft JhengHei" w:eastAsia="Microsoft JhengHei" w:cs="Microsoft JhengHei"/>
          <w:color w:val="231F20"/>
          <w:spacing w:val="9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2"/>
          <w:sz w:val="18"/>
          <w:szCs w:val="18"/>
        </w:rPr>
        <w:t>时尽量选择品牌、生产厂家信誉度比较好的产品。知名品牌一般都注重产品的全方位管</w:t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591" w:lineRule="exact"/>
        <w:textAlignment w:val="center"/>
      </w:pPr>
      <w:r>
        <w:pict>
          <v:group id="_x0000_s1043" o:spid="_x0000_s1043" o:spt="203" style="height:129.6pt;width:403.95pt;" coordsize="8079,2592">
            <o:lock v:ext="edit"/>
            <v:shape id="_x0000_s1044" o:spid="_x0000_s1044" o:spt="75" type="#_x0000_t75" style="position:absolute;left:0;top:0;height:2592;width:8079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shape id="_x0000_s1045" o:spid="_x0000_s1045" o:spt="202" type="#_x0000_t202" style="position:absolute;left:-20;top:-20;height:2668;width:811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69" w:line="180" w:lineRule="auto"/>
                      <w:ind w:firstLine="4000"/>
                      <w:rPr>
                        <w:rFonts w:ascii="Arial" w:hAnsi="Arial" w:eastAsia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color w:val="231F20"/>
                        <w:sz w:val="24"/>
                        <w:szCs w:val="24"/>
                      </w:rPr>
                      <w:t>7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11" w:type="default"/>
          <w:pgSz w:w="8079" w:h="11906"/>
          <w:pgMar w:top="895" w:right="0" w:bottom="0" w:left="0" w:header="571" w:footer="0" w:gutter="0"/>
        </w:sectPr>
      </w:pPr>
    </w:p>
    <w:p>
      <w:pPr>
        <w:spacing w:line="447" w:lineRule="auto"/>
        <w:rPr>
          <w:rFonts w:ascii="Arial"/>
          <w:sz w:val="21"/>
        </w:rPr>
      </w:pPr>
      <w:r>
        <w:drawing>
          <wp:anchor distT="0" distB="0" distL="0" distR="0" simplePos="0" relativeHeight="251685888" behindDoc="0" locked="0" layoutInCell="0" allowOverlap="1">
            <wp:simplePos x="0" y="0"/>
            <wp:positionH relativeFrom="page">
              <wp:posOffset>3121025</wp:posOffset>
            </wp:positionH>
            <wp:positionV relativeFrom="page">
              <wp:posOffset>1676400</wp:posOffset>
            </wp:positionV>
            <wp:extent cx="1645920" cy="1096645"/>
            <wp:effectExtent l="0" t="0" r="0" b="0"/>
            <wp:wrapNone/>
            <wp:docPr id="129" name="IM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 129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646206" cy="109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8" w:line="216" w:lineRule="auto"/>
        <w:ind w:left="579" w:right="572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理，</w:t>
      </w:r>
      <w:r>
        <w:rPr>
          <w:rFonts w:ascii="Microsoft JhengHei" w:hAnsi="Microsoft JhengHei" w:eastAsia="Microsoft JhengHei" w:cs="Microsoft JhengHei"/>
          <w:color w:val="231F20"/>
          <w:spacing w:val="4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相关部门对它的监控也更加到位。所以，</w:t>
      </w: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这类产品就更加放心。四看外观。环境温度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position w:val="-2"/>
        </w:rPr>
        <w:drawing>
          <wp:inline distT="0" distB="0" distL="0" distR="0">
            <wp:extent cx="119380" cy="114300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1978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℃以上时，</w:t>
      </w:r>
      <w:r>
        <w:rPr>
          <w:rFonts w:ascii="Microsoft JhengHei" w:hAnsi="Microsoft JhengHei" w:eastAsia="Microsoft JhengHei" w:cs="Microsoft JhengHei"/>
          <w:color w:val="231F20"/>
          <w:spacing w:val="43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食用植物油的外观是清晰透明、不混浊、无沉淀、无悬浮物，</w:t>
      </w:r>
      <w:r>
        <w:rPr>
          <w:rFonts w:ascii="Microsoft JhengHei" w:hAnsi="Microsoft JhengHei" w:eastAsia="Microsoft JhengHei" w:cs="Microsoft JhengHei"/>
          <w:color w:val="231F20"/>
          <w:spacing w:val="3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如大豆油、菜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籽油等。部分食用植物油的外观有部分沉淀、有悬浮物（花生油、芝麻油等</w:t>
      </w:r>
      <w:r>
        <w:rPr>
          <w:rFonts w:ascii="Microsoft JhengHei" w:hAnsi="Microsoft JhengHei" w:eastAsia="Microsoft JhengHei" w:cs="Microsoft JhengHei"/>
          <w:color w:val="231F20"/>
          <w:spacing w:val="14"/>
          <w:sz w:val="18"/>
          <w:szCs w:val="18"/>
        </w:rPr>
        <w:t>），</w:t>
      </w:r>
      <w:r>
        <w:rPr>
          <w:rFonts w:ascii="Microsoft JhengHei" w:hAnsi="Microsoft JhengHei" w:eastAsia="Microsoft JhengHei" w:cs="Microsoft JhengHei"/>
          <w:color w:val="231F20"/>
          <w:spacing w:val="-19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这都是正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常的。</w:t>
      </w:r>
    </w:p>
    <w:p>
      <w:pPr>
        <w:spacing w:before="96" w:line="216" w:lineRule="auto"/>
        <w:ind w:firstLine="941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10"/>
          <w:sz w:val="18"/>
          <w:szCs w:val="18"/>
        </w:rPr>
        <w:t>一定要根据自己家庭人口和消费量选择食用</w:t>
      </w:r>
    </w:p>
    <w:p>
      <w:pPr>
        <w:spacing w:before="1" w:line="204" w:lineRule="auto"/>
        <w:ind w:firstLine="577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5"/>
          <w:sz w:val="18"/>
          <w:szCs w:val="18"/>
        </w:rPr>
        <w:t>植物油的包装量，如：三口之家每天消费</w:t>
      </w:r>
      <w:r>
        <w:rPr>
          <w:rFonts w:ascii="Microsoft JhengHei" w:hAnsi="Microsoft JhengHei" w:eastAsia="Microsoft JhengHei" w:cs="Microsoft JhengHei"/>
          <w:color w:val="231F20"/>
          <w:spacing w:val="6"/>
          <w:w w:val="101"/>
          <w:sz w:val="18"/>
          <w:szCs w:val="18"/>
        </w:rPr>
        <w:t xml:space="preserve">  </w:t>
      </w:r>
      <w:r>
        <w:rPr>
          <w:position w:val="-2"/>
          <w:sz w:val="18"/>
          <w:szCs w:val="18"/>
        </w:rPr>
        <w:drawing>
          <wp:inline distT="0" distB="0" distL="0" distR="0">
            <wp:extent cx="180975" cy="114300"/>
            <wp:effectExtent l="0" t="0" r="0" b="0"/>
            <wp:docPr id="131" name="IM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 131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8139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39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5"/>
          <w:sz w:val="18"/>
          <w:szCs w:val="18"/>
        </w:rPr>
        <w:t>毫</w:t>
      </w:r>
    </w:p>
    <w:p>
      <w:pPr>
        <w:spacing w:before="14" w:line="192" w:lineRule="auto"/>
        <w:ind w:firstLine="580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升食用植物油，</w:t>
      </w:r>
      <w:r>
        <w:rPr>
          <w:rFonts w:ascii="Microsoft JhengHei" w:hAnsi="Microsoft JhengHei" w:eastAsia="Microsoft JhengHei" w:cs="Microsoft JhengHei"/>
          <w:color w:val="231F20"/>
          <w:spacing w:val="15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建议选择不要超过</w:t>
      </w:r>
      <w:r>
        <w:rPr>
          <w:rFonts w:ascii="Microsoft JhengHei" w:hAnsi="Microsoft JhengHei" w:eastAsia="Microsoft JhengHei" w:cs="Microsoft JhengHei"/>
          <w:color w:val="231F20"/>
          <w:spacing w:val="23"/>
          <w:sz w:val="18"/>
          <w:szCs w:val="18"/>
        </w:rPr>
        <w:t xml:space="preserve"> </w:t>
      </w:r>
      <w:r>
        <w:rPr>
          <w:position w:val="-2"/>
          <w:sz w:val="18"/>
          <w:szCs w:val="18"/>
        </w:rPr>
        <w:drawing>
          <wp:inline distT="0" distB="0" distL="0" distR="0">
            <wp:extent cx="248285" cy="114300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4871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27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毫升左右</w:t>
      </w:r>
    </w:p>
    <w:p>
      <w:pPr>
        <w:spacing w:before="31" w:line="180" w:lineRule="auto"/>
        <w:ind w:firstLine="579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包装量</w:t>
      </w: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的</w:t>
      </w:r>
      <w:r>
        <w:rPr>
          <w:rFonts w:ascii="Microsoft JhengHei" w:hAnsi="Microsoft JhengHei" w:eastAsia="Microsoft JhengHei" w:cs="Microsoft JhengHei"/>
          <w:color w:val="231F20"/>
          <w:spacing w:val="-23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产</w:t>
      </w:r>
      <w:r>
        <w:rPr>
          <w:rFonts w:ascii="Microsoft JhengHei" w:hAnsi="Microsoft JhengHei" w:eastAsia="Microsoft JhengHei" w:cs="Microsoft JhengHei"/>
          <w:color w:val="231F20"/>
          <w:spacing w:val="-14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品。因</w:t>
      </w:r>
      <w:r>
        <w:rPr>
          <w:rFonts w:ascii="Microsoft JhengHei" w:hAnsi="Microsoft JhengHei" w:eastAsia="Microsoft JhengHei" w:cs="Microsoft JhengHei"/>
          <w:color w:val="231F20"/>
          <w:spacing w:val="-19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为产品</w:t>
      </w:r>
      <w:r>
        <w:rPr>
          <w:rFonts w:ascii="Microsoft JhengHei" w:hAnsi="Microsoft JhengHei" w:eastAsia="Microsoft JhengHei" w:cs="Microsoft JhengHei"/>
          <w:color w:val="231F20"/>
          <w:spacing w:val="-13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的</w:t>
      </w:r>
      <w:r>
        <w:rPr>
          <w:rFonts w:ascii="Microsoft JhengHei" w:hAnsi="Microsoft JhengHei" w:eastAsia="Microsoft JhengHei" w:cs="Microsoft JhengHei"/>
          <w:color w:val="231F20"/>
          <w:spacing w:val="-25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保</w:t>
      </w:r>
      <w:r>
        <w:rPr>
          <w:rFonts w:ascii="Microsoft JhengHei" w:hAnsi="Microsoft JhengHei" w:eastAsia="Microsoft JhengHei" w:cs="Microsoft JhengHei"/>
          <w:color w:val="231F20"/>
          <w:spacing w:val="-23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质期限</w:t>
      </w:r>
      <w:r>
        <w:rPr>
          <w:rFonts w:ascii="Microsoft JhengHei" w:hAnsi="Microsoft JhengHei" w:eastAsia="Microsoft JhengHei" w:cs="Microsoft JhengHei"/>
          <w:color w:val="231F20"/>
          <w:spacing w:val="-2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是</w:t>
      </w:r>
      <w:r>
        <w:rPr>
          <w:rFonts w:ascii="Microsoft JhengHei" w:hAnsi="Microsoft JhengHei" w:eastAsia="Microsoft JhengHei" w:cs="Microsoft JhengHei"/>
          <w:color w:val="231F20"/>
          <w:spacing w:val="-1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以包</w:t>
      </w:r>
      <w:r>
        <w:rPr>
          <w:rFonts w:ascii="Microsoft JhengHei" w:hAnsi="Microsoft JhengHei" w:eastAsia="Microsoft JhengHei" w:cs="Microsoft JhengHei"/>
          <w:color w:val="231F20"/>
          <w:spacing w:val="-23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装容</w:t>
      </w:r>
    </w:p>
    <w:p>
      <w:pPr>
        <w:spacing w:before="46" w:line="180" w:lineRule="auto"/>
        <w:ind w:firstLine="579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9"/>
          <w:sz w:val="18"/>
          <w:szCs w:val="18"/>
        </w:rPr>
        <w:t>器的瓶口或桶口处封闭严实不泄漏、避光为前提</w:t>
      </w:r>
    </w:p>
    <w:p>
      <w:pPr>
        <w:spacing w:before="46" w:line="180" w:lineRule="auto"/>
        <w:ind w:firstLine="589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>的，</w:t>
      </w:r>
      <w:r>
        <w:rPr>
          <w:rFonts w:ascii="Microsoft JhengHei" w:hAnsi="Microsoft JhengHei" w:eastAsia="Microsoft JhengHei" w:cs="Microsoft JhengHei"/>
          <w:color w:val="231F20"/>
          <w:spacing w:val="22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>当包装打开以后，</w:t>
      </w:r>
      <w:r>
        <w:rPr>
          <w:rFonts w:ascii="Microsoft JhengHei" w:hAnsi="Microsoft JhengHei" w:eastAsia="Microsoft JhengHei" w:cs="Microsoft JhengHei"/>
          <w:color w:val="231F20"/>
          <w:spacing w:val="18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>因接触空气产生氧化变质，</w:t>
      </w:r>
    </w:p>
    <w:p>
      <w:pPr>
        <w:spacing w:before="47" w:line="180" w:lineRule="auto"/>
        <w:ind w:firstLine="577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使保质</w:t>
      </w:r>
      <w:r>
        <w:rPr>
          <w:rFonts w:ascii="Microsoft JhengHei" w:hAnsi="Microsoft JhengHei" w:eastAsia="Microsoft JhengHei" w:cs="Microsoft JhengHei"/>
          <w:color w:val="231F20"/>
          <w:spacing w:val="-1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期</w:t>
      </w:r>
      <w:r>
        <w:rPr>
          <w:rFonts w:ascii="Microsoft JhengHei" w:hAnsi="Microsoft JhengHei" w:eastAsia="Microsoft JhengHei" w:cs="Microsoft JhengHei"/>
          <w:color w:val="231F20"/>
          <w:spacing w:val="-2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缩</w:t>
      </w:r>
      <w:r>
        <w:rPr>
          <w:rFonts w:ascii="Microsoft JhengHei" w:hAnsi="Microsoft JhengHei" w:eastAsia="Microsoft JhengHei" w:cs="Microsoft JhengHei"/>
          <w:color w:val="231F20"/>
          <w:spacing w:val="-2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短。普</w:t>
      </w:r>
      <w:r>
        <w:rPr>
          <w:rFonts w:ascii="Microsoft JhengHei" w:hAnsi="Microsoft JhengHei" w:eastAsia="Microsoft JhengHei" w:cs="Microsoft JhengHei"/>
          <w:color w:val="231F20"/>
          <w:spacing w:val="-2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通消费</w:t>
      </w:r>
      <w:r>
        <w:rPr>
          <w:rFonts w:ascii="Microsoft JhengHei" w:hAnsi="Microsoft JhengHei" w:eastAsia="Microsoft JhengHei" w:cs="Microsoft JhengHei"/>
          <w:color w:val="231F20"/>
          <w:spacing w:val="-23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者</w:t>
      </w:r>
      <w:r>
        <w:rPr>
          <w:rFonts w:ascii="Microsoft JhengHei" w:hAnsi="Microsoft JhengHei" w:eastAsia="Microsoft JhengHei" w:cs="Microsoft JhengHei"/>
          <w:color w:val="231F20"/>
          <w:spacing w:val="-2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在</w:t>
      </w:r>
      <w:r>
        <w:rPr>
          <w:rFonts w:ascii="Microsoft JhengHei" w:hAnsi="Microsoft JhengHei" w:eastAsia="Microsoft JhengHei" w:cs="Microsoft JhengHei"/>
          <w:color w:val="231F20"/>
          <w:spacing w:val="-17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家里</w:t>
      </w:r>
      <w:r>
        <w:rPr>
          <w:rFonts w:ascii="Microsoft JhengHei" w:hAnsi="Microsoft JhengHei" w:eastAsia="Microsoft JhengHei" w:cs="Microsoft JhengHei"/>
          <w:color w:val="231F20"/>
          <w:spacing w:val="-23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是</w:t>
      </w:r>
      <w:r>
        <w:rPr>
          <w:rFonts w:ascii="Microsoft JhengHei" w:hAnsi="Microsoft JhengHei" w:eastAsia="Microsoft JhengHei" w:cs="Microsoft JhengHei"/>
          <w:color w:val="231F20"/>
          <w:spacing w:val="-2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无</w:t>
      </w:r>
      <w:r>
        <w:rPr>
          <w:rFonts w:ascii="Microsoft JhengHei" w:hAnsi="Microsoft JhengHei" w:eastAsia="Microsoft JhengHei" w:cs="Microsoft JhengHei"/>
          <w:color w:val="231F20"/>
          <w:spacing w:val="-2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法判定</w:t>
      </w:r>
      <w:r>
        <w:rPr>
          <w:rFonts w:ascii="Microsoft JhengHei" w:hAnsi="Microsoft JhengHei" w:eastAsia="Microsoft JhengHei" w:cs="Microsoft JhengHei"/>
          <w:color w:val="231F20"/>
          <w:spacing w:val="-2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油</w:t>
      </w:r>
    </w:p>
    <w:p>
      <w:pPr>
        <w:spacing w:before="46" w:line="180" w:lineRule="auto"/>
        <w:ind w:firstLine="578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脂品质的，</w:t>
      </w:r>
      <w:r>
        <w:rPr>
          <w:rFonts w:ascii="Microsoft JhengHei" w:hAnsi="Microsoft JhengHei" w:eastAsia="Microsoft JhengHei" w:cs="Microsoft JhengHei"/>
          <w:color w:val="231F20"/>
          <w:spacing w:val="3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为了保证食用时的安全，</w:t>
      </w:r>
      <w:r>
        <w:rPr>
          <w:rFonts w:ascii="Microsoft JhengHei" w:hAnsi="Microsoft JhengHei" w:eastAsia="Microsoft JhengHei" w:cs="Microsoft JhengHei"/>
          <w:color w:val="231F20"/>
          <w:spacing w:val="27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建议尽量选择</w:t>
      </w:r>
    </w:p>
    <w:p>
      <w:pPr>
        <w:spacing w:before="47" w:line="180" w:lineRule="auto"/>
        <w:ind w:firstLine="579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>小包装油品。</w:t>
      </w:r>
    </w:p>
    <w:p>
      <w:pPr>
        <w:spacing w:line="413" w:lineRule="auto"/>
        <w:rPr>
          <w:rFonts w:ascii="Arial"/>
          <w:sz w:val="21"/>
        </w:rPr>
      </w:pPr>
    </w:p>
    <w:p>
      <w:pPr>
        <w:spacing w:before="104" w:line="180" w:lineRule="auto"/>
        <w:ind w:firstLine="587"/>
        <w:rPr>
          <w:sz w:val="24"/>
          <w:szCs w:val="24"/>
        </w:rPr>
      </w:pPr>
      <w:r>
        <w:rPr>
          <w:position w:val="-2"/>
        </w:rPr>
        <w:drawing>
          <wp:inline distT="0" distB="0" distL="0" distR="0">
            <wp:extent cx="160020" cy="152400"/>
            <wp:effectExtent l="0" t="0" r="0" b="0"/>
            <wp:docPr id="133" name="IM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 133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6047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4"/>
          <w:sz w:val="24"/>
          <w:szCs w:val="24"/>
        </w:rPr>
        <w:t>.市场上的燕麦产品如何选择？</w:t>
      </w:r>
      <w:r>
        <w:rPr>
          <w:rFonts w:ascii="Microsoft JhengHei" w:hAnsi="Microsoft JhengHei" w:eastAsia="Microsoft JhengHei" w:cs="Microsoft JhengHei"/>
          <w:color w:val="2869B3"/>
          <w:spacing w:val="20"/>
          <w:sz w:val="24"/>
          <w:szCs w:val="24"/>
        </w:rPr>
        <w:t xml:space="preserve">   </w:t>
      </w:r>
      <w:r>
        <w:rPr>
          <w:position w:val="-1"/>
          <w:sz w:val="24"/>
          <w:szCs w:val="24"/>
        </w:rPr>
        <w:drawing>
          <wp:inline distT="0" distB="0" distL="0" distR="0">
            <wp:extent cx="2031365" cy="129540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031458" cy="12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 w:line="216" w:lineRule="auto"/>
        <w:ind w:left="573" w:right="504" w:firstLine="359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S UI Gothic" w:hAnsi="MS UI Gothic" w:eastAsia="MS UI Gothic" w:cs="MS UI Gothic"/>
          <w:color w:val="F48232"/>
          <w:spacing w:val="1"/>
          <w:sz w:val="18"/>
          <w:szCs w:val="18"/>
        </w:rPr>
        <w:t>➀燕麦片：</w:t>
      </w:r>
      <w:r>
        <w:rPr>
          <w:rFonts w:ascii="MS UI Gothic" w:hAnsi="MS UI Gothic" w:eastAsia="MS UI Gothic" w:cs="MS UI Gothic"/>
          <w:color w:val="F48232"/>
          <w:spacing w:val="21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市售燕麦片有纯燕麦片、混合燕麦片和复合燕麦片。纯燕麦片又分为即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食和快煮两大类，</w:t>
      </w:r>
      <w:r>
        <w:rPr>
          <w:rFonts w:ascii="Microsoft JhengHei" w:hAnsi="Microsoft JhengHei" w:eastAsia="Microsoft JhengHei" w:cs="Microsoft JhengHei"/>
          <w:color w:val="231F20"/>
          <w:spacing w:val="24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燕麦片表面呈类似于小麦的原色，</w:t>
      </w:r>
      <w:r>
        <w:rPr>
          <w:rFonts w:ascii="Microsoft JhengHei" w:hAnsi="Microsoft JhengHei" w:eastAsia="Microsoft JhengHei" w:cs="Microsoft JhengHei"/>
          <w:color w:val="231F20"/>
          <w:spacing w:val="2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中间为白色或乳白色；具有燕麦片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特有的香味，</w:t>
      </w:r>
      <w:r>
        <w:rPr>
          <w:rFonts w:ascii="Microsoft JhengHei" w:hAnsi="Microsoft JhengHei" w:eastAsia="Microsoft JhengHei" w:cs="Microsoft JhengHei"/>
          <w:color w:val="231F20"/>
          <w:spacing w:val="5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无刺激、焦糊、霉味及其它异味；片薄厚均匀，</w:t>
      </w:r>
      <w:r>
        <w:rPr>
          <w:rFonts w:ascii="Microsoft JhengHei" w:hAnsi="Microsoft JhengHei" w:eastAsia="Microsoft JhengHei" w:cs="Microsoft JhengHei"/>
          <w:color w:val="231F20"/>
          <w:spacing w:val="2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允许有少量碎末，</w:t>
      </w:r>
      <w:r>
        <w:rPr>
          <w:rFonts w:ascii="Microsoft JhengHei" w:hAnsi="Microsoft JhengHei" w:eastAsia="Microsoft JhengHei" w:cs="Microsoft JhengHei"/>
          <w:color w:val="231F20"/>
          <w:spacing w:val="22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8"/>
          <w:sz w:val="18"/>
          <w:szCs w:val="18"/>
        </w:rPr>
        <w:t>无其它肉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眼可见杂质。混合燕麦片主要指以燕麦片为主要组分，</w:t>
      </w:r>
      <w:r>
        <w:rPr>
          <w:rFonts w:ascii="Microsoft JhengHei" w:hAnsi="Microsoft JhengHei" w:eastAsia="Microsoft JhengHei" w:cs="Microsoft JhengHei"/>
          <w:color w:val="231F20"/>
          <w:spacing w:val="29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添加有其他谷物片、坚果、水果干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等配料，</w:t>
      </w:r>
      <w:r>
        <w:rPr>
          <w:rFonts w:ascii="Microsoft JhengHei" w:hAnsi="Microsoft JhengHei" w:eastAsia="Microsoft JhengHei" w:cs="Microsoft JhengHei"/>
          <w:color w:val="231F20"/>
          <w:spacing w:val="36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包装上会明确标注燕麦片含量，</w:t>
      </w:r>
      <w:r>
        <w:rPr>
          <w:rFonts w:ascii="Microsoft JhengHei" w:hAnsi="Microsoft JhengHei" w:eastAsia="Microsoft JhengHei" w:cs="Microsoft JhengHei"/>
          <w:color w:val="231F20"/>
          <w:spacing w:val="8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消费者根据自身需要选择。复合麦片是以燕麦、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6"/>
          <w:sz w:val="18"/>
          <w:szCs w:val="18"/>
        </w:rPr>
        <w:t>大麦、小麦、荞麦、玉米、大米等谷类为原料，</w:t>
      </w:r>
      <w:r>
        <w:rPr>
          <w:rFonts w:ascii="Microsoft JhengHei" w:hAnsi="Microsoft JhengHei" w:eastAsia="Microsoft JhengHei" w:cs="Microsoft JhengHei"/>
          <w:color w:val="231F20"/>
          <w:spacing w:val="5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6"/>
          <w:sz w:val="18"/>
          <w:szCs w:val="18"/>
        </w:rPr>
        <w:t>添加（或不添加）</w:t>
      </w:r>
      <w:r>
        <w:rPr>
          <w:rFonts w:ascii="Microsoft JhengHei" w:hAnsi="Microsoft JhengHei" w:eastAsia="Microsoft JhengHei" w:cs="Microsoft JhengHei"/>
          <w:color w:val="231F20"/>
          <w:spacing w:val="5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6"/>
          <w:sz w:val="18"/>
          <w:szCs w:val="18"/>
        </w:rPr>
        <w:t>奶、植脂末、糖等辅料，</w:t>
      </w:r>
      <w:r>
        <w:rPr>
          <w:rFonts w:ascii="Microsoft JhengHei" w:hAnsi="Microsoft JhengHei" w:eastAsia="Microsoft JhengHei" w:cs="Microsoft JhengHei"/>
          <w:color w:val="231F20"/>
          <w:spacing w:val="23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6"/>
          <w:sz w:val="18"/>
          <w:szCs w:val="18"/>
        </w:rPr>
        <w:t>经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粉碎、打浆、熟化、压片、滚筒干燥、粉碎成片等工艺制成的即食可冲调性定型包装食品。</w:t>
      </w:r>
      <w:r>
        <w:rPr>
          <w:rFonts w:ascii="Microsoft JhengHei" w:hAnsi="Microsoft JhengHei" w:eastAsia="Microsoft JhengHei" w:cs="Microsoft JhengHei"/>
          <w:color w:val="231F2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复合麦片冲调性好，</w:t>
      </w:r>
      <w:r>
        <w:rPr>
          <w:rFonts w:ascii="Microsoft JhengHei" w:hAnsi="Microsoft JhengHei" w:eastAsia="Microsoft JhengHei" w:cs="Microsoft JhengHei"/>
          <w:color w:val="231F20"/>
          <w:spacing w:val="23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但是需要仔细阅读配料标签，</w:t>
      </w:r>
      <w:r>
        <w:rPr>
          <w:rFonts w:ascii="Microsoft JhengHei" w:hAnsi="Microsoft JhengHei" w:eastAsia="Microsoft JhengHei" w:cs="Microsoft JhengHei"/>
          <w:color w:val="231F20"/>
          <w:spacing w:val="14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以确定其是否适合糖尿病人等人群。</w:t>
      </w:r>
    </w:p>
    <w:p>
      <w:pPr>
        <w:spacing w:before="81" w:line="216" w:lineRule="auto"/>
        <w:ind w:left="574" w:right="509" w:firstLine="357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S UI Gothic" w:hAnsi="MS UI Gothic" w:eastAsia="MS UI Gothic" w:cs="MS UI Gothic"/>
          <w:color w:val="F48232"/>
          <w:spacing w:val="-4"/>
          <w:sz w:val="18"/>
          <w:szCs w:val="18"/>
        </w:rPr>
        <w:t>➁燕麦米：</w:t>
      </w:r>
      <w:r>
        <w:rPr>
          <w:rFonts w:ascii="MS UI Gothic" w:hAnsi="MS UI Gothic" w:eastAsia="MS UI Gothic" w:cs="MS UI Gothic"/>
          <w:color w:val="F48232"/>
          <w:spacing w:val="32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品质较好的燕麦米，</w:t>
      </w:r>
      <w:r>
        <w:rPr>
          <w:rFonts w:ascii="Microsoft JhengHei" w:hAnsi="Microsoft JhengHei" w:eastAsia="Microsoft JhengHei" w:cs="Microsoft JhengHei"/>
          <w:color w:val="231F20"/>
          <w:spacing w:val="9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籽粒呈白色或略带燕麦粒原有的黄色，</w:t>
      </w:r>
      <w:r>
        <w:rPr>
          <w:rFonts w:ascii="Microsoft JhengHei" w:hAnsi="Microsoft JhengHei" w:eastAsia="Microsoft JhengHei" w:cs="Microsoft JhengHei"/>
          <w:color w:val="231F20"/>
          <w:spacing w:val="9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籽粒饱满，</w:t>
      </w:r>
      <w:r>
        <w:rPr>
          <w:rFonts w:ascii="Microsoft JhengHei" w:hAnsi="Microsoft JhengHei" w:eastAsia="Microsoft JhengHei" w:cs="Microsoft JhengHei"/>
          <w:color w:val="231F2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0"/>
          <w:sz w:val="18"/>
          <w:szCs w:val="18"/>
        </w:rPr>
        <w:t>无霉变，</w:t>
      </w:r>
      <w:r>
        <w:rPr>
          <w:rFonts w:ascii="Microsoft JhengHei" w:hAnsi="Microsoft JhengHei" w:eastAsia="Microsoft JhengHei" w:cs="Microsoft JhengHei"/>
          <w:color w:val="231F20"/>
          <w:spacing w:val="8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0"/>
          <w:sz w:val="18"/>
          <w:szCs w:val="18"/>
        </w:rPr>
        <w:t>且具有该产品固有的口味、气味，</w:t>
      </w:r>
      <w:r>
        <w:rPr>
          <w:rFonts w:ascii="Microsoft JhengHei" w:hAnsi="Microsoft JhengHei" w:eastAsia="Microsoft JhengHei" w:cs="Microsoft JhengHei"/>
          <w:color w:val="231F20"/>
          <w:spacing w:val="2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0"/>
          <w:sz w:val="18"/>
          <w:szCs w:val="18"/>
        </w:rPr>
        <w:t>无哈败味。</w:t>
      </w:r>
    </w:p>
    <w:p>
      <w:pPr>
        <w:spacing w:before="80" w:line="173" w:lineRule="auto"/>
        <w:ind w:firstLine="932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S UI Gothic" w:hAnsi="MS UI Gothic" w:eastAsia="MS UI Gothic" w:cs="MS UI Gothic"/>
          <w:color w:val="F48232"/>
          <w:spacing w:val="-9"/>
          <w:w w:val="99"/>
          <w:sz w:val="18"/>
          <w:szCs w:val="18"/>
        </w:rPr>
        <w:t>➂燕麦粉：</w:t>
      </w:r>
      <w:r>
        <w:rPr>
          <w:rFonts w:ascii="MS UI Gothic" w:hAnsi="MS UI Gothic" w:eastAsia="MS UI Gothic" w:cs="MS UI Gothic"/>
          <w:color w:val="F48232"/>
          <w:spacing w:val="45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9"/>
          <w:w w:val="99"/>
          <w:sz w:val="18"/>
          <w:szCs w:val="18"/>
        </w:rPr>
        <w:t>燕麦粉加工过程中，</w:t>
      </w:r>
      <w:r>
        <w:rPr>
          <w:rFonts w:ascii="Microsoft JhengHei" w:hAnsi="Microsoft JhengHei" w:eastAsia="Microsoft JhengHei" w:cs="Microsoft JhengHei"/>
          <w:color w:val="231F20"/>
          <w:spacing w:val="8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9"/>
          <w:w w:val="99"/>
          <w:sz w:val="18"/>
          <w:szCs w:val="18"/>
        </w:rPr>
        <w:t>经灭酶处理，</w:t>
      </w:r>
      <w:r>
        <w:rPr>
          <w:rFonts w:ascii="Microsoft JhengHei" w:hAnsi="Microsoft JhengHei" w:eastAsia="Microsoft JhengHei" w:cs="Microsoft JhengHei"/>
          <w:color w:val="231F20"/>
          <w:spacing w:val="9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9"/>
          <w:w w:val="99"/>
          <w:sz w:val="18"/>
          <w:szCs w:val="18"/>
        </w:rPr>
        <w:t>具有燕麦粉特有的香味，</w:t>
      </w:r>
      <w:r>
        <w:rPr>
          <w:rFonts w:ascii="Microsoft JhengHei" w:hAnsi="Microsoft JhengHei" w:eastAsia="Microsoft JhengHei" w:cs="Microsoft JhengHei"/>
          <w:color w:val="231F20"/>
          <w:spacing w:val="9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9"/>
          <w:w w:val="99"/>
          <w:sz w:val="18"/>
          <w:szCs w:val="18"/>
        </w:rPr>
        <w:t>色泽光亮，</w:t>
      </w:r>
      <w:r>
        <w:rPr>
          <w:rFonts w:ascii="Microsoft JhengHei" w:hAnsi="Microsoft JhengHei" w:eastAsia="Microsoft JhengHei" w:cs="Microsoft JhengHei"/>
          <w:color w:val="231F20"/>
          <w:spacing w:val="8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9"/>
          <w:w w:val="99"/>
          <w:sz w:val="18"/>
          <w:szCs w:val="18"/>
        </w:rPr>
        <w:t>颗</w:t>
      </w:r>
    </w:p>
    <w:p>
      <w:pPr>
        <w:spacing w:line="2592" w:lineRule="exact"/>
        <w:textAlignment w:val="center"/>
      </w:pPr>
      <w:r>
        <w:pict>
          <v:group id="_x0000_s1046" o:spid="_x0000_s1046" o:spt="203" style="height:129.6pt;width:403.95pt;" coordsize="8079,2592">
            <o:lock v:ext="edit"/>
            <v:shape id="_x0000_s1047" o:spid="_x0000_s1047" o:spt="75" type="#_x0000_t75" style="position:absolute;left:0;top:0;height:2592;width:8079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shape id="_x0000_s1048" o:spid="_x0000_s1048" o:spt="202" type="#_x0000_t202" style="position:absolute;left:554;top:35;height:2038;width:702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7" w:lineRule="auto"/>
                      <w:ind w:firstLine="20"/>
                      <w:rPr>
                        <w:rFonts w:ascii="Microsoft JhengHei" w:hAnsi="Microsoft JhengHei" w:eastAsia="Microsoft JhengHei" w:cs="Microsoft JhengHei"/>
                        <w:sz w:val="18"/>
                        <w:szCs w:val="18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231F20"/>
                        <w:spacing w:val="2"/>
                        <w:sz w:val="18"/>
                        <w:szCs w:val="18"/>
                      </w:rPr>
                      <w:t>粒比小麦粉粗；燕麦油脂含量高容易氧化哈败，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231F20"/>
                        <w:spacing w:val="2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231F20"/>
                        <w:spacing w:val="2"/>
                        <w:sz w:val="18"/>
                        <w:szCs w:val="18"/>
                      </w:rPr>
                      <w:t>因而选购时要特别注意燕麦粉无异味。</w:t>
                    </w: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69" w:line="180" w:lineRule="auto"/>
                      <w:ind w:firstLine="3430"/>
                      <w:rPr>
                        <w:rFonts w:ascii="Arial" w:hAnsi="Arial" w:eastAsia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color w:val="231F20"/>
                        <w:sz w:val="24"/>
                        <w:szCs w:val="24"/>
                      </w:rPr>
                      <w:t>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12" w:type="default"/>
          <w:pgSz w:w="8079" w:h="11906"/>
          <w:pgMar w:top="895" w:right="0" w:bottom="0" w:left="0" w:header="571" w:footer="0" w:gutter="0"/>
        </w:sectPr>
      </w:pPr>
    </w:p>
    <w:p>
      <w:pPr>
        <w:spacing w:line="421" w:lineRule="auto"/>
        <w:rPr>
          <w:rFonts w:ascii="Arial"/>
          <w:sz w:val="21"/>
        </w:rPr>
      </w:pP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3493770</wp:posOffset>
            </wp:positionH>
            <wp:positionV relativeFrom="page">
              <wp:posOffset>1217930</wp:posOffset>
            </wp:positionV>
            <wp:extent cx="1276350" cy="1181735"/>
            <wp:effectExtent l="0" t="0" r="0" b="0"/>
            <wp:wrapNone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276055" cy="118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4" w:line="180" w:lineRule="auto"/>
        <w:ind w:firstLine="587"/>
        <w:rPr>
          <w:sz w:val="24"/>
          <w:szCs w:val="24"/>
        </w:rPr>
      </w:pPr>
      <w:r>
        <w:rPr>
          <w:position w:val="-2"/>
        </w:rPr>
        <w:drawing>
          <wp:inline distT="0" distB="0" distL="0" distR="0">
            <wp:extent cx="159385" cy="152400"/>
            <wp:effectExtent l="0" t="0" r="0" b="0"/>
            <wp:docPr id="139" name="IM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 139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5971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7"/>
          <w:w w:val="99"/>
          <w:sz w:val="24"/>
          <w:szCs w:val="24"/>
        </w:rPr>
        <w:t>.市场上的荞麦产品如何选择？</w:t>
      </w:r>
      <w:r>
        <w:rPr>
          <w:rFonts w:ascii="Microsoft JhengHei" w:hAnsi="Microsoft JhengHei" w:eastAsia="Microsoft JhengHei" w:cs="Microsoft JhengHei"/>
          <w:color w:val="2869B3"/>
          <w:spacing w:val="17"/>
          <w:sz w:val="24"/>
          <w:szCs w:val="24"/>
        </w:rPr>
        <w:t xml:space="preserve">   </w:t>
      </w:r>
      <w:r>
        <w:rPr>
          <w:position w:val="-1"/>
          <w:sz w:val="24"/>
          <w:szCs w:val="24"/>
        </w:rPr>
        <w:drawing>
          <wp:inline distT="0" distB="0" distL="0" distR="0">
            <wp:extent cx="2031365" cy="129540"/>
            <wp:effectExtent l="0" t="0" r="0" b="0"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031465" cy="12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3" w:line="216" w:lineRule="auto"/>
        <w:ind w:firstLine="935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荞麦虽有“麦”，但和麦类作物差异很大。麦类作物一</w:t>
      </w:r>
    </w:p>
    <w:p>
      <w:pPr>
        <w:spacing w:before="1" w:line="204" w:lineRule="auto"/>
        <w:ind w:firstLine="575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般为禾本科作物，</w:t>
      </w:r>
      <w:r>
        <w:rPr>
          <w:rFonts w:ascii="Microsoft JhengHei" w:hAnsi="Microsoft JhengHei" w:eastAsia="Microsoft JhengHei" w:cs="Microsoft JhengHei"/>
          <w:color w:val="231F20"/>
          <w:spacing w:val="8"/>
          <w:sz w:val="18"/>
          <w:szCs w:val="18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荞麦则是双子叶蓼科作物。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荞麦分为苦</w:t>
      </w:r>
    </w:p>
    <w:p>
      <w:pPr>
        <w:spacing w:before="14" w:line="192" w:lineRule="auto"/>
        <w:ind w:firstLine="576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3"/>
          <w:sz w:val="18"/>
          <w:szCs w:val="18"/>
        </w:rPr>
        <w:t>荞和甜荞。苦荞的中芦丁、槲皮素等生物类黄酮的含量比</w:t>
      </w:r>
    </w:p>
    <w:p>
      <w:pPr>
        <w:spacing w:before="31" w:line="180" w:lineRule="auto"/>
        <w:ind w:firstLine="575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甜荞高出数倍，</w:t>
      </w:r>
      <w:r>
        <w:rPr>
          <w:rFonts w:ascii="Microsoft JhengHei" w:hAnsi="Microsoft JhengHei" w:eastAsia="Microsoft JhengHei" w:cs="Microsoft JhengHei"/>
          <w:color w:val="231F20"/>
          <w:spacing w:val="6"/>
          <w:sz w:val="18"/>
          <w:szCs w:val="18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制成的食品略有苦味。荞麦淀粉中的抗性</w:t>
      </w:r>
    </w:p>
    <w:p>
      <w:pPr>
        <w:spacing w:before="46" w:line="180" w:lineRule="auto"/>
        <w:ind w:firstLine="575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>淀粉与慢消化淀粉的比例较高，</w:t>
      </w:r>
      <w:r>
        <w:rPr>
          <w:rFonts w:ascii="Microsoft JhengHei" w:hAnsi="Microsoft JhengHei" w:eastAsia="Microsoft JhengHei" w:cs="Microsoft JhengHei"/>
          <w:color w:val="231F20"/>
          <w:spacing w:val="34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>且芦丁等黄酮物质有利于</w:t>
      </w:r>
    </w:p>
    <w:p>
      <w:pPr>
        <w:spacing w:before="47" w:line="180" w:lineRule="auto"/>
        <w:ind w:firstLine="573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控制餐后血糖，</w:t>
      </w:r>
      <w:r>
        <w:rPr>
          <w:rFonts w:ascii="Microsoft JhengHei" w:hAnsi="Microsoft JhengHei" w:eastAsia="Microsoft JhengHei" w:cs="Microsoft JhengHei"/>
          <w:color w:val="231F20"/>
          <w:spacing w:val="6"/>
          <w:w w:val="101"/>
          <w:sz w:val="18"/>
          <w:szCs w:val="18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因此荞麦米适合糖尿病人日常食用。荞麦</w:t>
      </w:r>
    </w:p>
    <w:p>
      <w:pPr>
        <w:spacing w:before="46" w:line="180" w:lineRule="auto"/>
        <w:ind w:firstLine="585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中含蛋白质及其他过敏原，</w:t>
      </w:r>
      <w:r>
        <w:rPr>
          <w:rFonts w:ascii="Microsoft JhengHei" w:hAnsi="Microsoft JhengHei" w:eastAsia="Microsoft JhengHei" w:cs="Microsoft JhengHei"/>
          <w:color w:val="231F20"/>
          <w:spacing w:val="8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可引起少数人的过敏反应，</w:t>
      </w:r>
      <w:r>
        <w:rPr>
          <w:rFonts w:ascii="Microsoft JhengHei" w:hAnsi="Microsoft JhengHei" w:eastAsia="Microsoft JhengHei" w:cs="Microsoft JhengHei"/>
          <w:color w:val="231F20"/>
          <w:spacing w:val="2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过</w:t>
      </w:r>
    </w:p>
    <w:p>
      <w:pPr>
        <w:spacing w:before="47" w:line="180" w:lineRule="auto"/>
        <w:ind w:firstLine="572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1"/>
          <w:sz w:val="18"/>
          <w:szCs w:val="18"/>
        </w:rPr>
        <w:t>敏体质需注意。</w:t>
      </w:r>
    </w:p>
    <w:p>
      <w:pPr>
        <w:spacing w:before="175" w:line="180" w:lineRule="auto"/>
        <w:ind w:firstLine="956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目前，荞麦加工的产品主要有荞麦茶、荞麦米、荞麦粉、荞麦面条等。</w:t>
      </w:r>
    </w:p>
    <w:p>
      <w:pPr>
        <w:spacing w:before="126" w:line="180" w:lineRule="auto"/>
        <w:ind w:firstLine="932"/>
        <w:rPr>
          <w:rFonts w:ascii="Arial Unicode MS" w:hAnsi="Arial Unicode MS" w:eastAsia="Arial Unicode MS" w:cs="Arial Unicode MS"/>
          <w:sz w:val="18"/>
          <w:szCs w:val="18"/>
        </w:rPr>
      </w:pPr>
      <w:r>
        <w:rPr>
          <w:rFonts w:ascii="Arial Unicode MS" w:hAnsi="Arial Unicode MS" w:eastAsia="Arial Unicode MS" w:cs="Arial Unicode MS"/>
          <w:color w:val="F48232"/>
          <w:spacing w:val="13"/>
          <w:sz w:val="18"/>
          <w:szCs w:val="18"/>
        </w:rPr>
        <w:t>➀荞麦茶</w:t>
      </w:r>
    </w:p>
    <w:p>
      <w:pPr>
        <w:spacing w:before="125" w:line="216" w:lineRule="auto"/>
        <w:ind w:left="571" w:right="509" w:firstLine="365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荞麦茶主要为苦荞茶，</w:t>
      </w:r>
      <w:r>
        <w:rPr>
          <w:rFonts w:ascii="Microsoft JhengHei" w:hAnsi="Microsoft JhengHei" w:eastAsia="Microsoft JhengHei" w:cs="Microsoft JhengHei"/>
          <w:color w:val="231F20"/>
          <w:spacing w:val="43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包括米茶型、造粒型（包含超微茶、全株苦荞茶等）</w:t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6"/>
          <w:sz w:val="18"/>
          <w:szCs w:val="18"/>
        </w:rPr>
        <w:t>和叶芽茶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2"/>
          <w:sz w:val="18"/>
          <w:szCs w:val="18"/>
        </w:rPr>
        <w:t>三大类。三类苦荞茶总黄酮含量高低依次是米茶型＜造粒型＜叶芽茶。苦荞茶一般冲泡</w:t>
      </w:r>
      <w:r>
        <w:rPr>
          <w:rFonts w:ascii="Microsoft JhengHei" w:hAnsi="Microsoft JhengHei" w:eastAsia="Microsoft JhengHei" w:cs="Microsoft JhengHei"/>
          <w:color w:val="231F20"/>
          <w:spacing w:val="1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饮用，</w:t>
      </w:r>
      <w:r>
        <w:rPr>
          <w:rFonts w:ascii="Microsoft JhengHei" w:hAnsi="Microsoft JhengHei" w:eastAsia="Microsoft JhengHei" w:cs="Microsoft JhengHei"/>
          <w:color w:val="231F20"/>
          <w:spacing w:val="37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米茶型苦荞茶总黄酮溶出率高于造粒型苦荞茶，</w:t>
      </w:r>
      <w:r>
        <w:rPr>
          <w:rFonts w:ascii="Microsoft JhengHei" w:hAnsi="Microsoft JhengHei" w:eastAsia="Microsoft JhengHei" w:cs="Microsoft JhengHei"/>
          <w:color w:val="231F20"/>
          <w:spacing w:val="4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造粒型苦荞茶结构较紧密，</w:t>
      </w:r>
      <w:r>
        <w:rPr>
          <w:rFonts w:ascii="Microsoft JhengHei" w:hAnsi="Microsoft JhengHei" w:eastAsia="Microsoft JhengHei" w:cs="Microsoft JhengHei"/>
          <w:color w:val="231F20"/>
          <w:spacing w:val="39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总黄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酮的溶出率较低、耐泡性强。若食用苦荞茶为米茶型时，</w:t>
      </w:r>
      <w:r>
        <w:rPr>
          <w:rFonts w:ascii="Microsoft JhengHei" w:hAnsi="Microsoft JhengHei" w:eastAsia="Microsoft JhengHei" w:cs="Microsoft JhengHei"/>
          <w:color w:val="231F20"/>
          <w:spacing w:val="1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建议消费者在饮用苦荞米茶时，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不仅要饮用茶汤，</w:t>
      </w:r>
      <w:r>
        <w:rPr>
          <w:rFonts w:ascii="Microsoft JhengHei" w:hAnsi="Microsoft JhengHei" w:eastAsia="Microsoft JhengHei" w:cs="Microsoft JhengHei"/>
          <w:color w:val="231F20"/>
          <w:spacing w:val="24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同时将茶渣一起食用，</w:t>
      </w:r>
      <w:r>
        <w:rPr>
          <w:rFonts w:ascii="Microsoft JhengHei" w:hAnsi="Microsoft JhengHei" w:eastAsia="Microsoft JhengHei" w:cs="Microsoft JhengHei"/>
          <w:color w:val="231F20"/>
          <w:spacing w:val="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才能达到饮用苦荞茶的保健效果。</w:t>
      </w:r>
    </w:p>
    <w:p>
      <w:pPr>
        <w:spacing w:before="80" w:line="180" w:lineRule="auto"/>
        <w:ind w:firstLine="932"/>
        <w:rPr>
          <w:rFonts w:ascii="Arial Unicode MS" w:hAnsi="Arial Unicode MS" w:eastAsia="Arial Unicode MS" w:cs="Arial Unicode MS"/>
          <w:sz w:val="18"/>
          <w:szCs w:val="18"/>
        </w:rPr>
      </w:pPr>
      <w:r>
        <w:rPr>
          <w:rFonts w:ascii="Arial Unicode MS" w:hAnsi="Arial Unicode MS" w:eastAsia="Arial Unicode MS" w:cs="Arial Unicode MS"/>
          <w:color w:val="F48232"/>
          <w:spacing w:val="13"/>
          <w:sz w:val="18"/>
          <w:szCs w:val="18"/>
        </w:rPr>
        <w:t>➁荞麦米</w:t>
      </w:r>
    </w:p>
    <w:p>
      <w:pPr>
        <w:spacing w:before="125" w:line="216" w:lineRule="auto"/>
        <w:ind w:left="572" w:right="509" w:firstLine="36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荞麦米主要有两大类：</w:t>
      </w:r>
      <w:r>
        <w:rPr>
          <w:rFonts w:ascii="Microsoft JhengHei" w:hAnsi="Microsoft JhengHei" w:eastAsia="Microsoft JhengHei" w:cs="Microsoft JhengHei"/>
          <w:color w:val="231F20"/>
          <w:spacing w:val="8"/>
          <w:sz w:val="18"/>
          <w:szCs w:val="18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甜荞米和苦荞米。甜荞籽粒棱状结明显，</w:t>
      </w:r>
      <w:r>
        <w:rPr>
          <w:rFonts w:ascii="Microsoft JhengHei" w:hAnsi="Microsoft JhengHei" w:eastAsia="Microsoft JhengHei" w:cs="Microsoft JhengHei"/>
          <w:color w:val="231F20"/>
          <w:spacing w:val="35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壳与内种皮之间存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在一定间隙，</w:t>
      </w:r>
      <w:r>
        <w:rPr>
          <w:rFonts w:ascii="Microsoft JhengHei" w:hAnsi="Microsoft JhengHei" w:eastAsia="Microsoft JhengHei" w:cs="Microsoft JhengHei"/>
          <w:color w:val="231F20"/>
          <w:spacing w:val="1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直接脱壳可得到基本完整的甜荞米，</w:t>
      </w:r>
      <w:r>
        <w:rPr>
          <w:rFonts w:ascii="Microsoft JhengHei" w:hAnsi="Microsoft JhengHei" w:eastAsia="Microsoft JhengHei" w:cs="Microsoft JhengHei"/>
          <w:color w:val="231F20"/>
          <w:spacing w:val="9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而苦荞外壳较厚，</w:t>
      </w:r>
      <w:r>
        <w:rPr>
          <w:rFonts w:ascii="Microsoft JhengHei" w:hAnsi="Microsoft JhengHei" w:eastAsia="Microsoft JhengHei" w:cs="Microsoft JhengHei"/>
          <w:color w:val="231F20"/>
          <w:spacing w:val="17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内外结构结合紧密，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需先熟化、干燥，</w:t>
      </w:r>
      <w:r>
        <w:rPr>
          <w:rFonts w:ascii="Microsoft JhengHei" w:hAnsi="Microsoft JhengHei" w:eastAsia="Microsoft JhengHei" w:cs="Microsoft JhengHei"/>
          <w:color w:val="231F20"/>
          <w:spacing w:val="23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后施加外力挤压揉搓脱壳方可得到完整的苦荞米。荞麦米可煮成荞麦</w:t>
      </w:r>
      <w:r>
        <w:rPr>
          <w:rFonts w:ascii="Microsoft JhengHei" w:hAnsi="Microsoft JhengHei" w:eastAsia="Microsoft JhengHei" w:cs="Microsoft JhengHei"/>
          <w:color w:val="231F20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饭食用，</w:t>
      </w:r>
      <w:r>
        <w:rPr>
          <w:rFonts w:ascii="Microsoft JhengHei" w:hAnsi="Microsoft JhengHei" w:eastAsia="Microsoft JhengHei" w:cs="Microsoft JhengHei"/>
          <w:color w:val="231F20"/>
          <w:spacing w:val="13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亦可煮粥食用。购置挑选荞麦米时，</w:t>
      </w:r>
      <w:r>
        <w:rPr>
          <w:rFonts w:ascii="Microsoft JhengHei" w:hAnsi="Microsoft JhengHei" w:eastAsia="Microsoft JhengHei" w:cs="Microsoft JhengHei"/>
          <w:color w:val="231F20"/>
          <w:spacing w:val="1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首先看生产日期以及保质期。应选择籽粒饱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满完整，</w:t>
      </w:r>
      <w:r>
        <w:rPr>
          <w:rFonts w:ascii="Microsoft JhengHei" w:hAnsi="Microsoft JhengHei" w:eastAsia="Microsoft JhengHei" w:cs="Microsoft JhengHei"/>
          <w:color w:val="231F20"/>
          <w:spacing w:val="22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无破碎或破碎少和杂质，</w:t>
      </w:r>
      <w:r>
        <w:rPr>
          <w:rFonts w:ascii="Microsoft JhengHei" w:hAnsi="Microsoft JhengHei" w:eastAsia="Microsoft JhengHei" w:cs="Microsoft JhengHei"/>
          <w:color w:val="231F20"/>
          <w:spacing w:val="3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外观大小均匀、有光泽的荞麦米。</w:t>
      </w:r>
    </w:p>
    <w:p>
      <w:pPr>
        <w:spacing w:before="80" w:line="180" w:lineRule="auto"/>
        <w:ind w:firstLine="932"/>
        <w:rPr>
          <w:rFonts w:ascii="Arial Unicode MS" w:hAnsi="Arial Unicode MS" w:eastAsia="Arial Unicode MS" w:cs="Arial Unicode MS"/>
          <w:sz w:val="18"/>
          <w:szCs w:val="18"/>
        </w:rPr>
      </w:pPr>
      <w:r>
        <w:rPr>
          <w:rFonts w:ascii="Arial Unicode MS" w:hAnsi="Arial Unicode MS" w:eastAsia="Arial Unicode MS" w:cs="Arial Unicode MS"/>
          <w:color w:val="F48232"/>
          <w:spacing w:val="13"/>
          <w:sz w:val="18"/>
          <w:szCs w:val="18"/>
        </w:rPr>
        <w:t>➂荞麦粉</w:t>
      </w:r>
    </w:p>
    <w:p>
      <w:pPr>
        <w:spacing w:before="125" w:line="216" w:lineRule="auto"/>
        <w:ind w:left="573" w:right="566" w:firstLine="363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荞麦粉也分为甜荞粉和苦荞粉，</w:t>
      </w:r>
      <w:r>
        <w:rPr>
          <w:rFonts w:ascii="Microsoft JhengHei" w:hAnsi="Microsoft JhengHei" w:eastAsia="Microsoft JhengHei" w:cs="Microsoft JhengHei"/>
          <w:color w:val="231F20"/>
          <w:spacing w:val="19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根据加工程度及荞麦麸皮是否保留，</w:t>
      </w:r>
      <w:r>
        <w:rPr>
          <w:rFonts w:ascii="Microsoft JhengHei" w:hAnsi="Microsoft JhengHei" w:eastAsia="Microsoft JhengHei" w:cs="Microsoft JhengHei"/>
          <w:color w:val="231F20"/>
          <w:spacing w:val="2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可分为荞麦精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粉、普通粉和全粉，</w:t>
      </w:r>
      <w:r>
        <w:rPr>
          <w:rFonts w:ascii="Microsoft JhengHei" w:hAnsi="Microsoft JhengHei" w:eastAsia="Microsoft JhengHei" w:cs="Microsoft JhengHei"/>
          <w:color w:val="231F20"/>
          <w:spacing w:val="23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有时也称荞麦芯粉、荞麦精粉、荞麦皮粉、荞麦全粉等。国家标准</w:t>
      </w:r>
    </w:p>
    <w:p>
      <w:pPr>
        <w:spacing w:before="5" w:line="212" w:lineRule="auto"/>
        <w:ind w:left="574" w:right="509" w:firstLine="2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GB/T</w:t>
      </w:r>
      <w:r>
        <w:rPr>
          <w:position w:val="-2"/>
          <w:sz w:val="18"/>
          <w:szCs w:val="18"/>
        </w:rPr>
        <w:drawing>
          <wp:inline distT="0" distB="0" distL="0" distR="0">
            <wp:extent cx="344805" cy="114300"/>
            <wp:effectExtent l="0" t="0" r="0" b="0"/>
            <wp:docPr id="141" name="IM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 141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4485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—</w:t>
      </w:r>
      <w:r>
        <w:rPr>
          <w:position w:val="-2"/>
          <w:sz w:val="18"/>
          <w:szCs w:val="18"/>
        </w:rPr>
        <w:drawing>
          <wp:inline distT="0" distB="0" distL="0" distR="0">
            <wp:extent cx="271780" cy="114300"/>
            <wp:effectExtent l="0" t="0" r="0" b="0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7184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《荞</w:t>
      </w:r>
      <w:r>
        <w:rPr>
          <w:rFonts w:ascii="Microsoft JhengHei" w:hAnsi="Microsoft JhengHei" w:eastAsia="Microsoft JhengHei" w:cs="Microsoft JhengHei"/>
          <w:color w:val="231F20"/>
          <w:spacing w:val="2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麦</w:t>
      </w:r>
      <w:r>
        <w:rPr>
          <w:rFonts w:ascii="Microsoft JhengHei" w:hAnsi="Microsoft JhengHei" w:eastAsia="Microsoft JhengHei" w:cs="Microsoft JhengHei"/>
          <w:color w:val="231F20"/>
          <w:spacing w:val="-17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粉》中</w:t>
      </w:r>
      <w:r>
        <w:rPr>
          <w:rFonts w:ascii="Microsoft JhengHei" w:hAnsi="Microsoft JhengHei" w:eastAsia="Microsoft JhengHei" w:cs="Microsoft JhengHei"/>
          <w:color w:val="231F20"/>
          <w:spacing w:val="-13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要</w:t>
      </w:r>
      <w:r>
        <w:rPr>
          <w:rFonts w:ascii="Microsoft JhengHei" w:hAnsi="Microsoft JhengHei" w:eastAsia="Microsoft JhengHei" w:cs="Microsoft JhengHei"/>
          <w:color w:val="231F20"/>
          <w:spacing w:val="-14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求，苦</w:t>
      </w:r>
      <w:r>
        <w:rPr>
          <w:rFonts w:ascii="Microsoft JhengHei" w:hAnsi="Microsoft JhengHei" w:eastAsia="Microsoft JhengHei" w:cs="Microsoft JhengHei"/>
          <w:color w:val="231F20"/>
          <w:spacing w:val="-14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荞</w:t>
      </w:r>
      <w:r>
        <w:rPr>
          <w:rFonts w:ascii="Microsoft JhengHei" w:hAnsi="Microsoft JhengHei" w:eastAsia="Microsoft JhengHei" w:cs="Microsoft JhengHei"/>
          <w:color w:val="231F20"/>
          <w:spacing w:val="-16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粉</w:t>
      </w:r>
      <w:r>
        <w:rPr>
          <w:rFonts w:ascii="Microsoft JhengHei" w:hAnsi="Microsoft JhengHei" w:eastAsia="Microsoft JhengHei" w:cs="Microsoft JhengHei"/>
          <w:color w:val="231F20"/>
          <w:spacing w:val="-15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总</w:t>
      </w:r>
      <w:r>
        <w:rPr>
          <w:rFonts w:ascii="Microsoft JhengHei" w:hAnsi="Microsoft JhengHei" w:eastAsia="Microsoft JhengHei" w:cs="Microsoft JhengHei"/>
          <w:color w:val="231F20"/>
          <w:spacing w:val="-13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黄</w:t>
      </w:r>
      <w:r>
        <w:rPr>
          <w:rFonts w:ascii="Microsoft JhengHei" w:hAnsi="Microsoft JhengHei" w:eastAsia="Microsoft JhengHei" w:cs="Microsoft JhengHei"/>
          <w:color w:val="231F20"/>
          <w:spacing w:val="-14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酮</w:t>
      </w:r>
      <w:r>
        <w:rPr>
          <w:rFonts w:ascii="Microsoft JhengHei" w:hAnsi="Microsoft JhengHei" w:eastAsia="Microsoft JhengHei" w:cs="Microsoft JhengHei"/>
          <w:color w:val="231F20"/>
          <w:spacing w:val="-16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含</w:t>
      </w:r>
      <w:r>
        <w:rPr>
          <w:rFonts w:ascii="Microsoft JhengHei" w:hAnsi="Microsoft JhengHei" w:eastAsia="Microsoft JhengHei" w:cs="Microsoft JhengHei"/>
          <w:color w:val="231F20"/>
          <w:spacing w:val="-14"/>
          <w:sz w:val="18"/>
          <w:szCs w:val="18"/>
        </w:rPr>
        <w:t xml:space="preserve"> </w:t>
      </w:r>
      <w:r>
        <w:rPr>
          <w:rFonts w:ascii="MS UI Gothic" w:hAnsi="MS UI Gothic" w:eastAsia="MS UI Gothic" w:cs="MS UI Gothic"/>
          <w:color w:val="231F20"/>
          <w:spacing w:val="4"/>
          <w:sz w:val="18"/>
          <w:szCs w:val="18"/>
        </w:rPr>
        <w:t>量≥</w:t>
      </w:r>
      <w:r>
        <w:rPr>
          <w:position w:val="-2"/>
          <w:sz w:val="18"/>
          <w:szCs w:val="18"/>
        </w:rPr>
        <w:drawing>
          <wp:inline distT="0" distB="0" distL="0" distR="0">
            <wp:extent cx="47625" cy="114300"/>
            <wp:effectExtent l="0" t="0" r="0" b="0"/>
            <wp:docPr id="143" name="IM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 143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02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.</w:t>
      </w:r>
      <w:r>
        <w:rPr>
          <w:position w:val="-2"/>
          <w:sz w:val="18"/>
          <w:szCs w:val="18"/>
        </w:rPr>
        <w:drawing>
          <wp:inline distT="0" distB="0" distL="0" distR="0">
            <wp:extent cx="54610" cy="114300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461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g</w:t>
      </w:r>
      <w:r>
        <w:rPr>
          <w:rFonts w:ascii="Microsoft JhengHei" w:hAnsi="Microsoft JhengHei" w:eastAsia="Microsoft JhengHei" w:cs="Microsoft JhengHei"/>
          <w:color w:val="231F20"/>
          <w:spacing w:val="-26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/</w:t>
      </w:r>
      <w:r>
        <w:rPr>
          <w:position w:val="-2"/>
          <w:sz w:val="18"/>
          <w:szCs w:val="18"/>
        </w:rPr>
        <w:drawing>
          <wp:inline distT="0" distB="0" distL="0" distR="0">
            <wp:extent cx="193040" cy="114300"/>
            <wp:effectExtent l="0" t="0" r="0" b="0"/>
            <wp:docPr id="145" name="IM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 145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g，甜</w:t>
      </w:r>
      <w:r>
        <w:rPr>
          <w:rFonts w:ascii="Microsoft JhengHei" w:hAnsi="Microsoft JhengHei" w:eastAsia="Microsoft JhengHei" w:cs="Microsoft JhengHei"/>
          <w:color w:val="231F20"/>
          <w:spacing w:val="-14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荞</w:t>
      </w:r>
      <w:r>
        <w:rPr>
          <w:rFonts w:ascii="Microsoft JhengHei" w:hAnsi="Microsoft JhengHei" w:eastAsia="Microsoft JhengHei" w:cs="Microsoft JhengHei"/>
          <w:color w:val="231F20"/>
          <w:spacing w:val="-16"/>
          <w:sz w:val="18"/>
          <w:szCs w:val="18"/>
        </w:rPr>
        <w:t xml:space="preserve"> </w:t>
      </w:r>
      <w:r>
        <w:rPr>
          <w:rFonts w:ascii="MS UI Gothic" w:hAnsi="MS UI Gothic" w:eastAsia="MS UI Gothic" w:cs="MS UI Gothic"/>
          <w:color w:val="231F20"/>
          <w:spacing w:val="4"/>
          <w:sz w:val="18"/>
          <w:szCs w:val="18"/>
        </w:rPr>
        <w:t>粉≥</w:t>
      </w:r>
      <w:r>
        <w:rPr>
          <w:rFonts w:ascii="MS UI Gothic" w:hAnsi="MS UI Gothic" w:eastAsia="MS UI Gothic" w:cs="MS UI Gothic"/>
          <w:color w:val="231F20"/>
          <w:sz w:val="18"/>
          <w:szCs w:val="18"/>
        </w:rPr>
        <w:t xml:space="preserve">  </w:t>
      </w:r>
      <w:r>
        <w:rPr>
          <w:position w:val="-2"/>
        </w:rPr>
        <w:drawing>
          <wp:inline distT="0" distB="0" distL="0" distR="0">
            <wp:extent cx="55245" cy="114300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564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.</w:t>
      </w:r>
      <w:r>
        <w:rPr>
          <w:position w:val="-2"/>
          <w:sz w:val="18"/>
          <w:szCs w:val="18"/>
        </w:rPr>
        <w:drawing>
          <wp:inline distT="0" distB="0" distL="0" distR="0">
            <wp:extent cx="56515" cy="114300"/>
            <wp:effectExtent l="0" t="0" r="0" b="0"/>
            <wp:docPr id="147" name="IM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 147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688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g</w:t>
      </w: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/</w:t>
      </w:r>
      <w:r>
        <w:rPr>
          <w:position w:val="-2"/>
          <w:sz w:val="18"/>
          <w:szCs w:val="18"/>
        </w:rPr>
        <w:drawing>
          <wp:inline distT="0" distB="0" distL="0" distR="0">
            <wp:extent cx="196850" cy="114300"/>
            <wp:effectExtent l="0" t="0" r="0" b="0"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9711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g。荞麦缺少面筋蛋白，</w:t>
      </w:r>
      <w:r>
        <w:rPr>
          <w:rFonts w:ascii="Microsoft JhengHei" w:hAnsi="Microsoft JhengHei" w:eastAsia="Microsoft JhengHei" w:cs="Microsoft JhengHei"/>
          <w:color w:val="231F20"/>
          <w:spacing w:val="32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无法形成面筋网络结构，</w:t>
      </w:r>
      <w:r>
        <w:rPr>
          <w:rFonts w:ascii="Microsoft JhengHei" w:hAnsi="Microsoft JhengHei" w:eastAsia="Microsoft JhengHei" w:cs="Microsoft JhengHei"/>
          <w:color w:val="231F20"/>
          <w:spacing w:val="35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面团的韧性和弹性都比较差，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口感粗糙、加工性能差。通常制作荞麦食品时，</w:t>
      </w:r>
      <w:r>
        <w:rPr>
          <w:rFonts w:ascii="Microsoft JhengHei" w:hAnsi="Microsoft JhengHei" w:eastAsia="Microsoft JhengHei" w:cs="Microsoft JhengHei"/>
          <w:color w:val="231F20"/>
          <w:spacing w:val="11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通过挤压熟化成型，</w:t>
      </w:r>
      <w:r>
        <w:rPr>
          <w:rFonts w:ascii="Microsoft JhengHei" w:hAnsi="Microsoft JhengHei" w:eastAsia="Microsoft JhengHei" w:cs="Microsoft JhengHei"/>
          <w:color w:val="231F20"/>
          <w:spacing w:val="10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或将其与小麦粉复配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食用。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69" w:line="180" w:lineRule="auto"/>
        <w:ind w:firstLine="3983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color w:val="231F20"/>
          <w:sz w:val="24"/>
          <w:szCs w:val="24"/>
        </w:rPr>
        <w:t>9</w:t>
      </w:r>
    </w:p>
    <w:p>
      <w:pPr>
        <w:sectPr>
          <w:headerReference r:id="rId13" w:type="default"/>
          <w:pgSz w:w="8079" w:h="11906"/>
          <w:pgMar w:top="895" w:right="0" w:bottom="0" w:left="0" w:header="571" w:footer="0" w:gutter="0"/>
        </w:sectPr>
      </w:pPr>
    </w:p>
    <w:p>
      <w:pPr>
        <w:spacing w:line="447" w:lineRule="auto"/>
        <w:rPr>
          <w:rFonts w:ascii="Arial"/>
          <w:sz w:val="21"/>
        </w:rPr>
      </w:pPr>
    </w:p>
    <w:p>
      <w:pPr>
        <w:spacing w:before="79" w:line="180" w:lineRule="auto"/>
        <w:ind w:firstLine="932"/>
        <w:rPr>
          <w:rFonts w:ascii="Arial Unicode MS" w:hAnsi="Arial Unicode MS" w:eastAsia="Arial Unicode MS" w:cs="Arial Unicode MS"/>
          <w:sz w:val="18"/>
          <w:szCs w:val="18"/>
        </w:rPr>
      </w:pPr>
      <w:r>
        <w:rPr>
          <w:rFonts w:ascii="Arial Unicode MS" w:hAnsi="Arial Unicode MS" w:eastAsia="Arial Unicode MS" w:cs="Arial Unicode MS"/>
          <w:color w:val="F48232"/>
          <w:spacing w:val="12"/>
          <w:sz w:val="18"/>
          <w:szCs w:val="18"/>
        </w:rPr>
        <w:t>➃荞麦面条</w:t>
      </w:r>
    </w:p>
    <w:p>
      <w:pPr>
        <w:spacing w:before="124" w:line="216" w:lineRule="auto"/>
        <w:ind w:left="571" w:right="566" w:firstLine="364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>荞麦面条包括全荞麦面条和部分添加的荞麦面条</w:t>
      </w:r>
      <w:r>
        <w:rPr>
          <w:rFonts w:ascii="Microsoft JhengHei" w:hAnsi="Microsoft JhengHei" w:eastAsia="Microsoft JhengHei" w:cs="Microsoft JhengHei"/>
          <w:color w:val="231F20"/>
          <w:spacing w:val="2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>（甜荞和苦荞</w:t>
      </w:r>
      <w:r>
        <w:rPr>
          <w:rFonts w:ascii="Microsoft JhengHei" w:hAnsi="Microsoft JhengHei" w:eastAsia="Microsoft JhengHei" w:cs="Microsoft JhengHei"/>
          <w:color w:val="231F20"/>
          <w:spacing w:val="-14"/>
          <w:sz w:val="18"/>
          <w:szCs w:val="18"/>
        </w:rPr>
        <w:t>）</w:t>
      </w:r>
      <w:r>
        <w:rPr>
          <w:rFonts w:ascii="Microsoft JhengHei" w:hAnsi="Microsoft JhengHei" w:eastAsia="Microsoft JhengHei" w:cs="Microsoft JhengHei"/>
          <w:color w:val="231F20"/>
          <w:spacing w:val="21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4"/>
          <w:sz w:val="18"/>
          <w:szCs w:val="18"/>
        </w:rPr>
        <w:t>，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前者主要以挤压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方式加工而成，</w:t>
      </w:r>
      <w:r>
        <w:rPr>
          <w:rFonts w:ascii="Microsoft JhengHei" w:hAnsi="Microsoft JhengHei" w:eastAsia="Microsoft JhengHei" w:cs="Microsoft JhengHei"/>
          <w:color w:val="231F20"/>
          <w:spacing w:val="76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在陕西称饸饹，</w:t>
      </w:r>
      <w:r>
        <w:rPr>
          <w:rFonts w:ascii="Microsoft JhengHei" w:hAnsi="Microsoft JhengHei" w:eastAsia="Microsoft JhengHei" w:cs="Microsoft JhengHei"/>
          <w:color w:val="231F20"/>
          <w:spacing w:val="37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后者是将荞麦粉和小麦粉混合加工而成，</w:t>
      </w:r>
      <w:r>
        <w:rPr>
          <w:rFonts w:ascii="Microsoft JhengHei" w:hAnsi="Microsoft JhengHei" w:eastAsia="Microsoft JhengHei" w:cs="Microsoft JhengHei"/>
          <w:color w:val="231F20"/>
          <w:spacing w:val="40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荞麦添加量从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position w:val="-2"/>
        </w:rPr>
        <w:drawing>
          <wp:inline distT="0" distB="0" distL="0" distR="0">
            <wp:extent cx="56515" cy="114300"/>
            <wp:effectExtent l="0" t="0" r="0" b="0"/>
            <wp:docPr id="151" name="IM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 151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653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-7"/>
          <w:w w:val="97"/>
          <w:sz w:val="18"/>
          <w:szCs w:val="18"/>
        </w:rPr>
        <w:t>%-</w:t>
      </w:r>
      <w:r>
        <w:rPr>
          <w:position w:val="-2"/>
          <w:sz w:val="18"/>
          <w:szCs w:val="18"/>
        </w:rPr>
        <w:drawing>
          <wp:inline distT="0" distB="0" distL="0" distR="0">
            <wp:extent cx="125095" cy="114300"/>
            <wp:effectExtent l="0" t="0" r="0" b="0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2565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31F20"/>
          <w:spacing w:val="-7"/>
          <w:w w:val="97"/>
          <w:sz w:val="18"/>
          <w:szCs w:val="18"/>
        </w:rPr>
        <w:t>%</w:t>
      </w:r>
      <w:r>
        <w:rPr>
          <w:rFonts w:ascii="Microsoft JhengHei" w:hAnsi="Microsoft JhengHei" w:eastAsia="Microsoft JhengHei" w:cs="Microsoft JhengHei"/>
          <w:color w:val="231F20"/>
          <w:spacing w:val="76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w w:val="97"/>
          <w:sz w:val="18"/>
          <w:szCs w:val="18"/>
        </w:rPr>
        <w:t>不等。同时，</w:t>
      </w:r>
      <w:r>
        <w:rPr>
          <w:rFonts w:ascii="Microsoft JhengHei" w:hAnsi="Microsoft JhengHei" w:eastAsia="Microsoft JhengHei" w:cs="Microsoft JhengHei"/>
          <w:color w:val="231F20"/>
          <w:spacing w:val="3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7"/>
          <w:w w:val="97"/>
          <w:sz w:val="18"/>
          <w:szCs w:val="18"/>
        </w:rPr>
        <w:t>因含水量不同有挂面、半干面等。同时，</w:t>
      </w:r>
      <w:r>
        <w:rPr>
          <w:rFonts w:ascii="Microsoft JhengHei" w:hAnsi="Microsoft JhengHei" w:eastAsia="Microsoft JhengHei" w:cs="Microsoft JhengHei"/>
          <w:color w:val="231F20"/>
          <w:spacing w:val="6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7"/>
          <w:w w:val="97"/>
          <w:sz w:val="18"/>
          <w:szCs w:val="18"/>
        </w:rPr>
        <w:t>由于荞麦添加量不同，</w:t>
      </w:r>
      <w:r>
        <w:rPr>
          <w:rFonts w:ascii="Microsoft JhengHei" w:hAnsi="Microsoft JhengHei" w:eastAsia="Microsoft JhengHei" w:cs="Microsoft JhengHei"/>
          <w:color w:val="231F20"/>
          <w:spacing w:val="7"/>
          <w:w w:val="101"/>
          <w:sz w:val="18"/>
          <w:szCs w:val="18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7"/>
          <w:w w:val="97"/>
          <w:sz w:val="18"/>
          <w:szCs w:val="18"/>
        </w:rPr>
        <w:t>口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4"/>
          <w:sz w:val="18"/>
          <w:szCs w:val="18"/>
        </w:rPr>
        <w:t>感和食用方式以及生理功效亦差别较大。</w:t>
      </w:r>
    </w:p>
    <w:p>
      <w:pPr>
        <w:spacing w:line="402" w:lineRule="auto"/>
        <w:rPr>
          <w:rFonts w:ascii="Arial"/>
          <w:sz w:val="21"/>
        </w:rPr>
      </w:pPr>
    </w:p>
    <w:p>
      <w:pPr>
        <w:spacing w:before="104" w:line="180" w:lineRule="auto"/>
        <w:ind w:firstLine="587"/>
        <w:rPr>
          <w:sz w:val="24"/>
          <w:szCs w:val="24"/>
        </w:rPr>
      </w:pPr>
      <w:r>
        <w:rPr>
          <w:position w:val="-2"/>
        </w:rPr>
        <w:drawing>
          <wp:inline distT="0" distB="0" distL="0" distR="0">
            <wp:extent cx="163195" cy="152400"/>
            <wp:effectExtent l="0" t="0" r="0" b="0"/>
            <wp:docPr id="153" name="IM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 153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6367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2869B3"/>
          <w:spacing w:val="5"/>
          <w:w w:val="104"/>
          <w:sz w:val="24"/>
          <w:szCs w:val="24"/>
        </w:rPr>
        <w:t>.粮食减损的理念和行动</w:t>
      </w:r>
      <w:r>
        <w:rPr>
          <w:rFonts w:ascii="Microsoft JhengHei" w:hAnsi="Microsoft JhengHei" w:eastAsia="Microsoft JhengHei" w:cs="Microsoft JhengHei"/>
          <w:color w:val="2869B3"/>
          <w:spacing w:val="11"/>
          <w:sz w:val="24"/>
          <w:szCs w:val="24"/>
        </w:rPr>
        <w:t xml:space="preserve">     </w:t>
      </w:r>
      <w:r>
        <w:rPr>
          <w:position w:val="-1"/>
          <w:sz w:val="24"/>
          <w:szCs w:val="24"/>
        </w:rPr>
        <w:drawing>
          <wp:inline distT="0" distB="0" distL="0" distR="0">
            <wp:extent cx="2350770" cy="129540"/>
            <wp:effectExtent l="0" t="0" r="0" b="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351146" cy="12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 w:line="216" w:lineRule="auto"/>
        <w:ind w:left="573" w:right="566" w:firstLine="361"/>
        <w:rPr>
          <w:rFonts w:ascii="Microsoft JhengHei" w:hAnsi="Microsoft JhengHei" w:eastAsia="Microsoft JhengHei" w:cs="Microsoft JhengHei"/>
          <w:sz w:val="18"/>
          <w:szCs w:val="18"/>
        </w:rPr>
      </w:pP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爱惜粮食是中华民族的传统美德，“谁知盘中餐，</w:t>
      </w:r>
      <w:r>
        <w:rPr>
          <w:rFonts w:ascii="Microsoft JhengHei" w:hAnsi="Microsoft JhengHei" w:eastAsia="Microsoft JhengHei" w:cs="Microsoft JhengHei"/>
          <w:color w:val="231F20"/>
          <w:spacing w:val="19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18"/>
          <w:szCs w:val="18"/>
        </w:rPr>
        <w:t>粒粒皆辛苦”早已是妇孺皆知的家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教名言。在全球粮食安全面临挑战的当下，</w:t>
      </w:r>
      <w:r>
        <w:rPr>
          <w:rFonts w:ascii="Microsoft JhengHei" w:hAnsi="Microsoft JhengHei" w:eastAsia="Microsoft JhengHei" w:cs="Microsoft JhengHei"/>
          <w:color w:val="231F20"/>
          <w:spacing w:val="44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要减少粮食浪费，</w:t>
      </w:r>
      <w:r>
        <w:rPr>
          <w:rFonts w:ascii="Microsoft JhengHei" w:hAnsi="Microsoft JhengHei" w:eastAsia="Microsoft JhengHei" w:cs="Microsoft JhengHei"/>
          <w:color w:val="231F20"/>
          <w:spacing w:val="5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必须全社会行动起来，</w:t>
      </w:r>
      <w:r>
        <w:rPr>
          <w:rFonts w:ascii="Microsoft JhengHei" w:hAnsi="Microsoft JhengHei" w:eastAsia="Microsoft JhengHei" w:cs="Microsoft JhengHei"/>
          <w:color w:val="231F20"/>
          <w:spacing w:val="7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7"/>
          <w:sz w:val="18"/>
          <w:szCs w:val="18"/>
        </w:rPr>
        <w:t>从每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18"/>
          <w:szCs w:val="18"/>
        </w:rPr>
        <w:t>一个环节都开展节粮减损行动。开发生产优质专用米、留胚米、免淘米、速煮糙米、专用</w:t>
      </w:r>
      <w:r>
        <w:rPr>
          <w:rFonts w:ascii="Microsoft JhengHei" w:hAnsi="Microsoft JhengHei" w:eastAsia="Microsoft JhengHei" w:cs="Microsoft JhengHei"/>
          <w:color w:val="231F20"/>
          <w:spacing w:val="35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2"/>
          <w:sz w:val="18"/>
          <w:szCs w:val="18"/>
        </w:rPr>
        <w:t>粉、预拌粉、专用油、木本食用油等既营养健康又节约粮食的新产品；粮食加工企业采</w:t>
      </w:r>
      <w:r>
        <w:rPr>
          <w:rFonts w:ascii="Microsoft JhengHei" w:hAnsi="Microsoft JhengHei" w:eastAsia="Microsoft JhengHei" w:cs="Microsoft JhengHei"/>
          <w:color w:val="231F20"/>
          <w:spacing w:val="2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取适度加工工艺，</w:t>
      </w:r>
      <w:r>
        <w:rPr>
          <w:rFonts w:ascii="Microsoft JhengHei" w:hAnsi="Microsoft JhengHei" w:eastAsia="Microsoft JhengHei" w:cs="Microsoft JhengHei"/>
          <w:color w:val="231F20"/>
          <w:spacing w:val="44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加快淘汰落后工艺、落后设备和落后产品，</w:t>
      </w:r>
      <w:r>
        <w:rPr>
          <w:rFonts w:ascii="Microsoft JhengHei" w:hAnsi="Microsoft JhengHei" w:eastAsia="Microsoft JhengHei" w:cs="Microsoft JhengHei"/>
          <w:color w:val="231F20"/>
          <w:spacing w:val="4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18"/>
          <w:szCs w:val="18"/>
        </w:rPr>
        <w:t>最大限度地保留粮油中固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>有的营养成分，</w:t>
      </w:r>
      <w:r>
        <w:rPr>
          <w:rFonts w:ascii="Microsoft JhengHei" w:hAnsi="Microsoft JhengHei" w:eastAsia="Microsoft JhengHei" w:cs="Microsoft JhengHei"/>
          <w:color w:val="231F20"/>
          <w:spacing w:val="53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9"/>
          <w:sz w:val="18"/>
          <w:szCs w:val="18"/>
        </w:rPr>
        <w:t>同时开展米糠、稻壳、麸皮、麦胚、玉米皮、玉米胚、玉米芯等副产物的综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合利用，</w:t>
      </w:r>
      <w:r>
        <w:rPr>
          <w:rFonts w:ascii="Microsoft JhengHei" w:hAnsi="Microsoft JhengHei" w:eastAsia="Microsoft JhengHei" w:cs="Microsoft JhengHei"/>
          <w:color w:val="231F20"/>
          <w:spacing w:val="18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实现粮食加工吃干榨净；餐饮企业、单位食堂、家庭厨房也要行动起来，</w:t>
      </w:r>
      <w:r>
        <w:rPr>
          <w:rFonts w:ascii="Microsoft JhengHei" w:hAnsi="Microsoft JhengHei" w:eastAsia="Microsoft JhengHei" w:cs="Microsoft JhengHei"/>
          <w:color w:val="231F20"/>
          <w:spacing w:val="4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根据居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民膳食指南合理搭配，</w:t>
      </w:r>
      <w:r>
        <w:rPr>
          <w:rFonts w:ascii="Microsoft JhengHei" w:hAnsi="Microsoft JhengHei" w:eastAsia="Microsoft JhengHei" w:cs="Microsoft JhengHei"/>
          <w:color w:val="231F20"/>
          <w:spacing w:val="33"/>
          <w:w w:val="102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适量点餐或分批次少量加工，</w:t>
      </w:r>
      <w:r>
        <w:rPr>
          <w:rFonts w:ascii="Microsoft JhengHei" w:hAnsi="Microsoft JhengHei" w:eastAsia="Microsoft JhengHei" w:cs="Microsoft JhengHei"/>
          <w:color w:val="231F20"/>
          <w:spacing w:val="12"/>
          <w:w w:val="101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18"/>
          <w:szCs w:val="18"/>
        </w:rPr>
        <w:t>满足消费者吃得好吃的健康的社会</w:t>
      </w:r>
      <w:r>
        <w:rPr>
          <w:rFonts w:ascii="Microsoft JhengHei" w:hAnsi="Microsoft JhengHei" w:eastAsia="Microsoft JhengHei" w:cs="Microsoft JhengHei"/>
          <w:color w:val="231F20"/>
          <w:sz w:val="18"/>
          <w:szCs w:val="18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5"/>
          <w:sz w:val="18"/>
          <w:szCs w:val="18"/>
        </w:rPr>
        <w:t>需求。</w:t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592" w:lineRule="exact"/>
        <w:textAlignment w:val="center"/>
      </w:pPr>
      <w:r>
        <w:pict>
          <v:group id="_x0000_s1049" o:spid="_x0000_s1049" o:spt="203" style="height:129.6pt;width:403.95pt;" coordsize="8079,2592">
            <o:lock v:ext="edit"/>
            <v:shape id="_x0000_s1050" o:spid="_x0000_s1050" o:spt="75" type="#_x0000_t75" style="position:absolute;left:0;top:0;height:2592;width:8079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shape id="_x0000_s1051" o:spid="_x0000_s1051" o:spt="202" type="#_x0000_t202" style="position:absolute;left:-20;top:-20;height:2663;width:811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69" w:line="180" w:lineRule="auto"/>
                      <w:ind w:firstLine="3943"/>
                      <w:rPr>
                        <w:rFonts w:ascii="Arial" w:hAnsi="Arial" w:eastAsia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color w:val="231F20"/>
                        <w:spacing w:val="-9"/>
                        <w:sz w:val="24"/>
                        <w:szCs w:val="24"/>
                      </w:rPr>
                      <w:t>10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14" w:type="default"/>
          <w:pgSz w:w="8079" w:h="11906"/>
          <w:pgMar w:top="895" w:right="0" w:bottom="0" w:left="0" w:header="571" w:footer="0" w:gutter="0"/>
        </w:sectPr>
      </w:pPr>
    </w:p>
    <w:p>
      <w:pPr>
        <w:spacing w:line="246" w:lineRule="auto"/>
        <w:rPr>
          <w:rFonts w:ascii="Arial"/>
          <w:sz w:val="21"/>
        </w:rPr>
      </w:pPr>
      <w:r>
        <w:drawing>
          <wp:anchor distT="0" distB="0" distL="0" distR="0" simplePos="0" relativeHeight="25169510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130165" cy="1645285"/>
            <wp:effectExtent l="0" t="0" r="0" b="0"/>
            <wp:wrapNone/>
            <wp:docPr id="155" name="IM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 155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129999" cy="1645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line="3819" w:lineRule="exact"/>
        <w:textAlignment w:val="center"/>
      </w:pPr>
      <w:r>
        <w:drawing>
          <wp:inline distT="0" distB="0" distL="0" distR="0">
            <wp:extent cx="3578860" cy="2424430"/>
            <wp:effectExtent l="0" t="0" r="0" b="0"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578923" cy="242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15" w:type="default"/>
      <w:pgSz w:w="8079" w:h="11906"/>
      <w:pgMar w:top="400" w:right="0" w:bottom="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  <w:font w:name="Arial">
    <w:panose1 w:val="020B0604020202020204"/>
    <w:charset w:val="86"/>
    <w:family w:val="auto"/>
    <w:pitch w:val="default"/>
    <w:sig w:usb0="E0002AFF" w:usb1="C0007843" w:usb2="00000009" w:usb3="00000000" w:csb0="400001FF" w:csb1="FFFF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Arial Unicode M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10002FF" w:usb1="4000ACFF" w:usb2="00000009" w:usb3="00000000" w:csb0="2000019F" w:csb1="00000000"/>
  </w:font>
  <w:font w:name="Verdana">
    <w:panose1 w:val="020B0604030504040204"/>
    <w:charset w:val="00"/>
    <w:family w:val="decorative"/>
    <w:pitch w:val="default"/>
    <w:sig w:usb0="A10006FF" w:usb1="4000205B" w:usb2="00000010" w:usb3="00000000" w:csb0="2000019F" w:csb1="00000000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</w:font>
  <w:font w:name="Courier New">
    <w:panose1 w:val="02070309020205020404"/>
    <w:charset w:val="00"/>
    <w:family w:val="swiss"/>
    <w:pitch w:val="default"/>
    <w:sig w:usb0="E0002AFF" w:usb1="C0007843" w:usb2="00000009" w:usb3="00000000" w:csb0="400001FF" w:csb1="FFFF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swiss"/>
    <w:pitch w:val="default"/>
    <w:sig w:usb0="00000001" w:usb1="080E0000" w:usb2="00000000" w:usb3="00000000" w:csb0="00040000" w:csb1="00000000"/>
  </w:font>
  <w:font w:name="小标宋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黑体">
    <w:panose1 w:val="02010609060101010101"/>
    <w:charset w:val="86"/>
    <w:family w:val="script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rPr>
        <w:rFonts w:ascii="Arial"/>
        <w:sz w:val="21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2755265</wp:posOffset>
          </wp:positionV>
          <wp:extent cx="5130165" cy="3403600"/>
          <wp:effectExtent l="0" t="0" r="0" b="0"/>
          <wp:wrapNone/>
          <wp:docPr id="1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29999" cy="3403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before="43" w:line="45" w:lineRule="exact"/>
      <w:ind w:firstLine="566"/>
      <w:textAlignment w:val="center"/>
    </w:pPr>
    <w:r>
      <w:drawing>
        <wp:inline distT="0" distB="0" distL="0" distR="0">
          <wp:extent cx="4409440" cy="27940"/>
          <wp:effectExtent l="0" t="0" r="0" b="0"/>
          <wp:docPr id="128" name="IM 1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IM 1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09999" cy="28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before="43" w:line="45" w:lineRule="exact"/>
      <w:ind w:firstLine="566"/>
      <w:textAlignment w:val="center"/>
    </w:pPr>
    <w:r>
      <w:drawing>
        <wp:inline distT="0" distB="0" distL="0" distR="0">
          <wp:extent cx="4409440" cy="27940"/>
          <wp:effectExtent l="0" t="0" r="0" b="0"/>
          <wp:docPr id="137" name="IM 13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IM 13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09999" cy="28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before="43" w:line="45" w:lineRule="exact"/>
      <w:ind w:firstLine="566"/>
      <w:textAlignment w:val="center"/>
    </w:pPr>
    <w:r>
      <w:drawing>
        <wp:inline distT="0" distB="0" distL="0" distR="0">
          <wp:extent cx="4409440" cy="27940"/>
          <wp:effectExtent l="0" t="0" r="0" b="0"/>
          <wp:docPr id="150" name="IM 1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IM 1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09999" cy="28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before="43" w:line="45" w:lineRule="exact"/>
      <w:ind w:firstLine="566"/>
      <w:textAlignment w:val="center"/>
    </w:pPr>
    <w:r>
      <w:drawing>
        <wp:inline distT="0" distB="0" distL="0" distR="0">
          <wp:extent cx="4409440" cy="27940"/>
          <wp:effectExtent l="0" t="0" r="0" b="0"/>
          <wp:docPr id="8" name="IM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09999" cy="28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before="43" w:line="45" w:lineRule="exact"/>
      <w:ind w:firstLine="566"/>
      <w:textAlignment w:val="center"/>
    </w:pPr>
    <w:r>
      <w:drawing>
        <wp:inline distT="0" distB="0" distL="0" distR="0">
          <wp:extent cx="4409440" cy="27940"/>
          <wp:effectExtent l="0" t="0" r="0" b="0"/>
          <wp:docPr id="41" name="IM 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 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09999" cy="28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before="43" w:line="45" w:lineRule="exact"/>
      <w:ind w:firstLine="566"/>
      <w:textAlignment w:val="center"/>
    </w:pPr>
    <w:r>
      <w:drawing>
        <wp:inline distT="0" distB="0" distL="0" distR="0">
          <wp:extent cx="4409440" cy="27940"/>
          <wp:effectExtent l="0" t="0" r="0" b="0"/>
          <wp:docPr id="54" name="IM 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 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10011" cy="28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before="43" w:line="45" w:lineRule="exact"/>
      <w:ind w:firstLine="566"/>
      <w:textAlignment w:val="center"/>
    </w:pPr>
    <w:r>
      <w:drawing>
        <wp:inline distT="0" distB="0" distL="0" distR="0">
          <wp:extent cx="4409440" cy="27940"/>
          <wp:effectExtent l="0" t="0" r="0" b="0"/>
          <wp:docPr id="81" name="IM 8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IM 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09999" cy="28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before="43" w:line="45" w:lineRule="exact"/>
      <w:ind w:firstLine="566"/>
      <w:textAlignment w:val="center"/>
    </w:pPr>
    <w:r>
      <w:drawing>
        <wp:inline distT="0" distB="0" distL="0" distR="0">
          <wp:extent cx="4409440" cy="27940"/>
          <wp:effectExtent l="0" t="0" r="0" b="0"/>
          <wp:docPr id="92" name="IM 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 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09999" cy="28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before="43" w:line="45" w:lineRule="exact"/>
      <w:ind w:firstLine="566"/>
      <w:textAlignment w:val="center"/>
    </w:pPr>
    <w:r>
      <w:drawing>
        <wp:inline distT="0" distB="0" distL="0" distR="0">
          <wp:extent cx="4409440" cy="27940"/>
          <wp:effectExtent l="0" t="0" r="0" b="0"/>
          <wp:docPr id="99" name="IM 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IM 9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09999" cy="28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before="43" w:line="45" w:lineRule="exact"/>
      <w:ind w:firstLine="567"/>
      <w:textAlignment w:val="center"/>
    </w:pPr>
    <w:r>
      <w:drawing>
        <wp:inline distT="0" distB="0" distL="0" distR="0">
          <wp:extent cx="4409440" cy="27940"/>
          <wp:effectExtent l="0" t="0" r="0" b="0"/>
          <wp:docPr id="117" name="IM 1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IM 1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10011" cy="28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spacing w:before="43" w:line="45" w:lineRule="exact"/>
      <w:ind w:firstLine="566"/>
      <w:textAlignment w:val="center"/>
    </w:pPr>
    <w:r>
      <w:drawing>
        <wp:inline distT="0" distB="0" distL="0" distR="0">
          <wp:extent cx="4409440" cy="27940"/>
          <wp:effectExtent l="0" t="0" r="0" b="0"/>
          <wp:docPr id="122" name="IM 1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 1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10011" cy="28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displayBackgroundShape w:val="1"/>
  <w:documentProtection w:enforcement="0"/>
  <w:characterSpacingControl w:val="doNotCompress"/>
  <w:compat>
    <w:spaceForUL/>
    <w:ulTrailSpace/>
    <w:useFELayout/>
    <w:compatSetting w:name="compatibilityMode" w:uri="http://schemas.microsoft.com/office/word" w:val="14"/>
  </w:compat>
  <w:rsids>
    <w:rsidRoot w:val="00000000"/>
    <w:rsid w:val="1A907B5D"/>
    <w:rsid w:val="4868143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Arial" w:hAnsi="Arial" w:eastAsia="Arial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unhideWhenUsed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5.png"/><Relationship Id="rId98" Type="http://schemas.openxmlformats.org/officeDocument/2006/relationships/image" Target="media/image84.png"/><Relationship Id="rId97" Type="http://schemas.openxmlformats.org/officeDocument/2006/relationships/image" Target="media/image83.png"/><Relationship Id="rId96" Type="http://schemas.openxmlformats.org/officeDocument/2006/relationships/image" Target="media/image82.png"/><Relationship Id="rId95" Type="http://schemas.openxmlformats.org/officeDocument/2006/relationships/image" Target="media/image81.png"/><Relationship Id="rId94" Type="http://schemas.openxmlformats.org/officeDocument/2006/relationships/image" Target="media/image80.png"/><Relationship Id="rId93" Type="http://schemas.openxmlformats.org/officeDocument/2006/relationships/image" Target="media/image79.png"/><Relationship Id="rId92" Type="http://schemas.openxmlformats.org/officeDocument/2006/relationships/image" Target="media/image78.png"/><Relationship Id="rId91" Type="http://schemas.openxmlformats.org/officeDocument/2006/relationships/image" Target="media/image77.png"/><Relationship Id="rId90" Type="http://schemas.openxmlformats.org/officeDocument/2006/relationships/image" Target="media/image76.png"/><Relationship Id="rId9" Type="http://schemas.openxmlformats.org/officeDocument/2006/relationships/header" Target="header7.xml"/><Relationship Id="rId89" Type="http://schemas.openxmlformats.org/officeDocument/2006/relationships/image" Target="media/image75.png"/><Relationship Id="rId88" Type="http://schemas.openxmlformats.org/officeDocument/2006/relationships/image" Target="media/image74.png"/><Relationship Id="rId87" Type="http://schemas.openxmlformats.org/officeDocument/2006/relationships/image" Target="media/image73.png"/><Relationship Id="rId86" Type="http://schemas.openxmlformats.org/officeDocument/2006/relationships/image" Target="media/image72.png"/><Relationship Id="rId85" Type="http://schemas.openxmlformats.org/officeDocument/2006/relationships/image" Target="media/image71.png"/><Relationship Id="rId84" Type="http://schemas.openxmlformats.org/officeDocument/2006/relationships/image" Target="media/image70.png"/><Relationship Id="rId83" Type="http://schemas.openxmlformats.org/officeDocument/2006/relationships/image" Target="media/image69.png"/><Relationship Id="rId82" Type="http://schemas.openxmlformats.org/officeDocument/2006/relationships/image" Target="media/image68.png"/><Relationship Id="rId81" Type="http://schemas.openxmlformats.org/officeDocument/2006/relationships/image" Target="media/image67.png"/><Relationship Id="rId80" Type="http://schemas.openxmlformats.org/officeDocument/2006/relationships/image" Target="media/image66.png"/><Relationship Id="rId8" Type="http://schemas.openxmlformats.org/officeDocument/2006/relationships/header" Target="header6.xml"/><Relationship Id="rId79" Type="http://schemas.openxmlformats.org/officeDocument/2006/relationships/image" Target="media/image65.png"/><Relationship Id="rId78" Type="http://schemas.openxmlformats.org/officeDocument/2006/relationships/image" Target="media/image64.png"/><Relationship Id="rId77" Type="http://schemas.openxmlformats.org/officeDocument/2006/relationships/image" Target="media/image63.png"/><Relationship Id="rId76" Type="http://schemas.openxmlformats.org/officeDocument/2006/relationships/image" Target="media/image62.png"/><Relationship Id="rId75" Type="http://schemas.openxmlformats.org/officeDocument/2006/relationships/image" Target="media/image61.png"/><Relationship Id="rId74" Type="http://schemas.openxmlformats.org/officeDocument/2006/relationships/image" Target="media/image60.png"/><Relationship Id="rId73" Type="http://schemas.openxmlformats.org/officeDocument/2006/relationships/image" Target="media/image59.png"/><Relationship Id="rId72" Type="http://schemas.openxmlformats.org/officeDocument/2006/relationships/image" Target="media/image58.png"/><Relationship Id="rId71" Type="http://schemas.openxmlformats.org/officeDocument/2006/relationships/image" Target="media/image57.png"/><Relationship Id="rId70" Type="http://schemas.openxmlformats.org/officeDocument/2006/relationships/image" Target="media/image56.png"/><Relationship Id="rId7" Type="http://schemas.openxmlformats.org/officeDocument/2006/relationships/header" Target="header5.xml"/><Relationship Id="rId69" Type="http://schemas.openxmlformats.org/officeDocument/2006/relationships/image" Target="media/image55.png"/><Relationship Id="rId68" Type="http://schemas.openxmlformats.org/officeDocument/2006/relationships/image" Target="media/image54.png"/><Relationship Id="rId67" Type="http://schemas.openxmlformats.org/officeDocument/2006/relationships/image" Target="media/image53.png"/><Relationship Id="rId66" Type="http://schemas.openxmlformats.org/officeDocument/2006/relationships/image" Target="media/image52.png"/><Relationship Id="rId65" Type="http://schemas.openxmlformats.org/officeDocument/2006/relationships/image" Target="media/image51.png"/><Relationship Id="rId64" Type="http://schemas.openxmlformats.org/officeDocument/2006/relationships/image" Target="media/image50.png"/><Relationship Id="rId63" Type="http://schemas.openxmlformats.org/officeDocument/2006/relationships/image" Target="media/image49.png"/><Relationship Id="rId62" Type="http://schemas.openxmlformats.org/officeDocument/2006/relationships/image" Target="media/image48.png"/><Relationship Id="rId61" Type="http://schemas.openxmlformats.org/officeDocument/2006/relationships/image" Target="media/image47.png"/><Relationship Id="rId60" Type="http://schemas.openxmlformats.org/officeDocument/2006/relationships/image" Target="media/image46.png"/><Relationship Id="rId6" Type="http://schemas.openxmlformats.org/officeDocument/2006/relationships/header" Target="header4.xml"/><Relationship Id="rId59" Type="http://schemas.openxmlformats.org/officeDocument/2006/relationships/image" Target="media/image45.png"/><Relationship Id="rId58" Type="http://schemas.openxmlformats.org/officeDocument/2006/relationships/image" Target="media/image44.png"/><Relationship Id="rId57" Type="http://schemas.openxmlformats.org/officeDocument/2006/relationships/image" Target="media/image43.png"/><Relationship Id="rId56" Type="http://schemas.openxmlformats.org/officeDocument/2006/relationships/image" Target="media/image42.png"/><Relationship Id="rId55" Type="http://schemas.openxmlformats.org/officeDocument/2006/relationships/image" Target="media/image41.png"/><Relationship Id="rId54" Type="http://schemas.openxmlformats.org/officeDocument/2006/relationships/image" Target="media/image40.png"/><Relationship Id="rId53" Type="http://schemas.openxmlformats.org/officeDocument/2006/relationships/image" Target="media/image39.png"/><Relationship Id="rId52" Type="http://schemas.openxmlformats.org/officeDocument/2006/relationships/image" Target="media/image38.png"/><Relationship Id="rId51" Type="http://schemas.openxmlformats.org/officeDocument/2006/relationships/image" Target="media/image37.png"/><Relationship Id="rId50" Type="http://schemas.openxmlformats.org/officeDocument/2006/relationships/image" Target="media/image36.png"/><Relationship Id="rId5" Type="http://schemas.openxmlformats.org/officeDocument/2006/relationships/header" Target="header3.xml"/><Relationship Id="rId49" Type="http://schemas.openxmlformats.org/officeDocument/2006/relationships/image" Target="media/image35.png"/><Relationship Id="rId48" Type="http://schemas.openxmlformats.org/officeDocument/2006/relationships/image" Target="media/image34.png"/><Relationship Id="rId47" Type="http://schemas.openxmlformats.org/officeDocument/2006/relationships/image" Target="media/image33.png"/><Relationship Id="rId46" Type="http://schemas.openxmlformats.org/officeDocument/2006/relationships/image" Target="media/image32.png"/><Relationship Id="rId45" Type="http://schemas.openxmlformats.org/officeDocument/2006/relationships/image" Target="media/image31.png"/><Relationship Id="rId44" Type="http://schemas.openxmlformats.org/officeDocument/2006/relationships/image" Target="media/image30.png"/><Relationship Id="rId43" Type="http://schemas.openxmlformats.org/officeDocument/2006/relationships/image" Target="media/image29.png"/><Relationship Id="rId42" Type="http://schemas.openxmlformats.org/officeDocument/2006/relationships/image" Target="media/image28.png"/><Relationship Id="rId41" Type="http://schemas.openxmlformats.org/officeDocument/2006/relationships/image" Target="media/image27.png"/><Relationship Id="rId40" Type="http://schemas.openxmlformats.org/officeDocument/2006/relationships/image" Target="media/image26.png"/><Relationship Id="rId4" Type="http://schemas.openxmlformats.org/officeDocument/2006/relationships/header" Target="header2.xml"/><Relationship Id="rId39" Type="http://schemas.openxmlformats.org/officeDocument/2006/relationships/image" Target="media/image25.png"/><Relationship Id="rId38" Type="http://schemas.openxmlformats.org/officeDocument/2006/relationships/image" Target="media/image24.png"/><Relationship Id="rId37" Type="http://schemas.openxmlformats.org/officeDocument/2006/relationships/image" Target="media/image23.png"/><Relationship Id="rId36" Type="http://schemas.openxmlformats.org/officeDocument/2006/relationships/image" Target="media/image22.png"/><Relationship Id="rId35" Type="http://schemas.openxmlformats.org/officeDocument/2006/relationships/image" Target="media/image21.png"/><Relationship Id="rId34" Type="http://schemas.openxmlformats.org/officeDocument/2006/relationships/image" Target="media/image20.png"/><Relationship Id="rId33" Type="http://schemas.openxmlformats.org/officeDocument/2006/relationships/image" Target="media/image19.png"/><Relationship Id="rId32" Type="http://schemas.openxmlformats.org/officeDocument/2006/relationships/image" Target="media/image18.png"/><Relationship Id="rId31" Type="http://schemas.openxmlformats.org/officeDocument/2006/relationships/image" Target="media/image17.png"/><Relationship Id="rId30" Type="http://schemas.openxmlformats.org/officeDocument/2006/relationships/image" Target="media/image16.png"/><Relationship Id="rId3" Type="http://schemas.openxmlformats.org/officeDocument/2006/relationships/header" Target="header1.xml"/><Relationship Id="rId29" Type="http://schemas.openxmlformats.org/officeDocument/2006/relationships/image" Target="media/image15.png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jpeg"/><Relationship Id="rId22" Type="http://schemas.openxmlformats.org/officeDocument/2006/relationships/image" Target="media/image8.jpe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jpeg"/><Relationship Id="rId16" Type="http://schemas.openxmlformats.org/officeDocument/2006/relationships/theme" Target="theme/theme1.xml"/><Relationship Id="rId15" Type="http://schemas.openxmlformats.org/officeDocument/2006/relationships/header" Target="header13.xml"/><Relationship Id="rId14" Type="http://schemas.openxmlformats.org/officeDocument/2006/relationships/header" Target="header12.xml"/><Relationship Id="rId137" Type="http://schemas.openxmlformats.org/officeDocument/2006/relationships/fontTable" Target="fontTable.xml"/><Relationship Id="rId136" Type="http://schemas.openxmlformats.org/officeDocument/2006/relationships/customXml" Target="../customXml/item1.xml"/><Relationship Id="rId135" Type="http://schemas.openxmlformats.org/officeDocument/2006/relationships/image" Target="media/image121.png"/><Relationship Id="rId134" Type="http://schemas.openxmlformats.org/officeDocument/2006/relationships/image" Target="media/image120.png"/><Relationship Id="rId133" Type="http://schemas.openxmlformats.org/officeDocument/2006/relationships/image" Target="media/image119.png"/><Relationship Id="rId132" Type="http://schemas.openxmlformats.org/officeDocument/2006/relationships/image" Target="media/image118.png"/><Relationship Id="rId131" Type="http://schemas.openxmlformats.org/officeDocument/2006/relationships/image" Target="media/image117.png"/><Relationship Id="rId130" Type="http://schemas.openxmlformats.org/officeDocument/2006/relationships/image" Target="media/image116.png"/><Relationship Id="rId13" Type="http://schemas.openxmlformats.org/officeDocument/2006/relationships/header" Target="header11.xml"/><Relationship Id="rId129" Type="http://schemas.openxmlformats.org/officeDocument/2006/relationships/image" Target="media/image115.png"/><Relationship Id="rId128" Type="http://schemas.openxmlformats.org/officeDocument/2006/relationships/image" Target="media/image114.png"/><Relationship Id="rId127" Type="http://schemas.openxmlformats.org/officeDocument/2006/relationships/image" Target="media/image113.png"/><Relationship Id="rId126" Type="http://schemas.openxmlformats.org/officeDocument/2006/relationships/image" Target="media/image112.png"/><Relationship Id="rId125" Type="http://schemas.openxmlformats.org/officeDocument/2006/relationships/image" Target="media/image111.png"/><Relationship Id="rId124" Type="http://schemas.openxmlformats.org/officeDocument/2006/relationships/image" Target="media/image110.png"/><Relationship Id="rId123" Type="http://schemas.openxmlformats.org/officeDocument/2006/relationships/image" Target="media/image109.png"/><Relationship Id="rId122" Type="http://schemas.openxmlformats.org/officeDocument/2006/relationships/image" Target="media/image108.png"/><Relationship Id="rId121" Type="http://schemas.openxmlformats.org/officeDocument/2006/relationships/image" Target="media/image107.png"/><Relationship Id="rId120" Type="http://schemas.openxmlformats.org/officeDocument/2006/relationships/image" Target="media/image106.png"/><Relationship Id="rId12" Type="http://schemas.openxmlformats.org/officeDocument/2006/relationships/header" Target="header10.xml"/><Relationship Id="rId119" Type="http://schemas.openxmlformats.org/officeDocument/2006/relationships/image" Target="media/image105.png"/><Relationship Id="rId118" Type="http://schemas.openxmlformats.org/officeDocument/2006/relationships/image" Target="media/image104.png"/><Relationship Id="rId117" Type="http://schemas.openxmlformats.org/officeDocument/2006/relationships/image" Target="media/image103.png"/><Relationship Id="rId116" Type="http://schemas.openxmlformats.org/officeDocument/2006/relationships/image" Target="media/image102.png"/><Relationship Id="rId115" Type="http://schemas.openxmlformats.org/officeDocument/2006/relationships/image" Target="media/image101.png"/><Relationship Id="rId114" Type="http://schemas.openxmlformats.org/officeDocument/2006/relationships/image" Target="media/image100.png"/><Relationship Id="rId113" Type="http://schemas.openxmlformats.org/officeDocument/2006/relationships/image" Target="media/image99.png"/><Relationship Id="rId112" Type="http://schemas.openxmlformats.org/officeDocument/2006/relationships/image" Target="media/image98.png"/><Relationship Id="rId111" Type="http://schemas.openxmlformats.org/officeDocument/2006/relationships/image" Target="media/image97.png"/><Relationship Id="rId110" Type="http://schemas.openxmlformats.org/officeDocument/2006/relationships/image" Target="media/image96.png"/><Relationship Id="rId11" Type="http://schemas.openxmlformats.org/officeDocument/2006/relationships/header" Target="header9.xml"/><Relationship Id="rId109" Type="http://schemas.openxmlformats.org/officeDocument/2006/relationships/image" Target="media/image95.png"/><Relationship Id="rId108" Type="http://schemas.openxmlformats.org/officeDocument/2006/relationships/image" Target="media/image94.png"/><Relationship Id="rId107" Type="http://schemas.openxmlformats.org/officeDocument/2006/relationships/image" Target="media/image93.png"/><Relationship Id="rId106" Type="http://schemas.openxmlformats.org/officeDocument/2006/relationships/image" Target="media/image92.png"/><Relationship Id="rId105" Type="http://schemas.openxmlformats.org/officeDocument/2006/relationships/image" Target="media/image91.png"/><Relationship Id="rId104" Type="http://schemas.openxmlformats.org/officeDocument/2006/relationships/image" Target="media/image90.png"/><Relationship Id="rId103" Type="http://schemas.openxmlformats.org/officeDocument/2006/relationships/image" Target="media/image89.png"/><Relationship Id="rId102" Type="http://schemas.openxmlformats.org/officeDocument/2006/relationships/image" Target="media/image88.png"/><Relationship Id="rId101" Type="http://schemas.openxmlformats.org/officeDocument/2006/relationships/image" Target="media/image87.png"/><Relationship Id="rId100" Type="http://schemas.openxmlformats.org/officeDocument/2006/relationships/image" Target="media/image86.png"/><Relationship Id="rId10" Type="http://schemas.openxmlformats.org/officeDocument/2006/relationships/header" Target="header8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9"/>
    <customShpInfo spid="_x0000_s1026"/>
    <customShpInfo spid="_x0000_s1030"/>
    <customShpInfo spid="_x0000_s1032"/>
    <customShpInfo spid="_x0000_s1033"/>
    <customShpInfo spid="_x0000_s1031"/>
    <customShpInfo spid="_x0000_s1035"/>
    <customShpInfo spid="_x0000_s1036"/>
    <customShpInfo spid="_x0000_s1034"/>
    <customShpInfo spid="_x0000_s1038"/>
    <customShpInfo spid="_x0000_s1039"/>
    <customShpInfo spid="_x0000_s1037"/>
    <customShpInfo spid="_x0000_s1041"/>
    <customShpInfo spid="_x0000_s1042"/>
    <customShpInfo spid="_x0000_s1040"/>
    <customShpInfo spid="_x0000_s1044"/>
    <customShpInfo spid="_x0000_s1045"/>
    <customShpInfo spid="_x0000_s1043"/>
    <customShpInfo spid="_x0000_s1047"/>
    <customShpInfo spid="_x0000_s1048"/>
    <customShpInfo spid="_x0000_s1046"/>
    <customShpInfo spid="_x0000_s1050"/>
    <customShpInfo spid="_x0000_s1051"/>
    <customShpInfo spid="_x0000_s1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ScaleCrop>false</ScaleCrop>
  <LinksUpToDate>false</LinksUpToDate>
  <CharactersWithSpaces>0</CharactersWithSpaces>
  <Application>WPS Office_10.8.0.5391_F1E327BC-269C-435d-A152-05C5408002CA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2021-05-19T15:54:00Z</dcterms:created>
  <dc:creator>azmt</dc:creator>
  <cp:lastModifiedBy>艾孜买特·艾斯哈尔</cp:lastModifiedBy>
  <dcterms:modified xsi:type="dcterms:W3CDTF">2022-10-08T06:37:58Z</dcterms:modified>
  <dc:title>粮油加工篇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wqlLaW5nc29mdCBQREYgdG8gV1BTIDY1</vt:lpwstr>
  </property>
  <property fmtid="{D5CDD505-2E9C-101B-9397-08002B2CF9AE}" pid="3" name="Created">
    <vt:filetime>2021-10-11T12:42:12Z</vt:filetime>
  </property>
  <property fmtid="{D5CDD505-2E9C-101B-9397-08002B2CF9AE}" pid="4" name="KSOProductBuildVer">
    <vt:lpwstr>2052-10.8.0.5391</vt:lpwstr>
  </property>
</Properties>
</file>