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新疆西域实业集团有限公司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王金存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肝炎后肝硬化失代偿期，腹水，脾大，慢性乙型病毒性肝炎，血小板减少，低蛋白血症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新疆屯河水泥有限责任公司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黄治源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强直性脊柱炎，混合性焦虑抑郁障碍，腰椎术后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中国邮政集团公司昌吉州分公司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魏忠年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胃恶性肿瘤胃癌，全胃切除术后，左侧液气胸，左侧包裹性胸腔积液，左下肺不张，左侧胸腔闭式引流术后状态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昌吉回族自治州农业综合行政执法支队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魏琰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急性淋巴细胞白血病单倍体异基因外围造血干细胞移植术后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孟睿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颅咽管瘤术后复发，双眼颞侧视野缺损，双眼视力下降，继发性甲状腺功能减退，继发性肾上腺皮质功能减退症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右肺上叶后段肺恶性肿瘤，窦性心动过缓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中国农业银行股份有限公司木垒哈萨克自治县支行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陈忠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脑梗死后遗症（左侧偏瘫、ADL部分依赖、社会参与障碍），高血压病三级极高危组，二型糖尿病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木垒哈萨克自治县新户镇中心学校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李培河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慢性肾功能衰竭尿毒症期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牛继玲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双眼玻璃体切割术后，双眼糖尿病视网膜病变，双眼人工晶体眼，左眼黄斑裂孔，二型糖尿病，冠状动脉支架植入术后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徐晓霞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奇台县坎尔孜中心学校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古丽妮萨·图尔荪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右侧乳腺浸润性导管癌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奇台县第五中学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王惠荣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肝恶性肿瘤，肝炎后肝硬化，慢性乙型病毒性肝炎，食管胃底静脉曲张破裂出血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高义元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胃恶性肿瘤，双侧肾囊肿，副脾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吉木萨尔县第四小学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肉先古丽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中度抑郁发作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吉木萨尔县第四小学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佐然木·艾比不拉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混合性焦虑和抑郁障碍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郑艳春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慢性肾功能衰竭，尿毒症期，血液透析状态，血液透析相关并发症，糖尿病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郭翔凯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左上肢不全瘫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马轶杰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马建忠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继发性癫痫，左侧顶叶胶质瘤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昌吉市汇投房地产开发有限公司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王欢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新疆华商智能科技有限公司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杜宗岭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降结肠恶性肿瘤（中分化腺癌cT4NxM1 IV期），肝继发恶性肿瘤，肺继发恶性肿瘤，淋巴结继发恶性肿瘤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沙长勇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脑动脉瘤破裂伴蛛网膜下隙出血(右侧夹闭术后)，运动障碍，失语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昌吉市金海岸商贸有限公司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王文强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主动脉夹层B型Debakey III型 ）支架术后，肝功能不全，升主动脉瘤样扩张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昌吉市第一百货有限责任公司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候志辉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中国共产党昌吉市委员会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托里坤·努尔哈都拉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慢性心力衰竭，心功能四级，恶性顽固性心律失常，室速、房颤伴三度起博器手术后，风湿性心脏病，二尖瓣狭窄，二类瓣置换术后，心源性晕厥，高血压三级高危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李林元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难治性癫痫认知障碍 ，左侧肢体运动障碍 ，右侧癫痛病灶切除、胼胝体前部切开术后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呼图壁县国有林管理中心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蒲天军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徐东生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脊髓灰质炎后遗症（双下肢） ，腰椎间盘突出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呼图壁县种牛场有限公司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商自军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急性髓系白血病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玛纳斯县妇幼保健计划生育服务中心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周海蓉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低血糖性脑病，低血糖，意识丧失，抽搐状态，吸入性肺炎，电解质紊乱，低蛋白血症，心肌酶谱异常，甲状腺恶性肿瘤个人史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卢永旺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慢性肾衰竭尿毒症期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徐世能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右侧乳腺导管原位癌，左侧乳腺浸润性导管癌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新疆安力电力开发有限公司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王青林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先天性脊柱侧弯畸形，脊柱术后改变，双下肢不全瘫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玛纳斯县金元利化工有限公司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张龙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双下肢运动功能障碍，双下肢感觉功能障碍，膀胱直肠功能障碍，生活自理能力障碍，胸脊髓损伤，脊柱结核，脊柱侧弯术后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  <w:r>
        <w:rPr>
          <w:rFonts w:hint="eastAsia"/>
          <w:lang w:eastAsia="zh-CN"/>
        </w:rPr>
        <w:t>昌吉州劳动能力鉴定委员会</w:t>
      </w:r>
    </w:p>
    <w:p>
      <w:pPr>
        <w:ind w:firstLine="5250" w:firstLineChars="2500"/>
      </w:pPr>
      <w:r>
        <w:rPr>
          <w:rFonts w:hint="eastAsia"/>
          <w:lang w:val="en-US" w:eastAsia="zh-CN"/>
        </w:rPr>
        <w:t>2022年5月23日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619A"/>
    <w:rsid w:val="523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2022-05-23T08:27:00Z</dcterms:created>
  <dc:creator>Administrator</dc:creator>
  <cp:lastModifiedBy>Administrator</cp:lastModifiedBy>
  <dcterms:modified xsi:type="dcterms:W3CDTF">2022-05-23T08:27:53Z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