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简体" w:hAnsi="方正小标宋简体" w:eastAsia="方正小标宋简体"/>
          <w:sz w:val="36"/>
        </w:rPr>
      </w:pPr>
    </w:p>
    <w:p>
      <w:pPr>
        <w:spacing w:line="720" w:lineRule="exact"/>
        <w:rPr>
          <w:sz w:val="32"/>
        </w:rPr>
      </w:pPr>
    </w:p>
    <w:p>
      <w:pPr>
        <w:spacing w:line="720" w:lineRule="exact"/>
        <w:rPr>
          <w:sz w:val="32"/>
        </w:rPr>
      </w:pPr>
    </w:p>
    <w:p>
      <w:pPr>
        <w:spacing w:line="720" w:lineRule="exact"/>
        <w:rPr>
          <w:sz w:val="32"/>
        </w:rPr>
      </w:pPr>
    </w:p>
    <w:p>
      <w:pPr>
        <w:spacing w:line="720" w:lineRule="exact"/>
        <w:rPr>
          <w:sz w:val="32"/>
        </w:rPr>
      </w:pPr>
    </w:p>
    <w:p>
      <w:pPr>
        <w:spacing w:line="720" w:lineRule="exact"/>
        <w:rPr>
          <w:sz w:val="32"/>
        </w:rPr>
      </w:pPr>
    </w:p>
    <w:p>
      <w:pPr>
        <w:spacing w:line="580" w:lineRule="exact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sz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/>
    <w:p>
      <w:pPr>
        <w:ind w:left="0" w:leftChars="0" w:firstLine="0" w:firstLineChars="0"/>
        <w:jc w:val="center"/>
        <w:rPr>
          <w:rFonts w:hint="eastAsia" w:ascii="楷体_GB2312" w:hAnsi="楷体_GB2312" w:eastAsia="仿宋_GB2312" w:cs="楷体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昌州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文体广旅</w:t>
      </w:r>
      <w:r>
        <w:rPr>
          <w:rFonts w:hint="eastAsia" w:ascii="仿宋_GB2312" w:hAnsi="仿宋_GB2312" w:eastAsia="仿宋_GB2312" w:cs="仿宋_GB2312"/>
          <w:bCs/>
          <w:sz w:val="32"/>
        </w:rPr>
        <w:t>〔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Cs/>
          <w:sz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Cs/>
          <w:sz w:val="32"/>
        </w:rPr>
        <w:t>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关于印发昌吉州文旅局2020年消费扶贫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局机关各科室：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按照自治州扶贫开发领导小组办公室《关于印发&lt;自治州2020年消费扶贫专项行动方案&gt;的通知》，结合本部门工作实际，特制定本方案。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tabs>
          <w:tab w:val="left" w:pos="6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以习近平新时代中国特色社会主义思想为指导，深入贯彻落实党的十九大和十九届二中、三中、四中全会精神，贯彻落实习近平关于扶贫工作的重要论述，贯彻落实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习近平在决战决胜脱贫攻坚座谈会上的讲话精神，按照党中央、国务院深入开展消费扶贫工作的要求，结合自治州党委脱贫攻坚工作安排，调动社会各界参与文旅消费扶贫的积极性，引导农产品进天山天池、江布拉克、农博园景区，引导农产品进木垒县世纪酒店、奇台县华东酒店、吉木萨尔县恒力酒店，在奇台县半截沟镇江布拉克村、腰站子村设立农特产品销售专区，先试先行，逐步实现“休闲观光+旅游购物”的文旅扶贫产业链。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为深入推进消费扶贫工作，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成立州文旅局消费扶贫工作领导小组。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长：张子斌  昌吉州文旅局党组书记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副组长：韩益民  昌吉州文旅局副局长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包玉丽  昌吉州文旅局副局长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白玉军  昌吉州文旅局副县级调研员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员：杨  帆  昌吉州文旅局办公室负责人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李建忠  昌吉州文旅局规划产业科负责人</w:t>
      </w:r>
    </w:p>
    <w:p>
      <w:pPr>
        <w:keepNext w:val="0"/>
        <w:keepLines w:val="0"/>
        <w:pageBreakBefore w:val="0"/>
        <w:widowControl w:val="0"/>
        <w:tabs>
          <w:tab w:val="left" w:pos="681"/>
          <w:tab w:val="left" w:pos="198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赵亚军  昌吉州文旅局监管科科长</w:t>
      </w:r>
    </w:p>
    <w:p>
      <w:pPr>
        <w:keepNext w:val="0"/>
        <w:keepLines w:val="0"/>
        <w:pageBreakBefore w:val="0"/>
        <w:widowControl w:val="0"/>
        <w:tabs>
          <w:tab w:val="left" w:pos="681"/>
          <w:tab w:val="left" w:pos="198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磊  昌吉州文旅局推广科副科长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引导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农产品加工企业、旅游商品营销企业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加强与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各景区、景点沟通协作，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在天山天池、江布拉克、农博园景区内各设立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扶贫农特产品销售专区试验点。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责任科室：推广科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责任领导：包玉丽副局长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完成时限：2020年12月31日前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引导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农产品加工企业、旅游商品营销企业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加强与星级酒店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沟通协作，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优先在木垒县世纪酒店、奇台县华东酒店、吉木萨尔县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酒店大厅内各设立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扶贫农特产品销售专区试验点。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责任科室：监管科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责任领导：白玉军副县级调研员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完成时限：2020年12月31日前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（三）通过乡村旅游示范村打造创建，实施“农业+旅游+扶贫”融合发展，在奇台县半截沟镇江布拉克村、腰站子村各设立1个昌吉州文旅消费扶贫产品购买试验点，吸引游客体验扶贫产品与服务。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责任科室：规划产业科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责任领导：包玉丽副局长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完成时限：2020年12月31日前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集中叫响“名优农品·新疆礼物”宣传口号，推动形成新疆农特产品区域公共品牌。推动整合各类平台资源，鼓励昌吉州特色农产品旅游商品参加州内外各类展示展销会、贸易洽谈会、博览会等，支持新疆农特产品“走出去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责任科室：推广科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责任领导：包玉丽副局长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完成时限：2020年12月31日前</w:t>
      </w:r>
    </w:p>
    <w:p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在州扶贫开发领导小组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统筹指导下推进文旅消费扶贫工作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成立消费扶贫领导机构，下设领导小组办公室，研究确定年度重点工作实施方案，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推动消费扶贫任务和政策落到实处。每个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销售专区、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购买点设立“昌吉州文旅消费扶贫专区”牌匾，由州文旅局统一制作、悬挂；原则上每个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销售专区、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购买点补贴扶贫专项资金3000元。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(二)强化任务落实。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把消费扶贫工作列入机关年度考核计划，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对方案中确定的重点工作建立倒排推进工作时间表，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把任务进行细化、量化，明确责任科室，强化责任担当，每月底由规划产业科统一汇总消费扶贫工作进展情况。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(三)加强宣传引导。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利用广播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、电视、新媒体和对口援疆省市力量，广泛宣传开展文旅消费扶贫工作的意义，推介一批口碑好的特色旅游农产品，选树一批典型示范经营企业，总结、复制、推广一批典型经验模式。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 xml:space="preserve">               昌吉州文化体育广播电视和旅游局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 xml:space="preserve">                      2020年9月30日</w:t>
      </w:r>
    </w:p>
    <w:p>
      <w:pPr>
        <w:keepNext w:val="0"/>
        <w:keepLines w:val="0"/>
        <w:pageBreakBefore w:val="0"/>
        <w:widowControl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仿宋_GB2312" w:eastAsia="仿宋_GB2312"/>
          <w:b/>
          <w:bCs/>
          <w:sz w:val="32"/>
          <w:szCs w:val="32"/>
          <w:u w:val="single"/>
        </w:rPr>
      </w:pPr>
    </w:p>
    <w:p>
      <w:pPr>
        <w:pStyle w:val="7"/>
        <w:ind w:left="0" w:leftChars="0" w:firstLine="0" w:firstLineChars="0"/>
        <w:rPr>
          <w:rFonts w:hint="eastAsia" w:ascii="仿宋_GB2312" w:eastAsia="仿宋_GB2312"/>
          <w:b/>
          <w:bCs/>
          <w:sz w:val="32"/>
          <w:szCs w:val="32"/>
          <w:u w:val="single"/>
        </w:rPr>
      </w:pPr>
    </w:p>
    <w:p>
      <w:pPr>
        <w:spacing w:line="100" w:lineRule="exact"/>
        <w:ind w:left="0" w:leftChars="0" w:firstLine="0" w:firstLineChars="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pacing w:line="500" w:lineRule="exact"/>
        <w:ind w:firstLine="28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</w:rPr>
        <w:t>昌吉州文化体育</w:t>
      </w: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  <w:lang w:eastAsia="zh-CN"/>
        </w:rPr>
        <w:t>广播电视和旅游</w:t>
      </w: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</w:rPr>
        <w:t xml:space="preserve">局 </w:t>
      </w: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20"/>
          <w:kern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日印发</w:t>
      </w:r>
    </w:p>
    <w:p>
      <w:pPr>
        <w:spacing w:line="100" w:lineRule="exact"/>
        <w:ind w:left="0" w:leftChars="0" w:firstLine="0" w:firstLineChars="0"/>
        <w:rPr>
          <w:rFonts w:hint="default" w:eastAsia="仿宋_GB2312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71DB5"/>
    <w:rsid w:val="00695566"/>
    <w:rsid w:val="00DF0FDE"/>
    <w:rsid w:val="02B81FFE"/>
    <w:rsid w:val="080A6398"/>
    <w:rsid w:val="0D1720AB"/>
    <w:rsid w:val="0E655C69"/>
    <w:rsid w:val="0E956C21"/>
    <w:rsid w:val="10904119"/>
    <w:rsid w:val="11CA60F9"/>
    <w:rsid w:val="128D4D85"/>
    <w:rsid w:val="12F90307"/>
    <w:rsid w:val="177578A1"/>
    <w:rsid w:val="18812411"/>
    <w:rsid w:val="1A433BB8"/>
    <w:rsid w:val="1FD938DA"/>
    <w:rsid w:val="22261653"/>
    <w:rsid w:val="22FC65B2"/>
    <w:rsid w:val="260C7B39"/>
    <w:rsid w:val="28055AA3"/>
    <w:rsid w:val="294D5CF2"/>
    <w:rsid w:val="2ACA17FA"/>
    <w:rsid w:val="2AE932DE"/>
    <w:rsid w:val="2F794317"/>
    <w:rsid w:val="36FF1F47"/>
    <w:rsid w:val="3F2A1CB7"/>
    <w:rsid w:val="46A31625"/>
    <w:rsid w:val="48762967"/>
    <w:rsid w:val="4A363D1E"/>
    <w:rsid w:val="4B126D43"/>
    <w:rsid w:val="4EF55A26"/>
    <w:rsid w:val="55E8044E"/>
    <w:rsid w:val="56067600"/>
    <w:rsid w:val="5C9D0144"/>
    <w:rsid w:val="618F4766"/>
    <w:rsid w:val="61F85DE5"/>
    <w:rsid w:val="64F71DB5"/>
    <w:rsid w:val="66404B03"/>
    <w:rsid w:val="6B9B42E6"/>
    <w:rsid w:val="758B2B78"/>
    <w:rsid w:val="78E73131"/>
    <w:rsid w:val="7B34066E"/>
    <w:rsid w:val="7BFA531E"/>
    <w:rsid w:val="7CA13938"/>
    <w:rsid w:val="7D0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00" w:lineRule="exact"/>
      <w:jc w:val="left"/>
      <w:outlineLvl w:val="1"/>
    </w:pPr>
    <w:rPr>
      <w:rFonts w:ascii="Arial" w:hAnsi="Arial" w:eastAsia="黑体" w:cs="Times New Roman"/>
      <w:sz w:val="32"/>
      <w:szCs w:val="22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2020-09-28T09:34:00Z</dcterms:created>
  <dc:creator>201646946</dc:creator>
  <cp:lastModifiedBy>Administrator</cp:lastModifiedBy>
  <cp:lastPrinted>2020-09-30T12:22:00Z</cp:lastPrinted>
  <dcterms:modified xsi:type="dcterms:W3CDTF">2022-04-07T03:14:06Z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C893ABEC881644DFBAB13EBC8C54BB9A</vt:lpwstr>
  </property>
</Properties>
</file>