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关于建立文化旅游市场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“红黑榜”制度的工作意见</w:t>
      </w:r>
    </w:p>
    <w:p>
      <w:pPr>
        <w:ind w:firstLine="56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56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加强文化旅游市场监管，推动文化市场信用体系建设，按照文化旅游部《全国文化市场黑名单管理办法》，拟在全州文化旅游市场内建立并运行文化市场“红黑榜”制度，定期发布文化旅游市场诚信“红黑榜”上榜单位名单。现将有关工作事项明确如下：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一、“红黑榜”信息来源、报送和发布流程</w:t>
      </w:r>
    </w:p>
    <w:p>
      <w:pPr>
        <w:ind w:firstLine="56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信息来源。文化旅游市场“红黑榜”评定根据对文化旅游市场经营场所日常检查、群众举报、媒体报道、执法督察等情况综合评价，其中以日常检查为主。</w:t>
      </w:r>
    </w:p>
    <w:p>
      <w:pPr>
        <w:ind w:firstLine="56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送、审核流程。各县（市）文化市场综合执法大队每季度报送1次文化旅游经营场所“红黑榜”名单，并简要注明报送理由，名单经各县市文旅局主要领导审核并签字盖章后，报送州局文化市场综合执法支队，州文化市场综合执法支队结合自治区、州两级各类工作督查和日常检查情况，对各县市上报名单进行汇总并初审，初审后报州局主要领导审核批准。</w:t>
      </w:r>
    </w:p>
    <w:p>
      <w:pPr>
        <w:ind w:firstLine="56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结果发布。红黑榜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单将定期在文化旅游部“技术监管与服务平台”，“昌吉州政务服务平台”网站，昌吉日报，“昌吉零距离”微信公众号、昌吉州旅游服务平台等媒体和平台、工商管理监控平台进行刊登和发布。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二、列入红黑榜的条件和情形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按照分级管理的模式，登记在册正常经营的文化旅游市场经营场所，实行“优秀、良好、一般、警告”四级管理。在量化等级制度的基础上，建立“红黑榜”制度。“红黑榜”主要考评场所遵纪守法、文明服务、环境设施、创新亮点四大块内容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（一）上红榜的经营主体应具备下列条件：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遵纪守法，在日常检查中配合检查，无违规经营行为的；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季度内每次检查均无违规经营行为的；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全年无消防和治安问题发生的；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协助执法部门查处违规行为、检举其他场所违规，经查证属实的；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受到媒体正面宣传报道的；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有证据证明所做好人好事属实并被宣传报道或表扬的；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文明服务，态度好，形象好，无投诉，受到群众好评的；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环境设施一流，干净整洁、空气清新、无吸烟现象的；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在行业中，改革创新、亮点突出，成绩显著，经济效益和社会效益双丰收的；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连续在等级评定中升级直至优秀的。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（二）有下列严重违法、违规情形之一的经营主体应列入黑榜：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含有各行业法律、行政法规禁止内容的；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违规接纳未成年人两次（含两次）以上，并在等级评定中被降级的；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被文化行政部门或者文化市场综合执法机构行政处罚两次以上的，并在等级评定中被降级的；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被文化行政部门或者文化市场综合执法机构吊销许可证的；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因欺骗、贿赂等不正当手段取得的许可证、批准文件被文化行政部门撤销或者因伪造、变造许可证、批准文件被文化行政部门或者文化市场综合执法机构行政处罚的；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存在重大安全隐患的；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违规情节严重的；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不配合检查，严重干扰执法人员正常执法行为的；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多次被新闻媒体曝光或多次被群众投诉举报并且情况查实的；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服务态度差、场所环境恶劣、不诚信经营，在行业中造成恶劣影响的；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法规条例规定的其他情形。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2695E"/>
    <w:rsid w:val="11823F83"/>
    <w:rsid w:val="211C5FAE"/>
    <w:rsid w:val="7892695E"/>
    <w:rsid w:val="7A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2019-07-16T02:47:00Z</dcterms:created>
  <dc:creator>贾晋</dc:creator>
  <cp:lastModifiedBy>1</cp:lastModifiedBy>
  <cp:lastPrinted>2019-07-22T02:39:00Z</cp:lastPrinted>
  <dcterms:modified xsi:type="dcterms:W3CDTF">2019-12-19T09:18:23Z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