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rPr>
      </w:pPr>
      <w:r>
        <w:rPr>
          <w:rFonts w:hint="eastAsia" w:ascii="Times New Roman" w:hAnsi="Times New Roman" w:eastAsia="方正黑体_GBK"/>
          <w:sz w:val="32"/>
          <w:szCs w:val="32"/>
          <w:lang w:val="en-US" w:eastAsia="zh-CN"/>
        </w:rPr>
        <w:t>B</w:t>
      </w:r>
      <w:r>
        <w:rPr>
          <w:rFonts w:ascii="Times New Roman" w:hAnsi="Times New Roman" w:eastAsia="方正黑体_GBK"/>
          <w:sz w:val="32"/>
          <w:szCs w:val="32"/>
        </w:rPr>
        <w:t xml:space="preserve">  </w:t>
      </w:r>
      <w:r>
        <w:rPr>
          <w:rFonts w:ascii="Times New Roman" w:hAnsi="Times New Roman"/>
          <w:sz w:val="32"/>
          <w:szCs w:val="32"/>
        </w:rPr>
        <w:t xml:space="preserve">  </w:t>
      </w:r>
      <w:r>
        <w:rPr>
          <w:rFonts w:ascii="Times New Roman" w:hAnsi="Times New Roman"/>
        </w:rPr>
        <w:t xml:space="preserve">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rPr>
      </w:pPr>
    </w:p>
    <w:p>
      <w:pPr>
        <w:jc w:val="center"/>
        <w:rPr>
          <w:rFonts w:hint="eastAsia" w:ascii="Times New Roman" w:hAnsi="Times New Roman" w:eastAsia="方正小标宋简体"/>
          <w:color w:val="FF0000"/>
          <w:spacing w:val="20"/>
          <w:w w:val="90"/>
          <w:sz w:val="72"/>
          <w:szCs w:val="72"/>
        </w:rPr>
      </w:pPr>
      <w:r>
        <w:rPr>
          <w:rFonts w:hint="eastAsia" w:ascii="Times New Roman" w:hAnsi="Times New Roman" w:eastAsia="方正小标宋简体"/>
          <w:color w:val="FF0000"/>
          <w:spacing w:val="20"/>
          <w:w w:val="90"/>
          <w:sz w:val="72"/>
          <w:szCs w:val="72"/>
        </w:rPr>
        <w:t>昌吉回族自治州</w:t>
      </w:r>
    </w:p>
    <w:p>
      <w:pPr>
        <w:jc w:val="center"/>
        <w:rPr>
          <w:rFonts w:ascii="Times New Roman" w:hAnsi="Times New Roman" w:eastAsia="方正小标宋简体"/>
          <w:color w:val="FF0000"/>
          <w:spacing w:val="20"/>
          <w:w w:val="90"/>
          <w:sz w:val="72"/>
          <w:szCs w:val="72"/>
        </w:rPr>
      </w:pPr>
      <w:r>
        <w:rPr>
          <w:rFonts w:hint="eastAsia" w:ascii="Times New Roman" w:hAnsi="Times New Roman" w:eastAsia="方正小标宋简体"/>
          <w:snapToGrid w:val="0"/>
          <w:color w:val="FF0000"/>
          <w:spacing w:val="-10"/>
          <w:w w:val="90"/>
          <w:sz w:val="72"/>
          <w:szCs w:val="72"/>
          <w:lang w:eastAsia="zh-CN"/>
        </w:rPr>
        <w:t>文化体育广播电视和旅游局</w:t>
      </w:r>
    </w:p>
    <w:p>
      <w:pPr>
        <w:jc w:val="center"/>
        <w:rPr>
          <w:rFonts w:ascii="Times New Roman" w:hAnsi="Times New Roman" w:eastAsia="方正小标宋简体"/>
          <w:color w:val="FF0000"/>
          <w:spacing w:val="20"/>
          <w:sz w:val="24"/>
        </w:rPr>
      </w:pPr>
    </w:p>
    <w:p>
      <w:pPr>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昌州文体广旅</w:t>
      </w:r>
      <w:r>
        <w:rPr>
          <w:rFonts w:hint="eastAsia" w:ascii="仿宋_GB2312" w:hAnsi="仿宋_GB2312" w:eastAsia="仿宋_GB2312" w:cs="仿宋_GB2312"/>
          <w:sz w:val="32"/>
          <w:szCs w:val="32"/>
        </w:rPr>
        <w:t>字</w:t>
      </w:r>
      <w:r>
        <w:rPr>
          <w:rFonts w:hint="eastAsia" w:ascii="宋体" w:hAnsi="宋体" w:eastAsia="宋体" w:cs="宋体"/>
          <w:b w:val="0"/>
          <w:bCs w:val="0"/>
          <w:sz w:val="32"/>
          <w:szCs w:val="32"/>
          <w:lang w:val="en-US" w:eastAsia="zh-CN"/>
        </w:rPr>
        <w:t>〔</w:t>
      </w:r>
      <w:r>
        <w:rPr>
          <w:rFonts w:hint="eastAsia" w:ascii="仿宋_GB2312" w:hAnsi="仿宋_GB2312" w:eastAsia="仿宋_GB2312" w:cs="仿宋_GB2312"/>
          <w:sz w:val="32"/>
          <w:szCs w:val="32"/>
          <w:lang w:val="en-US" w:eastAsia="zh-CN"/>
        </w:rPr>
        <w:t>2020〕15</w:t>
      </w:r>
      <w:r>
        <w:rPr>
          <w:rFonts w:hint="eastAsia" w:ascii="仿宋_GB2312" w:hAnsi="仿宋_GB2312" w:eastAsia="仿宋_GB2312" w:cs="仿宋_GB2312"/>
          <w:sz w:val="32"/>
          <w:szCs w:val="32"/>
        </w:rPr>
        <w:t>号            签发人：</w:t>
      </w:r>
      <w:r>
        <w:rPr>
          <w:rFonts w:hint="eastAsia" w:ascii="楷体_GB2312" w:hAnsi="楷体_GB2312" w:eastAsia="楷体_GB2312" w:cs="楷体_GB2312"/>
          <w:b/>
          <w:bCs/>
          <w:sz w:val="32"/>
          <w:szCs w:val="32"/>
          <w:lang w:eastAsia="zh-CN"/>
        </w:rPr>
        <w:t>张子斌</w:t>
      </w:r>
    </w:p>
    <w:p>
      <w:pPr>
        <w:rPr>
          <w:rFonts w:ascii="Times New Roman" w:hAnsi="Times New Roman"/>
        </w:rPr>
      </w:pPr>
      <w:r>
        <w:rPr>
          <w:rFonts w:ascii="Calibri" w:hAnsi="Calibri" w:eastAsia="宋体" w:cs="Times New Roman"/>
          <w:kern w:val="2"/>
          <w:sz w:val="21"/>
          <w:szCs w:val="24"/>
          <w:lang w:val="en-US" w:eastAsia="zh-CN" w:bidi="ar-SA"/>
        </w:rPr>
        <mc:AlternateContent>
          <mc:Choice Requires="wpg">
            <w:drawing>
              <wp:anchor distT="0" distB="0" distL="114300" distR="114300" simplePos="0" relativeHeight="251658240" behindDoc="0" locked="0" layoutInCell="1" allowOverlap="1">
                <wp:simplePos x="0" y="0"/>
                <wp:positionH relativeFrom="column">
                  <wp:posOffset>26035</wp:posOffset>
                </wp:positionH>
                <wp:positionV relativeFrom="paragraph">
                  <wp:posOffset>45085</wp:posOffset>
                </wp:positionV>
                <wp:extent cx="5600700" cy="45085"/>
                <wp:effectExtent l="0" t="13970" r="0" b="17145"/>
                <wp:wrapNone/>
                <wp:docPr id="2" name="组合 2"/>
                <wp:cNvGraphicFramePr/>
                <a:graphic xmlns:a="http://schemas.openxmlformats.org/drawingml/2006/main">
                  <a:graphicData uri="http://schemas.microsoft.com/office/word/2010/wordprocessingGroup">
                    <wpg:wgp>
                      <wpg:cNvGrpSpPr/>
                      <wpg:grpSpPr>
                        <a:xfrm>
                          <a:off x="0" y="0"/>
                          <a:ext cx="5600700" cy="45085"/>
                          <a:chOff x="1134" y="2354"/>
                          <a:chExt cx="8820" cy="156"/>
                        </a:xfrm>
                      </wpg:grpSpPr>
                      <wps:wsp>
                        <wps:cNvPr id="6" name="直接连接符 6"/>
                        <wps:cNvCnPr/>
                        <wps:spPr>
                          <a:xfrm>
                            <a:off x="1134" y="2354"/>
                            <a:ext cx="8820" cy="0"/>
                          </a:xfrm>
                          <a:prstGeom prst="line">
                            <a:avLst/>
                          </a:prstGeom>
                          <a:ln w="28575" cap="flat" cmpd="sng">
                            <a:solidFill>
                              <a:srgbClr val="FF0000"/>
                            </a:solidFill>
                            <a:prstDash val="solid"/>
                            <a:headEnd type="none" w="med" len="med"/>
                            <a:tailEnd type="none" w="med" len="med"/>
                          </a:ln>
                        </wps:spPr>
                        <wps:bodyPr upright="1"/>
                      </wps:wsp>
                      <wps:wsp>
                        <wps:cNvPr id="7" name="直接连接符 7"/>
                        <wps:cNvCnPr/>
                        <wps:spPr>
                          <a:xfrm>
                            <a:off x="1134" y="2510"/>
                            <a:ext cx="8820" cy="0"/>
                          </a:xfrm>
                          <a:prstGeom prst="line">
                            <a:avLst/>
                          </a:prstGeom>
                          <a:ln w="9525" cap="flat" cmpd="sng">
                            <a:solidFill>
                              <a:srgbClr val="FF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2.05pt;margin-top:3.55pt;height:3.55pt;width:441pt;z-index:251658240;mso-width-relative:page;mso-height-relative:page;" coordorigin="1134,2354" coordsize="8820,156" o:gfxdata="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oRgebVAAAABgEAAA8AAAAAAAAAAQAgAAAAIgAAAGRycy9kb3ducmV2Lnht&#10;bFBLAQIUABQAAAAIAIdO4kCGtLesbgIAANEGAAAOAAAAAAAAAAEAIAAAACQBAABkcnMvZTJvRG9j&#10;LnhtbFBLBQYAAAAABgAGAFkBAAAEBgAAAAA=&#10;">
                <o:lock v:ext="edit" aspectratio="f"/>
                <v:line id="_x0000_s1026" o:spid="_x0000_s1026" o:spt="20" style="position:absolute;left:1134;top:2354;height:0;width:8820;" filled="f" stroked="t" coordsize="21600,21600" o:gfxdata="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Zatz7sAAADa&#10;AAAADwAAAAAAAAABACAAAAAiAAAAZHJzL2Rvd25yZXYueG1sUEsBAhQAFAAAAAgAh07iQDMvBZ47&#10;AAAAOQAAABAAAAAAAAAAAQAgAAAACgEAAGRycy9zaGFwZXhtbC54bWxQSwUGAAAAAAYABgBbAQAA&#10;tAMAAAAA&#10;">
                  <v:fill on="f" focussize="0,0"/>
                  <v:stroke weight="2.25pt" color="#FF0000" joinstyle="round"/>
                  <v:imagedata o:title=""/>
                  <o:lock v:ext="edit" aspectratio="f"/>
                </v:line>
                <v:line id="_x0000_s1026" o:spid="_x0000_s1026" o:spt="20" style="position:absolute;left:1134;top:2510;height:0;width:8820;" filled="f" stroked="t" coordsize="21600,21600" o:gfxdata="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ujdrvQAA&#10;ANoAAAAPAAAAAAAAAAEAIAAAACIAAABkcnMvZG93bnJldi54bWxQSwECFAAUAAAACACHTuJAMy8F&#10;njsAAAA5AAAAEAAAAAAAAAABACAAAAAMAQAAZHJzL3NoYXBleG1sLnhtbFBLBQYAAAAABgAGAFsB&#10;AAC2AwAAAAA=&#10;">
                  <v:fill on="f" focussize="0,0"/>
                  <v:stroke color="#FF0000" joinstyle="round"/>
                  <v:imagedata o:title=""/>
                  <o:lock v:ext="edit" aspectratio="f"/>
                </v:line>
              </v:group>
            </w:pict>
          </mc:Fallback>
        </mc:AlternateConten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对自治州第十二届政治协商会议第四次</w:t>
      </w:r>
    </w:p>
    <w:p>
      <w:pPr>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napToGrid w:val="0"/>
          <w:color w:val="000000"/>
          <w:kern w:val="0"/>
          <w:sz w:val="44"/>
          <w:szCs w:val="44"/>
          <w:lang w:eastAsia="zh-CN"/>
        </w:rPr>
      </w:pPr>
      <w:r>
        <w:rPr>
          <w:rFonts w:hint="eastAsia" w:ascii="方正小标宋简体" w:hAnsi="方正小标宋简体" w:eastAsia="方正小标宋简体" w:cs="方正小标宋简体"/>
          <w:snapToGrid w:val="0"/>
          <w:color w:val="000000"/>
          <w:kern w:val="0"/>
          <w:sz w:val="44"/>
          <w:szCs w:val="44"/>
          <w:lang w:eastAsia="zh-CN"/>
        </w:rPr>
        <w:t>会议经济建设类</w:t>
      </w:r>
      <w:r>
        <w:rPr>
          <w:rFonts w:hint="eastAsia" w:ascii="方正小标宋简体" w:hAnsi="方正小标宋简体" w:eastAsia="方正小标宋简体" w:cs="方正小标宋简体"/>
          <w:kern w:val="0"/>
          <w:sz w:val="44"/>
          <w:szCs w:val="44"/>
          <w:lang w:eastAsia="zh-CN"/>
        </w:rPr>
        <w:t>第</w:t>
      </w:r>
      <w:r>
        <w:rPr>
          <w:rFonts w:hint="eastAsia" w:ascii="方正小标宋简体" w:hAnsi="方正小标宋简体" w:eastAsia="方正小标宋简体" w:cs="方正小标宋简体"/>
          <w:kern w:val="0"/>
          <w:sz w:val="44"/>
          <w:szCs w:val="44"/>
          <w:lang w:val="en-US" w:eastAsia="zh-CN"/>
        </w:rPr>
        <w:t>46</w:t>
      </w:r>
      <w:r>
        <w:rPr>
          <w:rFonts w:hint="eastAsia" w:ascii="方正小标宋简体" w:hAnsi="方正小标宋简体" w:eastAsia="方正小标宋简体" w:cs="方正小标宋简体"/>
          <w:kern w:val="0"/>
          <w:sz w:val="44"/>
          <w:szCs w:val="44"/>
        </w:rPr>
        <w:t>号</w:t>
      </w:r>
      <w:r>
        <w:rPr>
          <w:rFonts w:hint="eastAsia" w:ascii="方正小标宋简体" w:hAnsi="方正小标宋简体" w:eastAsia="方正小标宋简体" w:cs="方正小标宋简体"/>
          <w:kern w:val="0"/>
          <w:sz w:val="44"/>
          <w:szCs w:val="44"/>
          <w:lang w:eastAsia="zh-CN"/>
        </w:rPr>
        <w:t>提案的</w:t>
      </w:r>
      <w:r>
        <w:rPr>
          <w:rFonts w:hint="eastAsia" w:ascii="方正小标宋简体" w:hAnsi="方正小标宋简体" w:eastAsia="方正小标宋简体" w:cs="方正小标宋简体"/>
          <w:kern w:val="0"/>
          <w:sz w:val="44"/>
          <w:szCs w:val="44"/>
        </w:rPr>
        <w:t>答复</w:t>
      </w:r>
    </w:p>
    <w:p>
      <w:pPr>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尊敬</w:t>
      </w:r>
      <w:r>
        <w:rPr>
          <w:rFonts w:hint="eastAsia" w:ascii="仿宋_GB2312" w:hAnsi="仿宋_GB2312" w:eastAsia="仿宋_GB2312" w:cs="仿宋_GB2312"/>
          <w:snapToGrid w:val="0"/>
          <w:color w:val="000000"/>
          <w:kern w:val="0"/>
          <w:sz w:val="32"/>
          <w:szCs w:val="32"/>
          <w:lang w:eastAsia="zh-CN"/>
        </w:rPr>
        <w:t>的贺海燕代表：</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napToGrid w:val="0"/>
          <w:color w:val="000000"/>
          <w:kern w:val="0"/>
          <w:sz w:val="32"/>
          <w:szCs w:val="32"/>
          <w:lang w:eastAsia="zh-CN"/>
        </w:rPr>
      </w:pPr>
      <w:r>
        <w:rPr>
          <w:rFonts w:hint="eastAsia" w:ascii="仿宋_GB2312" w:hAnsi="仿宋_GB2312" w:eastAsia="仿宋_GB2312" w:cs="仿宋_GB2312"/>
          <w:snapToGrid w:val="0"/>
          <w:color w:val="000000"/>
          <w:kern w:val="0"/>
          <w:sz w:val="32"/>
          <w:szCs w:val="32"/>
        </w:rPr>
        <w:t>您提出的</w:t>
      </w:r>
      <w:r>
        <w:rPr>
          <w:rFonts w:hint="eastAsia" w:ascii="仿宋_GB2312" w:hAnsi="仿宋_GB2312" w:eastAsia="仿宋_GB2312" w:cs="仿宋_GB2312"/>
          <w:snapToGrid w:val="0"/>
          <w:color w:val="000000"/>
          <w:kern w:val="0"/>
          <w:sz w:val="32"/>
          <w:szCs w:val="32"/>
          <w:lang w:eastAsia="zh-CN"/>
        </w:rPr>
        <w:t>经济建设</w:t>
      </w:r>
      <w:r>
        <w:rPr>
          <w:rFonts w:hint="eastAsia" w:ascii="仿宋_GB2312" w:hAnsi="仿宋_GB2312" w:eastAsia="仿宋_GB2312" w:cs="仿宋_GB2312"/>
          <w:snapToGrid w:val="0"/>
          <w:color w:val="000000"/>
          <w:kern w:val="0"/>
          <w:sz w:val="32"/>
          <w:szCs w:val="32"/>
        </w:rPr>
        <w:t>类</w:t>
      </w:r>
      <w:r>
        <w:rPr>
          <w:rFonts w:hint="eastAsia" w:ascii="仿宋_GB2312" w:hAnsi="仿宋_GB2312" w:eastAsia="仿宋_GB2312" w:cs="仿宋_GB2312"/>
          <w:snapToGrid w:val="0"/>
          <w:color w:val="000000"/>
          <w:kern w:val="0"/>
          <w:sz w:val="32"/>
          <w:szCs w:val="32"/>
          <w:lang w:eastAsia="zh-CN"/>
        </w:rPr>
        <w:t>第</w:t>
      </w:r>
      <w:r>
        <w:rPr>
          <w:rFonts w:hint="eastAsia" w:ascii="仿宋_GB2312" w:hAnsi="仿宋_GB2312" w:eastAsia="仿宋_GB2312" w:cs="仿宋_GB2312"/>
          <w:snapToGrid w:val="0"/>
          <w:color w:val="000000"/>
          <w:kern w:val="0"/>
          <w:sz w:val="32"/>
          <w:szCs w:val="32"/>
          <w:lang w:val="en-US" w:eastAsia="zh-CN"/>
        </w:rPr>
        <w:t>46</w:t>
      </w:r>
      <w:r>
        <w:rPr>
          <w:rFonts w:hint="eastAsia" w:ascii="仿宋_GB2312" w:hAnsi="仿宋_GB2312" w:eastAsia="仿宋_GB2312" w:cs="仿宋_GB2312"/>
          <w:snapToGrid w:val="0"/>
          <w:color w:val="000000"/>
          <w:kern w:val="0"/>
          <w:sz w:val="32"/>
          <w:szCs w:val="32"/>
        </w:rPr>
        <w:t>号《</w:t>
      </w:r>
      <w:r>
        <w:rPr>
          <w:rFonts w:hint="eastAsia" w:ascii="仿宋_GB2312" w:hAnsi="仿宋_GB2312" w:eastAsia="仿宋_GB2312" w:cs="仿宋_GB2312"/>
          <w:snapToGrid w:val="0"/>
          <w:color w:val="000000"/>
          <w:kern w:val="0"/>
          <w:sz w:val="32"/>
          <w:szCs w:val="32"/>
          <w:lang w:eastAsia="zh-CN"/>
        </w:rPr>
        <w:t>关于整体推进“新疆天山百里丹霞旅游区”规划建设的思考与建议</w:t>
      </w:r>
      <w:r>
        <w:rPr>
          <w:rFonts w:hint="eastAsia" w:ascii="仿宋_GB2312" w:hAnsi="仿宋_GB2312" w:eastAsia="仿宋_GB2312" w:cs="仿宋_GB2312"/>
          <w:snapToGrid w:val="0"/>
          <w:color w:val="000000"/>
          <w:kern w:val="0"/>
          <w:sz w:val="32"/>
          <w:szCs w:val="32"/>
        </w:rPr>
        <w:t>》收悉。经研究办理，现答复如下</w:t>
      </w:r>
      <w:r>
        <w:rPr>
          <w:rFonts w:hint="eastAsia" w:ascii="仿宋_GB2312" w:hAnsi="仿宋_GB2312" w:eastAsia="仿宋_GB2312" w:cs="仿宋_GB2312"/>
          <w:snapToGrid w:val="0"/>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eastAsia="zh-CN"/>
        </w:rPr>
        <w:t>您的</w:t>
      </w:r>
      <w:r>
        <w:rPr>
          <w:rFonts w:hint="eastAsia" w:ascii="仿宋_GB2312" w:hAnsi="仿宋_GB2312" w:eastAsia="仿宋_GB2312" w:cs="仿宋_GB2312"/>
          <w:sz w:val="32"/>
          <w:szCs w:val="32"/>
        </w:rPr>
        <w:t>建议很好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感谢您对自治州</w:t>
      </w:r>
      <w:r>
        <w:rPr>
          <w:rFonts w:hint="eastAsia" w:ascii="仿宋_GB2312" w:hAnsi="仿宋_GB2312" w:eastAsia="仿宋_GB2312" w:cs="仿宋_GB2312"/>
          <w:sz w:val="32"/>
          <w:szCs w:val="32"/>
          <w:lang w:eastAsia="zh-CN"/>
        </w:rPr>
        <w:t>旅游发展</w:t>
      </w:r>
      <w:r>
        <w:rPr>
          <w:rFonts w:hint="eastAsia" w:ascii="仿宋_GB2312" w:hAnsi="仿宋_GB2312" w:eastAsia="仿宋_GB2312" w:cs="仿宋_GB2312"/>
          <w:sz w:val="32"/>
          <w:szCs w:val="32"/>
        </w:rPr>
        <w:t>的关心</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关注。</w:t>
      </w:r>
      <w:r>
        <w:rPr>
          <w:rFonts w:hint="eastAsia" w:ascii="仿宋_GB2312" w:hAnsi="仿宋_GB2312" w:eastAsia="仿宋_GB2312" w:cs="仿宋_GB2312"/>
          <w:color w:val="000000"/>
          <w:sz w:val="32"/>
          <w:szCs w:val="32"/>
          <w:lang w:val="en-US" w:eastAsia="zh-CN"/>
        </w:rPr>
        <w:t>近年来，昌吉</w:t>
      </w:r>
      <w:r>
        <w:rPr>
          <w:rFonts w:hint="eastAsia" w:ascii="仿宋_GB2312" w:hAnsi="仿宋_GB2312" w:eastAsia="仿宋_GB2312" w:cs="仿宋_GB2312"/>
          <w:color w:val="000000"/>
          <w:spacing w:val="0"/>
          <w:kern w:val="0"/>
          <w:sz w:val="32"/>
          <w:szCs w:val="32"/>
          <w:lang w:val="en-US" w:eastAsia="zh-CN" w:bidi="ar-SA"/>
        </w:rPr>
        <w:t>州认真贯彻落实自治区党委“1+3+3+改革开放”部署和“抓住用好社会大局持续稳定的机遇，大力发展旅游产业，打造新疆经济高质量发展的重要引擎”决策要求，</w:t>
      </w:r>
      <w:r>
        <w:rPr>
          <w:rFonts w:hint="eastAsia" w:ascii="仿宋_GB2312" w:hAnsi="仿宋_GB2312" w:eastAsia="仿宋_GB2312" w:cs="仿宋_GB2312"/>
          <w:color w:val="000000"/>
          <w:kern w:val="0"/>
          <w:sz w:val="32"/>
          <w:szCs w:val="32"/>
          <w:lang w:val="en-US" w:eastAsia="zh-CN"/>
        </w:rPr>
        <w:t>特别是陈全国书记关于加快旅游业发展的指示要求，</w:t>
      </w:r>
      <w:r>
        <w:rPr>
          <w:rFonts w:hint="eastAsia" w:ascii="仿宋_GB2312" w:hAnsi="仿宋_GB2312" w:eastAsia="仿宋_GB2312" w:cs="仿宋_GB2312"/>
          <w:sz w:val="32"/>
          <w:szCs w:val="32"/>
        </w:rPr>
        <w:t>制定出台《昌吉州全域旅游发展规划及三年行动计划》《昌吉州加快推进全域旅游发展的意见》等文件，</w:t>
      </w:r>
      <w:r>
        <w:rPr>
          <w:rFonts w:hint="eastAsia" w:ascii="仿宋_GB2312" w:hAnsi="仿宋_GB2312" w:eastAsia="仿宋_GB2312" w:cs="仿宋_GB2312"/>
          <w:color w:val="000000"/>
          <w:kern w:val="0"/>
          <w:sz w:val="32"/>
          <w:szCs w:val="32"/>
          <w:lang w:eastAsia="zh-CN"/>
        </w:rPr>
        <w:t>高位推进、系统谋划、狠抓落实，</w:t>
      </w:r>
      <w:r>
        <w:rPr>
          <w:rFonts w:hint="eastAsia" w:ascii="仿宋_GB2312" w:hAnsi="仿宋_GB2312" w:eastAsia="仿宋_GB2312" w:cs="仿宋_GB2312"/>
          <w:color w:val="000000"/>
          <w:kern w:val="0"/>
          <w:sz w:val="32"/>
          <w:szCs w:val="32"/>
          <w:lang w:val="en-US" w:eastAsia="zh-CN"/>
        </w:rPr>
        <w:t>举全州之力大力推动旅游业发展。</w:t>
      </w:r>
    </w:p>
    <w:p>
      <w:pPr>
        <w:keepNext w:val="0"/>
        <w:keepLines w:val="0"/>
        <w:pageBreakBefore w:val="0"/>
        <w:widowControl w:val="0"/>
        <w:numPr>
          <w:ilvl w:val="0"/>
          <w:numId w:val="0"/>
        </w:numPr>
        <w:tabs>
          <w:tab w:val="left" w:pos="7273"/>
        </w:tabs>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仿宋" w:hAnsi="仿宋" w:eastAsia="仿宋" w:cs="仿宋"/>
          <w:b w:val="0"/>
          <w:bCs w:val="0"/>
          <w:sz w:val="32"/>
          <w:szCs w:val="32"/>
          <w:lang w:val="en-US" w:eastAsia="zh-CN"/>
        </w:rPr>
      </w:pPr>
      <w:r>
        <w:rPr>
          <w:rFonts w:hint="eastAsia" w:ascii="仿宋_GB2312" w:hAnsi="仿宋_GB2312" w:eastAsia="仿宋_GB2312" w:cs="仿宋_GB2312"/>
          <w:b w:val="0"/>
          <w:bCs w:val="0"/>
          <w:sz w:val="32"/>
          <w:szCs w:val="32"/>
          <w:lang w:val="en-US" w:eastAsia="zh-CN"/>
        </w:rPr>
        <w:t>在昌吉州全域旅游规划中将昌吉州总体定位为“以天山北麓自然生态环境为基底，以天山天池、北庭故城遗址为核心吸引，以绿洲、沙漠、乡村、地质地貌为特色，以乌昌石城市群、吐鲁番等为核心市场，以</w:t>
      </w:r>
      <w:r>
        <w:rPr>
          <w:rFonts w:hint="eastAsia" w:ascii="仿宋_GB2312" w:hAnsi="仿宋_GB2312" w:eastAsia="仿宋_GB2312" w:cs="仿宋_GB2312"/>
          <w:sz w:val="32"/>
          <w:szCs w:val="32"/>
          <w:lang w:val="en-US" w:eastAsia="zh-CN"/>
        </w:rPr>
        <w:t>全力打造“新疆休闲度假首选地、丝绸之路经济带旅游产业聚集区”</w:t>
      </w:r>
      <w:r>
        <w:rPr>
          <w:rFonts w:hint="eastAsia" w:ascii="仿宋_GB2312" w:hAnsi="仿宋_GB2312" w:eastAsia="仿宋_GB2312" w:cs="仿宋_GB2312"/>
          <w:b w:val="0"/>
          <w:bCs w:val="0"/>
          <w:sz w:val="32"/>
          <w:szCs w:val="32"/>
          <w:lang w:val="en-US" w:eastAsia="zh-CN"/>
        </w:rPr>
        <w:t>为目标，发挥“一带一路”重要节点城市的优势，打造国际生态文化旅游名城。”新疆天山百里丹霞地域横跨昌吉市、呼图壁县、玛纳斯县，是《昌吉州全域旅游发展规划及近三年行动计划》中“一心、两核、两廊、四组团”中“百里丹霞旅游组团”的景区重要组成部分，加之“百里丹霞”地处环乌昌石城市群核心区，因此整体推进“新疆天山百里丹霞”区域资源整合、错位布局、优势叠加，打造“百里丹霞”精品旅游线路，对于有效带动昌吉市、呼图壁县、玛纳斯县旅游业的发展，使地质遗迹资源成为我州经济发展新的增长点对于打造乌昌石城市群旅游圈、丝绸之路旅游创新区建设具有重要意义。</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一、基本情况</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S101公路全程穿越“百里丹霞”。该道路是</w:t>
      </w: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自治区确定的全疆重点打造的四条精品旅游环线之一，被称为“</w:t>
      </w:r>
      <w:r>
        <w:rPr>
          <w:rFonts w:hint="eastAsia" w:ascii="仿宋_GB2312" w:hAnsi="仿宋_GB2312" w:eastAsia="仿宋_GB2312" w:cs="仿宋_GB2312"/>
          <w:sz w:val="32"/>
          <w:szCs w:val="32"/>
          <w:lang w:val="en-US" w:eastAsia="zh-CN"/>
        </w:rPr>
        <w:t>S101天山地理画廊精品旅游线路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191919"/>
          <w:sz w:val="32"/>
          <w:szCs w:val="32"/>
          <w:shd w:val="clear" w:color="auto" w:fill="FFFFFF"/>
        </w:rPr>
        <w:t>S101省道是一条上世纪60年代为备战备荒、防止苏联袭击而修建的天山公路，也称国防公路，始于乌鲁木齐，终于独库公路，昌吉州段</w:t>
      </w:r>
      <w:r>
        <w:rPr>
          <w:rFonts w:hint="eastAsia" w:ascii="仿宋_GB2312" w:hAnsi="仿宋_GB2312" w:eastAsia="仿宋_GB2312" w:cs="仿宋_GB2312"/>
          <w:sz w:val="32"/>
          <w:szCs w:val="32"/>
        </w:rPr>
        <w:t>自</w:t>
      </w:r>
      <w:r>
        <w:rPr>
          <w:rFonts w:hint="eastAsia" w:ascii="仿宋_GB2312" w:hAnsi="仿宋_GB2312" w:eastAsia="仿宋_GB2312" w:cs="仿宋_GB2312"/>
          <w:color w:val="191919"/>
          <w:sz w:val="32"/>
          <w:szCs w:val="32"/>
          <w:shd w:val="clear" w:color="auto" w:fill="FFFFFF"/>
        </w:rPr>
        <w:t>昌吉市硫磺沟进入，途径七彩峡谷、百里丹霞观景台、锦绣山河观景台、康家石门子岩画、怪石山谷至塔西河五指山、火烧洼景区等，到玛纳斯县肯斯瓦特水利工程昌吉州段结束，S101省道在我州境内全长146公里</w:t>
      </w:r>
      <w:r>
        <w:rPr>
          <w:rFonts w:hint="eastAsia" w:ascii="仿宋_GB2312" w:hAnsi="仿宋_GB2312" w:eastAsia="仿宋_GB2312" w:cs="仿宋_GB2312"/>
          <w:color w:val="191919"/>
          <w:sz w:val="32"/>
          <w:szCs w:val="32"/>
          <w:shd w:val="clear" w:color="auto" w:fill="FFFFFF"/>
          <w:lang w:eastAsia="zh-CN"/>
        </w:rPr>
        <w:t>。</w:t>
      </w:r>
    </w:p>
    <w:p>
      <w:pPr>
        <w:keepNext w:val="0"/>
        <w:keepLines w:val="0"/>
        <w:pageBreakBefore w:val="0"/>
        <w:widowControl w:val="0"/>
        <w:kinsoku/>
        <w:wordWrap/>
        <w:overflowPunct/>
        <w:topLinePunct w:val="0"/>
        <w:autoSpaceDE/>
        <w:autoSpaceDN/>
        <w:bidi w:val="0"/>
        <w:spacing w:after="0" w:line="50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百里丹霞地质画廊拥有世界自然遗产头衔，具有极好自然奇观，涵盖天山北麓山地一草原一平原生态系统，生态多样，拥有</w:t>
      </w:r>
      <w:r>
        <w:rPr>
          <w:rFonts w:hint="eastAsia" w:ascii="仿宋_GB2312" w:hAnsi="仿宋_GB2312" w:eastAsia="仿宋_GB2312" w:cs="仿宋_GB2312"/>
          <w:color w:val="191919"/>
          <w:sz w:val="32"/>
          <w:szCs w:val="32"/>
        </w:rPr>
        <w:t>河谷、峡谷、高山草甸森林、湿地、高山雪景、雅丹地貌、丹霞地貌、岩画</w:t>
      </w:r>
      <w:r>
        <w:rPr>
          <w:rFonts w:hint="eastAsia" w:ascii="仿宋_GB2312" w:hAnsi="仿宋_GB2312" w:eastAsia="仿宋_GB2312" w:cs="仿宋_GB2312"/>
          <w:sz w:val="32"/>
          <w:szCs w:val="32"/>
        </w:rPr>
        <w:t>等多种类型地貌，</w:t>
      </w:r>
      <w:r>
        <w:rPr>
          <w:rFonts w:hint="eastAsia" w:ascii="仿宋_GB2312" w:hAnsi="仿宋_GB2312" w:eastAsia="仿宋_GB2312" w:cs="仿宋_GB2312"/>
          <w:color w:val="191919"/>
          <w:sz w:val="32"/>
          <w:szCs w:val="32"/>
        </w:rPr>
        <w:t>步步是景，风景奇美，鬼斧神工，色彩天成，</w:t>
      </w:r>
      <w:r>
        <w:rPr>
          <w:rFonts w:hint="eastAsia" w:ascii="仿宋_GB2312" w:hAnsi="仿宋_GB2312" w:eastAsia="仿宋_GB2312" w:cs="仿宋_GB2312"/>
          <w:sz w:val="32"/>
          <w:szCs w:val="32"/>
        </w:rPr>
        <w:t>生态环境良好、资源组合度高，体验性强，观赏和科考价值较高。</w:t>
      </w:r>
      <w:r>
        <w:rPr>
          <w:rFonts w:hint="eastAsia" w:ascii="仿宋_GB2312" w:hAnsi="仿宋_GB2312" w:eastAsia="仿宋_GB2312" w:cs="仿宋_GB2312"/>
          <w:sz w:val="32"/>
          <w:szCs w:val="32"/>
          <w:lang w:eastAsia="zh-CN"/>
        </w:rPr>
        <w:t>同时是</w:t>
      </w:r>
      <w:r>
        <w:rPr>
          <w:rFonts w:hint="eastAsia" w:ascii="仿宋_GB2312" w:hAnsi="仿宋_GB2312" w:eastAsia="仿宋_GB2312" w:cs="仿宋_GB2312"/>
          <w:sz w:val="32"/>
          <w:szCs w:val="32"/>
        </w:rPr>
        <w:t>丝稠之路要冲地段，文化遗迹丰富、历史悠久、文化地位较高，特别是呼图壁岩画是青铜器时代极为宝贵的人类物质文化遗产，是“古丝绸之路”天山道典型的原古宗教文化圣地，是古代欧亚大陆多元文明双向交流的关键节点。</w:t>
      </w:r>
      <w:r>
        <w:rPr>
          <w:rFonts w:hint="eastAsia" w:ascii="仿宋_GB2312" w:hAnsi="仿宋_GB2312" w:eastAsia="仿宋_GB2312" w:cs="仿宋_GB2312"/>
          <w:sz w:val="32"/>
          <w:szCs w:val="32"/>
          <w:lang w:eastAsia="zh-CN"/>
        </w:rPr>
        <w:t>作为</w:t>
      </w:r>
      <w:r>
        <w:rPr>
          <w:rFonts w:hint="eastAsia" w:ascii="仿宋_GB2312" w:hAnsi="仿宋_GB2312" w:eastAsia="仿宋_GB2312" w:cs="仿宋_GB2312"/>
          <w:sz w:val="32"/>
          <w:szCs w:val="32"/>
        </w:rPr>
        <w:t>我州生态环境治理保护的重要区域</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重要的能源生产基地和畜牧生产基地，旅游产业综合性较强、关联度高，对融合发展具有很强的推动力，百里丹霞地质画廊丰富的自然风光、文物遗迹、畜牧业设施、能源企业等都可以成为旅游载体，相互渗透、相互融合，从而形成新的产业业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二、工作开展情况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sz w:val="32"/>
          <w:szCs w:val="32"/>
        </w:rPr>
      </w:pPr>
      <w:r>
        <w:rPr>
          <w:rFonts w:hint="eastAsia" w:ascii="仿宋_GB2312" w:hAnsi="仿宋_GB2312" w:eastAsia="仿宋_GB2312" w:cs="仿宋_GB2312"/>
          <w:sz w:val="32"/>
          <w:szCs w:val="32"/>
        </w:rPr>
        <w:t>根据自治区旅游产业发展领导小组《关于做好打造S101等四条精品旅游线路工作的通知》（新旅领发〔2019〕5号）精神</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2020年4月</w:t>
      </w:r>
      <w:r>
        <w:rPr>
          <w:rFonts w:hint="eastAsia" w:ascii="仿宋_GB2312" w:hAnsi="仿宋_GB2312" w:eastAsia="仿宋_GB2312" w:cs="仿宋_GB2312"/>
          <w:sz w:val="32"/>
          <w:szCs w:val="32"/>
          <w:lang w:eastAsia="zh-CN"/>
        </w:rPr>
        <w:t>成立</w:t>
      </w:r>
      <w:r>
        <w:rPr>
          <w:rFonts w:hint="eastAsia" w:ascii="仿宋_GB2312" w:hAnsi="仿宋_GB2312" w:eastAsia="仿宋_GB2312" w:cs="仿宋_GB2312"/>
          <w:sz w:val="32"/>
          <w:szCs w:val="32"/>
        </w:rPr>
        <w:t>“1+4”工作专班</w:t>
      </w:r>
      <w:r>
        <w:rPr>
          <w:rFonts w:hint="eastAsia" w:ascii="仿宋_GB2312" w:hAnsi="仿宋_GB2312" w:eastAsia="仿宋_GB2312" w:cs="仿宋_GB2312"/>
          <w:sz w:val="32"/>
          <w:szCs w:val="32"/>
          <w:lang w:eastAsia="zh-CN"/>
        </w:rPr>
        <w:t>和昌吉州风景道建设</w:t>
      </w:r>
      <w:r>
        <w:rPr>
          <w:rFonts w:hint="eastAsia" w:ascii="仿宋_GB2312" w:hAnsi="仿宋_GB2312" w:eastAsia="仿宋_GB2312" w:cs="仿宋_GB2312"/>
          <w:sz w:val="32"/>
          <w:szCs w:val="32"/>
        </w:rPr>
        <w:t>指挥部</w:t>
      </w:r>
      <w:r>
        <w:rPr>
          <w:rFonts w:hint="eastAsia" w:ascii="仿宋_GB2312" w:hAnsi="仿宋_GB2312" w:eastAsia="仿宋_GB2312" w:cs="仿宋_GB2312"/>
          <w:sz w:val="32"/>
          <w:szCs w:val="32"/>
          <w:lang w:eastAsia="zh-CN"/>
        </w:rPr>
        <w:t>办公室</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联合州交通局、自然资源局、水利局、林草局、铁塔公司等部门</w:t>
      </w:r>
      <w:r>
        <w:rPr>
          <w:rFonts w:hint="eastAsia" w:ascii="仿宋_GB2312" w:hAnsi="仿宋_GB2312" w:eastAsia="仿宋_GB2312" w:cs="仿宋_GB2312"/>
          <w:sz w:val="32"/>
          <w:szCs w:val="32"/>
        </w:rPr>
        <w:t>全力打造天山</w:t>
      </w:r>
      <w:r>
        <w:rPr>
          <w:rFonts w:hint="eastAsia" w:ascii="仿宋_GB2312" w:hAnsi="仿宋_GB2312" w:eastAsia="仿宋_GB2312" w:cs="仿宋_GB2312"/>
          <w:sz w:val="32"/>
          <w:szCs w:val="32"/>
          <w:lang w:eastAsia="zh-CN"/>
        </w:rPr>
        <w:t>廊道</w:t>
      </w:r>
      <w:r>
        <w:rPr>
          <w:rFonts w:hint="eastAsia" w:ascii="仿宋_GB2312" w:hAnsi="仿宋_GB2312" w:eastAsia="仿宋_GB2312" w:cs="仿宋_GB2312"/>
          <w:sz w:val="32"/>
          <w:szCs w:val="32"/>
        </w:rPr>
        <w:t>世界遗产风景道（南山伴行旅游公路）、天山百里丹霞旅游风景道（S101公路）、车师古道旅游风景道、北部沙漠环线旅游风景道</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条旅游风景道，完善旅游交通公共服务设施配套，实施道路沿线区域</w:t>
      </w:r>
      <w:r>
        <w:rPr>
          <w:rFonts w:hint="eastAsia" w:ascii="仿宋_GB2312" w:hAnsi="仿宋_GB2312" w:eastAsia="仿宋_GB2312" w:cs="仿宋_GB2312"/>
          <w:sz w:val="32"/>
          <w:szCs w:val="32"/>
          <w:lang w:eastAsia="zh-CN"/>
        </w:rPr>
        <w:t>现代</w:t>
      </w:r>
      <w:r>
        <w:rPr>
          <w:rFonts w:hint="eastAsia" w:ascii="仿宋_GB2312" w:hAnsi="仿宋_GB2312" w:eastAsia="仿宋_GB2312" w:cs="仿宋_GB2312"/>
          <w:sz w:val="32"/>
          <w:szCs w:val="32"/>
        </w:rPr>
        <w:t>交通、</w:t>
      </w:r>
      <w:r>
        <w:rPr>
          <w:rFonts w:hint="eastAsia" w:ascii="仿宋_GB2312" w:hAnsi="仿宋_GB2312" w:eastAsia="仿宋_GB2312" w:cs="仿宋_GB2312"/>
          <w:sz w:val="32"/>
          <w:szCs w:val="32"/>
          <w:lang w:eastAsia="zh-CN"/>
        </w:rPr>
        <w:t>生态绿化、</w:t>
      </w:r>
      <w:r>
        <w:rPr>
          <w:rFonts w:hint="eastAsia" w:ascii="仿宋_GB2312" w:hAnsi="仿宋_GB2312" w:eastAsia="仿宋_GB2312" w:cs="仿宋_GB2312"/>
          <w:sz w:val="32"/>
          <w:szCs w:val="32"/>
        </w:rPr>
        <w:t>文旅</w:t>
      </w:r>
      <w:r>
        <w:rPr>
          <w:rFonts w:hint="eastAsia" w:ascii="仿宋_GB2312" w:hAnsi="仿宋_GB2312" w:eastAsia="仿宋_GB2312" w:cs="仿宋_GB2312"/>
          <w:sz w:val="32"/>
          <w:szCs w:val="32"/>
          <w:lang w:eastAsia="zh-CN"/>
        </w:rPr>
        <w:t>融合</w:t>
      </w:r>
      <w:r>
        <w:rPr>
          <w:rFonts w:hint="eastAsia" w:ascii="仿宋_GB2312" w:hAnsi="仿宋_GB2312" w:eastAsia="仿宋_GB2312" w:cs="仿宋_GB2312"/>
          <w:sz w:val="32"/>
          <w:szCs w:val="32"/>
        </w:rPr>
        <w:t>和产业</w:t>
      </w:r>
      <w:r>
        <w:rPr>
          <w:rFonts w:hint="eastAsia" w:ascii="仿宋_GB2312" w:hAnsi="仿宋_GB2312" w:eastAsia="仿宋_GB2312" w:cs="仿宋_GB2312"/>
          <w:sz w:val="32"/>
          <w:szCs w:val="32"/>
          <w:lang w:eastAsia="zh-CN"/>
        </w:rPr>
        <w:t>振兴的</w:t>
      </w:r>
      <w:r>
        <w:rPr>
          <w:rFonts w:hint="eastAsia" w:ascii="仿宋_GB2312" w:hAnsi="仿宋_GB2312" w:eastAsia="仿宋_GB2312" w:cs="仿宋_GB2312"/>
          <w:sz w:val="32"/>
          <w:szCs w:val="32"/>
        </w:rPr>
        <w:t>融合发展，促进乡村振兴和脱贫攻坚，打造成引领新疆旅游与交通、文化、产业融合发展的旅游风景道示范工程。</w:t>
      </w:r>
      <w:r>
        <w:rPr>
          <w:rFonts w:hint="eastAsia" w:ascii="仿宋_GB2312" w:hAnsi="仿宋_GB2312" w:eastAsia="仿宋_GB2312" w:cs="仿宋_GB2312"/>
          <w:sz w:val="32"/>
          <w:szCs w:val="32"/>
          <w:lang w:eastAsia="zh-CN"/>
        </w:rPr>
        <w:t>目前，对四条风景道路已进行了全面考察，为下一步工作研究和部署提供基础资料。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三、下一步重点工作</w:t>
      </w:r>
    </w:p>
    <w:p>
      <w:pPr>
        <w:keepNext w:val="0"/>
        <w:keepLines w:val="0"/>
        <w:pageBreakBefore w:val="0"/>
        <w:widowControl w:val="0"/>
        <w:kinsoku/>
        <w:wordWrap/>
        <w:overflowPunct/>
        <w:topLinePunct w:val="0"/>
        <w:autoSpaceDE/>
        <w:autoSpaceDN/>
        <w:bidi w:val="0"/>
        <w:spacing w:after="0"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是统筹规划</w:t>
      </w:r>
      <w:r>
        <w:rPr>
          <w:rFonts w:hint="eastAsia" w:ascii="仿宋_GB2312" w:hAnsi="仿宋_GB2312" w:eastAsia="仿宋_GB2312" w:cs="仿宋_GB2312"/>
          <w:b/>
          <w:bCs/>
          <w:sz w:val="32"/>
          <w:szCs w:val="32"/>
          <w:lang w:eastAsia="zh-CN"/>
        </w:rPr>
        <w:t>布局</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高起点定位、高起点谋划，聘请高水平、全国知名旅游策划公司开展</w:t>
      </w:r>
      <w:r>
        <w:rPr>
          <w:rFonts w:hint="eastAsia" w:ascii="仿宋_GB2312" w:hAnsi="仿宋_GB2312" w:eastAsia="仿宋_GB2312" w:cs="仿宋_GB2312"/>
          <w:sz w:val="32"/>
          <w:szCs w:val="32"/>
          <w:lang w:eastAsia="zh-CN"/>
        </w:rPr>
        <w:t>《新疆天山百里丹霞旅游区总体规划》编制</w:t>
      </w:r>
      <w:r>
        <w:rPr>
          <w:rFonts w:hint="eastAsia" w:ascii="仿宋_GB2312" w:hAnsi="仿宋_GB2312" w:eastAsia="仿宋_GB2312" w:cs="仿宋_GB2312"/>
          <w:sz w:val="32"/>
          <w:szCs w:val="32"/>
        </w:rPr>
        <w:t>工作，在规划设计中，坚持以文化为魂，将山、水、田、林、路作为发展要素，并与民生、经济、生态统筹协调发展，特别是注重将各类资源进行叠加，</w:t>
      </w:r>
      <w:r>
        <w:rPr>
          <w:rFonts w:hint="eastAsia" w:ascii="仿宋_GB2312" w:hAnsi="仿宋_GB2312" w:eastAsia="仿宋_GB2312" w:cs="仿宋_GB2312"/>
          <w:sz w:val="32"/>
          <w:szCs w:val="32"/>
        </w:rPr>
        <w:t>增强景区的厚重感和丰富性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bCs/>
          <w:sz w:val="32"/>
          <w:szCs w:val="32"/>
          <w:lang w:eastAsia="zh-CN"/>
        </w:rPr>
        <w:t>规划设计</w:t>
      </w:r>
      <w:r>
        <w:rPr>
          <w:rFonts w:hint="eastAsia" w:ascii="仿宋_GB2312" w:hAnsi="仿宋_GB2312" w:eastAsia="仿宋_GB2312" w:cs="仿宋_GB2312"/>
          <w:b w:val="0"/>
          <w:bCs/>
          <w:sz w:val="32"/>
          <w:szCs w:val="32"/>
        </w:rPr>
        <w:t>思路</w:t>
      </w:r>
      <w:r>
        <w:rPr>
          <w:rFonts w:hint="eastAsia" w:ascii="仿宋_GB2312" w:hAnsi="仿宋_GB2312" w:eastAsia="仿宋_GB2312" w:cs="仿宋_GB2312"/>
          <w:b w:val="0"/>
          <w:bCs/>
          <w:sz w:val="32"/>
          <w:szCs w:val="32"/>
          <w:lang w:eastAsia="zh-CN"/>
        </w:rPr>
        <w:t>是</w:t>
      </w:r>
      <w:r>
        <w:rPr>
          <w:rFonts w:hint="eastAsia" w:ascii="仿宋_GB2312" w:hAnsi="仿宋_GB2312" w:eastAsia="仿宋_GB2312" w:cs="仿宋_GB2312"/>
          <w:sz w:val="32"/>
          <w:szCs w:val="32"/>
          <w:lang w:eastAsia="zh-CN"/>
        </w:rPr>
        <w:t>将其</w:t>
      </w:r>
      <w:r>
        <w:rPr>
          <w:rFonts w:hint="eastAsia" w:ascii="仿宋_GB2312" w:hAnsi="仿宋_GB2312" w:eastAsia="仿宋_GB2312" w:cs="仿宋_GB2312"/>
          <w:sz w:val="32"/>
          <w:szCs w:val="32"/>
        </w:rPr>
        <w:t>定位为自驾休闲度假旅游目的地，形成两横（S101国防公路和南山伴行公路）、六纵（昌吉市、呼图壁县、玛纳斯县向南部山区延伸的6条道路）、三核（努尔加峡谷旅游片区、康家石门子旅游片区、玛纳斯河谷旅游片区）、多点（沿线周边景点和乡镇村）的空间结构，以完善配套为基础，以强化观光为方向，以点面结合、以线带面、陆空串环为措施，带动沿线经济持续发展和促进社会持续稳定。</w:t>
      </w:r>
    </w:p>
    <w:p>
      <w:pPr>
        <w:keepNext w:val="0"/>
        <w:keepLines w:val="0"/>
        <w:pageBreakBefore w:val="0"/>
        <w:widowControl w:val="0"/>
        <w:kinsoku/>
        <w:wordWrap/>
        <w:overflowPunct/>
        <w:topLinePunct w:val="0"/>
        <w:autoSpaceDE/>
        <w:autoSpaceDN/>
        <w:bidi w:val="0"/>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二是完善基础设施建设。</w:t>
      </w:r>
      <w:r>
        <w:rPr>
          <w:rFonts w:hint="eastAsia" w:ascii="仿宋_GB2312" w:hAnsi="仿宋_GB2312" w:eastAsia="仿宋_GB2312" w:cs="仿宋_GB2312"/>
          <w:sz w:val="32"/>
          <w:szCs w:val="32"/>
        </w:rPr>
        <w:t>第一，完善配套，提升S101道路建设水平，横贯百里丹霞地质画廊，完善道路旅游标识标牌、观景台、驿站等基础设施配套，特别是要通过输煤廊道等措施，解决好南部山区S101线承担的能源通道功能的问题。第二，强化观光，整治景区内煤矿运输通道，开发丹霞地质奇观，挖掘史前文化、民族风情，发展生态度假和运动休闲产品。第三，以线带面，强化努尔加峡谷旅游片区、康家石门子旅游片区、玛纳斯河谷旅游片区三个龙头的作用，形成</w:t>
      </w:r>
      <w:r>
        <w:rPr>
          <w:rStyle w:val="9"/>
          <w:rFonts w:hint="eastAsia" w:ascii="仿宋_GB2312" w:hAnsi="仿宋_GB2312" w:eastAsia="仿宋_GB2312" w:cs="仿宋_GB2312"/>
          <w:b w:val="0"/>
          <w:color w:val="333333"/>
          <w:spacing w:val="6"/>
          <w:sz w:val="32"/>
          <w:szCs w:val="32"/>
          <w:shd w:val="clear" w:color="auto" w:fill="FFFFFF"/>
        </w:rPr>
        <w:t>昌吉硫磺沟—昌吉三屯河河谷—呼图壁河谷—呼图壁的石梯子—呼图壁雀尔沟—康家石门子岩画—玛纳斯塔西河石门</w:t>
      </w:r>
      <w:r>
        <w:rPr>
          <w:rStyle w:val="9"/>
          <w:rFonts w:hint="eastAsia" w:ascii="仿宋_GB2312" w:hAnsi="仿宋_GB2312" w:eastAsia="仿宋_GB2312" w:cs="仿宋_GB2312"/>
          <w:b w:val="0"/>
          <w:color w:val="333333"/>
          <w:spacing w:val="6"/>
          <w:sz w:val="32"/>
          <w:szCs w:val="32"/>
        </w:rPr>
        <w:t>图壁大峡谷观光旅游线路，</w:t>
      </w:r>
      <w:r>
        <w:rPr>
          <w:rFonts w:hint="eastAsia" w:ascii="仿宋_GB2312" w:hAnsi="仿宋_GB2312" w:eastAsia="仿宋_GB2312" w:cs="仿宋_GB2312"/>
          <w:sz w:val="32"/>
          <w:szCs w:val="32"/>
        </w:rPr>
        <w:t>带动沿线周边景区景点和乡镇发展。第四，陆空串环，将百里丹霞地质画廊与南部山区伴行公路串联起来，形成组团旅游和自驾旅游环线。</w:t>
      </w:r>
    </w:p>
    <w:p>
      <w:pPr>
        <w:keepNext w:val="0"/>
        <w:keepLines w:val="0"/>
        <w:pageBreakBefore w:val="0"/>
        <w:widowControl w:val="0"/>
        <w:tabs>
          <w:tab w:val="left" w:pos="771"/>
        </w:tabs>
        <w:kinsoku/>
        <w:wordWrap/>
        <w:overflowPunct/>
        <w:topLinePunct w:val="0"/>
        <w:autoSpaceDE/>
        <w:autoSpaceDN/>
        <w:bidi w:val="0"/>
        <w:spacing w:line="50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三是加快文旅融合业态培育。</w:t>
      </w:r>
      <w:r>
        <w:rPr>
          <w:rFonts w:hint="eastAsia" w:ascii="仿宋_GB2312" w:hAnsi="仿宋_GB2312" w:eastAsia="仿宋_GB2312" w:cs="仿宋_GB2312"/>
          <w:sz w:val="32"/>
          <w:szCs w:val="32"/>
        </w:rPr>
        <w:t>天山百里丹霞旅游风景道以努尔加大峡谷、</w:t>
      </w:r>
      <w:r>
        <w:rPr>
          <w:rFonts w:hint="eastAsia" w:ascii="仿宋_GB2312" w:hAnsi="仿宋_GB2312" w:eastAsia="仿宋_GB2312" w:cs="仿宋_GB2312"/>
          <w:sz w:val="32"/>
          <w:szCs w:val="32"/>
          <w:lang w:eastAsia="zh-CN"/>
        </w:rPr>
        <w:t>新疆天山</w:t>
      </w:r>
      <w:r>
        <w:rPr>
          <w:rFonts w:hint="eastAsia" w:ascii="仿宋_GB2312" w:hAnsi="仿宋_GB2312" w:eastAsia="仿宋_GB2312" w:cs="仿宋_GB2312"/>
          <w:sz w:val="32"/>
          <w:szCs w:val="32"/>
        </w:rPr>
        <w:t>百里丹霞地质</w:t>
      </w:r>
      <w:r>
        <w:rPr>
          <w:rFonts w:hint="eastAsia" w:ascii="仿宋_GB2312" w:hAnsi="仿宋_GB2312" w:eastAsia="仿宋_GB2312" w:cs="仿宋_GB2312"/>
          <w:sz w:val="32"/>
          <w:szCs w:val="32"/>
          <w:lang w:eastAsia="zh-CN"/>
        </w:rPr>
        <w:t>公园</w:t>
      </w:r>
      <w:r>
        <w:rPr>
          <w:rFonts w:hint="eastAsia" w:ascii="仿宋_GB2312" w:hAnsi="仿宋_GB2312" w:eastAsia="仿宋_GB2312" w:cs="仿宋_GB2312"/>
          <w:sz w:val="32"/>
          <w:szCs w:val="32"/>
        </w:rPr>
        <w:t>、火烧洼泥火山地质奇观为主打品牌，串联昌吉市观音故里文化、呼图壁县康家石门子生殖岩画、玛纳斯碧玉文化以及小李庄军垦文化等人文资源，和庙尔沟、雀尔沟、白杨沟森林公园等自然资源，打造东连乌鲁木齐南山景区，西接石河子军垦文化聚焦区，北与西三县市绿洲旅游线路多点联通，培育发展</w:t>
      </w:r>
      <w:r>
        <w:rPr>
          <w:rFonts w:hint="eastAsia" w:ascii="仿宋_GB2312" w:hAnsi="仿宋_GB2312" w:eastAsia="仿宋_GB2312" w:cs="仿宋_GB2312"/>
          <w:sz w:val="32"/>
          <w:szCs w:val="32"/>
          <w:lang w:eastAsia="zh-CN"/>
        </w:rPr>
        <w:t>自驾游、</w:t>
      </w:r>
      <w:r>
        <w:rPr>
          <w:rFonts w:hint="eastAsia" w:ascii="仿宋_GB2312" w:hAnsi="仿宋_GB2312" w:eastAsia="仿宋_GB2312" w:cs="仿宋_GB2312"/>
          <w:sz w:val="32"/>
          <w:szCs w:val="32"/>
        </w:rPr>
        <w:t>观光、摄影、探险、研学、避暑、休闲等，发展壮大沿线经济。</w:t>
      </w:r>
    </w:p>
    <w:p>
      <w:pPr>
        <w:keepNext w:val="0"/>
        <w:keepLines w:val="0"/>
        <w:pageBreakBefore w:val="0"/>
        <w:widowControl w:val="0"/>
        <w:kinsoku/>
        <w:wordWrap/>
        <w:overflowPunct/>
        <w:topLinePunct w:val="0"/>
        <w:autoSpaceDE/>
        <w:autoSpaceDN/>
        <w:bidi w:val="0"/>
        <w:spacing w:after="0" w:line="50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rPr>
        <w:t>四是突出抓好产业发展。</w:t>
      </w:r>
      <w:r>
        <w:rPr>
          <w:rFonts w:hint="eastAsia" w:ascii="仿宋_GB2312" w:hAnsi="仿宋_GB2312" w:eastAsia="仿宋_GB2312" w:cs="仿宋_GB2312"/>
          <w:sz w:val="32"/>
          <w:szCs w:val="32"/>
        </w:rPr>
        <w:t>按照规划抓好沿线产业发展，拓展发展经济服务功能。围绕百万亩优质草原，发展特色养殖，延长产业链；围绕优质千万吨煤碳能源通道建设，打造观光、研学和工业旅游；依托沿线村镇，推进特色林果业、花海药谷等特色种植，开展采摘园、农家乐、民宿、牧家乐等业态开发，</w:t>
      </w:r>
      <w:r>
        <w:rPr>
          <w:rFonts w:hint="eastAsia" w:ascii="仿宋_GB2312" w:hAnsi="仿宋_GB2312" w:eastAsia="仿宋_GB2312" w:cs="仿宋_GB2312"/>
          <w:sz w:val="32"/>
          <w:szCs w:val="32"/>
          <w:lang w:eastAsia="zh-CN"/>
        </w:rPr>
        <w:t>做好旅游产品、体验项目的打造，在迎客和留客方面做足文章。</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五是深挖历史文化底蕴。</w:t>
      </w:r>
      <w:r>
        <w:rPr>
          <w:rFonts w:hint="eastAsia" w:ascii="仿宋_GB2312" w:hAnsi="仿宋_GB2312" w:eastAsia="仿宋_GB2312" w:cs="仿宋_GB2312"/>
          <w:sz w:val="32"/>
          <w:szCs w:val="32"/>
        </w:rPr>
        <w:t>昌吉市主要围绕观音文化，打响“观音故里”；呼图壁县主要</w:t>
      </w:r>
      <w:r>
        <w:rPr>
          <w:rFonts w:hint="eastAsia" w:ascii="仿宋_GB2312" w:hAnsi="仿宋_GB2312" w:eastAsia="仿宋_GB2312" w:cs="仿宋_GB2312"/>
          <w:sz w:val="32"/>
          <w:szCs w:val="32"/>
          <w:lang w:eastAsia="zh-CN"/>
        </w:rPr>
        <w:t>围绕</w:t>
      </w:r>
      <w:r>
        <w:rPr>
          <w:rFonts w:hint="eastAsia" w:ascii="仿宋_GB2312" w:hAnsi="仿宋_GB2312" w:eastAsia="仿宋_GB2312" w:cs="仿宋_GB2312"/>
          <w:sz w:val="32"/>
          <w:szCs w:val="32"/>
        </w:rPr>
        <w:t>天山百里丹霞，打响岩刻文化、丹霞地质文化；玛纳斯县主要围绕玛纳斯碧玉，打响碧玉文化和葡萄酒文化。相关县市要深挖我州历史文化、世遗文化、红色文化、农耕文化、民族文化等文化资源内涵，推动文化资源优势转化为文旅融合发展优势，不断丰富旅游业态，激发经济发展活力。</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六是</w:t>
      </w:r>
      <w:r>
        <w:rPr>
          <w:rFonts w:hint="eastAsia" w:ascii="仿宋_GB2312" w:hAnsi="仿宋_GB2312" w:eastAsia="仿宋_GB2312" w:cs="仿宋_GB2312"/>
          <w:b/>
          <w:bCs/>
          <w:sz w:val="32"/>
          <w:szCs w:val="32"/>
        </w:rPr>
        <w:t>实施旅游致富增收工程</w:t>
      </w:r>
      <w:r>
        <w:rPr>
          <w:rFonts w:hint="eastAsia" w:ascii="仿宋_GB2312" w:hAnsi="仿宋_GB2312" w:eastAsia="仿宋_GB2312" w:cs="仿宋_GB2312"/>
          <w:sz w:val="32"/>
          <w:szCs w:val="32"/>
        </w:rPr>
        <w:t>。聚焦旅游风景道少数民族村镇</w:t>
      </w:r>
      <w:r>
        <w:rPr>
          <w:rFonts w:hint="eastAsia" w:ascii="仿宋_GB2312" w:hAnsi="仿宋_GB2312" w:eastAsia="仿宋_GB2312" w:cs="仿宋_GB2312"/>
          <w:sz w:val="32"/>
          <w:szCs w:val="32"/>
          <w:lang w:eastAsia="zh-CN"/>
        </w:rPr>
        <w:t>以及沿线乡村</w:t>
      </w:r>
      <w:r>
        <w:rPr>
          <w:rFonts w:hint="eastAsia" w:ascii="仿宋_GB2312" w:hAnsi="仿宋_GB2312" w:eastAsia="仿宋_GB2312" w:cs="仿宋_GB2312"/>
          <w:sz w:val="32"/>
          <w:szCs w:val="32"/>
        </w:rPr>
        <w:t>旅游示范村建设</w:t>
      </w:r>
      <w:r>
        <w:rPr>
          <w:rFonts w:hint="eastAsia" w:ascii="仿宋_GB2312" w:hAnsi="仿宋_GB2312" w:eastAsia="仿宋_GB2312" w:cs="仿宋_GB2312"/>
          <w:sz w:val="32"/>
          <w:szCs w:val="32"/>
          <w:lang w:eastAsia="zh-CN"/>
        </w:rPr>
        <w:t>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观光农业、乡村旅游发展与扶贫开发相融合，大力推广“民宿+脱贫”、“乡村旅游+脱贫”等模式，增加农民收入和持续致富能力；大力实施农副土特产品向旅游商品转化战略，促进产品变商品、收成变收入、服务变劳务，依托沿线特色资源禀赋，打造“旅游观光+旅游服务+旅游购物”产业链，实施“旅游购物后备箱”工程</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eastAsia="zh-CN"/>
        </w:rPr>
        <w:t>七</w:t>
      </w:r>
      <w:r>
        <w:rPr>
          <w:rFonts w:hint="eastAsia" w:ascii="仿宋_GB2312" w:hAnsi="仿宋_GB2312" w:eastAsia="仿宋_GB2312" w:cs="仿宋_GB2312"/>
          <w:b/>
          <w:bCs/>
          <w:sz w:val="32"/>
          <w:szCs w:val="32"/>
        </w:rPr>
        <w:t>是树正品牌效应。</w:t>
      </w:r>
      <w:r>
        <w:rPr>
          <w:rFonts w:hint="eastAsia" w:ascii="仿宋_GB2312" w:hAnsi="仿宋_GB2312" w:eastAsia="仿宋_GB2312" w:cs="仿宋_GB2312"/>
          <w:sz w:val="32"/>
          <w:szCs w:val="32"/>
        </w:rPr>
        <w:t>要树立特色旅游品牌，</w:t>
      </w:r>
      <w:r>
        <w:rPr>
          <w:rFonts w:hint="eastAsia" w:ascii="仿宋_GB2312" w:hAnsi="仿宋_GB2312" w:eastAsia="仿宋_GB2312" w:cs="仿宋_GB2312"/>
          <w:sz w:val="32"/>
          <w:szCs w:val="32"/>
          <w:lang w:eastAsia="zh-CN"/>
        </w:rPr>
        <w:t>采取</w:t>
      </w:r>
      <w:r>
        <w:rPr>
          <w:rFonts w:hint="eastAsia" w:ascii="仿宋_GB2312" w:hAnsi="仿宋_GB2312" w:eastAsia="仿宋_GB2312" w:cs="仿宋_GB2312"/>
          <w:sz w:val="32"/>
          <w:szCs w:val="32"/>
        </w:rPr>
        <w:t>有力措施吸纳社会力量参与百里丹霞地质画廊的开发建设，加大对风景道旅游资源的宣传力度，在旅游网站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昌吉州公众号等媒体</w:t>
      </w:r>
      <w:r>
        <w:rPr>
          <w:rFonts w:hint="eastAsia" w:ascii="仿宋_GB2312" w:hAnsi="仿宋_GB2312" w:eastAsia="仿宋_GB2312" w:cs="仿宋_GB2312"/>
          <w:sz w:val="32"/>
          <w:szCs w:val="32"/>
          <w:lang w:eastAsia="zh-CN"/>
        </w:rPr>
        <w:t>进行推广营销</w:t>
      </w:r>
      <w:r>
        <w:rPr>
          <w:rFonts w:hint="eastAsia" w:ascii="仿宋_GB2312" w:hAnsi="仿宋_GB2312" w:eastAsia="仿宋_GB2312" w:cs="仿宋_GB2312"/>
          <w:sz w:val="32"/>
          <w:szCs w:val="32"/>
        </w:rPr>
        <w:t>，在全国范围内征集反映百里丹霞地质画廊的名片，让世人知道百里丹霞地质画廊。</w:t>
      </w:r>
      <w:r>
        <w:rPr>
          <w:rFonts w:hint="eastAsia" w:ascii="仿宋_GB2312" w:hAnsi="仿宋_GB2312" w:eastAsia="仿宋_GB2312" w:cs="仿宋_GB2312"/>
          <w:sz w:val="32"/>
          <w:szCs w:val="32"/>
          <w:lang w:eastAsia="zh-CN"/>
        </w:rPr>
        <w:t>在完善</w:t>
      </w:r>
      <w:r>
        <w:rPr>
          <w:rFonts w:hint="eastAsia" w:ascii="仿宋_GB2312" w:hAnsi="仿宋_GB2312" w:eastAsia="仿宋_GB2312" w:cs="仿宋_GB2312"/>
          <w:sz w:val="32"/>
          <w:szCs w:val="32"/>
          <w:lang w:val="en-US" w:eastAsia="zh-CN"/>
        </w:rPr>
        <w:t>通讯网络全覆盖的基础上，依托“一部手机游新疆”智慧旅游大数据平台，将沿线区域相关产业纳入“一部手机游新疆”智慧体系，建立和完善公众出行综合信息服务体系。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
          <w:bCs/>
          <w:snapToGrid w:val="0"/>
          <w:color w:val="000000"/>
          <w:kern w:val="0"/>
          <w:sz w:val="32"/>
          <w:szCs w:val="32"/>
          <w:lang w:eastAsia="zh-CN"/>
        </w:rPr>
      </w:pPr>
      <w:r>
        <w:rPr>
          <w:rFonts w:hint="eastAsia" w:ascii="仿宋_GB2312" w:hAnsi="仿宋_GB2312" w:eastAsia="仿宋_GB2312" w:cs="仿宋_GB2312"/>
          <w:sz w:val="32"/>
          <w:szCs w:val="32"/>
        </w:rPr>
        <w:t>以上答复请您审议，如有不妥之处，我们将继续与您及相关部门衔接</w:t>
      </w:r>
      <w:r>
        <w:rPr>
          <w:rFonts w:hint="eastAsia" w:ascii="仿宋_GB2312" w:hAnsi="仿宋_GB2312" w:eastAsia="仿宋_GB2312" w:cs="仿宋_GB2312"/>
          <w:sz w:val="32"/>
          <w:szCs w:val="32"/>
          <w:lang w:eastAsia="zh-CN"/>
        </w:rPr>
        <w:t>。</w:t>
      </w:r>
    </w:p>
    <w:p>
      <w:pPr>
        <w:keepNext w:val="0"/>
        <w:keepLines w:val="0"/>
        <w:pageBreakBefore w:val="0"/>
        <w:widowControl w:val="0"/>
        <w:tabs>
          <w:tab w:val="left" w:pos="853"/>
        </w:tabs>
        <w:kinsoku/>
        <w:wordWrap/>
        <w:overflowPunct/>
        <w:topLinePunct w:val="0"/>
        <w:autoSpaceDE/>
        <w:autoSpaceDN/>
        <w:bidi w:val="0"/>
        <w:adjustRightInd/>
        <w:snapToGrid/>
        <w:spacing w:line="500" w:lineRule="exact"/>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分管州领导签字：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jc w:val="both"/>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3200" w:firstLineChars="10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 xml:space="preserve">昌吉州文化体育广播电视和旅游局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2020年6月20日</w:t>
      </w:r>
    </w:p>
    <w:p>
      <w:pPr>
        <w:pStyle w:val="2"/>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ascii="仿宋_GB2312" w:hAnsi="仿宋_GB2312" w:eastAsia="仿宋_GB2312" w:cs="仿宋_GB2312"/>
          <w:color w:val="auto"/>
          <w:sz w:val="32"/>
          <w:szCs w:val="32"/>
          <w:lang w:eastAsia="zh-CN"/>
        </w:rPr>
      </w:pPr>
    </w:p>
    <w:p>
      <w:pPr>
        <w:rPr>
          <w:rFonts w:hint="eastAsia"/>
          <w:lang w:eastAsia="zh-CN"/>
        </w:rPr>
      </w:pPr>
    </w:p>
    <w:p>
      <w:pPr>
        <w:pStyle w:val="2"/>
        <w:pageBreakBefore w:val="0"/>
        <w:widowControl w:val="0"/>
        <w:kinsoku/>
        <w:wordWrap/>
        <w:overflowPunct/>
        <w:topLinePunct w:val="0"/>
        <w:autoSpaceDE/>
        <w:autoSpaceDN/>
        <w:bidi w:val="0"/>
        <w:adjustRightInd/>
        <w:spacing w:line="500" w:lineRule="exact"/>
        <w:ind w:firstLine="640" w:firstLineChars="200"/>
        <w:jc w:val="both"/>
        <w:textAlignment w:val="auto"/>
        <w:rPr>
          <w:rFonts w:hint="eastAsia"/>
        </w:rPr>
      </w:pPr>
      <w:r>
        <w:rPr>
          <w:rFonts w:hint="eastAsia" w:ascii="仿宋_GB2312" w:hAnsi="仿宋_GB2312" w:eastAsia="仿宋_GB2312" w:cs="仿宋_GB2312"/>
          <w:color w:val="auto"/>
          <w:sz w:val="32"/>
          <w:szCs w:val="32"/>
          <w:lang w:eastAsia="zh-CN"/>
        </w:rPr>
        <w:t>联系单位：昌吉州文化体育广播电视和旅游局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w:t>
      </w:r>
      <w:r>
        <w:rPr>
          <w:rFonts w:hint="eastAsia" w:ascii="仿宋_GB2312" w:hAnsi="仿宋_GB2312" w:eastAsia="仿宋_GB2312" w:cs="仿宋_GB2312"/>
          <w:color w:val="auto"/>
          <w:sz w:val="32"/>
          <w:szCs w:val="32"/>
          <w:lang w:val="en-US" w:eastAsia="zh-CN"/>
        </w:rPr>
        <w:t>杨亚萍</w:t>
      </w:r>
      <w:r>
        <w:rPr>
          <w:rFonts w:hint="eastAsia" w:ascii="仿宋_GB2312" w:hAnsi="仿宋_GB2312" w:eastAsia="仿宋_GB2312" w:cs="仿宋_GB2312"/>
          <w:color w:val="auto"/>
          <w:sz w:val="32"/>
          <w:szCs w:val="32"/>
          <w:lang w:eastAsia="zh-CN"/>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 xml:space="preserve"> 电话：</w:t>
      </w:r>
      <w:r>
        <w:rPr>
          <w:rFonts w:hint="eastAsia" w:ascii="仿宋_GB2312" w:hAnsi="仿宋_GB2312" w:eastAsia="仿宋_GB2312" w:cs="仿宋_GB2312"/>
          <w:color w:val="auto"/>
          <w:sz w:val="32"/>
          <w:szCs w:val="32"/>
          <w:lang w:val="en-US" w:eastAsia="zh-CN"/>
        </w:rPr>
        <w:t>18699498716</w:t>
      </w:r>
    </w:p>
    <w:p>
      <w:pPr>
        <w:pStyle w:val="2"/>
        <w:rPr>
          <w:rFonts w:hint="default"/>
          <w:lang w:val="en-US" w:eastAsia="zh-CN"/>
        </w:rPr>
      </w:pPr>
    </w:p>
    <w:p>
      <w:pPr>
        <w:rPr>
          <w:rFonts w:hint="default"/>
          <w:lang w:val="en-US" w:eastAsia="zh-CN"/>
        </w:rPr>
      </w:pPr>
    </w:p>
    <w:p>
      <w:pPr>
        <w:pStyle w:val="2"/>
        <w:rPr>
          <w:rFonts w:hint="default"/>
          <w:lang w:val="en-US" w:eastAsia="zh-CN"/>
        </w:rPr>
      </w:pPr>
    </w:p>
    <w:p>
      <w:pPr>
        <w:pStyle w:val="2"/>
        <w:jc w:val="both"/>
        <w:rPr>
          <w:rFonts w:hint="default"/>
          <w:lang w:val="en-US" w:eastAsia="zh-CN"/>
        </w:rPr>
      </w:pPr>
    </w:p>
    <w:p>
      <w:pPr>
        <w:rPr>
          <w:rFonts w:hint="default"/>
          <w:lang w:val="en-US" w:eastAsia="zh-CN"/>
        </w:rPr>
      </w:pPr>
      <w:bookmarkStart w:id="0" w:name="_GoBack"/>
      <w:bookmarkEnd w:id="0"/>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抄送：州</w:t>
      </w:r>
      <w:r>
        <w:rPr>
          <w:rFonts w:hint="eastAsia" w:ascii="仿宋_GB2312" w:hAnsi="仿宋_GB2312" w:eastAsia="仿宋_GB2312" w:cs="仿宋_GB2312"/>
          <w:sz w:val="28"/>
          <w:szCs w:val="28"/>
          <w:lang w:eastAsia="zh-CN"/>
        </w:rPr>
        <w:t>政协</w:t>
      </w:r>
      <w:r>
        <w:rPr>
          <w:rFonts w:hint="eastAsia" w:ascii="仿宋_GB2312" w:hAnsi="仿宋_GB2312" w:eastAsia="仿宋_GB2312" w:cs="仿宋_GB2312"/>
          <w:sz w:val="28"/>
          <w:szCs w:val="28"/>
        </w:rPr>
        <w:t>办公室，政府办公室</w:t>
      </w:r>
    </w:p>
    <w:p>
      <w:pPr>
        <w:pStyle w:val="2"/>
        <w:keepNext/>
        <w:keepLines/>
        <w:pageBreakBefore w:val="0"/>
        <w:widowControl w:val="0"/>
        <w:kinsoku/>
        <w:wordWrap/>
        <w:overflowPunct/>
        <w:topLinePunct w:val="0"/>
        <w:autoSpaceDE/>
        <w:autoSpaceDN/>
        <w:bidi w:val="0"/>
        <w:adjustRightInd/>
        <w:snapToGrid/>
        <w:spacing w:before="0" w:after="0" w:line="100" w:lineRule="exact"/>
        <w:jc w:val="both"/>
        <w:textAlignment w:val="auto"/>
        <w:rPr>
          <w:rFonts w:hint="default" w:eastAsia="仿宋_GB2312"/>
          <w:u w:val="single"/>
          <w:lang w:val="en-US" w:eastAsia="zh-CN"/>
        </w:rPr>
      </w:pPr>
      <w:r>
        <w:rPr>
          <w:rFonts w:hint="eastAsia" w:ascii="仿宋_GB2312" w:hAnsi="仿宋_GB2312" w:eastAsia="仿宋_GB2312" w:cs="仿宋_GB2312"/>
          <w:sz w:val="32"/>
          <w:szCs w:val="32"/>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100" w:lineRule="exact"/>
        <w:ind w:right="-525" w:rightChars="-250"/>
        <w:textAlignment w:val="auto"/>
        <w:rPr>
          <w:rFonts w:ascii="Times New Roman" w:hAnsi="Times New Roman" w:eastAsia="方正黑体_GBK"/>
          <w:sz w:val="10"/>
          <w:szCs w:val="10"/>
        </w:rPr>
      </w:pPr>
      <w:r>
        <w:rPr>
          <w:rFonts w:ascii="Times New Roman" w:hAnsi="Times New Roman" w:eastAsia="方正小标宋_GBK"/>
          <w:sz w:val="10"/>
          <w:szCs w:val="10"/>
        </w:rPr>
        <w:t xml:space="preserve">   </w:t>
      </w:r>
      <w:r>
        <w:rPr>
          <w:rFonts w:hint="eastAsia" w:ascii="Times New Roman" w:hAnsi="Times New Roman" w:eastAsia="方正小标宋_GBK"/>
          <w:sz w:val="10"/>
          <w:szCs w:val="10"/>
          <w:lang w:val="en-US" w:eastAsia="zh-CN"/>
        </w:rPr>
        <w:t xml:space="preserve">                </w:t>
      </w:r>
      <w:r>
        <w:rPr>
          <w:rFonts w:ascii="Times New Roman" w:hAnsi="Times New Roman" w:eastAsia="方正小标宋_GBK"/>
          <w:sz w:val="10"/>
          <w:szCs w:val="10"/>
        </w:rPr>
        <w:t xml:space="preserve">                         </w:t>
      </w:r>
      <w:r>
        <w:rPr>
          <w:rFonts w:ascii="Times New Roman" w:hAnsi="Times New Roman" w:eastAsia="方正黑体_GBK"/>
          <w:sz w:val="10"/>
          <w:szCs w:val="10"/>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525" w:rightChars="-25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lang w:eastAsia="zh-CN"/>
        </w:rPr>
        <w:t>昌吉州文化体育广播电视和旅游局</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日印制 </w:t>
      </w:r>
    </w:p>
    <w:p>
      <w:pPr>
        <w:keepNext w:val="0"/>
        <w:keepLines w:val="0"/>
        <w:pageBreakBefore w:val="0"/>
        <w:widowControl w:val="0"/>
        <w:kinsoku/>
        <w:wordWrap/>
        <w:overflowPunct/>
        <w:topLinePunct w:val="0"/>
        <w:autoSpaceDE/>
        <w:autoSpaceDN/>
        <w:bidi w:val="0"/>
        <w:adjustRightInd/>
        <w:snapToGrid/>
        <w:spacing w:line="100" w:lineRule="exact"/>
        <w:ind w:left="-525" w:leftChars="-250" w:right="23" w:rightChars="11" w:firstLine="524" w:firstLineChars="164"/>
        <w:textAlignment w:val="auto"/>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single"/>
          <w:lang w:val="en-US" w:eastAsia="zh-CN"/>
        </w:rPr>
        <w:t xml:space="preserve">                                                           </w:t>
      </w:r>
    </w:p>
    <w:sectPr>
      <w:footerReference r:id="rId3" w:type="default"/>
      <w:pgSz w:w="11906" w:h="16838"/>
      <w:pgMar w:top="2098" w:right="1474" w:bottom="1587"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黑体_GBK">
    <w:altName w:val="方正小标宋简体"/>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 w:name="华文仿宋">
    <w:altName w:val="仿宋_GB2312"/>
    <w:panose1 w:val="02010600040101010101"/>
    <w:charset w:val="86"/>
    <w:family w:val="auto"/>
    <w:pitch w:val="default"/>
    <w:sig w:usb0="00000000" w:usb1="0000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Y9SzZMQBAABrAwAADgAAAAAAAAABACAAAAAeAQAAZHJzL2Uyb0RvYy54bWxQ&#10;SwUGAAAAAAYABgBZAQAAVAUAAAAA&#10;">
              <v:fill on="f" focussize="0,0"/>
              <v:stroke on="f"/>
              <v:imagedata o:title=""/>
              <o:lock v:ext="edit" aspectratio="f"/>
              <v:textbox inset="0mm,0mm,0mm,0mm" style="mso-fit-shape-to-text:t;">
                <w:txbxContent>
                  <w:p>
                    <w:pPr>
                      <w:pStyle w:val="3"/>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143B9"/>
    <w:rsid w:val="00100813"/>
    <w:rsid w:val="002D67DC"/>
    <w:rsid w:val="00581076"/>
    <w:rsid w:val="006A5927"/>
    <w:rsid w:val="0081762A"/>
    <w:rsid w:val="00A0200F"/>
    <w:rsid w:val="00C32C1B"/>
    <w:rsid w:val="00D07EAF"/>
    <w:rsid w:val="00DE5AFC"/>
    <w:rsid w:val="00FA1C8D"/>
    <w:rsid w:val="04D94ADC"/>
    <w:rsid w:val="091741FD"/>
    <w:rsid w:val="0AAB33EB"/>
    <w:rsid w:val="13213336"/>
    <w:rsid w:val="13795C2D"/>
    <w:rsid w:val="13B16EF3"/>
    <w:rsid w:val="16A56D13"/>
    <w:rsid w:val="1721427F"/>
    <w:rsid w:val="18FF55D8"/>
    <w:rsid w:val="1A4125D8"/>
    <w:rsid w:val="1F3A4B63"/>
    <w:rsid w:val="20B27ECD"/>
    <w:rsid w:val="220F14E1"/>
    <w:rsid w:val="26B26E88"/>
    <w:rsid w:val="27777C55"/>
    <w:rsid w:val="277D1C40"/>
    <w:rsid w:val="2CC56128"/>
    <w:rsid w:val="2F6B5207"/>
    <w:rsid w:val="3725393F"/>
    <w:rsid w:val="37F326D5"/>
    <w:rsid w:val="3C781CB9"/>
    <w:rsid w:val="3D7143B9"/>
    <w:rsid w:val="42683B85"/>
    <w:rsid w:val="42B859F2"/>
    <w:rsid w:val="430159AF"/>
    <w:rsid w:val="44026376"/>
    <w:rsid w:val="46E818EE"/>
    <w:rsid w:val="47700AD4"/>
    <w:rsid w:val="49223F17"/>
    <w:rsid w:val="4BAA49FB"/>
    <w:rsid w:val="4C9C3627"/>
    <w:rsid w:val="4DCD33DD"/>
    <w:rsid w:val="4E1E30DC"/>
    <w:rsid w:val="50B93A90"/>
    <w:rsid w:val="5405298D"/>
    <w:rsid w:val="58401C9C"/>
    <w:rsid w:val="5B330316"/>
    <w:rsid w:val="60A3744A"/>
    <w:rsid w:val="63ED488B"/>
    <w:rsid w:val="66A668C2"/>
    <w:rsid w:val="678A66AD"/>
    <w:rsid w:val="6DF839BA"/>
    <w:rsid w:val="6E551192"/>
    <w:rsid w:val="71114D4E"/>
    <w:rsid w:val="74003912"/>
    <w:rsid w:val="74F00C15"/>
    <w:rsid w:val="78E22743"/>
    <w:rsid w:val="7B4B4CF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2"/>
    <w:qFormat/>
    <w:uiPriority w:val="99"/>
    <w:pPr>
      <w:keepNext/>
      <w:keepLines/>
      <w:snapToGrid w:val="0"/>
      <w:spacing w:line="560" w:lineRule="exact"/>
      <w:jc w:val="center"/>
      <w:outlineLvl w:val="1"/>
    </w:pPr>
    <w:rPr>
      <w:rFonts w:ascii="Cambria" w:hAnsi="Cambria" w:eastAsia="方正小标宋简体"/>
      <w:bCs/>
      <w:sz w:val="36"/>
      <w:szCs w:val="32"/>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3"/>
    <w:qFormat/>
    <w:uiPriority w:val="99"/>
    <w:pPr>
      <w:tabs>
        <w:tab w:val="center" w:pos="4153"/>
        <w:tab w:val="right" w:pos="8306"/>
      </w:tabs>
      <w:snapToGrid w:val="0"/>
      <w:jc w:val="left"/>
    </w:pPr>
    <w:rPr>
      <w:sz w:val="18"/>
      <w:szCs w:val="18"/>
    </w:rPr>
  </w:style>
  <w:style w:type="paragraph" w:styleId="4">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qFormat/>
    <w:locked/>
    <w:uiPriority w:val="0"/>
    <w:pPr>
      <w:spacing w:before="200" w:beforeLines="0" w:after="200" w:afterLines="0" w:line="800" w:lineRule="exact"/>
      <w:jc w:val="left"/>
      <w:outlineLvl w:val="1"/>
    </w:pPr>
    <w:rPr>
      <w:rFonts w:ascii="Cambria" w:hAnsi="Cambria" w:eastAsia="方正小标宋简体"/>
      <w:bCs/>
      <w:kern w:val="28"/>
      <w:sz w:val="44"/>
      <w:szCs w:val="32"/>
    </w:rPr>
  </w:style>
  <w:style w:type="paragraph" w:styleId="6">
    <w:name w:val="Normal (Web)"/>
    <w:basedOn w:val="1"/>
    <w:semiHidden/>
    <w:unhideWhenUsed/>
    <w:qFormat/>
    <w:uiPriority w:val="99"/>
    <w:pPr>
      <w:spacing w:before="0" w:beforeAutospacing="0" w:after="0" w:afterAutospacing="0"/>
      <w:ind w:left="0" w:right="0"/>
      <w:jc w:val="left"/>
    </w:pPr>
    <w:rPr>
      <w:kern w:val="0"/>
      <w:sz w:val="21"/>
      <w:szCs w:val="21"/>
      <w:lang w:val="en-US" w:eastAsia="zh-CN" w:bidi="ar"/>
    </w:rPr>
  </w:style>
  <w:style w:type="character" w:styleId="9">
    <w:name w:val="Strong"/>
    <w:basedOn w:val="8"/>
    <w:qFormat/>
    <w:locked/>
    <w:uiPriority w:val="22"/>
    <w:rPr>
      <w:b/>
      <w:bCs/>
    </w:rPr>
  </w:style>
  <w:style w:type="character" w:styleId="10">
    <w:name w:val="FollowedHyperlink"/>
    <w:basedOn w:val="8"/>
    <w:semiHidden/>
    <w:unhideWhenUsed/>
    <w:qFormat/>
    <w:uiPriority w:val="99"/>
    <w:rPr>
      <w:color w:val="343434"/>
      <w:u w:val="none"/>
    </w:rPr>
  </w:style>
  <w:style w:type="character" w:styleId="11">
    <w:name w:val="Hyperlink"/>
    <w:basedOn w:val="8"/>
    <w:semiHidden/>
    <w:unhideWhenUsed/>
    <w:qFormat/>
    <w:uiPriority w:val="99"/>
    <w:rPr>
      <w:color w:val="343434"/>
      <w:u w:val="none"/>
    </w:rPr>
  </w:style>
  <w:style w:type="character" w:customStyle="1" w:styleId="12">
    <w:name w:val="Heading 2 Char"/>
    <w:basedOn w:val="8"/>
    <w:link w:val="2"/>
    <w:semiHidden/>
    <w:qFormat/>
    <w:locked/>
    <w:uiPriority w:val="99"/>
    <w:rPr>
      <w:rFonts w:ascii="Cambria" w:hAnsi="Cambria" w:eastAsia="宋体" w:cs="Times New Roman"/>
      <w:b/>
      <w:bCs/>
      <w:sz w:val="32"/>
      <w:szCs w:val="32"/>
    </w:rPr>
  </w:style>
  <w:style w:type="character" w:customStyle="1" w:styleId="13">
    <w:name w:val="Footer Char"/>
    <w:basedOn w:val="8"/>
    <w:link w:val="3"/>
    <w:semiHidden/>
    <w:qFormat/>
    <w:locked/>
    <w:uiPriority w:val="99"/>
    <w:rPr>
      <w:rFonts w:cs="Times New Roman"/>
      <w:sz w:val="18"/>
      <w:szCs w:val="18"/>
    </w:rPr>
  </w:style>
  <w:style w:type="character" w:customStyle="1" w:styleId="14">
    <w:name w:val="Header Char"/>
    <w:basedOn w:val="8"/>
    <w:link w:val="4"/>
    <w:semiHidden/>
    <w:qFormat/>
    <w:uiPriority w:val="99"/>
    <w:rPr>
      <w:sz w:val="18"/>
      <w:szCs w:val="18"/>
    </w:rPr>
  </w:style>
  <w:style w:type="character" w:customStyle="1" w:styleId="15">
    <w:name w:val="last-child1"/>
    <w:basedOn w:val="8"/>
    <w:qFormat/>
    <w:uiPriority w:val="0"/>
  </w:style>
  <w:style w:type="character" w:customStyle="1" w:styleId="16">
    <w:name w:val="moreicon"/>
    <w:basedOn w:val="8"/>
    <w:qFormat/>
    <w:uiPriority w:val="0"/>
  </w:style>
  <w:style w:type="character" w:customStyle="1" w:styleId="17">
    <w:name w:val="moreicon1"/>
    <w:basedOn w:val="8"/>
    <w:qFormat/>
    <w:uiPriority w:val="0"/>
  </w:style>
  <w:style w:type="character" w:customStyle="1" w:styleId="18">
    <w:name w:val="hover"/>
    <w:basedOn w:val="8"/>
    <w:qFormat/>
    <w:uiPriority w:val="0"/>
    <w:rPr>
      <w:shd w:val="clear" w:fill="D20003"/>
    </w:rPr>
  </w:style>
  <w:style w:type="character" w:customStyle="1" w:styleId="19">
    <w:name w:val="hover1"/>
    <w:basedOn w:val="8"/>
    <w:qFormat/>
    <w:uiPriority w:val="0"/>
    <w:rPr>
      <w:color w:val="D20003"/>
    </w:rPr>
  </w:style>
  <w:style w:type="character" w:customStyle="1" w:styleId="20">
    <w:name w:val="hover2"/>
    <w:basedOn w:val="8"/>
    <w:qFormat/>
    <w:uiPriority w:val="0"/>
    <w:rPr>
      <w:color w:val="D10000"/>
      <w:bdr w:val="single" w:color="D10000" w:sz="12" w:space="0"/>
    </w:rPr>
  </w:style>
  <w:style w:type="character" w:customStyle="1" w:styleId="21">
    <w:name w:val="logo"/>
    <w:basedOn w:val="8"/>
    <w:qFormat/>
    <w:uiPriority w:val="0"/>
    <w:rPr>
      <w:shd w:val="clear" w:fill="D20003"/>
    </w:rPr>
  </w:style>
  <w:style w:type="character" w:customStyle="1" w:styleId="22">
    <w:name w:val="logo2"/>
    <w:basedOn w:val="8"/>
    <w:qFormat/>
    <w:uiPriority w:val="0"/>
    <w:rPr>
      <w:shd w:val="clear" w:fill="D20003"/>
    </w:rPr>
  </w:style>
  <w:style w:type="character" w:customStyle="1" w:styleId="23">
    <w:name w:val="phone"/>
    <w:basedOn w:val="8"/>
    <w:qFormat/>
    <w:uiPriority w:val="0"/>
  </w:style>
  <w:style w:type="character" w:customStyle="1" w:styleId="24">
    <w:name w:val="swiper-active-switch"/>
    <w:basedOn w:val="8"/>
    <w:qFormat/>
    <w:uiPriority w:val="0"/>
    <w:rPr>
      <w:shd w:val="clear" w:fill="D10000"/>
    </w:rPr>
  </w:style>
  <w:style w:type="character" w:customStyle="1" w:styleId="25">
    <w:name w:val="act"/>
    <w:basedOn w:val="8"/>
    <w:qFormat/>
    <w:uiPriority w:val="0"/>
    <w:rPr>
      <w:color w:val="BD041C"/>
    </w:rPr>
  </w:style>
  <w:style w:type="character" w:customStyle="1" w:styleId="26">
    <w:name w:val="more"/>
    <w:basedOn w:val="8"/>
    <w:qFormat/>
    <w:uiPriority w:val="0"/>
    <w:rPr>
      <w:b/>
      <w:color w:val="3A3A3A"/>
      <w:sz w:val="21"/>
      <w:szCs w:val="21"/>
    </w:rPr>
  </w:style>
  <w:style w:type="character" w:customStyle="1" w:styleId="27">
    <w:name w:val="btn11"/>
    <w:basedOn w:val="8"/>
    <w:qFormat/>
    <w:uiPriority w:val="0"/>
  </w:style>
  <w:style w:type="character" w:customStyle="1" w:styleId="28">
    <w:name w:val="btn3"/>
    <w:basedOn w:val="8"/>
    <w:qFormat/>
    <w:uiPriority w:val="0"/>
  </w:style>
  <w:style w:type="character" w:customStyle="1" w:styleId="29">
    <w:name w:val="last-child"/>
    <w:basedOn w:val="8"/>
    <w:qFormat/>
    <w:uiPriority w:val="0"/>
  </w:style>
  <w:style w:type="character" w:customStyle="1" w:styleId="30">
    <w:name w:val="hover3"/>
    <w:basedOn w:val="8"/>
    <w:qFormat/>
    <w:uiPriority w:val="0"/>
    <w:rPr>
      <w:color w:val="D10000"/>
      <w:bdr w:val="single" w:color="D10000" w:sz="12" w:space="0"/>
    </w:rPr>
  </w:style>
  <w:style w:type="character" w:customStyle="1" w:styleId="31">
    <w:name w:val="logo3"/>
    <w:basedOn w:val="8"/>
    <w:qFormat/>
    <w:uiPriority w:val="0"/>
    <w:rPr>
      <w:shd w:val="clear" w:fill="D2000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Pages>
  <Words>139</Words>
  <Characters>793</Characters>
  <Lines>0</Lines>
  <Paragraphs>0</Paragraphs>
  <TotalTime>2</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2019-02-19T10:56:00Z</dcterms:created>
  <dc:creator>田涛</dc:creator>
  <cp:lastModifiedBy>Administrator</cp:lastModifiedBy>
  <cp:lastPrinted>2020-07-06T03:04:00Z</cp:lastPrinted>
  <dcterms:modified xsi:type="dcterms:W3CDTF">2020-07-06T03:29:34Z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