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A</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2020〕1</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43180</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4pt;margin-top:3.55pt;height:3.55pt;width:441pt;z-index:251658240;mso-width-relative:page;mso-height-relative:page;" coordorigin="1134,2354" coordsize="8820,156" o:gfxdata="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A7vzt2QAAAAgBAAAPAAAAAAAAAAEAIAAAACIAAABkcnMvZG93bnJl&#10;di54bWxQSwECFAAUAAAACACHTuJAhrS3rG4CAADRBgAADgAAAAAAAAABACAAAAAoAQAAZHJzL2Uy&#10;b0RvYy54bWxQSwUGAAAAAAYABgBZAQAACAY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对自治州</w:t>
      </w:r>
      <w:r>
        <w:rPr>
          <w:rFonts w:hint="eastAsia" w:ascii="方正小标宋简体" w:hAnsi="方正小标宋简体" w:eastAsia="方正小标宋简体" w:cs="方正小标宋简体"/>
          <w:sz w:val="44"/>
          <w:szCs w:val="44"/>
          <w:lang w:eastAsia="zh-CN"/>
        </w:rPr>
        <w:t>十五</w:t>
      </w:r>
      <w:r>
        <w:rPr>
          <w:rFonts w:hint="eastAsia" w:ascii="方正小标宋简体" w:hAnsi="方正小标宋简体" w:eastAsia="方正小标宋简体" w:cs="方正小标宋简体"/>
          <w:sz w:val="44"/>
          <w:szCs w:val="44"/>
        </w:rPr>
        <w:t>届人大</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次会议</w:t>
      </w:r>
      <w:r>
        <w:rPr>
          <w:rFonts w:hint="eastAsia" w:ascii="方正小标宋简体" w:hAnsi="方正小标宋简体" w:eastAsia="方正小标宋简体" w:cs="方正小标宋简体"/>
          <w:sz w:val="44"/>
          <w:szCs w:val="44"/>
          <w:lang w:eastAsia="zh-CN"/>
        </w:rPr>
        <w:t>工交财贸</w:t>
      </w:r>
      <w:r>
        <w:rPr>
          <w:rFonts w:hint="eastAsia" w:ascii="方正小标宋简体" w:hAnsi="方正小标宋简体" w:eastAsia="方正小标宋简体" w:cs="方正小标宋简体"/>
          <w:sz w:val="44"/>
          <w:szCs w:val="44"/>
        </w:rPr>
        <w:t>类</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号建议的答复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马存霞、高登萍等2</w:t>
      </w:r>
      <w:r>
        <w:rPr>
          <w:rFonts w:hint="eastAsia" w:ascii="仿宋_GB2312" w:hAnsi="仿宋_GB2312" w:eastAsia="仿宋_GB2312" w:cs="仿宋_GB2312"/>
          <w:color w:val="auto"/>
          <w:sz w:val="32"/>
          <w:szCs w:val="32"/>
        </w:rPr>
        <w:t>位代表：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你们在</w:t>
      </w: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lang w:eastAsia="zh-CN"/>
        </w:rPr>
        <w:t>自治州十五届人大三次会议工交财贸</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号提出的《关于支持玛纳斯县国家湿地公园打造5A级景区的建议》收悉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2019年5月份我局就你们提出的建议进行了答复，</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eastAsia="zh-CN"/>
        </w:rPr>
        <w:t>将近期工作开展情况</w:t>
      </w:r>
      <w:r>
        <w:rPr>
          <w:rFonts w:hint="eastAsia" w:ascii="仿宋_GB2312" w:hAnsi="仿宋_GB2312" w:eastAsia="仿宋_GB2312" w:cs="仿宋_GB2312"/>
          <w:color w:val="auto"/>
          <w:sz w:val="32"/>
          <w:szCs w:val="32"/>
        </w:rPr>
        <w:t>答复如下：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你们关于推进景区高质量发展的建议契合当前昌吉州全域旅游发展重点，是提高昌吉州旅游供给的重要渠道。2019年12月，通过州、县高位推动，玛纳斯县湿地公园成功创建为国家4A级景区。</w:t>
      </w:r>
      <w:r>
        <w:rPr>
          <w:rFonts w:hint="eastAsia" w:ascii="仿宋_GB2312" w:hAnsi="仿宋_GB2312" w:eastAsia="仿宋_GB2312" w:cs="仿宋_GB2312"/>
          <w:color w:val="auto"/>
          <w:sz w:val="32"/>
          <w:szCs w:val="32"/>
          <w:lang w:eastAsia="zh-CN"/>
        </w:rPr>
        <w:t>根据《国家旅游局关于印发〈旅游景区质量等级管理办法〉的通知》（旅办发〔2012〕166号），《</w:t>
      </w:r>
      <w:bookmarkStart w:id="0" w:name="_Toc360871472"/>
      <w:r>
        <w:rPr>
          <w:rFonts w:hint="eastAsia" w:ascii="仿宋_GB2312" w:hAnsi="仿宋_GB2312" w:eastAsia="仿宋_GB2312" w:cs="仿宋_GB2312"/>
          <w:color w:val="auto"/>
          <w:sz w:val="32"/>
          <w:szCs w:val="32"/>
          <w:lang w:eastAsia="zh-CN"/>
        </w:rPr>
        <w:t>旅游景区质量等级管理办法</w:t>
      </w:r>
      <w:bookmarkEnd w:id="0"/>
      <w:r>
        <w:rPr>
          <w:rFonts w:hint="eastAsia" w:ascii="仿宋_GB2312" w:hAnsi="仿宋_GB2312" w:eastAsia="仿宋_GB2312" w:cs="仿宋_GB2312"/>
          <w:color w:val="auto"/>
          <w:sz w:val="32"/>
          <w:szCs w:val="32"/>
          <w:lang w:eastAsia="zh-CN"/>
        </w:rPr>
        <w:t>》第十二条第三款规定，“5A级旅游景区从4A级旅游景区中产生。被公告为4A级三年以上的旅游景区可申报5A级旅游景区。5A级旅游景区由省级旅游景区质量等级评定委员会推荐，全国旅游景区质量等级评定委员会组织评定。”</w:t>
      </w:r>
      <w:r>
        <w:rPr>
          <w:rFonts w:hint="eastAsia" w:ascii="仿宋_GB2312" w:hAnsi="仿宋_GB2312" w:eastAsia="仿宋_GB2312" w:cs="仿宋_GB2312"/>
          <w:color w:val="auto"/>
          <w:sz w:val="32"/>
          <w:szCs w:val="32"/>
          <w:lang w:val="en-US" w:eastAsia="zh-CN"/>
        </w:rPr>
        <w:t>目前，玛纳斯县委已将湿地公园作为AAAAA级景区规划建设，并积极做好申报前期准备工作。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200" w:right="0" w:right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一、玛纳斯湿地公园情况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玛纳斯国家湿地公园规划占地面积85平方公里，实际管护面积达到111平方公里，东至塔西河水库东岸，南至头二三宫渠与玛河交汇水坝，西至玛纳斯与石河子交界，北至玛河峡谷一四七团十四连，分为生态保护区、生态恢复区、科普宣教区、合理利用区和管理服务区等五大功能区，其中核心区面积为47平方公里。该项目总投资10.6亿元，建设周期为8年（2011-2018年），分起步、发展、完善三个阶段建设完成；建设定位为生态系统健康完整、自然环境优美和谐、景观资源丰富独特、科普宣教设施完善、休闲娱乐条件优越、文化底蕴厚重深远；建设内容包括湿地保护、植被恢复、科研监测、科普宣教、合理利用、社区共管等五个方面；建设愿景为汇聚西北特色、独具西北代表、跻身全国前列的国家湿地公园，以此推动天山北坡经济带中部生态环境持续改善。</w:t>
      </w:r>
      <w:r>
        <w:rPr>
          <w:rFonts w:hint="eastAsia" w:ascii="仿宋_GB2312" w:hAnsi="仿宋_GB2312" w:eastAsia="仿宋_GB2312" w:cs="仿宋_GB2312"/>
          <w:sz w:val="32"/>
          <w:szCs w:val="32"/>
          <w:lang w:eastAsia="zh-CN"/>
        </w:rPr>
        <w:t>截至目前，景区已建设完成湿地恢复与保护，建成标志性大门、管护站1座、观景台9个、观鸟台4座、木栈道12公里、科普宣教中心3个、柏油路13公里、通达路71公里、围栏45公里，购置电瓶车10辆保障正常运行。</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200" w:right="0" w:right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二、玛纳斯湿地公园景区创建和建设工作重点</w:t>
      </w:r>
    </w:p>
    <w:p>
      <w:pPr>
        <w:pStyle w:val="6"/>
        <w:keepNext w:val="0"/>
        <w:keepLines w:val="0"/>
        <w:pageBreakBefore w:val="0"/>
        <w:widowControl/>
        <w:suppressLineNumbers w:val="0"/>
        <w:kinsoku/>
        <w:wordWrap/>
        <w:overflowPunct/>
        <w:topLinePunct w:val="0"/>
        <w:autoSpaceDE/>
        <w:autoSpaceDN/>
        <w:bidi w:val="0"/>
        <w:adjustRightInd/>
        <w:spacing w:before="0" w:after="0" w:line="560" w:lineRule="exact"/>
        <w:ind w:left="0" w:firstLine="42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（一）加强湿地管护工作，落实</w:t>
      </w:r>
      <w:r>
        <w:rPr>
          <w:rFonts w:hint="eastAsia" w:ascii="楷体_GB2312" w:hAnsi="楷体_GB2312" w:eastAsia="楷体_GB2312" w:cs="楷体_GB2312"/>
          <w:b/>
          <w:bCs/>
          <w:color w:val="auto"/>
          <w:sz w:val="32"/>
          <w:szCs w:val="32"/>
          <w:lang w:eastAsia="zh-CN"/>
        </w:rPr>
        <w:t>湿地巡护管护制度。</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持续开展</w:t>
      </w:r>
      <w:r>
        <w:rPr>
          <w:rFonts w:hint="eastAsia" w:ascii="仿宋_GB2312" w:hAnsi="仿宋_GB2312" w:eastAsia="仿宋_GB2312" w:cs="仿宋_GB2312"/>
          <w:color w:val="auto"/>
          <w:sz w:val="32"/>
          <w:szCs w:val="32"/>
          <w:lang w:eastAsia="zh-CN"/>
        </w:rPr>
        <w:t>景区每日常态化巡护，国家级公益林每周巡护；严厉查处和打击环湿地乱垦滥牧、乱砍滥伐、乱采滥挖、乱捕滥猎、乱垂滥钓和破坏公园基础设施设备的违法行为。逐步完善湿地保护区围栏建设工作。</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eastAsia="zh-CN"/>
        </w:rPr>
        <w:t>委托国家林业局调查规划设计院对《玛纳斯湿地公园总体规划》（2011—2018）（2010年10月编制）进行修编调整。已完成湿地公园修规项目的前期资料提供、湿地红线界限划定、招标、合同签订工作，目前规划院编制已完成。</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通过湿地生态补水，还投放鱼类，让湿地野生动物能补充到充足的“营养”，使湿地动植物正常生长、区域内地下水平衡，使生物种群多样性和生态平衡得到保护，提升周边环境空气质量。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（二）推进景区建设工作。</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2019年12月19日，玛纳斯国家湿地公园成功创建为国家4A级景区，向国家5A级景区创建迈出重要的一步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eastAsia="zh-CN"/>
        </w:rPr>
        <w:t>全面完成景区标识牌、游览导示、游客中心、道路、停车场、厕所等基础设施建设。</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加强从业人员培训，全面提升景区服务管理水平。</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在创建国家4A级景区过程中组织专家对照创建国家5A级景区标准提出意见建议，积极推进玛纳斯国家湿地公园的景区创建工作。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三、下一步重点工作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完善景区巡护管护办法。</w:t>
      </w:r>
      <w:r>
        <w:rPr>
          <w:rFonts w:hint="eastAsia" w:ascii="仿宋_GB2312" w:hAnsi="仿宋_GB2312" w:eastAsia="仿宋_GB2312" w:cs="仿宋_GB2312"/>
          <w:sz w:val="32"/>
          <w:szCs w:val="32"/>
          <w:lang w:eastAsia="zh-CN"/>
        </w:rPr>
        <w:t>强化景区安全保卫工作，成立景区设施设备巡护管护队，推动景区基础设施巡护管护工作常态化，全面落实安全防火、防洪防汛求，切实保障景区安全。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(二)加大退耕还湿力度。</w:t>
      </w:r>
      <w:r>
        <w:rPr>
          <w:rFonts w:hint="eastAsia" w:ascii="仿宋_GB2312" w:hAnsi="仿宋_GB2312" w:eastAsia="仿宋_GB2312" w:cs="仿宋_GB2312"/>
          <w:sz w:val="32"/>
          <w:szCs w:val="32"/>
          <w:lang w:eastAsia="zh-CN"/>
        </w:rPr>
        <w:t>认真贯彻落实《新疆玛纳斯国家湿地公园保护条例》，大力实施退耕还湿、退牧还湿、退塘还湿等措施，及时掌握拟退地块信息，逐步加大湿地保护面积，并将环湿地周边更多的自然湿地纳入保护范围。</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(三)加强文化旅游服务体系建设。</w:t>
      </w:r>
      <w:r>
        <w:rPr>
          <w:rFonts w:hint="eastAsia" w:ascii="仿宋_GB2312" w:hAnsi="仿宋_GB2312" w:eastAsia="仿宋_GB2312" w:cs="仿宋_GB2312"/>
          <w:b w:val="0"/>
          <w:bCs w:val="0"/>
          <w:sz w:val="32"/>
          <w:szCs w:val="32"/>
          <w:lang w:val="en-US" w:eastAsia="zh-CN"/>
        </w:rPr>
        <w:t>加强</w:t>
      </w:r>
      <w:r>
        <w:rPr>
          <w:rFonts w:hint="eastAsia" w:ascii="仿宋_GB2312" w:hAnsi="仿宋_GB2312" w:eastAsia="仿宋_GB2312" w:cs="仿宋_GB2312"/>
          <w:sz w:val="32"/>
          <w:szCs w:val="32"/>
          <w:lang w:eastAsia="zh-CN"/>
        </w:rPr>
        <w:t>景区标识标牌、道路、停车场、厕所等基础设施、游乐、餐饮、购物等配套设施建设，深入挖掘玛河文化、碧玉文化、凤凰文化、军垦文化，推动“三大文化”与湿地文化有机结合，讲好湿地生态建设故事。</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SA"/>
        </w:rPr>
        <w:t>(四)加强创建指导建设。</w:t>
      </w:r>
      <w:r>
        <w:rPr>
          <w:rFonts w:hint="eastAsia" w:ascii="仿宋_GB2312" w:hAnsi="仿宋_GB2312" w:eastAsia="仿宋_GB2312" w:cs="仿宋_GB2312"/>
          <w:sz w:val="32"/>
          <w:szCs w:val="32"/>
          <w:lang w:val="en-US" w:eastAsia="zh-CN"/>
        </w:rPr>
        <w:t>按照5A级创建标准，对现有基础设施、服务质量、安全管理等方面进行提升，力争“十四五”期间，完成湿地公园创建成为国家5A级景区。</w:t>
      </w:r>
    </w:p>
    <w:p>
      <w:pPr>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525" w:leftChars="-250" w:right="-525" w:rightChars="-250" w:firstLine="1366" w:firstLineChars="427"/>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分管州领导签字：  </w:t>
      </w:r>
      <w:r>
        <w:rPr>
          <w:rFonts w:hint="eastAsia" w:ascii="仿宋_GB2312" w:hAnsi="仿宋_GB2312" w:eastAsia="仿宋_GB2312" w:cs="仿宋_GB2312"/>
          <w:color w:val="auto"/>
          <w:sz w:val="32"/>
          <w:szCs w:val="32"/>
        </w:rPr>
        <w:t xml:space="preserve">                                      </w:t>
      </w:r>
    </w:p>
    <w:p>
      <w:pPr>
        <w:keepNext w:val="0"/>
        <w:keepLines w:val="0"/>
        <w:pageBreakBefore w:val="0"/>
        <w:widowControl w:val="0"/>
        <w:tabs>
          <w:tab w:val="left" w:pos="3954"/>
        </w:tabs>
        <w:kinsoku/>
        <w:wordWrap/>
        <w:overflowPunct/>
        <w:topLinePunct w:val="0"/>
        <w:autoSpaceDE/>
        <w:autoSpaceDN/>
        <w:bidi w:val="0"/>
        <w:adjustRightInd/>
        <w:snapToGrid/>
        <w:spacing w:line="560" w:lineRule="exact"/>
        <w:ind w:left="-525" w:leftChars="-250" w:right="-525" w:rightChars="-250" w:firstLine="48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ab/>
      </w:r>
    </w:p>
    <w:p>
      <w:pPr>
        <w:pStyle w:val="2"/>
        <w:pageBreakBefore w:val="0"/>
        <w:widowControl w:val="0"/>
        <w:kinsoku/>
        <w:wordWrap/>
        <w:overflowPunct/>
        <w:topLinePunct w:val="0"/>
        <w:autoSpaceDE/>
        <w:autoSpaceDN/>
        <w:bidi w:val="0"/>
        <w:adjustRightInd/>
        <w:spacing w:line="560" w:lineRule="exac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840" w:firstLineChars="1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2020年5月30日</w:t>
      </w:r>
    </w:p>
    <w:p>
      <w:pPr>
        <w:pStyle w:val="2"/>
        <w:pageBreakBefore w:val="0"/>
        <w:kinsoku/>
        <w:wordWrap/>
        <w:overflowPunct/>
        <w:topLinePunct w:val="0"/>
        <w:autoSpaceDE/>
        <w:autoSpaceDN/>
        <w:bidi w:val="0"/>
        <w:adjustRightInd/>
        <w:spacing w:line="560" w:lineRule="exact"/>
        <w:jc w:val="both"/>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bookmarkStart w:id="1" w:name="_GoBack"/>
      <w:bookmarkEnd w:id="1"/>
      <w:r>
        <w:rPr>
          <w:rFonts w:hint="eastAsia" w:ascii="仿宋_GB2312" w:hAnsi="仿宋_GB2312" w:eastAsia="仿宋_GB2312" w:cs="仿宋_GB2312"/>
          <w:color w:val="auto"/>
          <w:sz w:val="32"/>
          <w:szCs w:val="32"/>
          <w:lang w:eastAsia="zh-CN"/>
        </w:rPr>
        <w:t>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人：杨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帆              电话：</w:t>
      </w:r>
      <w:r>
        <w:rPr>
          <w:rFonts w:hint="eastAsia" w:ascii="仿宋_GB2312" w:hAnsi="仿宋_GB2312" w:eastAsia="仿宋_GB2312" w:cs="仿宋_GB2312"/>
          <w:color w:val="auto"/>
          <w:sz w:val="32"/>
          <w:szCs w:val="32"/>
          <w:lang w:val="en-US" w:eastAsia="zh-CN"/>
        </w:rPr>
        <w:t>13899629939</w:t>
      </w: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抄送：州人大常委会办公室，政府办公室</w:t>
      </w:r>
      <w:r>
        <w:rPr>
          <w:rFonts w:hint="eastAsia" w:ascii="仿宋_GB2312" w:hAnsi="仿宋_GB2312" w:eastAsia="仿宋_GB2312" w:cs="仿宋_GB2312"/>
          <w:sz w:val="28"/>
          <w:szCs w:val="28"/>
          <w:lang w:val="en-US" w:eastAsia="zh-CN"/>
        </w:rPr>
        <w:t>;存档（二）</w:t>
      </w:r>
    </w:p>
    <w:p>
      <w:pPr>
        <w:pStyle w:val="2"/>
        <w:keepNext/>
        <w:keepLines/>
        <w:pageBreakBefore w:val="0"/>
        <w:widowControl w:val="0"/>
        <w:kinsoku/>
        <w:wordWrap/>
        <w:overflowPunct/>
        <w:topLinePunct w:val="0"/>
        <w:autoSpaceDE/>
        <w:autoSpaceDN/>
        <w:bidi w:val="0"/>
        <w:adjustRightInd/>
        <w:snapToGrid/>
        <w:spacing w:before="0" w:after="0" w:line="4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4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91741FD"/>
    <w:rsid w:val="13213336"/>
    <w:rsid w:val="13795C2D"/>
    <w:rsid w:val="13B16EF3"/>
    <w:rsid w:val="16A56D13"/>
    <w:rsid w:val="1721427F"/>
    <w:rsid w:val="18FF55D8"/>
    <w:rsid w:val="1A4125D8"/>
    <w:rsid w:val="1F3A4B63"/>
    <w:rsid w:val="20B27ECD"/>
    <w:rsid w:val="220F14E1"/>
    <w:rsid w:val="26B26E88"/>
    <w:rsid w:val="277D1C40"/>
    <w:rsid w:val="2CC56128"/>
    <w:rsid w:val="3725393F"/>
    <w:rsid w:val="37F326D5"/>
    <w:rsid w:val="3D7143B9"/>
    <w:rsid w:val="3DEB65EE"/>
    <w:rsid w:val="42B859F2"/>
    <w:rsid w:val="430159AF"/>
    <w:rsid w:val="46E818EE"/>
    <w:rsid w:val="49223F17"/>
    <w:rsid w:val="4C9C3627"/>
    <w:rsid w:val="5405298D"/>
    <w:rsid w:val="5B330316"/>
    <w:rsid w:val="63ED488B"/>
    <w:rsid w:val="66A668C2"/>
    <w:rsid w:val="6DF839BA"/>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1"/>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6">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character" w:styleId="9">
    <w:name w:val="FollowedHyperlink"/>
    <w:basedOn w:val="8"/>
    <w:semiHidden/>
    <w:unhideWhenUsed/>
    <w:qFormat/>
    <w:uiPriority w:val="99"/>
    <w:rPr>
      <w:color w:val="343434"/>
      <w:u w:val="none"/>
    </w:rPr>
  </w:style>
  <w:style w:type="character" w:styleId="10">
    <w:name w:val="Hyperlink"/>
    <w:basedOn w:val="8"/>
    <w:semiHidden/>
    <w:unhideWhenUsed/>
    <w:qFormat/>
    <w:uiPriority w:val="99"/>
    <w:rPr>
      <w:color w:val="343434"/>
      <w:u w:val="none"/>
    </w:rPr>
  </w:style>
  <w:style w:type="character" w:customStyle="1" w:styleId="11">
    <w:name w:val="Heading 2 Char"/>
    <w:basedOn w:val="8"/>
    <w:link w:val="2"/>
    <w:semiHidden/>
    <w:qFormat/>
    <w:locked/>
    <w:uiPriority w:val="99"/>
    <w:rPr>
      <w:rFonts w:ascii="Cambria" w:hAnsi="Cambria" w:eastAsia="宋体" w:cs="Times New Roman"/>
      <w:b/>
      <w:bCs/>
      <w:sz w:val="32"/>
      <w:szCs w:val="32"/>
    </w:rPr>
  </w:style>
  <w:style w:type="character" w:customStyle="1" w:styleId="12">
    <w:name w:val="Footer Char"/>
    <w:basedOn w:val="8"/>
    <w:link w:val="3"/>
    <w:semiHidden/>
    <w:qFormat/>
    <w:locked/>
    <w:uiPriority w:val="99"/>
    <w:rPr>
      <w:rFonts w:cs="Times New Roman"/>
      <w:sz w:val="18"/>
      <w:szCs w:val="18"/>
    </w:rPr>
  </w:style>
  <w:style w:type="character" w:customStyle="1" w:styleId="13">
    <w:name w:val="Header Char"/>
    <w:basedOn w:val="8"/>
    <w:link w:val="4"/>
    <w:semiHidden/>
    <w:qFormat/>
    <w:uiPriority w:val="99"/>
    <w:rPr>
      <w:sz w:val="18"/>
      <w:szCs w:val="18"/>
    </w:rPr>
  </w:style>
  <w:style w:type="character" w:customStyle="1" w:styleId="14">
    <w:name w:val="last-child1"/>
    <w:basedOn w:val="8"/>
    <w:qFormat/>
    <w:uiPriority w:val="0"/>
  </w:style>
  <w:style w:type="character" w:customStyle="1" w:styleId="15">
    <w:name w:val="moreicon"/>
    <w:basedOn w:val="8"/>
    <w:qFormat/>
    <w:uiPriority w:val="0"/>
  </w:style>
  <w:style w:type="character" w:customStyle="1" w:styleId="16">
    <w:name w:val="moreicon1"/>
    <w:basedOn w:val="8"/>
    <w:qFormat/>
    <w:uiPriority w:val="0"/>
  </w:style>
  <w:style w:type="character" w:customStyle="1" w:styleId="17">
    <w:name w:val="hover"/>
    <w:basedOn w:val="8"/>
    <w:qFormat/>
    <w:uiPriority w:val="0"/>
    <w:rPr>
      <w:shd w:val="clear" w:fill="D20003"/>
    </w:rPr>
  </w:style>
  <w:style w:type="character" w:customStyle="1" w:styleId="18">
    <w:name w:val="hover1"/>
    <w:basedOn w:val="8"/>
    <w:qFormat/>
    <w:uiPriority w:val="0"/>
    <w:rPr>
      <w:color w:val="D20003"/>
    </w:rPr>
  </w:style>
  <w:style w:type="character" w:customStyle="1" w:styleId="19">
    <w:name w:val="hover2"/>
    <w:basedOn w:val="8"/>
    <w:qFormat/>
    <w:uiPriority w:val="0"/>
    <w:rPr>
      <w:color w:val="D10000"/>
      <w:bdr w:val="single" w:color="D10000" w:sz="12" w:space="0"/>
    </w:rPr>
  </w:style>
  <w:style w:type="character" w:customStyle="1" w:styleId="20">
    <w:name w:val="logo"/>
    <w:basedOn w:val="8"/>
    <w:qFormat/>
    <w:uiPriority w:val="0"/>
    <w:rPr>
      <w:shd w:val="clear" w:fill="D20003"/>
    </w:rPr>
  </w:style>
  <w:style w:type="character" w:customStyle="1" w:styleId="21">
    <w:name w:val="logo2"/>
    <w:basedOn w:val="8"/>
    <w:qFormat/>
    <w:uiPriority w:val="0"/>
    <w:rPr>
      <w:shd w:val="clear" w:fill="D20003"/>
    </w:rPr>
  </w:style>
  <w:style w:type="character" w:customStyle="1" w:styleId="22">
    <w:name w:val="phone"/>
    <w:basedOn w:val="8"/>
    <w:qFormat/>
    <w:uiPriority w:val="0"/>
  </w:style>
  <w:style w:type="character" w:customStyle="1" w:styleId="23">
    <w:name w:val="swiper-active-switch"/>
    <w:basedOn w:val="8"/>
    <w:qFormat/>
    <w:uiPriority w:val="0"/>
    <w:rPr>
      <w:shd w:val="clear" w:fill="D10000"/>
    </w:rPr>
  </w:style>
  <w:style w:type="character" w:customStyle="1" w:styleId="24">
    <w:name w:val="act"/>
    <w:basedOn w:val="8"/>
    <w:qFormat/>
    <w:uiPriority w:val="0"/>
    <w:rPr>
      <w:color w:val="BD041C"/>
    </w:rPr>
  </w:style>
  <w:style w:type="character" w:customStyle="1" w:styleId="25">
    <w:name w:val="more"/>
    <w:basedOn w:val="8"/>
    <w:qFormat/>
    <w:uiPriority w:val="0"/>
    <w:rPr>
      <w:b/>
      <w:color w:val="3A3A3A"/>
      <w:sz w:val="21"/>
      <w:szCs w:val="21"/>
    </w:rPr>
  </w:style>
  <w:style w:type="character" w:customStyle="1" w:styleId="26">
    <w:name w:val="btn11"/>
    <w:basedOn w:val="8"/>
    <w:qFormat/>
    <w:uiPriority w:val="0"/>
  </w:style>
  <w:style w:type="character" w:customStyle="1" w:styleId="27">
    <w:name w:val="btn3"/>
    <w:basedOn w:val="8"/>
    <w:qFormat/>
    <w:uiPriority w:val="0"/>
  </w:style>
  <w:style w:type="character" w:customStyle="1" w:styleId="28">
    <w:name w:val="last-child"/>
    <w:basedOn w:val="8"/>
    <w:qFormat/>
    <w:uiPriority w:val="0"/>
  </w:style>
  <w:style w:type="character" w:customStyle="1" w:styleId="29">
    <w:name w:val="hover3"/>
    <w:basedOn w:val="8"/>
    <w:qFormat/>
    <w:uiPriority w:val="0"/>
    <w:rPr>
      <w:color w:val="D10000"/>
      <w:bdr w:val="single" w:color="D10000" w:sz="12" w:space="0"/>
    </w:rPr>
  </w:style>
  <w:style w:type="character" w:customStyle="1" w:styleId="30">
    <w:name w:val="logo3"/>
    <w:basedOn w:val="8"/>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13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2020-06-29T10:01:00Z</cp:lastPrinted>
  <dcterms:modified xsi:type="dcterms:W3CDTF">2020-06-29T10:13:27Z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