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bookmarkStart w:id="0" w:name="_GoBack"/>
      <w:bookmarkEnd w:id="0"/>
    </w:p>
    <w:tbl>
      <w:tblPr>
        <w:tblStyle w:val="3"/>
        <w:tblW w:w="13988" w:type="dxa"/>
        <w:tblInd w:w="0" w:type="dxa"/>
        <w:tblLayout w:type="fixed"/>
        <w:tblCellMar>
          <w:top w:w="0" w:type="dxa"/>
          <w:left w:w="0" w:type="dxa"/>
          <w:bottom w:w="0" w:type="dxa"/>
          <w:right w:w="0" w:type="dxa"/>
        </w:tblCellMar>
      </w:tblPr>
      <w:tblGrid>
        <w:gridCol w:w="499"/>
        <w:gridCol w:w="2828"/>
        <w:gridCol w:w="1177"/>
        <w:gridCol w:w="1440"/>
        <w:gridCol w:w="1500"/>
        <w:gridCol w:w="1395"/>
        <w:gridCol w:w="1800"/>
        <w:gridCol w:w="1270"/>
        <w:gridCol w:w="1019"/>
        <w:gridCol w:w="1060"/>
      </w:tblGrid>
      <w:tr>
        <w:tblPrEx>
          <w:tblLayout w:type="fixed"/>
          <w:tblCellMar>
            <w:top w:w="0" w:type="dxa"/>
            <w:left w:w="0" w:type="dxa"/>
            <w:bottom w:w="0" w:type="dxa"/>
            <w:right w:w="0" w:type="dxa"/>
          </w:tblCellMar>
        </w:tblPrEx>
        <w:trPr>
          <w:trHeight w:val="806" w:hRule="atLeast"/>
        </w:trPr>
        <w:tc>
          <w:tcPr>
            <w:tcW w:w="13988" w:type="dxa"/>
            <w:gridSpan w:val="10"/>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州科技局三级联动挂钩帮扶责任清单</w:t>
            </w:r>
          </w:p>
        </w:tc>
      </w:tr>
      <w:tr>
        <w:tblPrEx>
          <w:tblLayout w:type="fixed"/>
          <w:tblCellMar>
            <w:top w:w="0" w:type="dxa"/>
            <w:left w:w="0" w:type="dxa"/>
            <w:bottom w:w="0" w:type="dxa"/>
            <w:right w:w="0" w:type="dxa"/>
          </w:tblCellMar>
        </w:tblPrEx>
        <w:trPr>
          <w:trHeight w:val="630" w:hRule="atLeast"/>
        </w:trPr>
        <w:tc>
          <w:tcPr>
            <w:tcW w:w="49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序号</w:t>
            </w:r>
          </w:p>
        </w:tc>
        <w:tc>
          <w:tcPr>
            <w:tcW w:w="282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企业名称</w:t>
            </w:r>
          </w:p>
        </w:tc>
        <w:tc>
          <w:tcPr>
            <w:tcW w:w="117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所在县市</w:t>
            </w:r>
          </w:p>
        </w:tc>
        <w:tc>
          <w:tcPr>
            <w:tcW w:w="144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州领导</w:t>
            </w:r>
          </w:p>
        </w:tc>
        <w:tc>
          <w:tcPr>
            <w:tcW w:w="150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州领导职务</w:t>
            </w:r>
          </w:p>
        </w:tc>
        <w:tc>
          <w:tcPr>
            <w:tcW w:w="139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县（市）</w:t>
            </w:r>
            <w:r>
              <w:rPr>
                <w:rFonts w:hint="eastAsia" w:ascii="仿宋_GB2312" w:hAnsi="仿宋_GB2312" w:eastAsia="仿宋_GB2312" w:cs="仿宋_GB2312"/>
                <w:b/>
                <w:bCs/>
                <w:i w:val="0"/>
                <w:color w:val="000000"/>
                <w:kern w:val="0"/>
                <w:sz w:val="22"/>
                <w:szCs w:val="22"/>
                <w:u w:val="none"/>
                <w:lang w:val="en-US" w:eastAsia="zh-CN" w:bidi="ar"/>
              </w:rPr>
              <w:br w:type="textWrapping"/>
            </w:r>
            <w:r>
              <w:rPr>
                <w:rFonts w:hint="eastAsia" w:ascii="仿宋_GB2312" w:hAnsi="仿宋_GB2312" w:eastAsia="仿宋_GB2312" w:cs="仿宋_GB2312"/>
                <w:b/>
                <w:bCs/>
                <w:i w:val="0"/>
                <w:color w:val="000000"/>
                <w:kern w:val="0"/>
                <w:sz w:val="22"/>
                <w:szCs w:val="22"/>
                <w:u w:val="none"/>
                <w:lang w:val="en-US" w:eastAsia="zh-CN" w:bidi="ar"/>
              </w:rPr>
              <w:t>责任领导（职务、联系方式）</w:t>
            </w:r>
          </w:p>
        </w:tc>
        <w:tc>
          <w:tcPr>
            <w:tcW w:w="180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县（市）责任部门</w:t>
            </w:r>
          </w:p>
        </w:tc>
        <w:tc>
          <w:tcPr>
            <w:tcW w:w="127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联络员</w:t>
            </w:r>
          </w:p>
        </w:tc>
        <w:tc>
          <w:tcPr>
            <w:tcW w:w="101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州科技局责任领导</w:t>
            </w:r>
          </w:p>
        </w:tc>
        <w:tc>
          <w:tcPr>
            <w:tcW w:w="1060" w:type="dxa"/>
            <w:vMerge w:val="restart"/>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责任科室</w:t>
            </w:r>
          </w:p>
        </w:tc>
      </w:tr>
      <w:tr>
        <w:tblPrEx>
          <w:tblLayout w:type="fixed"/>
          <w:tblCellMar>
            <w:top w:w="0" w:type="dxa"/>
            <w:left w:w="0" w:type="dxa"/>
            <w:bottom w:w="0" w:type="dxa"/>
            <w:right w:w="0" w:type="dxa"/>
          </w:tblCellMar>
        </w:tblPrEx>
        <w:trPr>
          <w:trHeight w:val="524" w:hRule="atLeast"/>
        </w:trPr>
        <w:tc>
          <w:tcPr>
            <w:tcW w:w="499"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2828"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177"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44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39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8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责任领导（职务、联系方式）</w:t>
            </w:r>
          </w:p>
        </w:tc>
        <w:tc>
          <w:tcPr>
            <w:tcW w:w="127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i w:val="0"/>
                <w:color w:val="000000"/>
                <w:sz w:val="22"/>
                <w:szCs w:val="22"/>
                <w:u w:val="none"/>
              </w:rPr>
            </w:pPr>
          </w:p>
        </w:tc>
        <w:tc>
          <w:tcPr>
            <w:tcW w:w="101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060" w:type="dxa"/>
            <w:vMerge w:val="continue"/>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中粮八一面业(中粮集团控股)</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王相</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葛泽豹</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戴瑞清</w:t>
            </w:r>
          </w:p>
        </w:tc>
        <w:tc>
          <w:tcPr>
            <w:tcW w:w="10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葛伟娟</w:t>
            </w:r>
          </w:p>
        </w:tc>
        <w:tc>
          <w:tcPr>
            <w:tcW w:w="10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200" w:firstLineChars="100"/>
              <w:jc w:val="both"/>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val="en-US" w:eastAsia="zh-CN"/>
              </w:rPr>
              <w:t>曾星亮</w:t>
            </w: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新疆西域春乳业有限责任公司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马建国</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杨欲峰</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吴林青</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呼图壁县热力公司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魏国梅</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刘长春</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崔英珺</w:t>
            </w:r>
          </w:p>
        </w:tc>
        <w:tc>
          <w:tcPr>
            <w:tcW w:w="10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200" w:firstLineChars="100"/>
              <w:jc w:val="both"/>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刘建成</w:t>
            </w:r>
          </w:p>
        </w:tc>
        <w:tc>
          <w:tcPr>
            <w:tcW w:w="10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史晨</w:t>
            </w: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新疆美辰燃气有限公司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魏国梅</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刘长春</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崔英珺</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呼图壁县景化天然气开发有限公司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魏国梅</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呂宗念</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杨亚琴</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呼图壁县锐源通化工有限责任公司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王新东</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张伟群</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段海珍</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昌吉恒有能源化工有限公司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丁大明</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张伟群</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段海珍</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新疆天骏焦化有限责任公司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王新东</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吴燕</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王新华</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新疆盛禾饲料有限责任公司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王红</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杨欲峰</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吴林青</w:t>
            </w:r>
          </w:p>
        </w:tc>
        <w:tc>
          <w:tcPr>
            <w:tcW w:w="10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200" w:firstLineChars="100"/>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张永忠</w:t>
            </w:r>
          </w:p>
        </w:tc>
        <w:tc>
          <w:tcPr>
            <w:tcW w:w="10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刘靖</w:t>
            </w: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大唐呼图壁能源开发有限责任公司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闻娣</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呂宗念</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杨亚琴</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新疆金源洁净煤有限责任公司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陈守余</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焦继萍</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赵金山</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呼图壁县北疆粮油工贸有限责任公司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王红</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葛泽豹</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戴瑞清</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新疆奥美医用纺织品有限公司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丁彦明</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刘艳</w:t>
            </w:r>
          </w:p>
        </w:tc>
        <w:tc>
          <w:tcPr>
            <w:tcW w:w="12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孙晓彤</w:t>
            </w:r>
          </w:p>
        </w:tc>
        <w:tc>
          <w:tcPr>
            <w:tcW w:w="10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呼图壁县煤炭多种经营有限责任公司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王红</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吴燕</w:t>
            </w:r>
          </w:p>
        </w:tc>
        <w:tc>
          <w:tcPr>
            <w:tcW w:w="12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王新华</w:t>
            </w:r>
          </w:p>
        </w:tc>
        <w:tc>
          <w:tcPr>
            <w:tcW w:w="101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0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新疆格莱美特活性炭有限公司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阿不都热依木·哈力克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州党委常委</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王彦鹏</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吴燕</w:t>
            </w:r>
          </w:p>
        </w:tc>
        <w:tc>
          <w:tcPr>
            <w:tcW w:w="12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王新华</w:t>
            </w:r>
          </w:p>
        </w:tc>
        <w:tc>
          <w:tcPr>
            <w:tcW w:w="101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0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木垒联合光伏发电有限公司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周小华</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州政府党组成员</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麦麦提·阿不力孜</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香磬</w:t>
            </w:r>
          </w:p>
        </w:tc>
        <w:tc>
          <w:tcPr>
            <w:tcW w:w="12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古来依霞</w:t>
            </w:r>
          </w:p>
        </w:tc>
        <w:tc>
          <w:tcPr>
            <w:tcW w:w="101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刘建军</w:t>
            </w:r>
          </w:p>
        </w:tc>
        <w:tc>
          <w:tcPr>
            <w:tcW w:w="106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马金莲</w:t>
            </w: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新疆美之羡肉制品有限公司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周小华</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州政府党组成员</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吾尔肯</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殷向东</w:t>
            </w:r>
          </w:p>
        </w:tc>
        <w:tc>
          <w:tcPr>
            <w:tcW w:w="12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魏秀文</w:t>
            </w:r>
          </w:p>
        </w:tc>
        <w:tc>
          <w:tcPr>
            <w:tcW w:w="1019"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060" w:type="dxa"/>
            <w:vMerge w:val="continue"/>
            <w:tcBorders>
              <w:top w:val="single" w:color="auto" w:sz="4" w:space="0"/>
              <w:left w:val="nil"/>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上海电气研砼（木垒）建筑科技有限公司</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木垒县</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周小华</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州政府党组成员</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武彦琳</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李凤萍</w:t>
            </w:r>
          </w:p>
        </w:tc>
        <w:tc>
          <w:tcPr>
            <w:tcW w:w="12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王阳</w:t>
            </w:r>
          </w:p>
        </w:tc>
        <w:tc>
          <w:tcPr>
            <w:tcW w:w="1019"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060" w:type="dxa"/>
            <w:vMerge w:val="continue"/>
            <w:tcBorders>
              <w:top w:val="single" w:color="auto" w:sz="4" w:space="0"/>
              <w:left w:val="nil"/>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bl>
    <w:p>
      <w:pPr>
        <w:rPr>
          <w:rFonts w:hint="default" w:ascii="仿宋_GB2312" w:hAnsi="仿宋_GB2312" w:eastAsia="仿宋_GB2312" w:cs="仿宋_GB2312"/>
          <w:sz w:val="30"/>
          <w:szCs w:val="30"/>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tbl>
      <w:tblPr>
        <w:tblStyle w:val="3"/>
        <w:tblW w:w="13988" w:type="dxa"/>
        <w:tblInd w:w="0" w:type="dxa"/>
        <w:tblLayout w:type="fixed"/>
        <w:tblCellMar>
          <w:top w:w="0" w:type="dxa"/>
          <w:left w:w="0" w:type="dxa"/>
          <w:bottom w:w="0" w:type="dxa"/>
          <w:right w:w="0" w:type="dxa"/>
        </w:tblCellMar>
      </w:tblPr>
      <w:tblGrid>
        <w:gridCol w:w="904"/>
        <w:gridCol w:w="3743"/>
        <w:gridCol w:w="1777"/>
        <w:gridCol w:w="3000"/>
        <w:gridCol w:w="2141"/>
        <w:gridCol w:w="1603"/>
        <w:gridCol w:w="820"/>
      </w:tblGrid>
      <w:tr>
        <w:tblPrEx>
          <w:tblLayout w:type="fixed"/>
          <w:tblCellMar>
            <w:top w:w="0" w:type="dxa"/>
            <w:left w:w="0" w:type="dxa"/>
            <w:bottom w:w="0" w:type="dxa"/>
            <w:right w:w="0" w:type="dxa"/>
          </w:tblCellMar>
        </w:tblPrEx>
        <w:trPr>
          <w:trHeight w:val="480" w:hRule="atLeast"/>
        </w:trPr>
        <w:tc>
          <w:tcPr>
            <w:tcW w:w="13988"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2020年州科技局促进工业经济高质量发展三级联动挂钩帮扶企业问题清单</w:t>
            </w:r>
          </w:p>
        </w:tc>
      </w:tr>
      <w:tr>
        <w:tblPrEx>
          <w:tblLayout w:type="fixed"/>
          <w:tblCellMar>
            <w:top w:w="0" w:type="dxa"/>
            <w:left w:w="0" w:type="dxa"/>
            <w:bottom w:w="0" w:type="dxa"/>
            <w:right w:w="0" w:type="dxa"/>
          </w:tblCellMar>
        </w:tblPrEx>
        <w:trPr>
          <w:trHeight w:val="405" w:hRule="atLeast"/>
        </w:trPr>
        <w:tc>
          <w:tcPr>
            <w:tcW w:w="9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序号</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企业名称</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所在县市</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存在的问题</w:t>
            </w: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解决措施</w:t>
            </w: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完成时限</w:t>
            </w: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备注</w:t>
            </w: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中粮八一面业(中粮集团控股)</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新疆西域春乳业有限责任公司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呼图壁县热力公司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新疆美辰燃气有限公司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呼图壁县景化天然气开发有限公司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呼图壁县锐源通化工有限责任公司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昌吉恒有能源化工有限公司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新疆天骏焦化有限责任公司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新疆盛禾饲料有限责任公司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大唐呼图壁能源开发有限责任公司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新疆金源洁净煤有限责任公司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呼图壁县北疆粮油工贸有限责任公司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新疆奥美医用纺织品有限公司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呼图壁县煤炭多种经营有限责任公司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新疆格莱美特活性炭有限公司</w:t>
            </w:r>
          </w:p>
        </w:tc>
        <w:tc>
          <w:tcPr>
            <w:tcW w:w="1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呼图壁</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木垒联合光伏发电有限公司</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新疆美之羡肉制品有限公司</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上海电气研砼（木垒）建筑科技有限公司</w:t>
            </w:r>
          </w:p>
        </w:tc>
        <w:tc>
          <w:tcPr>
            <w:tcW w:w="1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木垒</w:t>
            </w:r>
          </w:p>
        </w:tc>
        <w:tc>
          <w:tcPr>
            <w:tcW w:w="3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000000"/>
                <w:sz w:val="22"/>
                <w:szCs w:val="22"/>
                <w:u w:val="none"/>
              </w:rPr>
            </w:pPr>
          </w:p>
        </w:tc>
      </w:tr>
    </w:tbl>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pPr>
    </w:p>
    <w:p>
      <w:pPr>
        <w:rPr>
          <w:rFonts w:hint="default" w:ascii="仿宋_GB2312" w:hAnsi="仿宋_GB2312" w:eastAsia="仿宋_GB2312" w:cs="仿宋_GB2312"/>
          <w:sz w:val="30"/>
          <w:szCs w:val="30"/>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2020年科技局促进工业经济高质量发展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三级联动挂钩帮扶企业工作登记表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p>
    <w:tbl>
      <w:tblPr>
        <w:tblStyle w:val="3"/>
        <w:tblW w:w="8820" w:type="dxa"/>
        <w:tblInd w:w="0" w:type="dxa"/>
        <w:tblLayout w:type="fixed"/>
        <w:tblCellMar>
          <w:top w:w="0" w:type="dxa"/>
          <w:left w:w="0" w:type="dxa"/>
          <w:bottom w:w="0" w:type="dxa"/>
          <w:right w:w="0" w:type="dxa"/>
        </w:tblCellMar>
      </w:tblPr>
      <w:tblGrid>
        <w:gridCol w:w="2144"/>
        <w:gridCol w:w="2680"/>
        <w:gridCol w:w="1425"/>
        <w:gridCol w:w="2571"/>
      </w:tblGrid>
      <w:tr>
        <w:tblPrEx>
          <w:tblLayout w:type="fixed"/>
          <w:tblCellMar>
            <w:top w:w="0" w:type="dxa"/>
            <w:left w:w="0" w:type="dxa"/>
            <w:bottom w:w="0" w:type="dxa"/>
            <w:right w:w="0" w:type="dxa"/>
          </w:tblCellMar>
        </w:tblPrEx>
        <w:trPr>
          <w:trHeight w:val="933"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企业名称</w:t>
            </w:r>
          </w:p>
        </w:tc>
        <w:tc>
          <w:tcPr>
            <w:tcW w:w="66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r>
        <w:tblPrEx>
          <w:tblLayout w:type="fixed"/>
          <w:tblCellMar>
            <w:top w:w="0" w:type="dxa"/>
            <w:left w:w="0" w:type="dxa"/>
            <w:bottom w:w="0" w:type="dxa"/>
            <w:right w:w="0" w:type="dxa"/>
          </w:tblCellMar>
        </w:tblPrEx>
        <w:trPr>
          <w:trHeight w:val="1000"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lang w:eastAsia="zh-CN"/>
              </w:rPr>
            </w:pPr>
            <w:r>
              <w:rPr>
                <w:rFonts w:hint="eastAsia" w:ascii="仿宋_GB2312" w:hAnsi="仿宋_GB2312" w:eastAsia="仿宋_GB2312" w:cs="仿宋_GB2312"/>
                <w:b/>
                <w:bCs/>
                <w:i w:val="0"/>
                <w:color w:val="000000"/>
                <w:sz w:val="32"/>
                <w:szCs w:val="32"/>
                <w:u w:val="none"/>
                <w:lang w:eastAsia="zh-CN"/>
              </w:rPr>
              <w:t>时间</w:t>
            </w:r>
          </w:p>
        </w:tc>
        <w:tc>
          <w:tcPr>
            <w:tcW w:w="268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c>
          <w:tcPr>
            <w:tcW w:w="142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lang w:eastAsia="zh-CN"/>
              </w:rPr>
            </w:pPr>
            <w:r>
              <w:rPr>
                <w:rFonts w:hint="eastAsia" w:ascii="仿宋_GB2312" w:hAnsi="仿宋_GB2312" w:eastAsia="仿宋_GB2312" w:cs="仿宋_GB2312"/>
                <w:b/>
                <w:bCs/>
                <w:i w:val="0"/>
                <w:color w:val="000000"/>
                <w:sz w:val="32"/>
                <w:szCs w:val="32"/>
                <w:u w:val="none"/>
                <w:lang w:eastAsia="zh-CN"/>
              </w:rPr>
              <w:t>责任人</w:t>
            </w:r>
          </w:p>
        </w:tc>
        <w:tc>
          <w:tcPr>
            <w:tcW w:w="257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r>
        <w:tblPrEx>
          <w:tblLayout w:type="fixed"/>
          <w:tblCellMar>
            <w:top w:w="0" w:type="dxa"/>
            <w:left w:w="0" w:type="dxa"/>
            <w:bottom w:w="0" w:type="dxa"/>
            <w:right w:w="0" w:type="dxa"/>
          </w:tblCellMar>
        </w:tblPrEx>
        <w:trPr>
          <w:trHeight w:val="7902"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lang w:eastAsia="zh-CN"/>
              </w:rPr>
            </w:pPr>
            <w:r>
              <w:rPr>
                <w:rFonts w:hint="eastAsia" w:ascii="仿宋_GB2312" w:hAnsi="仿宋_GB2312" w:eastAsia="仿宋_GB2312" w:cs="仿宋_GB2312"/>
                <w:b/>
                <w:bCs/>
                <w:i w:val="0"/>
                <w:color w:val="000000"/>
                <w:sz w:val="32"/>
                <w:szCs w:val="32"/>
                <w:u w:val="none"/>
                <w:lang w:eastAsia="zh-CN"/>
              </w:rPr>
              <w:t>工作开展情况</w:t>
            </w:r>
          </w:p>
        </w:tc>
        <w:tc>
          <w:tcPr>
            <w:tcW w:w="66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2020年自治州促进工业经济高质量发展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三级联动挂钩帮扶企业问题销号单</w:t>
      </w:r>
    </w:p>
    <w:p>
      <w:pPr>
        <w:jc w:val="center"/>
        <w:rPr>
          <w:rFonts w:hint="eastAsia" w:ascii="方正楷体_GBK" w:hAnsi="方正楷体_GBK" w:eastAsia="方正楷体_GBK" w:cs="方正楷体_GBK"/>
          <w:i w:val="0"/>
          <w:color w:val="000000"/>
          <w:kern w:val="0"/>
          <w:sz w:val="32"/>
          <w:szCs w:val="32"/>
          <w:u w:val="none"/>
          <w:lang w:val="en-US" w:eastAsia="zh-CN" w:bidi="ar"/>
        </w:rPr>
      </w:pPr>
      <w:r>
        <w:rPr>
          <w:rFonts w:hint="eastAsia" w:ascii="方正楷体_GBK" w:hAnsi="方正楷体_GBK" w:eastAsia="方正楷体_GBK" w:cs="方正楷体_GBK"/>
          <w:i w:val="0"/>
          <w:color w:val="000000"/>
          <w:kern w:val="0"/>
          <w:sz w:val="32"/>
          <w:szCs w:val="32"/>
          <w:u w:val="none"/>
          <w:lang w:val="en-US" w:eastAsia="zh-CN" w:bidi="ar"/>
        </w:rPr>
        <w:t>（销号日期∶2020年  月  日）</w:t>
      </w:r>
    </w:p>
    <w:tbl>
      <w:tblPr>
        <w:tblStyle w:val="3"/>
        <w:tblW w:w="8820" w:type="dxa"/>
        <w:tblInd w:w="0" w:type="dxa"/>
        <w:tblLayout w:type="fixed"/>
        <w:tblCellMar>
          <w:top w:w="0" w:type="dxa"/>
          <w:left w:w="0" w:type="dxa"/>
          <w:bottom w:w="0" w:type="dxa"/>
          <w:right w:w="0" w:type="dxa"/>
        </w:tblCellMar>
      </w:tblPr>
      <w:tblGrid>
        <w:gridCol w:w="2144"/>
        <w:gridCol w:w="2294"/>
        <w:gridCol w:w="1620"/>
        <w:gridCol w:w="2762"/>
      </w:tblGrid>
      <w:tr>
        <w:tblPrEx>
          <w:tblLayout w:type="fixed"/>
          <w:tblCellMar>
            <w:top w:w="0" w:type="dxa"/>
            <w:left w:w="0" w:type="dxa"/>
            <w:bottom w:w="0" w:type="dxa"/>
            <w:right w:w="0" w:type="dxa"/>
          </w:tblCellMar>
        </w:tblPrEx>
        <w:trPr>
          <w:trHeight w:val="933"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企业名称</w:t>
            </w:r>
          </w:p>
        </w:tc>
        <w:tc>
          <w:tcPr>
            <w:tcW w:w="66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r>
        <w:tblPrEx>
          <w:tblLayout w:type="fixed"/>
          <w:tblCellMar>
            <w:top w:w="0" w:type="dxa"/>
            <w:left w:w="0" w:type="dxa"/>
            <w:bottom w:w="0" w:type="dxa"/>
            <w:right w:w="0" w:type="dxa"/>
          </w:tblCellMar>
        </w:tblPrEx>
        <w:trPr>
          <w:trHeight w:val="1778"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存在问题</w:t>
            </w:r>
          </w:p>
        </w:tc>
        <w:tc>
          <w:tcPr>
            <w:tcW w:w="66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r>
        <w:tblPrEx>
          <w:tblLayout w:type="fixed"/>
          <w:tblCellMar>
            <w:top w:w="0" w:type="dxa"/>
            <w:left w:w="0" w:type="dxa"/>
            <w:bottom w:w="0" w:type="dxa"/>
            <w:right w:w="0" w:type="dxa"/>
          </w:tblCellMar>
        </w:tblPrEx>
        <w:trPr>
          <w:trHeight w:val="1853"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解决措施</w:t>
            </w:r>
          </w:p>
        </w:tc>
        <w:tc>
          <w:tcPr>
            <w:tcW w:w="66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r>
        <w:tblPrEx>
          <w:tblLayout w:type="fixed"/>
          <w:tblCellMar>
            <w:top w:w="0" w:type="dxa"/>
            <w:left w:w="0" w:type="dxa"/>
            <w:bottom w:w="0" w:type="dxa"/>
            <w:right w:w="0" w:type="dxa"/>
          </w:tblCellMar>
        </w:tblPrEx>
        <w:trPr>
          <w:trHeight w:val="1613" w:hRule="atLeast"/>
        </w:trPr>
        <w:tc>
          <w:tcPr>
            <w:tcW w:w="2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帮扶结果</w:t>
            </w:r>
          </w:p>
        </w:tc>
        <w:tc>
          <w:tcPr>
            <w:tcW w:w="66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b/>
                <w:bCs/>
                <w:i w:val="0"/>
                <w:color w:val="000000"/>
                <w:sz w:val="32"/>
                <w:szCs w:val="32"/>
                <w:u w:val="none"/>
              </w:rPr>
            </w:pPr>
          </w:p>
        </w:tc>
      </w:tr>
      <w:tr>
        <w:tblPrEx>
          <w:tblLayout w:type="fixed"/>
          <w:tblCellMar>
            <w:top w:w="0" w:type="dxa"/>
            <w:left w:w="0" w:type="dxa"/>
            <w:bottom w:w="0" w:type="dxa"/>
            <w:right w:w="0" w:type="dxa"/>
          </w:tblCellMar>
        </w:tblPrEx>
        <w:trPr>
          <w:trHeight w:val="2644" w:hRule="atLeast"/>
        </w:trPr>
        <w:tc>
          <w:tcPr>
            <w:tcW w:w="2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帮扶企业</w:t>
            </w:r>
          </w:p>
          <w:p>
            <w:pPr>
              <w:keepNext w:val="0"/>
              <w:keepLines w:val="0"/>
              <w:widowControl/>
              <w:suppressLineNumbers w:val="0"/>
              <w:jc w:val="center"/>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（签字）</w:t>
            </w:r>
          </w:p>
        </w:tc>
        <w:tc>
          <w:tcPr>
            <w:tcW w:w="2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（签字盖章）</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州直责任部门</w:t>
            </w:r>
          </w:p>
        </w:tc>
        <w:tc>
          <w:tcPr>
            <w:tcW w:w="2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（签字盖章）</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i w:val="0"/>
          <w:color w:val="000000"/>
          <w:kern w:val="0"/>
          <w:sz w:val="32"/>
          <w:szCs w:val="32"/>
          <w:u w:val="none"/>
          <w:lang w:val="en-US" w:eastAsia="zh-CN" w:bidi="ar"/>
        </w:rPr>
        <w:t>说明</w:t>
      </w:r>
      <w:r>
        <w:rPr>
          <w:rFonts w:hint="eastAsia" w:ascii="仿宋_GB2312" w:hAnsi="仿宋_GB2312" w:eastAsia="仿宋_GB2312" w:cs="仿宋_GB2312"/>
          <w:i w:val="0"/>
          <w:color w:val="000000"/>
          <w:kern w:val="0"/>
          <w:sz w:val="32"/>
          <w:szCs w:val="32"/>
          <w:u w:val="none"/>
          <w:lang w:val="en-US" w:eastAsia="zh-CN" w:bidi="ar"/>
        </w:rPr>
        <w:t>∶</w:t>
      </w:r>
      <w:r>
        <w:rPr>
          <w:rFonts w:hint="eastAsia" w:ascii="仿宋_GB2312" w:hAnsi="仿宋_GB2312" w:eastAsia="仿宋_GB2312" w:cs="仿宋_GB2312"/>
          <w:kern w:val="0"/>
          <w:sz w:val="32"/>
          <w:szCs w:val="32"/>
          <w:lang w:val="en-US" w:eastAsia="zh-CN" w:bidi="ar"/>
        </w:rPr>
        <w:t>企业存在问题采取动态销号，完成1件销号1件，在完成时限内州、县市(园区)层面无法解决的问题，在帮扶措施中详细说明原因，并经由帮扶企业及责任部门共同确认后方可销号，销号单报州工信局。</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754E"/>
    <w:rsid w:val="372B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2020-05-26T10:21:00Z</dcterms:created>
  <dc:creator>袁钲皓</dc:creator>
  <cp:lastModifiedBy>袁钲皓</cp:lastModifiedBy>
  <dcterms:modified xsi:type="dcterms:W3CDTF">2020-05-26T10:22:32Z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