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kern w:val="0"/>
          <w:sz w:val="36"/>
          <w:szCs w:val="36"/>
        </w:rPr>
        <w:t>2019年第一次完全丧失劳动能力名单</w:t>
      </w:r>
    </w:p>
    <w:p>
      <w:pPr>
        <w:widowControl/>
        <w:spacing w:line="400" w:lineRule="exact"/>
        <w:jc w:val="center"/>
        <w:rPr>
          <w:rFonts w:hint="eastAsia" w:ascii="宋体" w:hAnsi="宋体" w:cs="宋体"/>
          <w:b/>
          <w:bCs/>
          <w:kern w:val="0"/>
          <w:sz w:val="36"/>
          <w:szCs w:val="36"/>
        </w:rPr>
      </w:pPr>
    </w:p>
    <w:tbl>
      <w:tblPr>
        <w:tblStyle w:val="2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2242"/>
        <w:gridCol w:w="1217"/>
        <w:gridCol w:w="2563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病况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鉴定结果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国家税务总局昌吉国家农业科技园区税务局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马文轩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重度抑郁发作，伴有精神病症状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昌吉州第二中学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董晖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精神分裂症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王衡山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分裂情感性障碍，躁狂型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王新伟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心力衰竭、急性冠脉综合征、糖尿病、高血压、底蛋白血症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州直灵活就业人员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晁炳权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脑梗后遗症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自治区昌吉教育矫治局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力提甫江·海力力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强制性脊柱炎、结膜炎、神经性耳聋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昌吉准东经济技术开发区恒驰汽车服务有限公司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陶国玉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左小腿多形性未分化肉瘤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新疆曦隆实业集团有限公司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李德俊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双侧甲状腺癌并淋巴结转移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昌吉州水利管理总站500管理局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李清华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直肠癌术后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新疆同创财务代理有限公司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刘宝玉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肝癌、肝硬化失代偿期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昌吉州粮油购销（集团）有限责任公司昌吉国家粮食储备库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张建良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类风湿关节炎、支气管扩张并感染、腰椎间盘突出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木垒县灵活就业人员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陈谷新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脑梗，甲亢，颈椎腰椎退行性病变、房颤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木垒县农机局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闵泽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双相情感障碍，目前为伴精神病性症状的抑郁发作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木垒县灵活就业人员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温齐俊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双耳感音神经性耳聋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奇台县第三小学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马依拉·伊布拉伊木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获得性免疫缺陷综合征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奇台县第七中学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曹瑞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右侧乳腺浸润性小叶癌T1NOMO双相障碍-混合发作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  <w:t>17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奇台县人民医院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张永祥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多发性脊髓瘤、糖尿病、冠心病、中度贫血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吉木萨尔县妇幼保健计划生育服务中心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李建忠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心脏起搏器术后、糖尿病、高血压、双眼视神经萎缩、右眼人工晶体眼、左眼慢性闭角型青光眼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吉木萨尔县第四小学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海力泥沙·吐尔逊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焦虑障碍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spacing w:val="-10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吉木萨尔县灵活就业人员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党建春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脑梗、冠心病、高血压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吉木萨尔县吉木萨尔镇人民政府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古丽亚·沙巴那义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慢性溃疡性结肠炎；贫血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阜康市诚磊混凝土设备服务有限公司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叶新军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糖尿病、尿毒症、心梗、高血压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阜康市灵活就业人员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刘维孝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脑梗、高血压、癫痫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新疆天龙矿业股份有限公司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李艳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右乳浸润性导管癌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阜康市众志武装押运守护有限公司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曲新成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左肾恶性肿瘤、甲减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昌吉市第一小学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陈敏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重型再生障碍性贫血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27</w:t>
            </w:r>
          </w:p>
        </w:tc>
        <w:tc>
          <w:tcPr>
            <w:tcW w:w="2242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昌吉市统计局</w:t>
            </w:r>
          </w:p>
        </w:tc>
        <w:tc>
          <w:tcPr>
            <w:tcW w:w="1217" w:type="dxa"/>
            <w:noWrap w:val="0"/>
            <w:vAlign w:val="top"/>
          </w:tcPr>
          <w:p>
            <w:pPr>
              <w:ind w:firstLine="200" w:firstLineChars="1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杨涵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中度抑郁发作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28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昌吉市第一百货有限责任公司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张铁军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双眼糖尿病视网膜病变（IV）；糖尿病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29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昌吉市第十三小学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曾宪武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右眼屈体不正；左眼底出血；左眼晶状体脱位；左眼白内障</w:t>
            </w:r>
          </w:p>
        </w:tc>
        <w:tc>
          <w:tcPr>
            <w:tcW w:w="2201" w:type="dxa"/>
            <w:noWrap w:val="0"/>
            <w:vAlign w:val="top"/>
          </w:tcPr>
          <w:p>
            <w:pPr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30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昌吉市宁边路社区卫生服务中心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龚晓梅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卵巢癌术后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31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昌吉市交通运输局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赵立明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强直性脊柱炎；高血压3级，很高危组；高脂血症；亚临床甲状腺功能减退症；神经根型颈椎病；左膝骨性关节炎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32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张长新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左下肢小儿麻痹后遗症；左下肢功能丧失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33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昌吉市新城塑料厂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韩玉芬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脑出血、脑动脉瘤术后改变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34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昌吉市阿什里哈萨克民族乡卫生院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沙力塔那提·哈力汗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双耳感音神经性耳聋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35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玛纳斯金元利化工有限公司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王晓娟</w:t>
            </w:r>
          </w:p>
        </w:tc>
        <w:tc>
          <w:tcPr>
            <w:tcW w:w="2563" w:type="dxa"/>
            <w:noWrap w:val="0"/>
            <w:vAlign w:val="center"/>
          </w:tcPr>
          <w:p>
            <w:pPr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宫颈癌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36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玛纳斯县清水河学校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努尔古力·斯拉木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乳腺癌术后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711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37</w:t>
            </w:r>
          </w:p>
        </w:tc>
        <w:tc>
          <w:tcPr>
            <w:tcW w:w="2242" w:type="dxa"/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谢群</w:t>
            </w:r>
          </w:p>
        </w:tc>
        <w:tc>
          <w:tcPr>
            <w:tcW w:w="2563" w:type="dxa"/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胃癌术后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玛纳斯县平原林场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刘志学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右肾癌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39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胡家迁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肝恶性肿瘤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40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张德荣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小儿麻痹后遗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41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新疆玛纳斯发电有限责任公司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褚晓华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乳腺癌术后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42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玛纳斯县教育和科学技术局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白应存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直肠癌、右肺恶性肿瘤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43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田兵新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头部外伤：重型颅脑损伤；右侧额部硬膜外血肿；颅内多发散在脑挫伤；左顶脑出血；右侧框骨骨折；右眼睑皮肤裂伤；右眼钝挫伤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44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玛纳斯县灵活就业人员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安玉升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心律失常、三度房室传导阻滞、心脏起搏器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45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玛纳斯县税务局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努尔买热·夏米夏罗夫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慢性肾衰竭、甲亢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46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呼图壁县石梯子乡人民政府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阿力哈别克·沙哈达提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sz w:val="20"/>
                <w:szCs w:val="20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尿毒症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47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呼图壁县石梯子乡小学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努尔包拉提·阿合提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/>
                <w:sz w:val="20"/>
                <w:szCs w:val="20"/>
              </w:rPr>
              <w:t>冠心病、稳定性心绞痛、支架术后、高血压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48</w:t>
            </w:r>
          </w:p>
        </w:tc>
        <w:tc>
          <w:tcPr>
            <w:tcW w:w="2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呼图壁县水利局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陈德新</w:t>
            </w:r>
          </w:p>
        </w:tc>
        <w:tc>
          <w:tcPr>
            <w:tcW w:w="2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z w:val="20"/>
                <w:szCs w:val="20"/>
              </w:rPr>
              <w:t>脊髓前动脉闭塞综合征、膀胱功能障碍、下肢感觉功能障碍</w:t>
            </w:r>
          </w:p>
        </w:tc>
        <w:tc>
          <w:tcPr>
            <w:tcW w:w="2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完全丧失劳动能力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昌吉州劳动能力鉴定委员会</w:t>
      </w: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             2019年4月8日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5D3454"/>
    <w:rsid w:val="345D3454"/>
    <w:rsid w:val="6C58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2019-04-09T02:51:00Z</dcterms:created>
  <dc:creator>Siete0624</dc:creator>
  <cp:lastModifiedBy>Siete0624</cp:lastModifiedBy>
  <dcterms:modified xsi:type="dcterms:W3CDTF">2019-04-09T02:56:43Z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