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3D" w:rsidRDefault="000174A4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昌吉州经信系统指导企业安全生产工作方案</w:t>
      </w:r>
    </w:p>
    <w:p w:rsidR="00447C3D" w:rsidRDefault="00447C3D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32"/>
          <w:sz w:val="32"/>
          <w:szCs w:val="32"/>
        </w:rPr>
      </w:pP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为切实加强安全生产工作，坚决防范遏制重特大事故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根据《中共中央</w:t>
      </w:r>
      <w:r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国务院关于推进安全生产领域改革发展的意见》、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自治区、</w:t>
      </w:r>
      <w:r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州党委、政府关于进一步加强安全生产工作的要求，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按照“党政同责、一岗双责、齐抓共管、失职追责”、“管行业必须管安全、管业务必须管安全、管生产经营必须管安全”的原则，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特制定</w:t>
      </w:r>
      <w:r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昌吉州经信系统指导企业安全生产工作方案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。</w:t>
      </w:r>
    </w:p>
    <w:p w:rsidR="00447C3D" w:rsidRDefault="000174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一、成立州经信系统安全生产</w:t>
      </w:r>
      <w:r>
        <w:rPr>
          <w:rFonts w:ascii="黑体" w:eastAsia="黑体" w:hAnsi="黑体" w:cs="黑体" w:hint="eastAsia"/>
          <w:sz w:val="32"/>
          <w:szCs w:val="32"/>
        </w:rPr>
        <w:t>指导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工作领导小组</w:t>
      </w:r>
    </w:p>
    <w:p w:rsidR="00447C3D" w:rsidRDefault="000174A4">
      <w:pPr>
        <w:spacing w:line="560" w:lineRule="exact"/>
        <w:ind w:leftChars="304" w:left="3198" w:hangingChars="800" w:hanging="256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组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长：刘锡鸿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州经信委党组副书记、主任</w:t>
      </w:r>
    </w:p>
    <w:p w:rsidR="00447C3D" w:rsidRDefault="000174A4">
      <w:pPr>
        <w:spacing w:line="560" w:lineRule="exact"/>
        <w:ind w:leftChars="304" w:left="3198" w:hangingChars="800" w:hanging="256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成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员：</w:t>
      </w:r>
      <w:r>
        <w:rPr>
          <w:rFonts w:ascii="仿宋_GB2312" w:eastAsia="仿宋_GB2312" w:hAnsi="仿宋" w:cs="仿宋_GB2312" w:hint="eastAsia"/>
          <w:sz w:val="32"/>
          <w:szCs w:val="32"/>
        </w:rPr>
        <w:t>陈义华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州经信委党组成员、副主任</w:t>
      </w:r>
    </w:p>
    <w:p w:rsidR="00447C3D" w:rsidRDefault="000174A4">
      <w:pPr>
        <w:spacing w:line="560" w:lineRule="exact"/>
        <w:ind w:firstLineChars="600" w:firstLine="19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韩冬兵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州经信委党组成员、副主任</w:t>
      </w:r>
    </w:p>
    <w:p w:rsidR="00447C3D" w:rsidRDefault="000174A4">
      <w:pPr>
        <w:spacing w:line="560" w:lineRule="exact"/>
        <w:ind w:leftChars="912" w:left="2859" w:hangingChars="295" w:hanging="944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杨鹏飞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州经信委党组成员、副主任</w:t>
      </w:r>
    </w:p>
    <w:p w:rsidR="00447C3D" w:rsidRDefault="000174A4">
      <w:pPr>
        <w:spacing w:line="560" w:lineRule="exact"/>
        <w:ind w:leftChars="912" w:left="2859" w:hangingChars="295" w:hanging="944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魏中华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州经信委党组成员、总经济师</w:t>
      </w:r>
    </w:p>
    <w:p w:rsidR="00447C3D" w:rsidRDefault="000174A4" w:rsidP="00632CB8">
      <w:pPr>
        <w:spacing w:line="560" w:lineRule="exact"/>
        <w:ind w:leftChars="1368" w:left="2873" w:firstLineChars="104" w:firstLine="33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专家组成员</w:t>
      </w:r>
      <w:r>
        <w:rPr>
          <w:rFonts w:ascii="仿宋_GB2312" w:eastAsia="仿宋_GB2312" w:hAnsi="仿宋" w:cs="Times New Roman" w:hint="eastAsia"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sz w:val="32"/>
          <w:szCs w:val="32"/>
        </w:rPr>
        <w:t>名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</w:t>
      </w:r>
    </w:p>
    <w:p w:rsidR="00447C3D" w:rsidRDefault="000174A4">
      <w:pPr>
        <w:spacing w:line="560" w:lineRule="exact"/>
        <w:ind w:leftChars="912" w:left="2859" w:hangingChars="295" w:hanging="944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各县市经信委主任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领导小组下设办公室，办公室设在州经信委电力执法支队，</w:t>
      </w:r>
      <w:r>
        <w:rPr>
          <w:rFonts w:ascii="仿宋_GB2312" w:eastAsia="仿宋_GB2312" w:hAnsi="仿宋" w:cs="仿宋_GB2312" w:hint="eastAsia"/>
          <w:sz w:val="32"/>
          <w:szCs w:val="32"/>
        </w:rPr>
        <w:t>领导小组办公室主任由州经信委党组成员、副主任韩冬兵兼任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；日常工作由电力执法支队具体负责、各有关科室配合。</w:t>
      </w:r>
    </w:p>
    <w:p w:rsidR="00447C3D" w:rsidRDefault="000174A4">
      <w:pPr>
        <w:spacing w:line="56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二、检查时间、范围、方式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时间：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2018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18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日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范围：全州规上工业企业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及民爆企业、电力设施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方式：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组成专家对县市、园区规上企业及民爆企业、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电力设施通过实地查看、查阅资料等方式，指导企业落实安全生产主体责任。</w:t>
      </w:r>
    </w:p>
    <w:p w:rsidR="00447C3D" w:rsidRDefault="000174A4">
      <w:pPr>
        <w:spacing w:line="560" w:lineRule="exact"/>
        <w:ind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重点：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学习遵守有关安全生产的法律法规，安全生产责任制和安全生产规章制度的建立情况、</w:t>
      </w:r>
      <w:r>
        <w:rPr>
          <w:rFonts w:ascii="仿宋_GB2312" w:eastAsia="仿宋_GB2312" w:hAnsi="华文仿宋" w:cs="仿宋_GB2312" w:hint="eastAsia"/>
          <w:sz w:val="32"/>
          <w:szCs w:val="32"/>
        </w:rPr>
        <w:t>企业安全生产主体责任落实情况、</w:t>
      </w:r>
      <w:r>
        <w:rPr>
          <w:rFonts w:ascii="仿宋_GB2312" w:eastAsia="仿宋_GB2312" w:hAnsi="仿宋" w:cs="仿宋_GB2312" w:hint="eastAsia"/>
          <w:sz w:val="32"/>
          <w:szCs w:val="32"/>
        </w:rPr>
        <w:t>企业“五落实五到位”，</w:t>
      </w:r>
      <w:r>
        <w:rPr>
          <w:rFonts w:ascii="仿宋_GB2312" w:eastAsia="仿宋_GB2312" w:hAnsi="华文仿宋" w:cs="仿宋_GB2312" w:hint="eastAsia"/>
          <w:sz w:val="32"/>
          <w:szCs w:val="32"/>
        </w:rPr>
        <w:t>安全生产隐患排查整治情况；“三同时”制度执行情况，安全培训教育、应急演练等工作的开展落实情况，重大危险源的安全管理情况；行业领域企业的消防安全工作情况等。</w:t>
      </w:r>
    </w:p>
    <w:p w:rsidR="00447C3D" w:rsidRDefault="000174A4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447C3D" w:rsidRDefault="000174A4">
      <w:pPr>
        <w:spacing w:line="560" w:lineRule="exact"/>
        <w:ind w:firstLine="64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（一）</w:t>
      </w:r>
      <w:r>
        <w:rPr>
          <w:rFonts w:ascii="仿宋_GB2312" w:eastAsia="仿宋_GB2312" w:hAnsi="华文仿宋" w:cs="仿宋_GB2312" w:hint="eastAsia"/>
          <w:sz w:val="32"/>
          <w:szCs w:val="32"/>
        </w:rPr>
        <w:t>综合科、电力执法支队做好开展指导安全生产工作的协调工作。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（二）</w:t>
      </w:r>
      <w:r>
        <w:rPr>
          <w:rFonts w:ascii="仿宋_GB2312" w:eastAsia="仿宋_GB2312" w:hAnsi="华文仿宋" w:cs="仿宋_GB2312" w:hint="eastAsia"/>
          <w:sz w:val="32"/>
          <w:szCs w:val="32"/>
        </w:rPr>
        <w:t>各县市、园区按照通知配合检查并安排企业指定专人提供各类所需资料备查。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（三）指导组要认真梳理安全生产中存在的问题，提出整改措施，指导企业加强安全生产工作，并每三天上报一次工作进展情况，综合科、电力执法支队做好资料收集、统计回档工作。</w:t>
      </w:r>
    </w:p>
    <w:p w:rsidR="00447C3D" w:rsidRDefault="000174A4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3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（四）指导组严格执行八项规定。</w:t>
      </w:r>
    </w:p>
    <w:p w:rsidR="00447C3D" w:rsidRDefault="00447C3D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32"/>
          <w:sz w:val="32"/>
          <w:szCs w:val="32"/>
        </w:rPr>
      </w:pPr>
    </w:p>
    <w:sectPr w:rsidR="00447C3D" w:rsidSect="00447C3D">
      <w:footerReference w:type="default" r:id="rId9"/>
      <w:pgSz w:w="11906" w:h="16838"/>
      <w:pgMar w:top="1440" w:right="1644" w:bottom="1440" w:left="1644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4A4" w:rsidRDefault="000174A4" w:rsidP="00447C3D">
      <w:r>
        <w:separator/>
      </w:r>
    </w:p>
  </w:endnote>
  <w:endnote w:type="continuationSeparator" w:id="0">
    <w:p w:rsidR="000174A4" w:rsidRDefault="000174A4" w:rsidP="0044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447C3D">
    <w:pPr>
      <w:pStyle w:val="a5"/>
      <w:rPr>
        <w:rFonts w:cs="Times New Roman"/>
      </w:rPr>
    </w:pPr>
    <w:r w:rsidRPr="00447C3D"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4097" type="#_x0000_t202" style="position:absolute;margin-left:0;margin-top:0;width:2in;height:2in;z-index:1024;mso-wrap-style:none;mso-position-horizontal:center;mso-position-horizontal-relative:margin" o:preferrelative="t" filled="f" stroked="f">
          <v:textbox style="mso-fit-shape-to-text:t" inset="0,0,0,0">
            <w:txbxContent>
              <w:p w:rsidR="00447C3D" w:rsidRDefault="00447C3D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0174A4">
                  <w:instrText xml:space="preserve"> PAGE  \* MERGEFORMAT </w:instrText>
                </w:r>
                <w:r>
                  <w:fldChar w:fldCharType="separate"/>
                </w:r>
                <w:r w:rsidR="00632CB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4A4" w:rsidRDefault="000174A4" w:rsidP="00447C3D">
      <w:r>
        <w:separator/>
      </w:r>
    </w:p>
  </w:footnote>
  <w:footnote w:type="continuationSeparator" w:id="0">
    <w:p w:rsidR="000174A4" w:rsidRDefault="000174A4" w:rsidP="00447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CD6"/>
    <w:multiLevelType w:val="singleLevel"/>
    <w:tmpl w:val="16C35CD6"/>
    <w:lvl w:ilvl="0">
      <w:start w:val="2"/>
      <w:numFmt w:val="decimal"/>
      <w:suff w:val="space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0AC"/>
    <w:rsid w:val="000174A4"/>
    <w:rsid w:val="001060AF"/>
    <w:rsid w:val="00152081"/>
    <w:rsid w:val="001F705E"/>
    <w:rsid w:val="002B1F94"/>
    <w:rsid w:val="002E34C9"/>
    <w:rsid w:val="00393AD6"/>
    <w:rsid w:val="003B75D1"/>
    <w:rsid w:val="003D57C9"/>
    <w:rsid w:val="00447C3D"/>
    <w:rsid w:val="0050232A"/>
    <w:rsid w:val="005024B5"/>
    <w:rsid w:val="00632CB8"/>
    <w:rsid w:val="007722DD"/>
    <w:rsid w:val="007E78C6"/>
    <w:rsid w:val="00823E2B"/>
    <w:rsid w:val="00A70A1C"/>
    <w:rsid w:val="00C429B1"/>
    <w:rsid w:val="00CA4A9D"/>
    <w:rsid w:val="00CE3030"/>
    <w:rsid w:val="00D03239"/>
    <w:rsid w:val="00D06906"/>
    <w:rsid w:val="00E97FFD"/>
    <w:rsid w:val="00EC4A92"/>
    <w:rsid w:val="00EF20AC"/>
    <w:rsid w:val="00F50313"/>
    <w:rsid w:val="00FE2F89"/>
    <w:rsid w:val="0F9C0CF4"/>
    <w:rsid w:val="13762CBD"/>
    <w:rsid w:val="1E067338"/>
    <w:rsid w:val="28300E4E"/>
    <w:rsid w:val="2FDB6402"/>
    <w:rsid w:val="357B3D4B"/>
    <w:rsid w:val="36BF347E"/>
    <w:rsid w:val="3C615976"/>
    <w:rsid w:val="3CEF5CC8"/>
    <w:rsid w:val="3E152CD0"/>
    <w:rsid w:val="3FDF3157"/>
    <w:rsid w:val="439122D9"/>
    <w:rsid w:val="44FD41BC"/>
    <w:rsid w:val="4B7929A7"/>
    <w:rsid w:val="4CE2565E"/>
    <w:rsid w:val="4D744C7F"/>
    <w:rsid w:val="4F501BA9"/>
    <w:rsid w:val="54B439FC"/>
    <w:rsid w:val="5F571C4D"/>
    <w:rsid w:val="5F8370C5"/>
    <w:rsid w:val="63013405"/>
    <w:rsid w:val="63E85580"/>
    <w:rsid w:val="64820DB4"/>
    <w:rsid w:val="64E43773"/>
    <w:rsid w:val="6EF922AD"/>
    <w:rsid w:val="71B8084B"/>
    <w:rsid w:val="71F73808"/>
    <w:rsid w:val="76760299"/>
    <w:rsid w:val="7BE867F2"/>
    <w:rsid w:val="7D42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qFormat="1"/>
    <w:lsdException w:name="footer" w:semiHidden="1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Date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C3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447C3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447C3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447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447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447C3D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447C3D"/>
    <w:pPr>
      <w:widowControl/>
    </w:pPr>
    <w:rPr>
      <w:kern w:val="0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447C3D"/>
    <w:rPr>
      <w:kern w:val="2"/>
      <w:sz w:val="22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447C3D"/>
    <w:rPr>
      <w:sz w:val="2"/>
      <w:szCs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447C3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447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E88D3-1720-444B-A6B1-053B5197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436</Characters>
  <Application>Microsoft Office Word</Application>
  <DocSecurity>0</DocSecurity>
  <Lines>31</Lines>
  <Paragraphs>19</Paragraphs>
  <ScaleCrop>false</ScaleCrop>
  <Company>Sky123.Org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昌州经信〔2018〕号</dc:title>
  <dc:creator>Windows 用户</dc:creator>
  <cp:lastModifiedBy>Windows 用户</cp:lastModifiedBy>
  <cp:revision>2</cp:revision>
  <cp:lastPrinted>2018-07-13T02:35:00Z</cp:lastPrinted>
  <dcterms:created xsi:type="dcterms:W3CDTF">2019-01-07T06:36:00Z</dcterms:created>
  <dcterms:modified xsi:type="dcterms:W3CDTF">2019-01-07T06:36:00Z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