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8F" w:rsidRDefault="00D6677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附件4  </w:t>
      </w:r>
    </w:p>
    <w:p w:rsidR="00BF0D8F" w:rsidRDefault="00BF0D8F">
      <w:pPr>
        <w:spacing w:line="360" w:lineRule="auto"/>
        <w:rPr>
          <w:sz w:val="30"/>
        </w:rPr>
      </w:pPr>
    </w:p>
    <w:p w:rsidR="00BF0D8F" w:rsidRDefault="00BF0D8F">
      <w:pPr>
        <w:spacing w:line="360" w:lineRule="auto"/>
        <w:rPr>
          <w:sz w:val="28"/>
        </w:rPr>
      </w:pPr>
    </w:p>
    <w:p w:rsidR="00BF0D8F" w:rsidRDefault="00BF0D8F">
      <w:pPr>
        <w:spacing w:line="360" w:lineRule="auto"/>
        <w:rPr>
          <w:sz w:val="28"/>
        </w:rPr>
      </w:pPr>
    </w:p>
    <w:p w:rsidR="00BF0D8F" w:rsidRDefault="00D6677C">
      <w:pPr>
        <w:spacing w:line="360" w:lineRule="auto"/>
        <w:jc w:val="center"/>
        <w:rPr>
          <w:rFonts w:ascii="黑体" w:eastAsia="黑体" w:hAnsi="黑体"/>
          <w:bCs/>
          <w:sz w:val="52"/>
          <w:szCs w:val="52"/>
        </w:rPr>
      </w:pPr>
      <w:r>
        <w:rPr>
          <w:rFonts w:ascii="黑体" w:eastAsia="黑体" w:hAnsi="黑体" w:hint="eastAsia"/>
          <w:bCs/>
          <w:sz w:val="52"/>
          <w:szCs w:val="52"/>
        </w:rPr>
        <w:t>绿色园区自评价报告</w:t>
      </w:r>
    </w:p>
    <w:p w:rsidR="00BF0D8F" w:rsidRDefault="00BF0D8F">
      <w:pPr>
        <w:spacing w:line="360" w:lineRule="auto"/>
        <w:rPr>
          <w:rFonts w:ascii="Times New Roman" w:hAnsi="Times New Roman"/>
          <w:b/>
          <w:sz w:val="52"/>
        </w:rPr>
      </w:pPr>
    </w:p>
    <w:p w:rsidR="00BF0D8F" w:rsidRDefault="00BF0D8F">
      <w:pPr>
        <w:spacing w:line="360" w:lineRule="auto"/>
        <w:rPr>
          <w:rFonts w:ascii="Times New Roman" w:hAnsi="Times New Roman"/>
          <w:b/>
          <w:sz w:val="52"/>
        </w:rPr>
      </w:pPr>
    </w:p>
    <w:p w:rsidR="00BF0D8F" w:rsidRDefault="00BF0D8F">
      <w:pPr>
        <w:spacing w:line="360" w:lineRule="auto"/>
        <w:rPr>
          <w:rFonts w:ascii="Times New Roman" w:hAnsi="Times New Roman"/>
          <w:b/>
          <w:sz w:val="52"/>
        </w:rPr>
      </w:pPr>
    </w:p>
    <w:p w:rsidR="00BF0D8F" w:rsidRDefault="00BF0D8F">
      <w:pPr>
        <w:spacing w:line="360" w:lineRule="auto"/>
        <w:rPr>
          <w:rFonts w:ascii="Times New Roman" w:hAnsi="Times New Roman"/>
          <w:b/>
          <w:sz w:val="52"/>
        </w:rPr>
      </w:pPr>
    </w:p>
    <w:p w:rsidR="00BF0D8F" w:rsidRDefault="00BF0D8F">
      <w:pPr>
        <w:spacing w:line="360" w:lineRule="auto"/>
        <w:rPr>
          <w:rFonts w:ascii="仿宋_GB2312" w:eastAsia="仿宋_GB2312" w:hAnsi="仿宋_GB2312" w:cs="仿宋_GB2312"/>
          <w:b/>
          <w:sz w:val="52"/>
        </w:rPr>
      </w:pPr>
    </w:p>
    <w:p w:rsidR="00BF0D8F" w:rsidRDefault="00D6677C">
      <w:pPr>
        <w:spacing w:line="360" w:lineRule="auto"/>
        <w:ind w:firstLineChars="600" w:firstLine="1800"/>
        <w:rPr>
          <w:rFonts w:ascii="仿宋_GB2312" w:eastAsia="仿宋_GB2312" w:hAnsi="仿宋_GB2312" w:cs="仿宋_GB2312"/>
          <w:sz w:val="30"/>
          <w:u w:val="single"/>
        </w:rPr>
      </w:pPr>
      <w:r>
        <w:rPr>
          <w:rFonts w:ascii="仿宋_GB2312" w:eastAsia="仿宋_GB2312" w:hAnsi="仿宋_GB2312" w:cs="仿宋_GB2312" w:hint="eastAsia"/>
          <w:sz w:val="30"/>
        </w:rPr>
        <w:t>申报单位：</w:t>
      </w:r>
      <w:r>
        <w:rPr>
          <w:rFonts w:ascii="仿宋_GB2312" w:eastAsia="仿宋_GB2312" w:hAnsi="仿宋_GB2312" w:cs="仿宋_GB2312" w:hint="eastAsia"/>
          <w:sz w:val="30"/>
          <w:u w:val="single"/>
        </w:rPr>
        <w:t xml:space="preserve">                          </w:t>
      </w:r>
    </w:p>
    <w:p w:rsidR="00BF0D8F" w:rsidRDefault="00BF0D8F">
      <w:pPr>
        <w:spacing w:line="360" w:lineRule="auto"/>
        <w:rPr>
          <w:rFonts w:ascii="仿宋_GB2312" w:eastAsia="仿宋_GB2312" w:hAnsi="仿宋_GB2312" w:cs="仿宋_GB2312"/>
          <w:sz w:val="30"/>
          <w:u w:val="single"/>
        </w:rPr>
      </w:pPr>
    </w:p>
    <w:p w:rsidR="00BF0D8F" w:rsidRDefault="00D6677C">
      <w:pPr>
        <w:spacing w:line="360" w:lineRule="auto"/>
        <w:ind w:firstLineChars="600" w:firstLine="1800"/>
        <w:rPr>
          <w:rFonts w:ascii="仿宋_GB2312" w:eastAsia="仿宋_GB2312" w:hAnsi="仿宋_GB2312" w:cs="仿宋_GB2312"/>
          <w:sz w:val="30"/>
          <w:u w:val="single"/>
        </w:rPr>
      </w:pPr>
      <w:r>
        <w:rPr>
          <w:rFonts w:ascii="仿宋_GB2312" w:eastAsia="仿宋_GB2312" w:hAnsi="仿宋_GB2312" w:cs="仿宋_GB2312" w:hint="eastAsia"/>
          <w:sz w:val="30"/>
        </w:rPr>
        <w:t>所在</w:t>
      </w:r>
      <w:r w:rsidR="00C02E30">
        <w:rPr>
          <w:rFonts w:ascii="仿宋_GB2312" w:eastAsia="仿宋_GB2312" w:hAnsi="仿宋_GB2312" w:cs="仿宋_GB2312" w:hint="eastAsia"/>
          <w:sz w:val="30"/>
        </w:rPr>
        <w:t>地州</w:t>
      </w:r>
      <w:r>
        <w:rPr>
          <w:rFonts w:ascii="仿宋_GB2312" w:eastAsia="仿宋_GB2312" w:hAnsi="仿宋_GB2312" w:cs="仿宋_GB2312" w:hint="eastAsia"/>
          <w:sz w:val="30"/>
        </w:rPr>
        <w:t>：</w:t>
      </w:r>
      <w:r>
        <w:rPr>
          <w:rFonts w:ascii="仿宋_GB2312" w:eastAsia="仿宋_GB2312" w:hAnsi="仿宋_GB2312" w:cs="仿宋_GB2312" w:hint="eastAsia"/>
          <w:sz w:val="30"/>
          <w:u w:val="single"/>
        </w:rPr>
        <w:t xml:space="preserve">                          </w:t>
      </w:r>
    </w:p>
    <w:p w:rsidR="00F26305" w:rsidRDefault="00F26305">
      <w:pPr>
        <w:spacing w:line="360" w:lineRule="auto"/>
        <w:ind w:firstLineChars="600" w:firstLine="1800"/>
        <w:rPr>
          <w:rFonts w:ascii="仿宋_GB2312" w:eastAsia="仿宋_GB2312" w:hAnsi="仿宋_GB2312" w:cs="仿宋_GB2312"/>
          <w:sz w:val="30"/>
          <w:u w:val="single"/>
        </w:rPr>
      </w:pPr>
    </w:p>
    <w:p w:rsidR="00F26305" w:rsidRDefault="00F26305" w:rsidP="00F26305">
      <w:pPr>
        <w:spacing w:line="360" w:lineRule="auto"/>
        <w:ind w:firstLineChars="600" w:firstLine="18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联系人（联系方式）：</w:t>
      </w:r>
      <w:r>
        <w:rPr>
          <w:rFonts w:ascii="仿宋_GB2312" w:eastAsia="仿宋_GB2312" w:hAnsi="仿宋_GB2312" w:cs="仿宋_GB2312" w:hint="eastAsia"/>
          <w:sz w:val="30"/>
          <w:u w:val="single"/>
        </w:rPr>
        <w:t xml:space="preserve">                </w:t>
      </w:r>
    </w:p>
    <w:p w:rsidR="00BF0D8F" w:rsidRDefault="00BF0D8F">
      <w:pPr>
        <w:spacing w:line="360" w:lineRule="auto"/>
        <w:rPr>
          <w:sz w:val="30"/>
        </w:rPr>
      </w:pPr>
    </w:p>
    <w:p w:rsidR="00BF0D8F" w:rsidRDefault="00BF0D8F">
      <w:pPr>
        <w:spacing w:line="360" w:lineRule="auto"/>
        <w:rPr>
          <w:sz w:val="30"/>
        </w:rPr>
      </w:pPr>
    </w:p>
    <w:p w:rsidR="00BF0D8F" w:rsidRDefault="00BF0D8F">
      <w:pPr>
        <w:spacing w:line="360" w:lineRule="auto"/>
        <w:rPr>
          <w:sz w:val="30"/>
        </w:rPr>
      </w:pPr>
    </w:p>
    <w:p w:rsidR="00BF0D8F" w:rsidRDefault="00C02E30">
      <w:pPr>
        <w:spacing w:line="360" w:lineRule="auto"/>
        <w:jc w:val="center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新疆维吾尔自治区经济和信息化委员会</w:t>
      </w:r>
      <w:r w:rsidR="00D6677C">
        <w:rPr>
          <w:rFonts w:ascii="仿宋_GB2312" w:eastAsia="仿宋_GB2312" w:hAnsi="仿宋_GB2312" w:cs="仿宋_GB2312" w:hint="eastAsia"/>
          <w:sz w:val="30"/>
        </w:rPr>
        <w:t>制</w:t>
      </w:r>
    </w:p>
    <w:p w:rsidR="00BF0D8F" w:rsidRDefault="00D6677C">
      <w:pPr>
        <w:spacing w:line="360" w:lineRule="auto"/>
        <w:jc w:val="center"/>
        <w:rPr>
          <w:rFonts w:ascii="仿宋" w:eastAsia="仿宋" w:hAnsi="仿宋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20  年    月    日</w:t>
      </w:r>
    </w:p>
    <w:p w:rsidR="00BF0D8F" w:rsidRDefault="00BF0D8F">
      <w:pPr>
        <w:spacing w:line="360" w:lineRule="auto"/>
        <w:rPr>
          <w:rFonts w:ascii="Times New Roman" w:hAnsi="Times New Roman"/>
          <w:b/>
          <w:sz w:val="30"/>
        </w:rPr>
        <w:sectPr w:rsidR="00BF0D8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F0D8F" w:rsidRDefault="00BF0D8F">
      <w:pPr>
        <w:spacing w:line="360" w:lineRule="auto"/>
        <w:rPr>
          <w:b/>
          <w:sz w:val="30"/>
        </w:rPr>
      </w:pPr>
    </w:p>
    <w:p w:rsidR="00BF0D8F" w:rsidRDefault="00D6677C">
      <w:pPr>
        <w:spacing w:line="360" w:lineRule="auto"/>
        <w:jc w:val="center"/>
        <w:rPr>
          <w:rFonts w:ascii="Times New Roman" w:eastAsia="黑体" w:hAnsi="Times New Roman"/>
          <w:sz w:val="48"/>
          <w:szCs w:val="48"/>
        </w:rPr>
      </w:pPr>
      <w:r>
        <w:rPr>
          <w:rFonts w:ascii="Times New Roman" w:eastAsia="黑体" w:hAnsi="Times New Roman"/>
          <w:sz w:val="48"/>
          <w:szCs w:val="48"/>
        </w:rPr>
        <w:t>填</w:t>
      </w:r>
      <w:r>
        <w:rPr>
          <w:rFonts w:ascii="Times New Roman" w:eastAsia="黑体" w:hAnsi="Times New Roman"/>
          <w:sz w:val="48"/>
          <w:szCs w:val="48"/>
        </w:rPr>
        <w:t xml:space="preserve"> </w:t>
      </w:r>
      <w:r>
        <w:rPr>
          <w:rFonts w:ascii="Times New Roman" w:eastAsia="黑体" w:hAnsi="Times New Roman"/>
          <w:sz w:val="48"/>
          <w:szCs w:val="48"/>
        </w:rPr>
        <w:t>写</w:t>
      </w:r>
      <w:r>
        <w:rPr>
          <w:rFonts w:ascii="Times New Roman" w:eastAsia="黑体" w:hAnsi="Times New Roman"/>
          <w:sz w:val="48"/>
          <w:szCs w:val="48"/>
        </w:rPr>
        <w:t xml:space="preserve"> </w:t>
      </w:r>
      <w:r>
        <w:rPr>
          <w:rFonts w:ascii="Times New Roman" w:eastAsia="黑体" w:hAnsi="Times New Roman"/>
          <w:sz w:val="48"/>
          <w:szCs w:val="48"/>
        </w:rPr>
        <w:t>说</w:t>
      </w:r>
      <w:r>
        <w:rPr>
          <w:rFonts w:ascii="Times New Roman" w:eastAsia="黑体" w:hAnsi="Times New Roman"/>
          <w:sz w:val="48"/>
          <w:szCs w:val="48"/>
        </w:rPr>
        <w:t xml:space="preserve"> </w:t>
      </w:r>
      <w:r>
        <w:rPr>
          <w:rFonts w:ascii="Times New Roman" w:eastAsia="黑体" w:hAnsi="Times New Roman"/>
          <w:sz w:val="48"/>
          <w:szCs w:val="48"/>
        </w:rPr>
        <w:t>明</w:t>
      </w:r>
    </w:p>
    <w:p w:rsidR="00BF0D8F" w:rsidRDefault="00BF0D8F">
      <w:pPr>
        <w:spacing w:line="360" w:lineRule="auto"/>
        <w:jc w:val="center"/>
        <w:rPr>
          <w:rFonts w:ascii="仿宋_GB2312" w:eastAsia="仿宋_GB2312"/>
          <w:b/>
          <w:sz w:val="30"/>
        </w:rPr>
      </w:pPr>
    </w:p>
    <w:p w:rsidR="00BF0D8F" w:rsidRDefault="00D6677C">
      <w:pPr>
        <w:tabs>
          <w:tab w:val="left" w:pos="600"/>
          <w:tab w:val="left" w:pos="1152"/>
        </w:tabs>
        <w:spacing w:line="5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一、申请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园区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应当准确、如实填报。</w:t>
      </w:r>
    </w:p>
    <w:p w:rsidR="00BF0D8F" w:rsidRDefault="00D6677C">
      <w:pPr>
        <w:tabs>
          <w:tab w:val="left" w:pos="600"/>
          <w:tab w:val="left" w:pos="1152"/>
        </w:tabs>
        <w:spacing w:line="5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 w:rsidR="00BF0D8F" w:rsidRDefault="00D6677C">
      <w:pPr>
        <w:tabs>
          <w:tab w:val="left" w:pos="600"/>
          <w:tab w:val="left" w:pos="1152"/>
        </w:tabs>
        <w:spacing w:line="5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三、有关项目页面不够时，可加附页。</w:t>
      </w:r>
    </w:p>
    <w:p w:rsidR="00BF0D8F" w:rsidRDefault="00D6677C">
      <w:pPr>
        <w:tabs>
          <w:tab w:val="left" w:pos="600"/>
          <w:tab w:val="left" w:pos="1152"/>
        </w:tabs>
        <w:spacing w:line="5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四、自评价报告应按照规定格式填写，并使用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A4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纸打印装订（一式三份、电子版一份）。</w:t>
      </w:r>
    </w:p>
    <w:p w:rsidR="00BF0D8F" w:rsidRDefault="00D6677C">
      <w:pPr>
        <w:spacing w:line="360" w:lineRule="auto"/>
        <w:jc w:val="center"/>
        <w:rPr>
          <w:rFonts w:ascii="仿宋_GB2312" w:eastAsia="仿宋_GB2312" w:cs="黑体"/>
          <w:b/>
          <w:sz w:val="32"/>
          <w:szCs w:val="32"/>
        </w:rPr>
      </w:pPr>
      <w:r>
        <w:rPr>
          <w:rFonts w:ascii="仿宋_GB2312" w:eastAsia="仿宋_GB2312"/>
          <w:sz w:val="30"/>
        </w:rPr>
        <w:br w:type="page"/>
      </w: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基本信息表</w:t>
      </w:r>
    </w:p>
    <w:tbl>
      <w:tblPr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3"/>
        <w:gridCol w:w="2971"/>
        <w:gridCol w:w="1275"/>
        <w:gridCol w:w="2115"/>
      </w:tblGrid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vAlign w:val="center"/>
          </w:tcPr>
          <w:p w:rsidR="00BF0D8F" w:rsidRDefault="00D6677C">
            <w:pPr>
              <w:pStyle w:val="1"/>
              <w:numPr>
                <w:ilvl w:val="255"/>
                <w:numId w:val="0"/>
              </w:num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 国家级   □ 省级    </w:t>
            </w:r>
          </w:p>
        </w:tc>
        <w:tc>
          <w:tcPr>
            <w:tcW w:w="1275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971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115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2115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6361" w:type="dxa"/>
            <w:gridSpan w:val="3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2115" w:type="dxa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6361" w:type="dxa"/>
            <w:gridSpan w:val="3"/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73" w:type="dxa"/>
            <w:tcBorders>
              <w:bottom w:val="nil"/>
            </w:tcBorders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vAlign w:val="center"/>
          </w:tcPr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F0D8F" w:rsidRDefault="00D6677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</w:p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F0D8F">
        <w:trPr>
          <w:trHeight w:val="20"/>
        </w:trPr>
        <w:tc>
          <w:tcPr>
            <w:tcW w:w="8334" w:type="dxa"/>
            <w:gridSpan w:val="4"/>
            <w:vAlign w:val="center"/>
          </w:tcPr>
          <w:p w:rsidR="00BF0D8F" w:rsidRDefault="00D6677C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材料真实性承诺:</w:t>
            </w:r>
          </w:p>
          <w:p w:rsidR="00BF0D8F" w:rsidRDefault="00BF0D8F">
            <w:pPr>
              <w:widowControl/>
              <w:ind w:firstLineChars="207" w:firstLine="497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F0D8F" w:rsidRDefault="00D6677C">
            <w:pPr>
              <w:widowControl/>
              <w:ind w:firstLineChars="207" w:firstLine="497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我单位郑重承诺：本次申报绿色园区示范所提交的相关数据和信息均真实、有效，愿接受并积极配合主管部门的监督抽查和核验。如有违反，愿承担由此产生的相应责任。</w:t>
            </w:r>
          </w:p>
          <w:p w:rsidR="00BF0D8F" w:rsidRDefault="00BF0D8F">
            <w:pPr>
              <w:widowControl/>
              <w:ind w:firstLineChars="207" w:firstLine="497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F0D8F" w:rsidRDefault="00D6677C">
            <w:pPr>
              <w:widowControl/>
              <w:wordWrap w:val="0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                                        负责人签字：          </w:t>
            </w:r>
          </w:p>
          <w:p w:rsidR="00BF0D8F" w:rsidRDefault="00BF0D8F">
            <w:pPr>
              <w:widowControl/>
              <w:wordWrap w:val="0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BF0D8F" w:rsidRDefault="00D6677C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                                            （盖章）</w:t>
            </w:r>
          </w:p>
          <w:p w:rsidR="00BF0D8F" w:rsidRDefault="00D6677C">
            <w:pPr>
              <w:spacing w:line="360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                                              日期：  </w:t>
            </w:r>
          </w:p>
          <w:p w:rsidR="00BF0D8F" w:rsidRDefault="00BF0D8F">
            <w:pPr>
              <w:spacing w:line="360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</w:tbl>
    <w:p w:rsidR="00BF0D8F" w:rsidRDefault="00D6677C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一、绿色园区建设或改造简述（3000字）</w:t>
      </w:r>
    </w:p>
    <w:tbl>
      <w:tblPr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4"/>
      </w:tblGrid>
      <w:tr w:rsidR="00BF0D8F">
        <w:trPr>
          <w:trHeight w:val="567"/>
        </w:trPr>
        <w:tc>
          <w:tcPr>
            <w:tcW w:w="8334" w:type="dxa"/>
            <w:shd w:val="clear" w:color="auto" w:fill="auto"/>
          </w:tcPr>
          <w:p w:rsidR="00BF0D8F" w:rsidRDefault="00D6677C">
            <w:pPr>
              <w:pStyle w:val="2"/>
              <w:widowControl/>
              <w:snapToGrid w:val="0"/>
              <w:spacing w:line="360" w:lineRule="auto"/>
              <w:ind w:firstLine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对绿色园区建设或改造开展的工作、取得的成效和未来三年改造计划等进行简要叙述。</w:t>
            </w:r>
          </w:p>
          <w:p w:rsidR="00BF0D8F" w:rsidRDefault="00BF0D8F">
            <w:pPr>
              <w:spacing w:line="360" w:lineRule="auto"/>
              <w:ind w:firstLineChars="200"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Chars="200"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Chars="200"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BF0D8F">
            <w:pPr>
              <w:spacing w:line="360" w:lineRule="auto"/>
              <w:ind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  <w:p w:rsidR="00BF0D8F" w:rsidRDefault="00D6677C">
            <w:pPr>
              <w:spacing w:line="360" w:lineRule="auto"/>
              <w:ind w:firstLine="48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4"/>
                <w:szCs w:val="20"/>
              </w:rPr>
              <w:t xml:space="preserve">                                                 </w:t>
            </w:r>
          </w:p>
        </w:tc>
      </w:tr>
    </w:tbl>
    <w:p w:rsidR="00BF0D8F" w:rsidRDefault="00D6677C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:rsidR="00BF0D8F" w:rsidRDefault="00D6677C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二、绿色园区自评价结果情况</w:t>
      </w:r>
    </w:p>
    <w:tbl>
      <w:tblPr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364"/>
        <w:gridCol w:w="1390"/>
        <w:gridCol w:w="2011"/>
        <w:gridCol w:w="1574"/>
      </w:tblGrid>
      <w:tr w:rsidR="00BF0D8F">
        <w:trPr>
          <w:trHeight w:val="567"/>
        </w:trPr>
        <w:tc>
          <w:tcPr>
            <w:tcW w:w="1995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符合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不</w:t>
            </w:r>
            <w:r>
              <w:rPr>
                <w:rFonts w:ascii="仿宋_GB2312" w:eastAsia="仿宋_GB2312" w:hint="eastAsia"/>
                <w:sz w:val="24"/>
                <w:szCs w:val="24"/>
              </w:rPr>
              <w:t>符合</w:t>
            </w:r>
          </w:p>
        </w:tc>
        <w:tc>
          <w:tcPr>
            <w:tcW w:w="2011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vAlign w:val="center"/>
          </w:tcPr>
          <w:p w:rsidR="00BF0D8F" w:rsidRDefault="00BF0D8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95" w:type="dxa"/>
            <w:vMerge w:val="restart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近三年得分</w:t>
            </w:r>
          </w:p>
          <w:p w:rsidR="00BF0D8F" w:rsidRDefault="00D6677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1364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第1年</w:t>
            </w:r>
          </w:p>
        </w:tc>
        <w:tc>
          <w:tcPr>
            <w:tcW w:w="4975" w:type="dxa"/>
            <w:gridSpan w:val="3"/>
            <w:vAlign w:val="center"/>
          </w:tcPr>
          <w:p w:rsidR="00BF0D8F" w:rsidRDefault="00BF0D8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95" w:type="dxa"/>
            <w:vMerge/>
            <w:vAlign w:val="center"/>
          </w:tcPr>
          <w:p w:rsidR="00BF0D8F" w:rsidRDefault="00BF0D8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第2年</w:t>
            </w:r>
          </w:p>
        </w:tc>
        <w:tc>
          <w:tcPr>
            <w:tcW w:w="4975" w:type="dxa"/>
            <w:gridSpan w:val="3"/>
            <w:vAlign w:val="center"/>
          </w:tcPr>
          <w:p w:rsidR="00BF0D8F" w:rsidRDefault="00BF0D8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0D8F">
        <w:trPr>
          <w:trHeight w:val="567"/>
        </w:trPr>
        <w:tc>
          <w:tcPr>
            <w:tcW w:w="1995" w:type="dxa"/>
            <w:vMerge/>
            <w:vAlign w:val="center"/>
          </w:tcPr>
          <w:p w:rsidR="00BF0D8F" w:rsidRDefault="00BF0D8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BF0D8F" w:rsidRDefault="00D6677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第3年</w:t>
            </w:r>
          </w:p>
        </w:tc>
        <w:tc>
          <w:tcPr>
            <w:tcW w:w="4975" w:type="dxa"/>
            <w:gridSpan w:val="3"/>
            <w:vAlign w:val="center"/>
          </w:tcPr>
          <w:p w:rsidR="00BF0D8F" w:rsidRDefault="00BF0D8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F0D8F" w:rsidRDefault="00D6677C">
      <w:pPr>
        <w:spacing w:line="360" w:lineRule="auto"/>
        <w:jc w:val="center"/>
        <w:rPr>
          <w:rFonts w:ascii="黑体" w:eastAsia="黑体" w:hAnsi="黑体"/>
          <w:bCs/>
          <w:sz w:val="36"/>
          <w:szCs w:val="32"/>
        </w:rPr>
      </w:pPr>
      <w:r>
        <w:rPr>
          <w:rFonts w:ascii="方正小标宋简体" w:eastAsia="方正小标宋简体"/>
          <w:bCs/>
          <w:sz w:val="30"/>
          <w:szCs w:val="30"/>
        </w:rPr>
        <w:br w:type="page"/>
      </w:r>
      <w:r>
        <w:rPr>
          <w:rFonts w:ascii="黑体" w:eastAsia="黑体" w:hAnsi="黑体"/>
          <w:bCs/>
          <w:sz w:val="36"/>
          <w:szCs w:val="36"/>
        </w:rPr>
        <w:lastRenderedPageBreak/>
        <w:t>园区</w:t>
      </w:r>
      <w:r>
        <w:rPr>
          <w:rFonts w:ascii="黑体" w:eastAsia="黑体" w:hAnsi="黑体" w:hint="eastAsia"/>
          <w:bCs/>
          <w:sz w:val="36"/>
          <w:szCs w:val="36"/>
        </w:rPr>
        <w:t>指标符合性评价</w:t>
      </w:r>
    </w:p>
    <w:p w:rsidR="00BF0D8F" w:rsidRDefault="00D6677C">
      <w:pPr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第1年（</w:t>
      </w:r>
      <w:r>
        <w:rPr>
          <w:rFonts w:ascii="黑体" w:eastAsia="黑体" w:hAnsi="黑体" w:hint="eastAsia"/>
          <w:bCs/>
          <w:sz w:val="30"/>
          <w:szCs w:val="30"/>
          <w:u w:val="single"/>
        </w:rPr>
        <w:t xml:space="preserve">    </w:t>
      </w:r>
      <w:r>
        <w:rPr>
          <w:rFonts w:ascii="黑体" w:eastAsia="黑体" w:hAnsi="黑体" w:hint="eastAsia"/>
          <w:bCs/>
          <w:sz w:val="30"/>
          <w:szCs w:val="30"/>
        </w:rPr>
        <w:t>年）园区数据清单</w:t>
      </w:r>
    </w:p>
    <w:tbl>
      <w:tblPr>
        <w:tblW w:w="9787" w:type="dxa"/>
        <w:jc w:val="center"/>
        <w:tblInd w:w="3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878"/>
        <w:gridCol w:w="3233"/>
        <w:gridCol w:w="1276"/>
        <w:gridCol w:w="1587"/>
        <w:gridCol w:w="1363"/>
      </w:tblGrid>
      <w:tr w:rsidR="00BF0D8F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ind w:firstLine="562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能源利用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绿色化指标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万元/</w:t>
            </w:r>
            <w:proofErr w:type="spellStart"/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tce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trHeight w:val="90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资源利用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绿色化指标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元/m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亿元/km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基础设施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产业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生态环境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运行管理绿色指标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BF0D8F" w:rsidRDefault="00D6677C">
      <w:pPr>
        <w:spacing w:line="360" w:lineRule="auto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第2年（</w:t>
      </w:r>
      <w:r>
        <w:rPr>
          <w:rFonts w:ascii="黑体" w:eastAsia="黑体" w:hAnsi="黑体" w:hint="eastAsia"/>
          <w:bCs/>
          <w:sz w:val="30"/>
          <w:szCs w:val="30"/>
          <w:u w:val="single"/>
        </w:rPr>
        <w:t xml:space="preserve">    </w:t>
      </w:r>
      <w:r>
        <w:rPr>
          <w:rFonts w:ascii="黑体" w:eastAsia="黑体" w:hAnsi="黑体" w:hint="eastAsia"/>
          <w:bCs/>
          <w:sz w:val="30"/>
          <w:szCs w:val="30"/>
        </w:rPr>
        <w:t>年）指标数据清单</w:t>
      </w:r>
    </w:p>
    <w:tbl>
      <w:tblPr>
        <w:tblW w:w="9787" w:type="dxa"/>
        <w:jc w:val="center"/>
        <w:tblInd w:w="3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878"/>
        <w:gridCol w:w="3233"/>
        <w:gridCol w:w="1276"/>
        <w:gridCol w:w="1587"/>
        <w:gridCol w:w="1363"/>
      </w:tblGrid>
      <w:tr w:rsidR="00BF0D8F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ind w:firstLine="562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能源利用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绿色化指标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万元/</w:t>
            </w:r>
            <w:proofErr w:type="spellStart"/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tce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trHeight w:val="90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资源利用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绿色化指标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元/m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亿元/km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基础设施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产业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生态环境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运行管理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BF0D8F" w:rsidRDefault="00BF0D8F">
      <w:pPr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</w:p>
    <w:p w:rsidR="00BF0D8F" w:rsidRDefault="00D6677C">
      <w:pPr>
        <w:spacing w:line="360" w:lineRule="auto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第3年（</w:t>
      </w:r>
      <w:r>
        <w:rPr>
          <w:rFonts w:ascii="黑体" w:eastAsia="黑体" w:hAnsi="黑体" w:hint="eastAsia"/>
          <w:bCs/>
          <w:sz w:val="30"/>
          <w:szCs w:val="30"/>
          <w:u w:val="single"/>
        </w:rPr>
        <w:t xml:space="preserve">    </w:t>
      </w:r>
      <w:r>
        <w:rPr>
          <w:rFonts w:ascii="黑体" w:eastAsia="黑体" w:hAnsi="黑体" w:hint="eastAsia"/>
          <w:bCs/>
          <w:sz w:val="30"/>
          <w:szCs w:val="30"/>
        </w:rPr>
        <w:t>年）指标数据清单</w:t>
      </w:r>
    </w:p>
    <w:tbl>
      <w:tblPr>
        <w:tblW w:w="9787" w:type="dxa"/>
        <w:jc w:val="center"/>
        <w:tblInd w:w="3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878"/>
        <w:gridCol w:w="3233"/>
        <w:gridCol w:w="1276"/>
        <w:gridCol w:w="1587"/>
        <w:gridCol w:w="1363"/>
      </w:tblGrid>
      <w:tr w:rsidR="00BF0D8F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ind w:firstLine="562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能源利用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绿色化指标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万元/</w:t>
            </w:r>
            <w:proofErr w:type="spell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tce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trHeight w:val="90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资源利用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绿色化指标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元/m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亿元/km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基础设施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产业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生态环境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运行管理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绿色指标</w:t>
            </w:r>
          </w:p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0D8F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ind w:firstLine="56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F0D8F" w:rsidRDefault="00D6677C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BF0D8F" w:rsidRDefault="00BF0D8F">
      <w:pPr>
        <w:spacing w:line="360" w:lineRule="auto"/>
        <w:jc w:val="center"/>
        <w:rPr>
          <w:rFonts w:ascii="黑体" w:eastAsia="黑体" w:hAnsi="黑体"/>
          <w:bCs/>
          <w:sz w:val="36"/>
          <w:szCs w:val="32"/>
        </w:rPr>
      </w:pPr>
    </w:p>
    <w:p w:rsidR="00BF0D8F" w:rsidRDefault="00D6677C">
      <w:pPr>
        <w:spacing w:line="360" w:lineRule="auto"/>
        <w:jc w:val="center"/>
        <w:rPr>
          <w:rFonts w:ascii="黑体" w:eastAsia="黑体" w:hAnsi="黑体"/>
          <w:bCs/>
          <w:sz w:val="36"/>
          <w:szCs w:val="32"/>
        </w:rPr>
      </w:pPr>
      <w:r>
        <w:rPr>
          <w:rFonts w:ascii="黑体" w:eastAsia="黑体" w:hAnsi="黑体"/>
          <w:bCs/>
          <w:sz w:val="36"/>
          <w:szCs w:val="32"/>
        </w:rPr>
        <w:lastRenderedPageBreak/>
        <w:t>园区</w:t>
      </w:r>
      <w:r>
        <w:rPr>
          <w:rFonts w:ascii="黑体" w:eastAsia="黑体" w:hAnsi="黑体" w:hint="eastAsia"/>
          <w:bCs/>
          <w:sz w:val="36"/>
          <w:szCs w:val="32"/>
        </w:rPr>
        <w:t>基本要求符合性评价</w:t>
      </w:r>
    </w:p>
    <w:p w:rsidR="00BF0D8F" w:rsidRDefault="00BF0D8F">
      <w:pPr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1417"/>
        <w:gridCol w:w="2035"/>
      </w:tblGrid>
      <w:tr w:rsidR="00BF0D8F">
        <w:trPr>
          <w:trHeight w:val="429"/>
        </w:trPr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BF0D8F"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BF0D8F">
        <w:tc>
          <w:tcPr>
            <w:tcW w:w="5070" w:type="dxa"/>
            <w:shd w:val="clear" w:color="auto" w:fill="auto"/>
            <w:vAlign w:val="center"/>
          </w:tcPr>
          <w:p w:rsidR="00BF0D8F" w:rsidRDefault="00D6677C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F0D8F" w:rsidRDefault="00BF0D8F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8E5012" w:rsidRDefault="00C02E30" w:rsidP="00C02E3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BF0D8F" w:rsidRDefault="008E5012" w:rsidP="005431FF">
      <w:pPr>
        <w:spacing w:beforeLines="50" w:afterLines="100" w:line="360" w:lineRule="auto"/>
        <w:ind w:firstLineChars="200" w:firstLine="640"/>
      </w:pPr>
      <w:r>
        <w:rPr>
          <w:rFonts w:ascii="黑体" w:eastAsia="黑体" w:hAnsi="黑体" w:hint="eastAsia"/>
          <w:position w:val="-30"/>
          <w:sz w:val="32"/>
          <w:szCs w:val="32"/>
        </w:rPr>
        <w:t>三</w:t>
      </w:r>
      <w:r w:rsidRPr="00AF722E">
        <w:rPr>
          <w:rFonts w:ascii="黑体" w:eastAsia="黑体" w:hAnsi="黑体" w:hint="eastAsia"/>
          <w:position w:val="-30"/>
          <w:sz w:val="32"/>
          <w:szCs w:val="32"/>
        </w:rPr>
        <w:t>、与本次申报相关的证明材料</w:t>
      </w:r>
      <w:r w:rsidR="00C02E30">
        <w:rPr>
          <w:rFonts w:ascii="仿宋_GB2312" w:eastAsia="仿宋_GB2312" w:hint="eastAsia"/>
          <w:sz w:val="32"/>
          <w:szCs w:val="32"/>
        </w:rPr>
        <w:t xml:space="preserve">  </w:t>
      </w:r>
    </w:p>
    <w:sectPr w:rsidR="00BF0D8F" w:rsidSect="00BF0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D91" w:rsidRDefault="00684D91" w:rsidP="00C02E30">
      <w:r>
        <w:separator/>
      </w:r>
    </w:p>
  </w:endnote>
  <w:endnote w:type="continuationSeparator" w:id="0">
    <w:p w:rsidR="00684D91" w:rsidRDefault="00684D91" w:rsidP="00C0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D91" w:rsidRDefault="00684D91" w:rsidP="00C02E30">
      <w:r>
        <w:separator/>
      </w:r>
    </w:p>
  </w:footnote>
  <w:footnote w:type="continuationSeparator" w:id="0">
    <w:p w:rsidR="00684D91" w:rsidRDefault="00684D91" w:rsidP="00C02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1B3F96"/>
    <w:rsid w:val="000B568A"/>
    <w:rsid w:val="001D6B10"/>
    <w:rsid w:val="001E413C"/>
    <w:rsid w:val="0024687F"/>
    <w:rsid w:val="00261F9A"/>
    <w:rsid w:val="00277358"/>
    <w:rsid w:val="002B7982"/>
    <w:rsid w:val="002D152B"/>
    <w:rsid w:val="002F4838"/>
    <w:rsid w:val="00370678"/>
    <w:rsid w:val="003869D4"/>
    <w:rsid w:val="00445B70"/>
    <w:rsid w:val="004C78D5"/>
    <w:rsid w:val="005431FF"/>
    <w:rsid w:val="005B1815"/>
    <w:rsid w:val="006345F8"/>
    <w:rsid w:val="00684D91"/>
    <w:rsid w:val="006919BC"/>
    <w:rsid w:val="006A6A67"/>
    <w:rsid w:val="008131D8"/>
    <w:rsid w:val="0082738F"/>
    <w:rsid w:val="008D23AB"/>
    <w:rsid w:val="008E5012"/>
    <w:rsid w:val="009772AC"/>
    <w:rsid w:val="00982030"/>
    <w:rsid w:val="00AC3C27"/>
    <w:rsid w:val="00B22029"/>
    <w:rsid w:val="00B41A65"/>
    <w:rsid w:val="00BF0D8F"/>
    <w:rsid w:val="00C02E30"/>
    <w:rsid w:val="00C3694C"/>
    <w:rsid w:val="00CB08B5"/>
    <w:rsid w:val="00D64D82"/>
    <w:rsid w:val="00D6677C"/>
    <w:rsid w:val="00E06C1B"/>
    <w:rsid w:val="00E91402"/>
    <w:rsid w:val="00F26149"/>
    <w:rsid w:val="00F26305"/>
    <w:rsid w:val="00F368CC"/>
    <w:rsid w:val="00F71D43"/>
    <w:rsid w:val="01511166"/>
    <w:rsid w:val="02742172"/>
    <w:rsid w:val="0A422530"/>
    <w:rsid w:val="0B4A568A"/>
    <w:rsid w:val="0CBC4365"/>
    <w:rsid w:val="104C4F32"/>
    <w:rsid w:val="1127018E"/>
    <w:rsid w:val="15A65902"/>
    <w:rsid w:val="18E01E8E"/>
    <w:rsid w:val="19667220"/>
    <w:rsid w:val="1D651AF0"/>
    <w:rsid w:val="1FC54E2E"/>
    <w:rsid w:val="201B3F96"/>
    <w:rsid w:val="25A12D8B"/>
    <w:rsid w:val="2612597F"/>
    <w:rsid w:val="27C76AC8"/>
    <w:rsid w:val="2E962738"/>
    <w:rsid w:val="35B67552"/>
    <w:rsid w:val="3EEC42E1"/>
    <w:rsid w:val="3EFE3FDE"/>
    <w:rsid w:val="41CE65C9"/>
    <w:rsid w:val="44373D73"/>
    <w:rsid w:val="449F113B"/>
    <w:rsid w:val="46974A08"/>
    <w:rsid w:val="48E171FE"/>
    <w:rsid w:val="4A901C1B"/>
    <w:rsid w:val="522E4F13"/>
    <w:rsid w:val="535E0147"/>
    <w:rsid w:val="54D30050"/>
    <w:rsid w:val="573A08F3"/>
    <w:rsid w:val="5EE347E5"/>
    <w:rsid w:val="600B462F"/>
    <w:rsid w:val="6B3A4D72"/>
    <w:rsid w:val="6B5446B0"/>
    <w:rsid w:val="6B9B6BC4"/>
    <w:rsid w:val="6DDE4D72"/>
    <w:rsid w:val="711024D7"/>
    <w:rsid w:val="71873168"/>
    <w:rsid w:val="71EE74EF"/>
    <w:rsid w:val="76C16E5F"/>
    <w:rsid w:val="7D9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D8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BF0D8F"/>
    <w:rPr>
      <w:b/>
      <w:bCs/>
    </w:rPr>
  </w:style>
  <w:style w:type="paragraph" w:styleId="a4">
    <w:name w:val="annotation text"/>
    <w:basedOn w:val="a"/>
    <w:link w:val="Char0"/>
    <w:rsid w:val="00BF0D8F"/>
    <w:pPr>
      <w:jc w:val="left"/>
    </w:pPr>
    <w:rPr>
      <w:lang/>
    </w:rPr>
  </w:style>
  <w:style w:type="paragraph" w:styleId="a5">
    <w:name w:val="Balloon Text"/>
    <w:basedOn w:val="a"/>
    <w:link w:val="Char1"/>
    <w:qFormat/>
    <w:rsid w:val="00BF0D8F"/>
    <w:rPr>
      <w:sz w:val="18"/>
      <w:szCs w:val="18"/>
      <w:lang/>
    </w:rPr>
  </w:style>
  <w:style w:type="paragraph" w:styleId="a6">
    <w:name w:val="footer"/>
    <w:basedOn w:val="a"/>
    <w:qFormat/>
    <w:rsid w:val="00BF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BF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a8">
    <w:name w:val="annotation reference"/>
    <w:qFormat/>
    <w:rsid w:val="00BF0D8F"/>
    <w:rPr>
      <w:sz w:val="21"/>
      <w:szCs w:val="21"/>
    </w:rPr>
  </w:style>
  <w:style w:type="table" w:styleId="a9">
    <w:name w:val="Table Grid"/>
    <w:basedOn w:val="a1"/>
    <w:qFormat/>
    <w:rsid w:val="00BF0D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F0D8F"/>
    <w:pPr>
      <w:ind w:firstLineChars="200" w:firstLine="420"/>
    </w:pPr>
  </w:style>
  <w:style w:type="character" w:customStyle="1" w:styleId="Char2">
    <w:name w:val="页眉 Char"/>
    <w:link w:val="a7"/>
    <w:qFormat/>
    <w:rsid w:val="00BF0D8F"/>
    <w:rPr>
      <w:rFonts w:ascii="Calibri" w:hAnsi="Calibri"/>
      <w:kern w:val="2"/>
      <w:sz w:val="18"/>
      <w:szCs w:val="18"/>
    </w:rPr>
  </w:style>
  <w:style w:type="character" w:customStyle="1" w:styleId="Char0">
    <w:name w:val="批注文字 Char"/>
    <w:link w:val="a4"/>
    <w:qFormat/>
    <w:rsid w:val="00BF0D8F"/>
    <w:rPr>
      <w:rFonts w:ascii="Calibri" w:hAnsi="Calibri"/>
      <w:kern w:val="2"/>
      <w:sz w:val="21"/>
      <w:szCs w:val="22"/>
    </w:rPr>
  </w:style>
  <w:style w:type="character" w:customStyle="1" w:styleId="Char">
    <w:name w:val="批注主题 Char"/>
    <w:link w:val="a3"/>
    <w:qFormat/>
    <w:rsid w:val="00BF0D8F"/>
    <w:rPr>
      <w:rFonts w:ascii="Calibri" w:hAnsi="Calibri"/>
      <w:b/>
      <w:bCs/>
      <w:kern w:val="2"/>
      <w:sz w:val="21"/>
      <w:szCs w:val="22"/>
    </w:rPr>
  </w:style>
  <w:style w:type="character" w:customStyle="1" w:styleId="Char1">
    <w:name w:val="批注框文本 Char"/>
    <w:link w:val="a5"/>
    <w:qFormat/>
    <w:rsid w:val="00BF0D8F"/>
    <w:rPr>
      <w:rFonts w:ascii="Calibri" w:hAnsi="Calibri"/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BF0D8F"/>
    <w:pPr>
      <w:ind w:firstLineChars="200" w:firstLine="420"/>
    </w:pPr>
    <w:rPr>
      <w:rFonts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537</Words>
  <Characters>3064</Characters>
  <Application>Microsoft Office Word</Application>
  <DocSecurity>0</DocSecurity>
  <Lines>25</Lines>
  <Paragraphs>7</Paragraphs>
  <ScaleCrop>false</ScaleCrop>
  <Company>CNIS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  </dc:title>
  <dc:creator>admin</dc:creator>
  <cp:lastModifiedBy>Administrator</cp:lastModifiedBy>
  <cp:revision>12</cp:revision>
  <cp:lastPrinted>2017-02-18T08:45:00Z</cp:lastPrinted>
  <dcterms:created xsi:type="dcterms:W3CDTF">2017-01-22T08:41:00Z</dcterms:created>
  <dcterms:modified xsi:type="dcterms:W3CDTF">2017-05-25T06:34:00Z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