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F8" w:rsidRDefault="003405F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5</w:t>
      </w:r>
    </w:p>
    <w:p w:rsidR="003405F8" w:rsidRDefault="003405F8">
      <w:pPr>
        <w:spacing w:line="360" w:lineRule="auto"/>
        <w:rPr>
          <w:sz w:val="30"/>
        </w:rPr>
      </w:pPr>
    </w:p>
    <w:p w:rsidR="003405F8" w:rsidRDefault="003405F8">
      <w:pPr>
        <w:spacing w:line="360" w:lineRule="auto"/>
        <w:rPr>
          <w:sz w:val="30"/>
        </w:rPr>
      </w:pPr>
    </w:p>
    <w:p w:rsidR="003405F8" w:rsidRDefault="003405F8">
      <w:pPr>
        <w:spacing w:line="360" w:lineRule="auto"/>
        <w:rPr>
          <w:sz w:val="28"/>
        </w:rPr>
      </w:pPr>
    </w:p>
    <w:p w:rsidR="003405F8" w:rsidRDefault="003405F8">
      <w:pPr>
        <w:tabs>
          <w:tab w:val="left" w:pos="5220"/>
        </w:tabs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绿色供应链管理企业</w:t>
      </w:r>
    </w:p>
    <w:p w:rsidR="003405F8" w:rsidRDefault="003405F8">
      <w:pPr>
        <w:tabs>
          <w:tab w:val="left" w:pos="5220"/>
        </w:tabs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自评价报告</w:t>
      </w:r>
    </w:p>
    <w:p w:rsidR="003405F8" w:rsidRDefault="003405F8">
      <w:pPr>
        <w:spacing w:line="360" w:lineRule="auto"/>
        <w:rPr>
          <w:rFonts w:ascii="Times New Roman" w:hAnsi="Times New Roman" w:cs="Times New Roman"/>
          <w:b/>
          <w:sz w:val="52"/>
        </w:rPr>
      </w:pPr>
    </w:p>
    <w:p w:rsidR="003405F8" w:rsidRDefault="003405F8">
      <w:pPr>
        <w:spacing w:line="360" w:lineRule="auto"/>
        <w:rPr>
          <w:rFonts w:ascii="Times New Roman" w:hAnsi="Times New Roman" w:cs="Times New Roman"/>
          <w:b/>
          <w:sz w:val="52"/>
        </w:rPr>
      </w:pPr>
    </w:p>
    <w:p w:rsidR="003405F8" w:rsidRDefault="003405F8">
      <w:pPr>
        <w:spacing w:line="360" w:lineRule="auto"/>
        <w:rPr>
          <w:rFonts w:ascii="Times New Roman" w:hAnsi="Times New Roman" w:cs="Times New Roman"/>
          <w:b/>
          <w:sz w:val="52"/>
        </w:rPr>
      </w:pPr>
    </w:p>
    <w:p w:rsidR="003405F8" w:rsidRDefault="003405F8">
      <w:pPr>
        <w:spacing w:line="360" w:lineRule="auto"/>
        <w:rPr>
          <w:rFonts w:ascii="仿宋_GB2312" w:eastAsia="仿宋_GB2312" w:hAnsi="仿宋_GB2312" w:cs="仿宋_GB2312"/>
          <w:b/>
          <w:sz w:val="52"/>
        </w:rPr>
      </w:pPr>
    </w:p>
    <w:p w:rsidR="003405F8" w:rsidRDefault="003405F8">
      <w:pPr>
        <w:spacing w:line="360" w:lineRule="auto"/>
        <w:rPr>
          <w:rFonts w:ascii="仿宋_GB2312" w:eastAsia="仿宋_GB2312" w:hAnsi="仿宋_GB2312" w:cs="仿宋_GB2312"/>
          <w:sz w:val="30"/>
          <w:u w:val="singl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Connector 5" o:spid="_x0000_s1026" type="#_x0000_t32" style="position:absolute;left:0;text-align:left;margin-left:143.25pt;margin-top:25.05pt;width:204.1pt;height:.05pt;flip:y;z-index:251658240" o:connectortype="straight" o:preferrelative="t">
            <v:stroke miterlimit="2"/>
          </v:shape>
        </w:pict>
      </w:r>
      <w:r>
        <w:rPr>
          <w:rFonts w:eastAsia="楷体_GB2312"/>
          <w:sz w:val="30"/>
        </w:rPr>
        <w:t xml:space="preserve">  </w:t>
      </w:r>
      <w:r>
        <w:rPr>
          <w:rFonts w:ascii="仿宋_GB2312" w:eastAsia="仿宋_GB2312" w:hAnsi="仿宋_GB2312" w:cs="仿宋_GB2312"/>
          <w:sz w:val="30"/>
        </w:rPr>
        <w:t xml:space="preserve">        </w:t>
      </w:r>
      <w:r>
        <w:rPr>
          <w:rFonts w:ascii="仿宋_GB2312" w:eastAsia="仿宋_GB2312" w:hAnsi="仿宋_GB2312" w:cs="仿宋_GB2312" w:hint="eastAsia"/>
          <w:sz w:val="30"/>
        </w:rPr>
        <w:t>申报单位：</w:t>
      </w:r>
    </w:p>
    <w:p w:rsidR="003405F8" w:rsidRDefault="003405F8">
      <w:pPr>
        <w:spacing w:line="360" w:lineRule="auto"/>
        <w:ind w:firstLineChars="500" w:firstLine="1500"/>
        <w:rPr>
          <w:rFonts w:ascii="仿宋_GB2312" w:eastAsia="仿宋_GB2312" w:hAnsi="仿宋_GB2312" w:cs="仿宋_GB2312"/>
          <w:sz w:val="30"/>
        </w:rPr>
      </w:pPr>
    </w:p>
    <w:p w:rsidR="003405F8" w:rsidRDefault="003405F8" w:rsidP="00667D2B">
      <w:pPr>
        <w:spacing w:line="360" w:lineRule="auto"/>
        <w:ind w:firstLineChars="500" w:firstLine="1050"/>
        <w:rPr>
          <w:rFonts w:ascii="仿宋_GB2312" w:eastAsia="仿宋_GB2312" w:hAnsi="仿宋_GB2312" w:cs="仿宋_GB2312"/>
          <w:sz w:val="30"/>
        </w:rPr>
      </w:pPr>
      <w:r>
        <w:rPr>
          <w:noProof/>
        </w:rPr>
        <w:pict>
          <v:shape id="_x0000_s1027" type="#_x0000_t32" style="position:absolute;left:0;text-align:left;margin-left:141.75pt;margin-top:24.9pt;width:204.1pt;height:.05pt;flip:y;z-index:251659264" o:connectortype="straight" o:preferrelative="t">
            <v:stroke miterlimit="2"/>
          </v:shape>
        </w:pict>
      </w:r>
      <w:r>
        <w:rPr>
          <w:rFonts w:ascii="仿宋_GB2312" w:eastAsia="仿宋_GB2312" w:hAnsi="仿宋_GB2312" w:cs="仿宋_GB2312" w:hint="eastAsia"/>
          <w:sz w:val="30"/>
        </w:rPr>
        <w:t>所在地州：</w:t>
      </w:r>
      <w:r>
        <w:rPr>
          <w:rFonts w:ascii="仿宋_GB2312" w:eastAsia="仿宋_GB2312" w:hAnsi="仿宋_GB2312" w:cs="仿宋_GB2312"/>
          <w:sz w:val="30"/>
        </w:rPr>
        <w:t xml:space="preserve">                         </w:t>
      </w:r>
    </w:p>
    <w:p w:rsidR="003405F8" w:rsidRDefault="003405F8">
      <w:pPr>
        <w:spacing w:line="360" w:lineRule="auto"/>
        <w:ind w:firstLineChars="500" w:firstLine="1500"/>
        <w:rPr>
          <w:rFonts w:ascii="仿宋_GB2312" w:eastAsia="仿宋_GB2312" w:hAnsi="仿宋_GB2312" w:cs="仿宋_GB2312"/>
          <w:sz w:val="30"/>
        </w:rPr>
      </w:pPr>
    </w:p>
    <w:p w:rsidR="003405F8" w:rsidRDefault="003405F8">
      <w:pPr>
        <w:spacing w:line="360" w:lineRule="auto"/>
        <w:ind w:firstLineChars="500" w:firstLine="1500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联系人（联系方式）：</w:t>
      </w:r>
      <w:r>
        <w:rPr>
          <w:rFonts w:ascii="仿宋_GB2312" w:eastAsia="仿宋_GB2312" w:hAnsi="仿宋_GB2312" w:cs="仿宋_GB2312"/>
          <w:sz w:val="30"/>
          <w:u w:val="single"/>
        </w:rPr>
        <w:t xml:space="preserve">                </w:t>
      </w:r>
    </w:p>
    <w:p w:rsidR="003405F8" w:rsidRDefault="003405F8">
      <w:pPr>
        <w:spacing w:line="360" w:lineRule="auto"/>
        <w:ind w:firstLineChars="500" w:firstLine="1500"/>
        <w:rPr>
          <w:rFonts w:ascii="仿宋_GB2312" w:eastAsia="仿宋_GB2312" w:hAnsi="仿宋_GB2312" w:cs="仿宋_GB2312"/>
          <w:sz w:val="30"/>
        </w:rPr>
      </w:pPr>
    </w:p>
    <w:p w:rsidR="003405F8" w:rsidRDefault="003405F8">
      <w:pPr>
        <w:spacing w:line="360" w:lineRule="auto"/>
        <w:rPr>
          <w:rFonts w:ascii="仿宋_GB2312" w:eastAsia="仿宋_GB2312" w:hAnsi="仿宋_GB2312" w:cs="仿宋_GB2312"/>
          <w:sz w:val="30"/>
        </w:rPr>
      </w:pPr>
    </w:p>
    <w:p w:rsidR="003405F8" w:rsidRDefault="003405F8">
      <w:pPr>
        <w:spacing w:line="360" w:lineRule="auto"/>
        <w:rPr>
          <w:rFonts w:ascii="仿宋_GB2312" w:eastAsia="仿宋_GB2312" w:hAnsi="仿宋_GB2312" w:cs="仿宋_GB2312"/>
          <w:sz w:val="30"/>
        </w:rPr>
      </w:pPr>
    </w:p>
    <w:p w:rsidR="003405F8" w:rsidRDefault="003405F8">
      <w:pPr>
        <w:spacing w:line="360" w:lineRule="auto"/>
        <w:jc w:val="center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新疆维吾尔自治区经济和信息化委员会制</w:t>
      </w:r>
    </w:p>
    <w:p w:rsidR="003405F8" w:rsidRDefault="003405F8">
      <w:pPr>
        <w:spacing w:line="360" w:lineRule="auto"/>
        <w:jc w:val="center"/>
        <w:rPr>
          <w:rFonts w:ascii="仿宋_GB2312" w:eastAsia="仿宋_GB2312" w:hAnsi="仿宋_GB2312" w:cs="仿宋_GB2312"/>
          <w:sz w:val="30"/>
        </w:rPr>
      </w:pPr>
      <w:r>
        <w:rPr>
          <w:rFonts w:ascii="仿宋_GB2312" w:eastAsia="仿宋_GB2312" w:hAnsi="仿宋_GB2312" w:cs="仿宋_GB2312"/>
          <w:sz w:val="30"/>
        </w:rPr>
        <w:t xml:space="preserve"> 20  </w:t>
      </w:r>
      <w:r>
        <w:rPr>
          <w:rFonts w:ascii="仿宋_GB2312" w:eastAsia="仿宋_GB2312" w:hAnsi="仿宋_GB2312" w:cs="仿宋_GB2312" w:hint="eastAsia"/>
          <w:sz w:val="30"/>
        </w:rPr>
        <w:t>年</w:t>
      </w:r>
      <w:r>
        <w:rPr>
          <w:rFonts w:ascii="仿宋_GB2312" w:eastAsia="仿宋_GB2312" w:hAnsi="仿宋_GB2312" w:cs="仿宋_GB2312"/>
          <w:sz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</w:rPr>
        <w:t>月</w:t>
      </w:r>
      <w:r>
        <w:rPr>
          <w:rFonts w:ascii="仿宋_GB2312" w:eastAsia="仿宋_GB2312" w:hAnsi="仿宋_GB2312" w:cs="仿宋_GB2312"/>
          <w:sz w:val="30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</w:rPr>
        <w:t>日</w:t>
      </w:r>
    </w:p>
    <w:p w:rsidR="003405F8" w:rsidRDefault="003405F8">
      <w:pPr>
        <w:spacing w:line="360" w:lineRule="auto"/>
        <w:rPr>
          <w:b/>
          <w:sz w:val="30"/>
        </w:rPr>
        <w:sectPr w:rsidR="003405F8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405F8" w:rsidRDefault="003405F8">
      <w:pPr>
        <w:spacing w:line="360" w:lineRule="auto"/>
        <w:rPr>
          <w:rFonts w:ascii="方正小标宋简体" w:eastAsia="方正小标宋简体"/>
          <w:sz w:val="30"/>
        </w:rPr>
      </w:pPr>
    </w:p>
    <w:p w:rsidR="003405F8" w:rsidRDefault="003405F8">
      <w:pPr>
        <w:spacing w:line="360" w:lineRule="auto"/>
        <w:jc w:val="center"/>
        <w:rPr>
          <w:rFonts w:ascii="Times New Roman" w:eastAsia="黑体" w:hAnsi="Times New Roman" w:cs="Times New Roman"/>
          <w:sz w:val="48"/>
          <w:szCs w:val="48"/>
        </w:rPr>
      </w:pPr>
      <w:r>
        <w:rPr>
          <w:rFonts w:ascii="Times New Roman" w:eastAsia="黑体" w:hAnsi="Times New Roman" w:cs="Times New Roman" w:hint="eastAsia"/>
          <w:sz w:val="48"/>
          <w:szCs w:val="48"/>
        </w:rPr>
        <w:t>填</w:t>
      </w:r>
      <w:r>
        <w:rPr>
          <w:rFonts w:ascii="Times New Roman" w:eastAsia="黑体" w:hAnsi="Times New Roman" w:cs="Times New Roman"/>
          <w:sz w:val="48"/>
          <w:szCs w:val="48"/>
        </w:rPr>
        <w:t xml:space="preserve"> </w:t>
      </w:r>
      <w:r>
        <w:rPr>
          <w:rFonts w:ascii="Times New Roman" w:eastAsia="黑体" w:hAnsi="Times New Roman" w:cs="Times New Roman" w:hint="eastAsia"/>
          <w:sz w:val="48"/>
          <w:szCs w:val="48"/>
        </w:rPr>
        <w:t>写</w:t>
      </w:r>
      <w:r>
        <w:rPr>
          <w:rFonts w:ascii="Times New Roman" w:eastAsia="黑体" w:hAnsi="Times New Roman" w:cs="Times New Roman"/>
          <w:sz w:val="48"/>
          <w:szCs w:val="48"/>
        </w:rPr>
        <w:t xml:space="preserve"> </w:t>
      </w:r>
      <w:r>
        <w:rPr>
          <w:rFonts w:ascii="Times New Roman" w:eastAsia="黑体" w:hAnsi="Times New Roman" w:cs="Times New Roman" w:hint="eastAsia"/>
          <w:sz w:val="48"/>
          <w:szCs w:val="48"/>
        </w:rPr>
        <w:t>说</w:t>
      </w:r>
      <w:r>
        <w:rPr>
          <w:rFonts w:ascii="Times New Roman" w:eastAsia="黑体" w:hAnsi="Times New Roman" w:cs="Times New Roman"/>
          <w:sz w:val="48"/>
          <w:szCs w:val="48"/>
        </w:rPr>
        <w:t xml:space="preserve"> </w:t>
      </w:r>
      <w:r>
        <w:rPr>
          <w:rFonts w:ascii="Times New Roman" w:eastAsia="黑体" w:hAnsi="Times New Roman" w:cs="Times New Roman" w:hint="eastAsia"/>
          <w:sz w:val="48"/>
          <w:szCs w:val="48"/>
        </w:rPr>
        <w:t>明</w:t>
      </w:r>
    </w:p>
    <w:p w:rsidR="003405F8" w:rsidRDefault="003405F8">
      <w:pPr>
        <w:spacing w:line="360" w:lineRule="auto"/>
        <w:rPr>
          <w:rFonts w:ascii="仿宋_GB2312" w:eastAsia="仿宋_GB2312"/>
          <w:b/>
          <w:sz w:val="30"/>
        </w:rPr>
      </w:pPr>
    </w:p>
    <w:p w:rsidR="003405F8" w:rsidRDefault="003405F8">
      <w:pPr>
        <w:tabs>
          <w:tab w:val="left" w:pos="1152"/>
        </w:tabs>
        <w:spacing w:line="58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一、申请企业应当准确、如实填报。</w:t>
      </w:r>
    </w:p>
    <w:p w:rsidR="003405F8" w:rsidRDefault="003405F8">
      <w:pPr>
        <w:numPr>
          <w:ilvl w:val="255"/>
          <w:numId w:val="0"/>
        </w:numPr>
        <w:tabs>
          <w:tab w:val="left" w:pos="1152"/>
        </w:tabs>
        <w:spacing w:line="58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二、企业所属行业主要包括纺织、化工、食品、医药、汽车、电子电器、通信及大型成套装备机械等。</w:t>
      </w:r>
    </w:p>
    <w:p w:rsidR="003405F8" w:rsidRDefault="003405F8">
      <w:pPr>
        <w:tabs>
          <w:tab w:val="left" w:pos="1152"/>
        </w:tabs>
        <w:spacing w:line="58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三、有关项目页面不够时，可加附页。</w:t>
      </w:r>
    </w:p>
    <w:p w:rsidR="003405F8" w:rsidRDefault="003405F8">
      <w:pPr>
        <w:tabs>
          <w:tab w:val="left" w:pos="1152"/>
        </w:tabs>
        <w:spacing w:line="580" w:lineRule="exac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四、自评价报告应按照规定格式填写，并使用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A4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纸打印装订（一式三份、电子版一份）。</w:t>
      </w:r>
    </w:p>
    <w:p w:rsidR="003405F8" w:rsidRDefault="003405F8" w:rsidP="00667D2B">
      <w:pPr>
        <w:spacing w:beforeLines="50" w:afterLines="100" w:line="360" w:lineRule="auto"/>
        <w:rPr>
          <w:rFonts w:ascii="仿宋_GB2312" w:eastAsia="仿宋_GB2312"/>
          <w:sz w:val="28"/>
          <w:szCs w:val="28"/>
        </w:rPr>
        <w:sectPr w:rsidR="003405F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405F8" w:rsidRDefault="003405F8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基本信息表</w:t>
      </w:r>
    </w:p>
    <w:tbl>
      <w:tblPr>
        <w:tblpPr w:leftFromText="180" w:rightFromText="180" w:vertAnchor="text" w:tblpXSpec="center" w:tblpY="1"/>
        <w:tblOverlap w:val="never"/>
        <w:tblW w:w="8332" w:type="dxa"/>
        <w:tblBorders>
          <w:top w:val="single" w:sz="8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39"/>
        <w:gridCol w:w="3117"/>
        <w:gridCol w:w="1240"/>
        <w:gridCol w:w="2336"/>
      </w:tblGrid>
      <w:tr w:rsidR="003405F8">
        <w:trPr>
          <w:cantSplit/>
          <w:trHeight w:val="567"/>
        </w:trPr>
        <w:tc>
          <w:tcPr>
            <w:tcW w:w="1639" w:type="dxa"/>
            <w:tcBorders>
              <w:top w:val="single" w:sz="8" w:space="0" w:color="000000"/>
            </w:tcBorders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93" w:type="dxa"/>
            <w:gridSpan w:val="3"/>
            <w:tcBorders>
              <w:top w:val="single" w:sz="8" w:space="0" w:color="000000"/>
            </w:tcBorders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</w:tr>
      <w:tr w:rsidR="003405F8">
        <w:trPr>
          <w:cantSplit/>
          <w:trHeight w:val="567"/>
        </w:trPr>
        <w:tc>
          <w:tcPr>
            <w:tcW w:w="1639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6693" w:type="dxa"/>
            <w:gridSpan w:val="3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</w:tr>
      <w:tr w:rsidR="003405F8">
        <w:trPr>
          <w:cantSplit/>
          <w:trHeight w:val="567"/>
        </w:trPr>
        <w:tc>
          <w:tcPr>
            <w:tcW w:w="1639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93" w:type="dxa"/>
            <w:gridSpan w:val="3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</w:tr>
      <w:tr w:rsidR="003405F8">
        <w:trPr>
          <w:cantSplit/>
          <w:trHeight w:val="567"/>
        </w:trPr>
        <w:tc>
          <w:tcPr>
            <w:tcW w:w="1639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6693" w:type="dxa"/>
            <w:gridSpan w:val="3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内资（□国有□集体□民营）□中外合资□港澳台□外商独资</w:t>
            </w:r>
          </w:p>
        </w:tc>
      </w:tr>
      <w:tr w:rsidR="003405F8">
        <w:trPr>
          <w:cantSplit/>
          <w:trHeight w:val="567"/>
        </w:trPr>
        <w:tc>
          <w:tcPr>
            <w:tcW w:w="1639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统一社会</w:t>
            </w:r>
          </w:p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117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336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</w:tr>
      <w:tr w:rsidR="003405F8">
        <w:trPr>
          <w:cantSplit/>
          <w:trHeight w:val="567"/>
        </w:trPr>
        <w:tc>
          <w:tcPr>
            <w:tcW w:w="1639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注册机关</w:t>
            </w:r>
          </w:p>
        </w:tc>
        <w:tc>
          <w:tcPr>
            <w:tcW w:w="3117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336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</w:tr>
      <w:tr w:rsidR="003405F8">
        <w:trPr>
          <w:cantSplit/>
          <w:trHeight w:val="567"/>
        </w:trPr>
        <w:tc>
          <w:tcPr>
            <w:tcW w:w="1639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117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有效期</w:t>
            </w:r>
          </w:p>
        </w:tc>
        <w:tc>
          <w:tcPr>
            <w:tcW w:w="2336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</w:tr>
      <w:tr w:rsidR="003405F8">
        <w:trPr>
          <w:cantSplit/>
          <w:trHeight w:val="567"/>
        </w:trPr>
        <w:tc>
          <w:tcPr>
            <w:tcW w:w="1639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117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法人代表联系方式</w:t>
            </w:r>
          </w:p>
        </w:tc>
        <w:tc>
          <w:tcPr>
            <w:tcW w:w="2336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</w:tr>
      <w:tr w:rsidR="003405F8">
        <w:trPr>
          <w:cantSplit/>
          <w:trHeight w:val="567"/>
        </w:trPr>
        <w:tc>
          <w:tcPr>
            <w:tcW w:w="1639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申报工作</w:t>
            </w:r>
          </w:p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联系部门</w:t>
            </w:r>
          </w:p>
        </w:tc>
        <w:tc>
          <w:tcPr>
            <w:tcW w:w="3117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36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</w:tr>
      <w:tr w:rsidR="003405F8">
        <w:trPr>
          <w:cantSplit/>
          <w:trHeight w:val="567"/>
        </w:trPr>
        <w:tc>
          <w:tcPr>
            <w:tcW w:w="1639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7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336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</w:tr>
      <w:tr w:rsidR="003405F8">
        <w:trPr>
          <w:cantSplit/>
          <w:trHeight w:val="567"/>
        </w:trPr>
        <w:tc>
          <w:tcPr>
            <w:tcW w:w="1639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117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36" w:type="dxa"/>
            <w:vAlign w:val="center"/>
          </w:tcPr>
          <w:p w:rsidR="003405F8" w:rsidRDefault="003405F8">
            <w:pPr>
              <w:widowControl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</w:tr>
      <w:tr w:rsidR="003405F8">
        <w:trPr>
          <w:cantSplit/>
          <w:trHeight w:val="567"/>
        </w:trPr>
        <w:tc>
          <w:tcPr>
            <w:tcW w:w="1639" w:type="dxa"/>
            <w:vAlign w:val="center"/>
          </w:tcPr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企业简介</w:t>
            </w:r>
          </w:p>
        </w:tc>
        <w:tc>
          <w:tcPr>
            <w:tcW w:w="6693" w:type="dxa"/>
            <w:gridSpan w:val="3"/>
          </w:tcPr>
          <w:p w:rsidR="003405F8" w:rsidRDefault="003405F8" w:rsidP="00667D2B">
            <w:pPr>
              <w:widowControl/>
              <w:spacing w:beforeLines="50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（主营业务、近三年经营状况、上下游供应商等方面基本情况，限</w:t>
            </w:r>
            <w:r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  <w:t>400</w:t>
            </w: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字）</w:t>
            </w:r>
          </w:p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  <w:p w:rsidR="003405F8" w:rsidRDefault="003405F8">
            <w:pPr>
              <w:widowControl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  <w:p w:rsidR="003405F8" w:rsidRDefault="003405F8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</w:tc>
      </w:tr>
      <w:tr w:rsidR="003405F8">
        <w:tblPrEx>
          <w:tblBorders>
            <w:top w:val="single" w:sz="4" w:space="0" w:color="000000"/>
            <w:bottom w:val="single" w:sz="4" w:space="0" w:color="000000"/>
          </w:tblBorders>
        </w:tblPrEx>
        <w:trPr>
          <w:cantSplit/>
          <w:trHeight w:val="2400"/>
        </w:trPr>
        <w:tc>
          <w:tcPr>
            <w:tcW w:w="8332" w:type="dxa"/>
            <w:gridSpan w:val="4"/>
            <w:vAlign w:val="center"/>
          </w:tcPr>
          <w:p w:rsidR="003405F8" w:rsidRDefault="003405F8">
            <w:pPr>
              <w:widowControl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材料真实性承诺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>:</w:t>
            </w:r>
          </w:p>
          <w:p w:rsidR="003405F8" w:rsidRDefault="003405F8">
            <w:pPr>
              <w:widowControl/>
              <w:ind w:firstLineChars="207" w:firstLine="497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3405F8" w:rsidRDefault="003405F8">
            <w:pPr>
              <w:widowControl/>
              <w:ind w:firstLineChars="207" w:firstLine="497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我单位郑重承诺：本次申报绿色供应链管理企业示范所提交的相关数据和信息均真实、有效，愿接受并积极配合主管部门的监督抽查和核验。如有违反，愿承担由此产生的相应责任。</w:t>
            </w:r>
          </w:p>
          <w:p w:rsidR="003405F8" w:rsidRDefault="003405F8">
            <w:pPr>
              <w:widowControl/>
              <w:ind w:firstLineChars="207" w:firstLine="497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3405F8" w:rsidRDefault="003405F8">
            <w:pPr>
              <w:widowControl/>
              <w:ind w:firstLineChars="207" w:firstLine="497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3405F8" w:rsidRDefault="003405F8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法人或单位负责人签字：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 xml:space="preserve">          </w:t>
            </w:r>
          </w:p>
          <w:p w:rsidR="003405F8" w:rsidRDefault="003405F8">
            <w:pPr>
              <w:widowControl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（公章）</w:t>
            </w:r>
          </w:p>
          <w:p w:rsidR="003405F8" w:rsidRDefault="003405F8">
            <w:pPr>
              <w:widowControl/>
              <w:wordWrap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</w:rPr>
              <w:t>日期：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 xml:space="preserve">           </w:t>
            </w:r>
          </w:p>
          <w:p w:rsidR="003405F8" w:rsidRDefault="003405F8">
            <w:pPr>
              <w:widowControl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</w:rPr>
              <w:t xml:space="preserve">         </w:t>
            </w:r>
          </w:p>
        </w:tc>
      </w:tr>
    </w:tbl>
    <w:p w:rsidR="003405F8" w:rsidRDefault="003405F8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一、企业绿色供应链管理体系建设情况简述（</w:t>
      </w:r>
      <w:r>
        <w:rPr>
          <w:rFonts w:ascii="黑体" w:eastAsia="黑体" w:hAnsi="黑体"/>
          <w:bCs/>
          <w:sz w:val="32"/>
          <w:szCs w:val="32"/>
        </w:rPr>
        <w:t>1500</w:t>
      </w:r>
      <w:r>
        <w:rPr>
          <w:rFonts w:ascii="黑体" w:eastAsia="黑体" w:hAnsi="黑体" w:hint="eastAsia"/>
          <w:bCs/>
          <w:sz w:val="32"/>
          <w:szCs w:val="32"/>
        </w:rPr>
        <w:t>字）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42"/>
      </w:tblGrid>
      <w:tr w:rsidR="003405F8">
        <w:trPr>
          <w:trHeight w:val="143"/>
        </w:trPr>
        <w:tc>
          <w:tcPr>
            <w:tcW w:w="8942" w:type="dxa"/>
          </w:tcPr>
          <w:p w:rsidR="003405F8" w:rsidRDefault="003405F8">
            <w:pPr>
              <w:widowControl/>
              <w:spacing w:line="360" w:lineRule="auto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</w:rPr>
              <w:t>对企业绿色供应链管理体系建设的主要内容、取得的成效和未来三年的推进计划等进行简要叙述。</w:t>
            </w:r>
          </w:p>
          <w:p w:rsidR="003405F8" w:rsidRDefault="003405F8">
            <w:pPr>
              <w:widowControl/>
              <w:spacing w:line="360" w:lineRule="auto"/>
              <w:jc w:val="left"/>
              <w:rPr>
                <w:rFonts w:ascii="仿宋_GB2312" w:eastAsia="仿宋_GB2312" w:hAnsi="仿宋" w:cs="Times New Roman"/>
                <w:color w:val="000000"/>
                <w:kern w:val="0"/>
                <w:sz w:val="24"/>
              </w:rPr>
            </w:pPr>
          </w:p>
          <w:p w:rsidR="003405F8" w:rsidRDefault="003405F8">
            <w:pPr>
              <w:spacing w:line="360" w:lineRule="auto"/>
              <w:ind w:firstLineChars="200" w:firstLine="480"/>
              <w:rPr>
                <w:rFonts w:ascii="方正仿宋简体" w:eastAsia="方正仿宋简体" w:hAnsi="Times New Roman" w:cs="Times New Roman"/>
                <w:kern w:val="0"/>
                <w:sz w:val="24"/>
                <w:szCs w:val="20"/>
              </w:rPr>
            </w:pPr>
          </w:p>
          <w:p w:rsidR="003405F8" w:rsidRDefault="003405F8">
            <w:pPr>
              <w:spacing w:line="360" w:lineRule="auto"/>
              <w:ind w:firstLineChars="200" w:firstLine="480"/>
              <w:rPr>
                <w:rFonts w:ascii="方正仿宋简体" w:eastAsia="方正仿宋简体" w:hAnsi="Times New Roman" w:cs="Times New Roman"/>
                <w:kern w:val="0"/>
                <w:sz w:val="24"/>
                <w:szCs w:val="20"/>
              </w:rPr>
            </w:pPr>
          </w:p>
          <w:p w:rsidR="003405F8" w:rsidRDefault="003405F8">
            <w:pPr>
              <w:spacing w:line="360" w:lineRule="auto"/>
              <w:ind w:firstLineChars="200" w:firstLine="480"/>
              <w:rPr>
                <w:rFonts w:ascii="方正仿宋简体" w:eastAsia="方正仿宋简体" w:hAnsi="Times New Roman" w:cs="Times New Roman"/>
                <w:kern w:val="0"/>
                <w:sz w:val="24"/>
                <w:szCs w:val="20"/>
              </w:rPr>
            </w:pPr>
          </w:p>
          <w:p w:rsidR="003405F8" w:rsidRDefault="003405F8">
            <w:pPr>
              <w:spacing w:line="360" w:lineRule="auto"/>
              <w:ind w:firstLineChars="200" w:firstLine="480"/>
              <w:rPr>
                <w:rFonts w:ascii="方正仿宋简体" w:eastAsia="方正仿宋简体" w:hAnsi="Times New Roman" w:cs="Times New Roman"/>
                <w:kern w:val="0"/>
                <w:sz w:val="24"/>
                <w:szCs w:val="20"/>
              </w:rPr>
            </w:pPr>
          </w:p>
          <w:p w:rsidR="003405F8" w:rsidRDefault="003405F8">
            <w:pPr>
              <w:spacing w:line="360" w:lineRule="auto"/>
              <w:ind w:firstLine="480"/>
              <w:rPr>
                <w:rFonts w:ascii="方正仿宋简体" w:eastAsia="方正仿宋简体" w:hAnsi="Times New Roman" w:cs="Times New Roman"/>
                <w:kern w:val="0"/>
                <w:sz w:val="24"/>
                <w:szCs w:val="20"/>
              </w:rPr>
            </w:pPr>
          </w:p>
          <w:p w:rsidR="003405F8" w:rsidRDefault="003405F8">
            <w:pPr>
              <w:spacing w:line="360" w:lineRule="auto"/>
              <w:ind w:firstLine="480"/>
              <w:rPr>
                <w:rFonts w:ascii="方正仿宋简体" w:eastAsia="方正仿宋简体" w:hAnsi="Times New Roman" w:cs="Times New Roman"/>
                <w:kern w:val="0"/>
                <w:sz w:val="24"/>
                <w:szCs w:val="20"/>
              </w:rPr>
            </w:pPr>
          </w:p>
        </w:tc>
      </w:tr>
    </w:tbl>
    <w:p w:rsidR="003405F8" w:rsidRDefault="003405F8">
      <w:pPr>
        <w:spacing w:line="360" w:lineRule="auto"/>
        <w:rPr>
          <w:rFonts w:ascii="黑体" w:eastAsia="黑体" w:hAnsi="黑体"/>
          <w:bCs/>
          <w:sz w:val="32"/>
          <w:szCs w:val="32"/>
        </w:rPr>
      </w:pPr>
    </w:p>
    <w:p w:rsidR="003405F8" w:rsidRDefault="003405F8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二、绿色供应链管理企业自评价结果</w:t>
      </w: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24"/>
        <w:gridCol w:w="2191"/>
        <w:gridCol w:w="4485"/>
      </w:tblGrid>
      <w:tr w:rsidR="003405F8">
        <w:trPr>
          <w:trHeight w:val="599"/>
        </w:trPr>
        <w:tc>
          <w:tcPr>
            <w:tcW w:w="222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基本要求</w:t>
            </w:r>
          </w:p>
        </w:tc>
        <w:tc>
          <w:tcPr>
            <w:tcW w:w="6676" w:type="dxa"/>
            <w:gridSpan w:val="2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□符合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□不符合</w:t>
            </w:r>
          </w:p>
        </w:tc>
      </w:tr>
      <w:tr w:rsidR="003405F8">
        <w:trPr>
          <w:trHeight w:val="567"/>
        </w:trPr>
        <w:tc>
          <w:tcPr>
            <w:tcW w:w="2224" w:type="dxa"/>
            <w:vMerge w:val="restart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近三年得分</w:t>
            </w:r>
          </w:p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2191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</w:p>
        </w:tc>
        <w:tc>
          <w:tcPr>
            <w:tcW w:w="4485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405F8">
        <w:trPr>
          <w:trHeight w:val="567"/>
        </w:trPr>
        <w:tc>
          <w:tcPr>
            <w:tcW w:w="2224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</w:p>
        </w:tc>
        <w:tc>
          <w:tcPr>
            <w:tcW w:w="4485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405F8">
        <w:trPr>
          <w:trHeight w:val="567"/>
        </w:trPr>
        <w:tc>
          <w:tcPr>
            <w:tcW w:w="2224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第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</w:p>
        </w:tc>
        <w:tc>
          <w:tcPr>
            <w:tcW w:w="4485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3405F8">
        <w:trPr>
          <w:trHeight w:val="567"/>
        </w:trPr>
        <w:tc>
          <w:tcPr>
            <w:tcW w:w="2224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平均分</w:t>
            </w:r>
          </w:p>
        </w:tc>
        <w:tc>
          <w:tcPr>
            <w:tcW w:w="4485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3405F8" w:rsidRDefault="003405F8">
      <w:pPr>
        <w:spacing w:line="360" w:lineRule="auto"/>
        <w:rPr>
          <w:rFonts w:ascii="黑体" w:eastAsia="黑体" w:hAnsi="黑体"/>
          <w:bCs/>
          <w:sz w:val="32"/>
          <w:szCs w:val="32"/>
        </w:rPr>
      </w:pPr>
    </w:p>
    <w:p w:rsidR="003405F8" w:rsidRDefault="003405F8">
      <w:pPr>
        <w:rPr>
          <w:rFonts w:ascii="黑体" w:eastAsia="黑体" w:hAnsi="黑体"/>
          <w:bCs/>
          <w:sz w:val="32"/>
          <w:szCs w:val="32"/>
        </w:rPr>
      </w:pPr>
    </w:p>
    <w:p w:rsidR="003405F8" w:rsidRDefault="003405F8">
      <w:pPr>
        <w:rPr>
          <w:rFonts w:ascii="黑体" w:eastAsia="黑体" w:hAnsi="黑体"/>
          <w:bCs/>
          <w:sz w:val="32"/>
          <w:szCs w:val="32"/>
        </w:rPr>
      </w:pPr>
    </w:p>
    <w:p w:rsidR="003405F8" w:rsidRDefault="003405F8">
      <w:pPr>
        <w:rPr>
          <w:rFonts w:ascii="黑体" w:eastAsia="黑体" w:hAnsi="黑体"/>
          <w:bCs/>
          <w:sz w:val="32"/>
          <w:szCs w:val="32"/>
        </w:rPr>
      </w:pPr>
    </w:p>
    <w:p w:rsidR="003405F8" w:rsidRDefault="003405F8">
      <w:pPr>
        <w:rPr>
          <w:rFonts w:ascii="黑体" w:eastAsia="黑体" w:hAnsi="黑体"/>
          <w:bCs/>
          <w:sz w:val="32"/>
          <w:szCs w:val="32"/>
        </w:rPr>
      </w:pPr>
    </w:p>
    <w:p w:rsidR="003405F8" w:rsidRDefault="003405F8">
      <w:pPr>
        <w:rPr>
          <w:rFonts w:ascii="仿宋" w:eastAsia="仿宋" w:hAnsi="仿宋" w:cs="Times New Roman"/>
          <w:sz w:val="32"/>
          <w:szCs w:val="32"/>
        </w:rPr>
      </w:pPr>
    </w:p>
    <w:p w:rsidR="003405F8" w:rsidRDefault="003405F8" w:rsidP="00667D2B">
      <w:pPr>
        <w:spacing w:afterLines="50"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44"/>
          <w:szCs w:val="44"/>
        </w:rPr>
        <w:t xml:space="preserve">   </w:t>
      </w:r>
      <w:r w:rsidRPr="000F5BCC">
        <w:rPr>
          <w:rFonts w:ascii="黑体" w:eastAsia="黑体" w:hAnsi="黑体" w:hint="eastAsia"/>
          <w:bCs/>
          <w:sz w:val="32"/>
          <w:szCs w:val="32"/>
        </w:rPr>
        <w:t>三、</w:t>
      </w:r>
      <w:r>
        <w:rPr>
          <w:rFonts w:ascii="黑体" w:eastAsia="黑体" w:hAnsi="黑体" w:hint="eastAsia"/>
          <w:bCs/>
          <w:sz w:val="32"/>
          <w:szCs w:val="32"/>
        </w:rPr>
        <w:t>绿色供应链管理企业一般要求符合性评价表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9"/>
        <w:gridCol w:w="2217"/>
        <w:gridCol w:w="2086"/>
      </w:tblGrid>
      <w:tr w:rsidR="003405F8">
        <w:trPr>
          <w:trHeight w:val="567"/>
          <w:tblHeader/>
        </w:trPr>
        <w:tc>
          <w:tcPr>
            <w:tcW w:w="4219" w:type="dxa"/>
            <w:vAlign w:val="center"/>
          </w:tcPr>
          <w:p w:rsidR="003405F8" w:rsidRDefault="003405F8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一般要求</w:t>
            </w:r>
          </w:p>
        </w:tc>
        <w:tc>
          <w:tcPr>
            <w:tcW w:w="2217" w:type="dxa"/>
            <w:vAlign w:val="center"/>
          </w:tcPr>
          <w:p w:rsidR="003405F8" w:rsidRDefault="003405F8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86" w:type="dxa"/>
            <w:vAlign w:val="center"/>
          </w:tcPr>
          <w:p w:rsidR="003405F8" w:rsidRDefault="003405F8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:rsidR="003405F8">
        <w:trPr>
          <w:trHeight w:val="850"/>
        </w:trPr>
        <w:tc>
          <w:tcPr>
            <w:tcW w:w="4219" w:type="dxa"/>
            <w:vAlign w:val="center"/>
          </w:tcPr>
          <w:p w:rsidR="003405F8" w:rsidRDefault="003405F8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具有独立法人资格。</w:t>
            </w:r>
          </w:p>
        </w:tc>
        <w:tc>
          <w:tcPr>
            <w:tcW w:w="2217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405F8">
        <w:trPr>
          <w:trHeight w:val="850"/>
        </w:trPr>
        <w:tc>
          <w:tcPr>
            <w:tcW w:w="4219" w:type="dxa"/>
            <w:vAlign w:val="center"/>
          </w:tcPr>
          <w:p w:rsidR="003405F8" w:rsidRDefault="003405F8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具有较强的行业影响力。</w:t>
            </w:r>
          </w:p>
        </w:tc>
        <w:tc>
          <w:tcPr>
            <w:tcW w:w="2217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405F8">
        <w:trPr>
          <w:trHeight w:val="1701"/>
        </w:trPr>
        <w:tc>
          <w:tcPr>
            <w:tcW w:w="4219" w:type="dxa"/>
            <w:vAlign w:val="center"/>
          </w:tcPr>
          <w:p w:rsidR="003405F8" w:rsidRDefault="003405F8">
            <w:pPr>
              <w:adjustRightInd w:val="0"/>
              <w:snapToGrid w:val="0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具有较完善的能源资源、环境管理体系，各项管理制度健全，符合国家和地方的法律法规及标准规范要求，近三年无重大安全和环境污染事故。</w:t>
            </w:r>
          </w:p>
        </w:tc>
        <w:tc>
          <w:tcPr>
            <w:tcW w:w="2217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405F8">
        <w:trPr>
          <w:trHeight w:val="1701"/>
        </w:trPr>
        <w:tc>
          <w:tcPr>
            <w:tcW w:w="4219" w:type="dxa"/>
            <w:vAlign w:val="center"/>
          </w:tcPr>
          <w:p w:rsidR="003405F8" w:rsidRDefault="003405F8">
            <w:pPr>
              <w:adjustRightInd w:val="0"/>
              <w:snapToGrid w:val="0"/>
              <w:jc w:val="lef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拥有数量众多的供应商，在供应商中有很强的影响力，与上下游供应商建立良好的合作关系。</w:t>
            </w:r>
          </w:p>
        </w:tc>
        <w:tc>
          <w:tcPr>
            <w:tcW w:w="2217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405F8">
        <w:trPr>
          <w:trHeight w:val="1701"/>
        </w:trPr>
        <w:tc>
          <w:tcPr>
            <w:tcW w:w="4219" w:type="dxa"/>
            <w:vAlign w:val="center"/>
          </w:tcPr>
          <w:p w:rsidR="003405F8" w:rsidRDefault="003405F8">
            <w:pPr>
              <w:adjustRightInd w:val="0"/>
              <w:snapToGrid w:val="0"/>
              <w:jc w:val="lef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有完善的供应商管理体系，建立健全的供应商认证、选择、审核、绩效管理和退出机制。</w:t>
            </w:r>
          </w:p>
        </w:tc>
        <w:tc>
          <w:tcPr>
            <w:tcW w:w="2217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405F8">
        <w:trPr>
          <w:trHeight w:val="1417"/>
        </w:trPr>
        <w:tc>
          <w:tcPr>
            <w:tcW w:w="4219" w:type="dxa"/>
            <w:vAlign w:val="center"/>
          </w:tcPr>
          <w:p w:rsidR="003405F8" w:rsidRDefault="003405F8">
            <w:pPr>
              <w:adjustRightInd w:val="0"/>
              <w:snapToGrid w:val="0"/>
              <w:jc w:val="left"/>
              <w:rPr>
                <w:rFonts w:ascii="仿宋_GB2312" w:eastAsia="仿宋_GB2312" w:hAnsi="Times New Roman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4"/>
              </w:rPr>
              <w:t>有健全的财务管理制度，销售盈利能力处于行业领先水平。</w:t>
            </w:r>
          </w:p>
        </w:tc>
        <w:tc>
          <w:tcPr>
            <w:tcW w:w="2217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3405F8">
        <w:trPr>
          <w:trHeight w:val="1417"/>
        </w:trPr>
        <w:tc>
          <w:tcPr>
            <w:tcW w:w="4219" w:type="dxa"/>
            <w:vAlign w:val="center"/>
          </w:tcPr>
          <w:p w:rsidR="003405F8" w:rsidRDefault="003405F8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对实施绿色供应链管理有明确的工作目标、思路、计划和措施。</w:t>
            </w:r>
          </w:p>
        </w:tc>
        <w:tc>
          <w:tcPr>
            <w:tcW w:w="2217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3405F8" w:rsidRDefault="003405F8">
            <w:pPr>
              <w:adjustRightInd w:val="0"/>
              <w:snapToGrid w:val="0"/>
              <w:spacing w:line="360" w:lineRule="auto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3405F8" w:rsidRDefault="003405F8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3405F8" w:rsidRDefault="003405F8">
      <w:pPr>
        <w:widowControl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方正小标宋简体" w:eastAsia="方正小标宋简体"/>
          <w:bCs/>
          <w:sz w:val="44"/>
          <w:szCs w:val="44"/>
        </w:rPr>
        <w:br w:type="page"/>
      </w:r>
      <w:r w:rsidRPr="000F5BCC">
        <w:rPr>
          <w:rFonts w:ascii="黑体" w:eastAsia="黑体" w:hAnsi="黑体" w:hint="eastAsia"/>
          <w:bCs/>
          <w:sz w:val="32"/>
          <w:szCs w:val="32"/>
        </w:rPr>
        <w:t>四、</w:t>
      </w:r>
      <w:r>
        <w:rPr>
          <w:rFonts w:ascii="黑体" w:eastAsia="黑体" w:hAnsi="黑体" w:hint="eastAsia"/>
          <w:bCs/>
          <w:sz w:val="32"/>
          <w:szCs w:val="32"/>
        </w:rPr>
        <w:t>绿色供应链管理企业评价指标体系</w:t>
      </w:r>
    </w:p>
    <w:p w:rsidR="003405F8" w:rsidRDefault="003405F8">
      <w:pPr>
        <w:autoSpaceDE w:val="0"/>
        <w:autoSpaceDN w:val="0"/>
        <w:adjustRightInd w:val="0"/>
        <w:jc w:val="center"/>
        <w:rPr>
          <w:rFonts w:ascii="仿宋_GB2312" w:eastAsia="仿宋_GB2312" w:cs="仿宋_GB2312"/>
          <w:b/>
          <w:kern w:val="0"/>
          <w:sz w:val="30"/>
          <w:szCs w:val="30"/>
        </w:rPr>
      </w:pPr>
      <w:r>
        <w:rPr>
          <w:rFonts w:ascii="仿宋_GB2312" w:eastAsia="仿宋_GB2312" w:cs="仿宋_GB2312" w:hint="eastAsia"/>
          <w:b/>
          <w:kern w:val="0"/>
          <w:sz w:val="30"/>
          <w:szCs w:val="30"/>
        </w:rPr>
        <w:t>（</w:t>
      </w:r>
      <w:r>
        <w:rPr>
          <w:rFonts w:ascii="仿宋_GB2312" w:eastAsia="仿宋_GB2312" w:cs="仿宋_GB2312"/>
          <w:b/>
          <w:kern w:val="0"/>
          <w:sz w:val="30"/>
          <w:szCs w:val="30"/>
        </w:rPr>
        <w:t xml:space="preserve">20  </w:t>
      </w:r>
      <w:r>
        <w:rPr>
          <w:rFonts w:ascii="仿宋_GB2312" w:eastAsia="仿宋_GB2312" w:cs="仿宋_GB2312" w:hint="eastAsia"/>
          <w:b/>
          <w:kern w:val="0"/>
          <w:sz w:val="30"/>
          <w:szCs w:val="30"/>
        </w:rPr>
        <w:t>年）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0"/>
        <w:gridCol w:w="728"/>
        <w:gridCol w:w="3601"/>
        <w:gridCol w:w="719"/>
        <w:gridCol w:w="840"/>
        <w:gridCol w:w="1454"/>
      </w:tblGrid>
      <w:tr w:rsidR="003405F8">
        <w:trPr>
          <w:jc w:val="center"/>
        </w:trPr>
        <w:tc>
          <w:tcPr>
            <w:tcW w:w="118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一级指标</w:t>
            </w: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二级指标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最高分值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指标类型</w:t>
            </w:r>
          </w:p>
        </w:tc>
      </w:tr>
      <w:tr w:rsidR="003405F8">
        <w:trPr>
          <w:trHeight w:val="454"/>
          <w:jc w:val="center"/>
        </w:trPr>
        <w:tc>
          <w:tcPr>
            <w:tcW w:w="1180" w:type="dxa"/>
            <w:vMerge w:val="restart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绿色供应链管理</w:t>
            </w:r>
          </w:p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战略</w:t>
            </w:r>
            <w:r>
              <w:rPr>
                <w:rFonts w:ascii="仿宋_GB2312" w:eastAsia="仿宋_GB2312" w:hAnsi="仿宋_GB2312" w:cs="仿宋_GB2312"/>
                <w:sz w:val="24"/>
              </w:rPr>
              <w:t>X1</w:t>
            </w: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纳入公司发展规划</w:t>
            </w:r>
            <w:r>
              <w:rPr>
                <w:rFonts w:ascii="仿宋_GB2312" w:eastAsia="仿宋_GB2312" w:hAnsi="仿宋_GB2312" w:cs="仿宋_GB2312"/>
                <w:sz w:val="24"/>
              </w:rPr>
              <w:t>X11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8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制定绿色供应链管理目标</w:t>
            </w:r>
            <w:r>
              <w:rPr>
                <w:rFonts w:ascii="仿宋_GB2312" w:eastAsia="仿宋_GB2312" w:hAnsi="仿宋_GB2312" w:cs="仿宋_GB2312"/>
                <w:sz w:val="24"/>
              </w:rPr>
              <w:t>X12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设置专门管理机构</w:t>
            </w:r>
            <w:r>
              <w:rPr>
                <w:rFonts w:ascii="仿宋_GB2312" w:eastAsia="仿宋_GB2312" w:hAnsi="仿宋_GB2312" w:cs="仿宋_GB2312"/>
                <w:sz w:val="24"/>
              </w:rPr>
              <w:t>X13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6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454"/>
          <w:jc w:val="center"/>
        </w:trPr>
        <w:tc>
          <w:tcPr>
            <w:tcW w:w="1180" w:type="dxa"/>
            <w:vMerge w:val="restart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实施绿色供应商</w:t>
            </w:r>
          </w:p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管理</w:t>
            </w:r>
            <w:r>
              <w:rPr>
                <w:rFonts w:ascii="仿宋_GB2312" w:eastAsia="仿宋_GB2312" w:hAnsi="仿宋_GB2312" w:cs="仿宋_GB2312"/>
                <w:sz w:val="24"/>
              </w:rPr>
              <w:t>X2</w:t>
            </w: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绿色采购标准制度完善</w:t>
            </w:r>
            <w:r>
              <w:rPr>
                <w:rFonts w:ascii="仿宋_GB2312" w:eastAsia="仿宋_GB2312" w:hAnsi="仿宋_GB2312" w:cs="仿宋_GB2312"/>
                <w:sz w:val="24"/>
              </w:rPr>
              <w:t>X21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供应商认证体系完善</w:t>
            </w:r>
            <w:r>
              <w:rPr>
                <w:rFonts w:ascii="仿宋_GB2312" w:eastAsia="仿宋_GB2312" w:hAnsi="仿宋_GB2312" w:cs="仿宋_GB2312"/>
                <w:sz w:val="24"/>
              </w:rPr>
              <w:t>X22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6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对供应商定期审核</w:t>
            </w:r>
            <w:r>
              <w:rPr>
                <w:rFonts w:ascii="仿宋_GB2312" w:eastAsia="仿宋_GB2312" w:hAnsi="仿宋_GB2312" w:cs="仿宋_GB2312"/>
                <w:sz w:val="24"/>
              </w:rPr>
              <w:t>X23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7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供应商绩效评估制度健全</w:t>
            </w:r>
            <w:r>
              <w:rPr>
                <w:rFonts w:ascii="仿宋_GB2312" w:eastAsia="仿宋_GB2312" w:hAnsi="仿宋_GB2312" w:cs="仿宋_GB2312"/>
                <w:sz w:val="24"/>
              </w:rPr>
              <w:t>X24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8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定期对供应商进行培训</w:t>
            </w:r>
            <w:r>
              <w:rPr>
                <w:rFonts w:ascii="仿宋_GB2312" w:eastAsia="仿宋_GB2312" w:hAnsi="仿宋_GB2312" w:cs="仿宋_GB2312"/>
                <w:sz w:val="24"/>
              </w:rPr>
              <w:t>X25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9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低风险供应商占比</w:t>
            </w:r>
            <w:r>
              <w:rPr>
                <w:rFonts w:ascii="仿宋_GB2312" w:eastAsia="仿宋_GB2312" w:hAnsi="仿宋_GB2312" w:cs="仿宋_GB2312"/>
                <w:sz w:val="24"/>
              </w:rPr>
              <w:t>X26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4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定量</w:t>
            </w:r>
          </w:p>
        </w:tc>
      </w:tr>
      <w:tr w:rsidR="003405F8">
        <w:trPr>
          <w:trHeight w:val="454"/>
          <w:jc w:val="center"/>
        </w:trPr>
        <w:tc>
          <w:tcPr>
            <w:tcW w:w="1180" w:type="dxa"/>
            <w:vMerge w:val="restart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绿色生产</w:t>
            </w:r>
            <w:r>
              <w:rPr>
                <w:rFonts w:ascii="仿宋_GB2312" w:eastAsia="仿宋_GB2312" w:hAnsi="仿宋_GB2312" w:cs="仿宋_GB2312"/>
                <w:sz w:val="24"/>
              </w:rPr>
              <w:t>X3</w:t>
            </w: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10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节能减排环保合规</w:t>
            </w:r>
            <w:r>
              <w:rPr>
                <w:rFonts w:ascii="仿宋_GB2312" w:eastAsia="仿宋_GB2312" w:hAnsi="仿宋_GB2312" w:cs="仿宋_GB2312"/>
                <w:sz w:val="24"/>
              </w:rPr>
              <w:t>X31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952"/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11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符合有害物质限制使用管理办法</w:t>
            </w:r>
            <w:r>
              <w:rPr>
                <w:rFonts w:ascii="仿宋_GB2312" w:eastAsia="仿宋_GB2312" w:hAnsi="仿宋_GB2312" w:cs="仿宋_GB2312"/>
                <w:sz w:val="24"/>
              </w:rPr>
              <w:t>X32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454"/>
          <w:jc w:val="center"/>
        </w:trPr>
        <w:tc>
          <w:tcPr>
            <w:tcW w:w="1180" w:type="dxa"/>
            <w:vMerge w:val="restart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绿色回收</w:t>
            </w:r>
            <w:r>
              <w:rPr>
                <w:rFonts w:ascii="仿宋_GB2312" w:eastAsia="仿宋_GB2312" w:hAnsi="仿宋_GB2312" w:cs="仿宋_GB2312"/>
                <w:sz w:val="24"/>
              </w:rPr>
              <w:t>X4</w:t>
            </w: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12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产品回收率</w:t>
            </w:r>
            <w:r>
              <w:rPr>
                <w:rFonts w:ascii="仿宋_GB2312" w:eastAsia="仿宋_GB2312" w:hAnsi="仿宋_GB2312" w:cs="仿宋_GB2312"/>
                <w:sz w:val="24"/>
              </w:rPr>
              <w:t>X41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定量</w:t>
            </w:r>
          </w:p>
        </w:tc>
      </w:tr>
      <w:tr w:rsidR="003405F8">
        <w:trPr>
          <w:trHeight w:val="454"/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13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包装回收率</w:t>
            </w:r>
            <w:r>
              <w:rPr>
                <w:rFonts w:ascii="仿宋_GB2312" w:eastAsia="仿宋_GB2312" w:hAnsi="仿宋_GB2312" w:cs="仿宋_GB2312"/>
                <w:sz w:val="24"/>
              </w:rPr>
              <w:t>X42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%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定量</w:t>
            </w:r>
          </w:p>
        </w:tc>
      </w:tr>
      <w:tr w:rsidR="003405F8">
        <w:trPr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14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回收体系完善（含自建、与第三方联合回收）</w:t>
            </w:r>
            <w:r>
              <w:rPr>
                <w:rFonts w:ascii="仿宋_GB2312" w:eastAsia="仿宋_GB2312" w:hAnsi="仿宋_GB2312" w:cs="仿宋_GB2312"/>
                <w:sz w:val="24"/>
              </w:rPr>
              <w:t>X43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574"/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15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指导下游企业回收拆解</w:t>
            </w:r>
            <w:r>
              <w:rPr>
                <w:rFonts w:ascii="仿宋_GB2312" w:eastAsia="仿宋_GB2312" w:hAnsi="仿宋_GB2312" w:cs="仿宋_GB2312"/>
                <w:sz w:val="24"/>
              </w:rPr>
              <w:t>X44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5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906"/>
          <w:jc w:val="center"/>
        </w:trPr>
        <w:tc>
          <w:tcPr>
            <w:tcW w:w="118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绿色信息平台建设</w:t>
            </w:r>
            <w:r>
              <w:rPr>
                <w:rFonts w:ascii="仿宋_GB2312" w:eastAsia="仿宋_GB2312" w:hAnsi="仿宋_GB2312" w:cs="仿宋_GB2312"/>
                <w:sz w:val="24"/>
              </w:rPr>
              <w:t>X5</w:t>
            </w: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16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绿色供应链管理信息平台完善</w:t>
            </w:r>
            <w:r>
              <w:rPr>
                <w:rFonts w:ascii="仿宋_GB2312" w:eastAsia="仿宋_GB2312" w:hAnsi="仿宋_GB2312" w:cs="仿宋_GB2312"/>
                <w:sz w:val="24"/>
              </w:rPr>
              <w:t>X51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10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906"/>
          <w:jc w:val="center"/>
        </w:trPr>
        <w:tc>
          <w:tcPr>
            <w:tcW w:w="1180" w:type="dxa"/>
            <w:vMerge w:val="restart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绿色信息披露</w:t>
            </w:r>
            <w:r>
              <w:rPr>
                <w:rFonts w:ascii="仿宋_GB2312" w:eastAsia="仿宋_GB2312" w:hAnsi="仿宋_GB2312" w:cs="仿宋_GB2312"/>
                <w:sz w:val="24"/>
              </w:rPr>
              <w:t>X6</w:t>
            </w: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17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披露企业节能减排减碳信息</w:t>
            </w:r>
            <w:r>
              <w:rPr>
                <w:rFonts w:ascii="仿宋_GB2312" w:eastAsia="仿宋_GB2312" w:hAnsi="仿宋_GB2312" w:cs="仿宋_GB2312"/>
                <w:sz w:val="24"/>
              </w:rPr>
              <w:t>X61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762"/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18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披露高、中风险供应商审核率及低风险供应商占比</w:t>
            </w:r>
            <w:r>
              <w:rPr>
                <w:rFonts w:ascii="仿宋_GB2312" w:eastAsia="仿宋_GB2312" w:hAnsi="仿宋_GB2312" w:cs="仿宋_GB2312"/>
                <w:sz w:val="24"/>
              </w:rPr>
              <w:t>X62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623"/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19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披露供应商节能减排信息</w:t>
            </w:r>
            <w:r>
              <w:rPr>
                <w:rFonts w:ascii="仿宋_GB2312" w:eastAsia="仿宋_GB2312" w:hAnsi="仿宋_GB2312" w:cs="仿宋_GB2312"/>
                <w:sz w:val="24"/>
              </w:rPr>
              <w:t>X63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  <w:tr w:rsidR="003405F8">
        <w:trPr>
          <w:trHeight w:val="623"/>
          <w:jc w:val="center"/>
        </w:trPr>
        <w:tc>
          <w:tcPr>
            <w:tcW w:w="1180" w:type="dxa"/>
            <w:vMerge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8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</w:t>
            </w:r>
          </w:p>
        </w:tc>
        <w:tc>
          <w:tcPr>
            <w:tcW w:w="3601" w:type="dxa"/>
            <w:vAlign w:val="center"/>
          </w:tcPr>
          <w:p w:rsidR="003405F8" w:rsidRDefault="003405F8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发布企业社会责任报告（含绿色采购信息）</w:t>
            </w:r>
            <w:r>
              <w:rPr>
                <w:rFonts w:ascii="仿宋_GB2312" w:eastAsia="仿宋_GB2312" w:hAnsi="仿宋_GB2312" w:cs="仿宋_GB2312"/>
                <w:sz w:val="24"/>
              </w:rPr>
              <w:t>X64</w:t>
            </w:r>
          </w:p>
        </w:tc>
        <w:tc>
          <w:tcPr>
            <w:tcW w:w="719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-</w:t>
            </w:r>
          </w:p>
        </w:tc>
        <w:tc>
          <w:tcPr>
            <w:tcW w:w="840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2.5</w:t>
            </w:r>
          </w:p>
        </w:tc>
        <w:tc>
          <w:tcPr>
            <w:tcW w:w="1454" w:type="dxa"/>
            <w:vAlign w:val="center"/>
          </w:tcPr>
          <w:p w:rsidR="003405F8" w:rsidRDefault="003405F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定性</w:t>
            </w:r>
          </w:p>
        </w:tc>
      </w:tr>
    </w:tbl>
    <w:p w:rsidR="003405F8" w:rsidRDefault="003405F8">
      <w:pPr>
        <w:ind w:firstLineChars="200" w:firstLine="6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说明：</w:t>
      </w:r>
      <w:r>
        <w:rPr>
          <w:rFonts w:ascii="仿宋_GB2312" w:eastAsia="仿宋_GB2312" w:hint="eastAsia"/>
          <w:sz w:val="30"/>
          <w:szCs w:val="30"/>
        </w:rPr>
        <w:t>为便于绿色供应链管理评价，现对《绿色供应链管理评价要求》（《工业和信息化部办公厅关于开展绿色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制造体系建设的通知》工信厅节函〔</w:t>
      </w:r>
      <w:r>
        <w:rPr>
          <w:rFonts w:ascii="仿宋_GB2312" w:eastAsia="仿宋_GB2312"/>
          <w:sz w:val="30"/>
          <w:szCs w:val="30"/>
        </w:rPr>
        <w:t>2016</w:t>
      </w:r>
      <w:r>
        <w:rPr>
          <w:rFonts w:ascii="仿宋_GB2312" w:eastAsia="仿宋_GB2312" w:hint="eastAsia"/>
          <w:sz w:val="30"/>
          <w:szCs w:val="30"/>
        </w:rPr>
        <w:t>〕</w:t>
      </w:r>
      <w:r>
        <w:rPr>
          <w:rFonts w:ascii="仿宋_GB2312" w:eastAsia="仿宋_GB2312"/>
          <w:sz w:val="30"/>
          <w:szCs w:val="30"/>
        </w:rPr>
        <w:t>586</w:t>
      </w:r>
      <w:r>
        <w:rPr>
          <w:rFonts w:ascii="仿宋_GB2312" w:eastAsia="仿宋_GB2312" w:hint="eastAsia"/>
          <w:sz w:val="30"/>
          <w:szCs w:val="30"/>
        </w:rPr>
        <w:t>号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）中的绿色供应链管理指数公式进行简化，具体计算公式简化为：</w:t>
      </w:r>
    </w:p>
    <w:p w:rsidR="003405F8" w:rsidRDefault="003405F8">
      <w:pPr>
        <w:tabs>
          <w:tab w:val="center" w:pos="4153"/>
        </w:tabs>
        <w:jc w:val="left"/>
        <w:rPr>
          <w:rFonts w:ascii="仿宋_GB2312" w:eastAsia="仿宋_GB2312"/>
          <w:position w:val="-30"/>
          <w:sz w:val="32"/>
          <w:szCs w:val="32"/>
        </w:rPr>
      </w:pPr>
      <w:r w:rsidRPr="00AF7869">
        <w:rPr>
          <w:rFonts w:ascii="仿宋_GB2312" w:eastAsia="仿宋_GB2312"/>
          <w:position w:val="-30"/>
          <w:sz w:val="32"/>
          <w:szCs w:val="32"/>
        </w:rPr>
        <w:object w:dxaOrig="7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44.25pt" o:ole="">
            <v:imagedata r:id="rId7" o:title=""/>
          </v:shape>
          <o:OLEObject Type="Embed" ProgID="Equation.3" ShapeID="_x0000_i1025" DrawAspect="Content" ObjectID="_1581347530" r:id="rId8"/>
        </w:object>
      </w:r>
    </w:p>
    <w:p w:rsidR="003405F8" w:rsidRDefault="003405F8">
      <w:pPr>
        <w:tabs>
          <w:tab w:val="center" w:pos="4153"/>
        </w:tabs>
        <w:jc w:val="left"/>
        <w:rPr>
          <w:rFonts w:ascii="仿宋_GB2312" w:eastAsia="仿宋_GB2312"/>
          <w:position w:val="-30"/>
          <w:sz w:val="32"/>
          <w:szCs w:val="32"/>
        </w:rPr>
      </w:pPr>
    </w:p>
    <w:p w:rsidR="003405F8" w:rsidRDefault="003405F8" w:rsidP="006D2AEC">
      <w:pPr>
        <w:spacing w:beforeLines="50" w:afterLines="100" w:line="360" w:lineRule="auto"/>
        <w:ind w:firstLineChars="200" w:firstLine="640"/>
        <w:rPr>
          <w:rFonts w:ascii="仿宋_GB2312" w:eastAsia="仿宋_GB2312"/>
          <w:sz w:val="30"/>
          <w:szCs w:val="30"/>
        </w:rPr>
      </w:pPr>
      <w:r w:rsidRPr="000F5BCC">
        <w:rPr>
          <w:rFonts w:ascii="黑体" w:eastAsia="黑体" w:hAnsi="黑体" w:hint="eastAsia"/>
          <w:position w:val="-30"/>
          <w:sz w:val="32"/>
          <w:szCs w:val="32"/>
        </w:rPr>
        <w:t>五、与本次申报相关的证明材</w:t>
      </w:r>
    </w:p>
    <w:sectPr w:rsidR="003405F8" w:rsidSect="00AF786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5F8" w:rsidRDefault="003405F8" w:rsidP="00AF7869">
      <w:r>
        <w:separator/>
      </w:r>
    </w:p>
  </w:endnote>
  <w:endnote w:type="continuationSeparator" w:id="0">
    <w:p w:rsidR="003405F8" w:rsidRDefault="003405F8" w:rsidP="00AF7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F8" w:rsidRDefault="003405F8">
    <w:pPr>
      <w:pStyle w:val="Footer"/>
      <w:jc w:val="center"/>
    </w:pPr>
  </w:p>
  <w:p w:rsidR="003405F8" w:rsidRDefault="003405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5F8" w:rsidRDefault="003405F8" w:rsidP="00AF7869">
      <w:r>
        <w:separator/>
      </w:r>
    </w:p>
  </w:footnote>
  <w:footnote w:type="continuationSeparator" w:id="0">
    <w:p w:rsidR="003405F8" w:rsidRDefault="003405F8" w:rsidP="00AF78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01B3F96"/>
    <w:rsid w:val="0001722D"/>
    <w:rsid w:val="00034827"/>
    <w:rsid w:val="00040FD4"/>
    <w:rsid w:val="00086316"/>
    <w:rsid w:val="000B6DD6"/>
    <w:rsid w:val="000D4244"/>
    <w:rsid w:val="000F5BCC"/>
    <w:rsid w:val="001045A3"/>
    <w:rsid w:val="0011786F"/>
    <w:rsid w:val="00170F78"/>
    <w:rsid w:val="00193C00"/>
    <w:rsid w:val="001F73A2"/>
    <w:rsid w:val="00295E51"/>
    <w:rsid w:val="002D6988"/>
    <w:rsid w:val="00311E70"/>
    <w:rsid w:val="003405F8"/>
    <w:rsid w:val="003429C2"/>
    <w:rsid w:val="00350AD2"/>
    <w:rsid w:val="0036333B"/>
    <w:rsid w:val="003835DF"/>
    <w:rsid w:val="00394D01"/>
    <w:rsid w:val="003C306D"/>
    <w:rsid w:val="003E1766"/>
    <w:rsid w:val="00467B61"/>
    <w:rsid w:val="004763FA"/>
    <w:rsid w:val="00492D08"/>
    <w:rsid w:val="004C1F33"/>
    <w:rsid w:val="004C52FB"/>
    <w:rsid w:val="004E038D"/>
    <w:rsid w:val="005072EC"/>
    <w:rsid w:val="005349F3"/>
    <w:rsid w:val="005600D5"/>
    <w:rsid w:val="0057187A"/>
    <w:rsid w:val="00592BBF"/>
    <w:rsid w:val="005A22FB"/>
    <w:rsid w:val="005C4458"/>
    <w:rsid w:val="00615AAC"/>
    <w:rsid w:val="006172B8"/>
    <w:rsid w:val="00622DB0"/>
    <w:rsid w:val="00644D49"/>
    <w:rsid w:val="00646474"/>
    <w:rsid w:val="00651918"/>
    <w:rsid w:val="00667D2B"/>
    <w:rsid w:val="006A713A"/>
    <w:rsid w:val="006D2AEC"/>
    <w:rsid w:val="007649A6"/>
    <w:rsid w:val="00774F23"/>
    <w:rsid w:val="007E7726"/>
    <w:rsid w:val="008029F3"/>
    <w:rsid w:val="0081200E"/>
    <w:rsid w:val="00820407"/>
    <w:rsid w:val="00846DC6"/>
    <w:rsid w:val="00850394"/>
    <w:rsid w:val="0087618F"/>
    <w:rsid w:val="008C42D8"/>
    <w:rsid w:val="008E3047"/>
    <w:rsid w:val="008F3118"/>
    <w:rsid w:val="008F5D04"/>
    <w:rsid w:val="009662B2"/>
    <w:rsid w:val="009D00FC"/>
    <w:rsid w:val="00A16234"/>
    <w:rsid w:val="00A5308E"/>
    <w:rsid w:val="00A73C74"/>
    <w:rsid w:val="00AF0DE8"/>
    <w:rsid w:val="00AF6E17"/>
    <w:rsid w:val="00AF722E"/>
    <w:rsid w:val="00AF7869"/>
    <w:rsid w:val="00B34955"/>
    <w:rsid w:val="00B479F5"/>
    <w:rsid w:val="00B75F73"/>
    <w:rsid w:val="00B94F32"/>
    <w:rsid w:val="00BD62B3"/>
    <w:rsid w:val="00BE7FB8"/>
    <w:rsid w:val="00C2014D"/>
    <w:rsid w:val="00C2719A"/>
    <w:rsid w:val="00C673B7"/>
    <w:rsid w:val="00C96F3E"/>
    <w:rsid w:val="00CD7373"/>
    <w:rsid w:val="00D06CB0"/>
    <w:rsid w:val="00D2208B"/>
    <w:rsid w:val="00D6076F"/>
    <w:rsid w:val="00DA5293"/>
    <w:rsid w:val="00DC28BD"/>
    <w:rsid w:val="00DC7F3B"/>
    <w:rsid w:val="00E10E51"/>
    <w:rsid w:val="00E15E28"/>
    <w:rsid w:val="00E211FA"/>
    <w:rsid w:val="00E21EC1"/>
    <w:rsid w:val="00E23E9E"/>
    <w:rsid w:val="00E8721C"/>
    <w:rsid w:val="00E91142"/>
    <w:rsid w:val="00E95AA1"/>
    <w:rsid w:val="00EC2C1E"/>
    <w:rsid w:val="00F1729F"/>
    <w:rsid w:val="00F35AA2"/>
    <w:rsid w:val="00F83FA9"/>
    <w:rsid w:val="00FA062A"/>
    <w:rsid w:val="01B62F5C"/>
    <w:rsid w:val="01E2112A"/>
    <w:rsid w:val="03AA3456"/>
    <w:rsid w:val="03AD5615"/>
    <w:rsid w:val="04A80D30"/>
    <w:rsid w:val="055F62E0"/>
    <w:rsid w:val="07965F00"/>
    <w:rsid w:val="087245E9"/>
    <w:rsid w:val="093A4A60"/>
    <w:rsid w:val="0A600591"/>
    <w:rsid w:val="0B366A9A"/>
    <w:rsid w:val="0B6E6550"/>
    <w:rsid w:val="0C476233"/>
    <w:rsid w:val="0C583F4F"/>
    <w:rsid w:val="0DC73E42"/>
    <w:rsid w:val="0EA30247"/>
    <w:rsid w:val="10C26313"/>
    <w:rsid w:val="1124702B"/>
    <w:rsid w:val="121037B1"/>
    <w:rsid w:val="12943D8A"/>
    <w:rsid w:val="13F50625"/>
    <w:rsid w:val="150B2214"/>
    <w:rsid w:val="15861B5E"/>
    <w:rsid w:val="158E49EC"/>
    <w:rsid w:val="15D00CD9"/>
    <w:rsid w:val="17D0041E"/>
    <w:rsid w:val="18104A8B"/>
    <w:rsid w:val="18453C60"/>
    <w:rsid w:val="18AE7E0C"/>
    <w:rsid w:val="1940737B"/>
    <w:rsid w:val="1A95222B"/>
    <w:rsid w:val="1CCB06A8"/>
    <w:rsid w:val="1D274763"/>
    <w:rsid w:val="1D433149"/>
    <w:rsid w:val="1E376452"/>
    <w:rsid w:val="1E9A4645"/>
    <w:rsid w:val="1F0E6B82"/>
    <w:rsid w:val="201B3F96"/>
    <w:rsid w:val="202366CA"/>
    <w:rsid w:val="21290176"/>
    <w:rsid w:val="22ED32DA"/>
    <w:rsid w:val="23CF16CE"/>
    <w:rsid w:val="25C96F0A"/>
    <w:rsid w:val="264D41D9"/>
    <w:rsid w:val="26C40427"/>
    <w:rsid w:val="26DE0FD1"/>
    <w:rsid w:val="28F64EC4"/>
    <w:rsid w:val="29A504DF"/>
    <w:rsid w:val="2C5348C6"/>
    <w:rsid w:val="2CF96358"/>
    <w:rsid w:val="2D275BA3"/>
    <w:rsid w:val="2E560813"/>
    <w:rsid w:val="2E985269"/>
    <w:rsid w:val="2EB85157"/>
    <w:rsid w:val="2F750C6B"/>
    <w:rsid w:val="30625CB2"/>
    <w:rsid w:val="30802422"/>
    <w:rsid w:val="31740993"/>
    <w:rsid w:val="31AF4AA2"/>
    <w:rsid w:val="31CA113F"/>
    <w:rsid w:val="32B165D9"/>
    <w:rsid w:val="33417001"/>
    <w:rsid w:val="33C521FE"/>
    <w:rsid w:val="33CD1809"/>
    <w:rsid w:val="371428EB"/>
    <w:rsid w:val="37CF521C"/>
    <w:rsid w:val="37D02C9E"/>
    <w:rsid w:val="37EE5AD1"/>
    <w:rsid w:val="380E0584"/>
    <w:rsid w:val="39764653"/>
    <w:rsid w:val="3A786430"/>
    <w:rsid w:val="3A8F731E"/>
    <w:rsid w:val="3B9A4359"/>
    <w:rsid w:val="3BD266B1"/>
    <w:rsid w:val="3C173922"/>
    <w:rsid w:val="3D635153"/>
    <w:rsid w:val="3D6562E5"/>
    <w:rsid w:val="43DF214B"/>
    <w:rsid w:val="442571F4"/>
    <w:rsid w:val="44373D73"/>
    <w:rsid w:val="46315CB6"/>
    <w:rsid w:val="46B92717"/>
    <w:rsid w:val="491834FB"/>
    <w:rsid w:val="49210587"/>
    <w:rsid w:val="492F3120"/>
    <w:rsid w:val="499140BE"/>
    <w:rsid w:val="4A2B0A3A"/>
    <w:rsid w:val="4AC70FBA"/>
    <w:rsid w:val="4BC15658"/>
    <w:rsid w:val="4D27247A"/>
    <w:rsid w:val="4EBD75BF"/>
    <w:rsid w:val="4EF03291"/>
    <w:rsid w:val="506875FB"/>
    <w:rsid w:val="52CC4866"/>
    <w:rsid w:val="551A792E"/>
    <w:rsid w:val="56A80039"/>
    <w:rsid w:val="56FA45C0"/>
    <w:rsid w:val="57117A69"/>
    <w:rsid w:val="582E113A"/>
    <w:rsid w:val="5ABD66B3"/>
    <w:rsid w:val="5AFC7FD4"/>
    <w:rsid w:val="5B705D94"/>
    <w:rsid w:val="5D9E4D24"/>
    <w:rsid w:val="5EF665DA"/>
    <w:rsid w:val="5F0C077E"/>
    <w:rsid w:val="5FE22D60"/>
    <w:rsid w:val="5FF351F8"/>
    <w:rsid w:val="60F019A4"/>
    <w:rsid w:val="61385890"/>
    <w:rsid w:val="61DD7740"/>
    <w:rsid w:val="621A25FF"/>
    <w:rsid w:val="62D6238E"/>
    <w:rsid w:val="6403204B"/>
    <w:rsid w:val="647460FE"/>
    <w:rsid w:val="648065F1"/>
    <w:rsid w:val="65F32C4F"/>
    <w:rsid w:val="667D6C57"/>
    <w:rsid w:val="6783782F"/>
    <w:rsid w:val="67E77C07"/>
    <w:rsid w:val="689C6431"/>
    <w:rsid w:val="68D11D83"/>
    <w:rsid w:val="68E42FA2"/>
    <w:rsid w:val="6A000277"/>
    <w:rsid w:val="6ACF35D8"/>
    <w:rsid w:val="6C404029"/>
    <w:rsid w:val="6CCA0AF9"/>
    <w:rsid w:val="6CF616CC"/>
    <w:rsid w:val="6D67188D"/>
    <w:rsid w:val="6DE17ED2"/>
    <w:rsid w:val="6DF523F6"/>
    <w:rsid w:val="6DFD3F7F"/>
    <w:rsid w:val="6F8D3411"/>
    <w:rsid w:val="6FCB457A"/>
    <w:rsid w:val="70136EED"/>
    <w:rsid w:val="70473EC4"/>
    <w:rsid w:val="708539A9"/>
    <w:rsid w:val="709177BB"/>
    <w:rsid w:val="716F71A9"/>
    <w:rsid w:val="726915C0"/>
    <w:rsid w:val="738D3920"/>
    <w:rsid w:val="73D8631E"/>
    <w:rsid w:val="73E26C2E"/>
    <w:rsid w:val="74096AED"/>
    <w:rsid w:val="741F0C91"/>
    <w:rsid w:val="75681F2D"/>
    <w:rsid w:val="767A306F"/>
    <w:rsid w:val="772D6395"/>
    <w:rsid w:val="773B1E28"/>
    <w:rsid w:val="77F47058"/>
    <w:rsid w:val="77FE53E9"/>
    <w:rsid w:val="79FC31DA"/>
    <w:rsid w:val="7AA678C6"/>
    <w:rsid w:val="7B186900"/>
    <w:rsid w:val="7B5754EB"/>
    <w:rsid w:val="7BFB2776"/>
    <w:rsid w:val="7D5C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7869"/>
    <w:pPr>
      <w:widowControl w:val="0"/>
      <w:jc w:val="both"/>
    </w:pPr>
    <w:rPr>
      <w:rFonts w:ascii="Calibri" w:hAnsi="Calibri" w:cs="黑体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AF7869"/>
    <w:pPr>
      <w:jc w:val="left"/>
    </w:pPr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F7869"/>
    <w:rPr>
      <w:rFonts w:ascii="Calibri" w:hAnsi="Calibri"/>
      <w:kern w:val="2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F7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F7869"/>
    <w:rPr>
      <w:b/>
    </w:rPr>
  </w:style>
  <w:style w:type="paragraph" w:styleId="BalloonText">
    <w:name w:val="Balloon Text"/>
    <w:basedOn w:val="Normal"/>
    <w:link w:val="BalloonTextChar"/>
    <w:uiPriority w:val="99"/>
    <w:rsid w:val="00AF78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7869"/>
    <w:rPr>
      <w:kern w:val="2"/>
      <w:sz w:val="18"/>
    </w:rPr>
  </w:style>
  <w:style w:type="paragraph" w:styleId="Footer">
    <w:name w:val="footer"/>
    <w:basedOn w:val="Normal"/>
    <w:link w:val="FooterChar"/>
    <w:uiPriority w:val="99"/>
    <w:rsid w:val="00AF786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F7869"/>
    <w:rPr>
      <w:kern w:val="2"/>
      <w:sz w:val="18"/>
    </w:rPr>
  </w:style>
  <w:style w:type="paragraph" w:styleId="Header">
    <w:name w:val="header"/>
    <w:basedOn w:val="Normal"/>
    <w:link w:val="HeaderChar"/>
    <w:uiPriority w:val="99"/>
    <w:rsid w:val="00AF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7869"/>
    <w:rPr>
      <w:rFonts w:ascii="Calibri" w:hAnsi="Calibri"/>
      <w:kern w:val="2"/>
      <w:sz w:val="18"/>
    </w:rPr>
  </w:style>
  <w:style w:type="character" w:styleId="Hyperlink">
    <w:name w:val="Hyperlink"/>
    <w:basedOn w:val="DefaultParagraphFont"/>
    <w:uiPriority w:val="99"/>
    <w:rsid w:val="00AF786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AF7869"/>
    <w:rPr>
      <w:rFonts w:cs="Times New Roman"/>
      <w:sz w:val="21"/>
    </w:rPr>
  </w:style>
  <w:style w:type="table" w:styleId="TableGrid">
    <w:name w:val="Table Grid"/>
    <w:basedOn w:val="TableNormal"/>
    <w:uiPriority w:val="99"/>
    <w:rsid w:val="00AF786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AF7869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AF78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7</Pages>
  <Words>297</Words>
  <Characters>1693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绿色工厂试点申报材料</dc:title>
  <dc:subject/>
  <dc:creator>admin</dc:creator>
  <cp:keywords/>
  <dc:description/>
  <cp:lastModifiedBy>张健</cp:lastModifiedBy>
  <cp:revision>10</cp:revision>
  <cp:lastPrinted>2018-02-28T10:26:00Z</cp:lastPrinted>
  <dcterms:created xsi:type="dcterms:W3CDTF">2017-01-23T07:04:00Z</dcterms:created>
  <dcterms:modified xsi:type="dcterms:W3CDTF">2018-02-28T10:26:00Z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