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ind w:left="780" w:firstLine="0" w:firstLineChars="0"/>
        <w:jc w:val="center"/>
        <w:rPr>
          <w:sz w:val="44"/>
          <w:szCs w:val="44"/>
        </w:rPr>
      </w:pPr>
      <w:r>
        <w:rPr>
          <w:sz w:val="44"/>
          <w:szCs w:val="44"/>
        </w:rPr>
        <w:t>201</w:t>
      </w:r>
      <w:r>
        <w:rPr>
          <w:rFonts w:hint="eastAsia"/>
          <w:sz w:val="44"/>
          <w:szCs w:val="44"/>
          <w:lang w:val="en-US" w:eastAsia="zh-CN"/>
        </w:rPr>
        <w:t>6</w:t>
      </w:r>
      <w:r>
        <w:rPr>
          <w:rFonts w:hint="eastAsia"/>
          <w:sz w:val="44"/>
          <w:szCs w:val="44"/>
        </w:rPr>
        <w:t>年玛纳斯县污水处理厂防止污染设施的建设和运行情况</w:t>
      </w:r>
    </w:p>
    <w:p>
      <w:pPr>
        <w:ind w:left="420" w:leftChars="200" w:firstLine="480" w:firstLineChars="150"/>
        <w:rPr>
          <w:sz w:val="32"/>
          <w:szCs w:val="32"/>
        </w:rPr>
      </w:pPr>
      <w:r>
        <w:rPr>
          <w:rFonts w:hint="eastAsia"/>
          <w:sz w:val="32"/>
          <w:szCs w:val="32"/>
        </w:rPr>
        <w:t>一</w:t>
      </w:r>
      <w:r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污水厂二期工程建设</w:t>
      </w:r>
    </w:p>
    <w:p>
      <w:pPr>
        <w:ind w:firstLine="480" w:firstLineChars="150"/>
        <w:rPr>
          <w:sz w:val="32"/>
          <w:szCs w:val="32"/>
        </w:rPr>
      </w:pPr>
      <w:r>
        <w:rPr>
          <w:rFonts w:hint="eastAsia"/>
          <w:sz w:val="32"/>
          <w:szCs w:val="32"/>
        </w:rPr>
        <w:t>玛纳斯县污水处理厂自</w:t>
      </w:r>
      <w:r>
        <w:rPr>
          <w:sz w:val="32"/>
          <w:szCs w:val="32"/>
        </w:rPr>
        <w:t>2014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>4</w:t>
      </w:r>
      <w:r>
        <w:rPr>
          <w:rFonts w:hint="eastAsia"/>
          <w:sz w:val="32"/>
          <w:szCs w:val="32"/>
        </w:rPr>
        <w:t>月公司投资近</w:t>
      </w:r>
      <w:r>
        <w:rPr>
          <w:sz w:val="32"/>
          <w:szCs w:val="32"/>
        </w:rPr>
        <w:t xml:space="preserve"> 2000</w:t>
      </w:r>
      <w:r>
        <w:rPr>
          <w:rFonts w:hint="eastAsia"/>
          <w:sz w:val="32"/>
          <w:szCs w:val="32"/>
        </w:rPr>
        <w:t>千万元进行处理设施建设，</w:t>
      </w:r>
      <w:r>
        <w:rPr>
          <w:sz w:val="32"/>
          <w:szCs w:val="32"/>
        </w:rPr>
        <w:t>2015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>9</w:t>
      </w:r>
      <w:r>
        <w:rPr>
          <w:rFonts w:hint="eastAsia"/>
          <w:sz w:val="32"/>
          <w:szCs w:val="32"/>
        </w:rPr>
        <w:t>月竣工投入运行。</w:t>
      </w:r>
      <w:r>
        <w:rPr>
          <w:sz w:val="32"/>
          <w:szCs w:val="32"/>
        </w:rPr>
        <w:t>10</w:t>
      </w:r>
      <w:r>
        <w:rPr>
          <w:rFonts w:hint="eastAsia"/>
          <w:sz w:val="32"/>
          <w:szCs w:val="32"/>
        </w:rPr>
        <w:t>月在线数据均已达到国家一级排放标准。</w:t>
      </w:r>
      <w:r>
        <w:rPr>
          <w:sz w:val="32"/>
          <w:szCs w:val="32"/>
        </w:rPr>
        <w:t>2016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>4</w:t>
      </w:r>
      <w:r>
        <w:rPr>
          <w:rFonts w:hint="eastAsia"/>
          <w:sz w:val="32"/>
          <w:szCs w:val="32"/>
        </w:rPr>
        <w:t>月</w:t>
      </w:r>
      <w:r>
        <w:rPr>
          <w:sz w:val="32"/>
          <w:szCs w:val="32"/>
        </w:rPr>
        <w:t>8</w:t>
      </w:r>
      <w:r>
        <w:rPr>
          <w:rFonts w:hint="eastAsia"/>
          <w:sz w:val="32"/>
          <w:szCs w:val="32"/>
        </w:rPr>
        <w:t>日通过昌吉州环保局环保验收，进出口在线监测设备及污水处理设施均稳定，正常运行。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  <w:r>
        <w:rPr>
          <w:sz w:val="32"/>
          <w:szCs w:val="32"/>
        </w:rPr>
        <w:drawing>
          <wp:inline distT="0" distB="0" distL="0" distR="0">
            <wp:extent cx="5375275" cy="4031615"/>
            <wp:effectExtent l="19050" t="0" r="0" b="0"/>
            <wp:docPr id="1" name="图片 1" descr="QQ图片20161022105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图片2016102210505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75275" cy="4031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3456" w:firstLineChars="1080"/>
        <w:rPr>
          <w:sz w:val="32"/>
          <w:szCs w:val="32"/>
        </w:rPr>
      </w:pPr>
    </w:p>
    <w:p>
      <w:pPr>
        <w:ind w:firstLine="3456" w:firstLineChars="1080"/>
        <w:rPr>
          <w:sz w:val="32"/>
          <w:szCs w:val="32"/>
        </w:rPr>
      </w:pPr>
      <w:r>
        <w:rPr>
          <w:rFonts w:hint="eastAsia"/>
          <w:sz w:val="32"/>
          <w:szCs w:val="32"/>
        </w:rPr>
        <w:t>玛纳斯县禹源排水有限责任公司</w:t>
      </w:r>
    </w:p>
    <w:p>
      <w:pPr>
        <w:ind w:firstLine="4096" w:firstLineChars="1280"/>
      </w:pPr>
      <w:r>
        <w:rPr>
          <w:sz w:val="32"/>
          <w:szCs w:val="32"/>
        </w:rPr>
        <w:t>201</w:t>
      </w:r>
      <w:r>
        <w:rPr>
          <w:rFonts w:hint="eastAsia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8</w:t>
      </w:r>
      <w:r>
        <w:rPr>
          <w:rFonts w:hint="eastAsia"/>
          <w:sz w:val="32"/>
          <w:szCs w:val="32"/>
        </w:rPr>
        <w:t>月</w:t>
      </w:r>
      <w:r>
        <w:rPr>
          <w:sz w:val="32"/>
          <w:szCs w:val="32"/>
        </w:rPr>
        <w:t>10</w:t>
      </w:r>
      <w:r>
        <w:rPr>
          <w:rFonts w:hint="eastAsia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70EA"/>
    <w:rsid w:val="00A170EA"/>
    <w:rsid w:val="1FF14270"/>
    <w:rsid w:val="24F3438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29</Words>
  <Characters>166</Characters>
  <Lines>1</Lines>
  <Paragraphs>1</Paragraphs>
  <ScaleCrop>false</ScaleCrop>
  <LinksUpToDate>false</LinksUpToDate>
  <CharactersWithSpaces>194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2016-10-22T03:10:00Z</dcterms:created>
  <dc:creator>Administrator</dc:creator>
  <cp:lastModifiedBy>Administrator</cp:lastModifiedBy>
  <dcterms:modified xsi:type="dcterms:W3CDTF">2016-10-22T03:09:31Z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