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912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kern w:val="0"/>
          <w:sz w:val="44"/>
          <w:szCs w:val="44"/>
          <w:lang w:bidi="ar"/>
        </w:rPr>
      </w:pPr>
      <w:bookmarkStart w:id="0" w:name="OLE_LINK1"/>
    </w:p>
    <w:p w14:paraId="2AFEA8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lang w:val="en-US" w:eastAsia="zh-CN" w:bidi="ar"/>
        </w:rPr>
      </w:pPr>
      <w:r>
        <w:rPr>
          <w:rFonts w:hint="eastAsia" w:ascii="方正小标宋_GBK" w:hAnsi="方正小标宋_GBK" w:eastAsia="方正小标宋_GBK" w:cs="方正小标宋_GBK"/>
          <w:b w:val="0"/>
          <w:bCs/>
          <w:kern w:val="0"/>
          <w:sz w:val="44"/>
          <w:szCs w:val="44"/>
          <w:lang w:bidi="ar"/>
        </w:rPr>
        <w:t>关于进一步</w:t>
      </w:r>
      <w:r>
        <w:rPr>
          <w:rFonts w:hint="eastAsia" w:ascii="方正小标宋_GBK" w:hAnsi="方正小标宋_GBK" w:eastAsia="方正小标宋_GBK" w:cs="方正小标宋_GBK"/>
          <w:b w:val="0"/>
          <w:bCs/>
          <w:kern w:val="0"/>
          <w:sz w:val="44"/>
          <w:szCs w:val="44"/>
          <w:lang w:val="en-US" w:eastAsia="zh-CN" w:bidi="ar"/>
        </w:rPr>
        <w:t>加强</w:t>
      </w:r>
      <w:r>
        <w:rPr>
          <w:rFonts w:hint="eastAsia" w:ascii="方正小标宋_GBK" w:hAnsi="方正小标宋_GBK" w:eastAsia="方正小标宋_GBK" w:cs="方正小标宋_GBK"/>
          <w:b w:val="0"/>
          <w:bCs/>
          <w:kern w:val="0"/>
          <w:sz w:val="44"/>
          <w:szCs w:val="44"/>
          <w:lang w:bidi="ar"/>
        </w:rPr>
        <w:t>房屋建筑和市政工程招标代理机构</w:t>
      </w:r>
      <w:r>
        <w:rPr>
          <w:rFonts w:hint="eastAsia" w:ascii="方正小标宋_GBK" w:hAnsi="方正小标宋_GBK" w:eastAsia="方正小标宋_GBK" w:cs="方正小标宋_GBK"/>
          <w:b w:val="0"/>
          <w:bCs/>
          <w:kern w:val="0"/>
          <w:sz w:val="44"/>
          <w:szCs w:val="44"/>
          <w:lang w:val="en-US" w:eastAsia="zh-CN" w:bidi="ar"/>
        </w:rPr>
        <w:t>及从业人员监督管理</w:t>
      </w:r>
      <w:r>
        <w:rPr>
          <w:rFonts w:hint="eastAsia" w:ascii="方正小标宋_GBK" w:hAnsi="方正小标宋_GBK" w:eastAsia="方正小标宋_GBK" w:cs="方正小标宋_GBK"/>
          <w:b w:val="0"/>
          <w:bCs/>
          <w:kern w:val="0"/>
          <w:sz w:val="44"/>
          <w:szCs w:val="44"/>
          <w:lang w:bidi="ar"/>
        </w:rPr>
        <w:t>的</w:t>
      </w:r>
      <w:r>
        <w:rPr>
          <w:rFonts w:hint="eastAsia" w:ascii="方正小标宋_GBK" w:hAnsi="方正小标宋_GBK" w:eastAsia="方正小标宋_GBK" w:cs="方正小标宋_GBK"/>
          <w:b w:val="0"/>
          <w:bCs/>
          <w:kern w:val="0"/>
          <w:sz w:val="44"/>
          <w:szCs w:val="44"/>
          <w:lang w:val="en-US" w:eastAsia="zh-CN" w:bidi="ar"/>
        </w:rPr>
        <w:t>指导意见</w:t>
      </w:r>
    </w:p>
    <w:p w14:paraId="1E565BC6">
      <w:pPr>
        <w:pStyle w:val="2"/>
        <w:ind w:left="0" w:leftChars="0" w:firstLine="0" w:firstLineChars="0"/>
        <w:jc w:val="center"/>
        <w:rPr>
          <w:rFonts w:ascii="仿宋_GB2312" w:hAnsi="仿宋_GB2312" w:eastAsia="仿宋_GB2312" w:cs="仿宋_GB2312"/>
          <w:sz w:val="32"/>
          <w:szCs w:val="32"/>
          <w:lang w:bidi="ar"/>
        </w:rPr>
      </w:pPr>
      <w:r>
        <w:rPr>
          <w:rFonts w:hint="eastAsia" w:ascii="仿宋_GB2312" w:hAnsi="仿宋_GB2312" w:eastAsia="仿宋_GB2312" w:cs="仿宋_GB2312"/>
          <w:b w:val="0"/>
          <w:bCs/>
          <w:kern w:val="0"/>
          <w:sz w:val="32"/>
          <w:szCs w:val="32"/>
          <w:lang w:val="en-US" w:eastAsia="zh-CN" w:bidi="ar"/>
        </w:rPr>
        <w:t>（征求意见稿）</w:t>
      </w:r>
      <w:bookmarkEnd w:id="0"/>
    </w:p>
    <w:p w14:paraId="33AE255A">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lang w:bidi="ar"/>
        </w:rPr>
      </w:pPr>
      <w:r>
        <w:rPr>
          <w:rFonts w:hint="eastAsia" w:ascii="仿宋_GB2312" w:hAnsi="仿宋_GB2312" w:eastAsia="仿宋_GB2312" w:cs="仿宋_GB2312"/>
          <w:sz w:val="32"/>
          <w:szCs w:val="32"/>
          <w:lang w:bidi="ar"/>
        </w:rPr>
        <w:t>各县（市）住房和城乡建设局、新疆准东经济技术开发区规划建设局、昌吉国家高新技术产业开发区建设管理局、新疆昌吉国家农业高新技术产业示范区建设管理局、昌吉市城市管理局、阜康市城市管理局： </w:t>
      </w:r>
      <w:r>
        <w:rPr>
          <w:rFonts w:hint="eastAsia" w:ascii="宋体" w:hAnsi="宋体" w:eastAsia="宋体" w:cs="宋体"/>
          <w:kern w:val="0"/>
          <w:sz w:val="24"/>
          <w:lang w:bidi="ar"/>
        </w:rPr>
        <w:t xml:space="preserve">  </w:t>
      </w:r>
    </w:p>
    <w:p w14:paraId="4F724D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bidi="ar"/>
        </w:rPr>
        <w:t>在项目建设中，</w:t>
      </w:r>
      <w:r>
        <w:rPr>
          <w:rFonts w:hint="eastAsia" w:ascii="仿宋_GB2312" w:hAnsi="仿宋_GB2312" w:eastAsia="仿宋_GB2312" w:cs="仿宋_GB2312"/>
          <w:sz w:val="32"/>
          <w:szCs w:val="32"/>
          <w:lang w:val="en-US" w:eastAsia="zh-CN" w:bidi="ar"/>
        </w:rPr>
        <w:t>招标代理机构越位、“中介不中”、违规代理、不正当承揽业务、招标文件编制和招标信息发布不规范、泄露保密信息、干预评标等突出问题依然存在，</w:t>
      </w:r>
      <w:r>
        <w:rPr>
          <w:rFonts w:hint="eastAsia" w:ascii="仿宋_GB2312" w:hAnsi="仿宋_GB2312" w:eastAsia="仿宋_GB2312" w:cs="仿宋_GB2312"/>
          <w:sz w:val="32"/>
          <w:szCs w:val="32"/>
          <w:lang w:bidi="ar"/>
        </w:rPr>
        <w:t>为持续深化招标投标领域突出问题系统整治，进一步</w:t>
      </w:r>
      <w:r>
        <w:rPr>
          <w:rFonts w:hint="eastAsia" w:ascii="仿宋_GB2312" w:hAnsi="仿宋_GB2312" w:eastAsia="仿宋_GB2312" w:cs="仿宋_GB2312"/>
          <w:sz w:val="32"/>
          <w:szCs w:val="32"/>
          <w:lang w:val="en-US" w:eastAsia="zh-CN" w:bidi="ar"/>
        </w:rPr>
        <w:t>规范</w:t>
      </w:r>
      <w:r>
        <w:rPr>
          <w:rFonts w:hint="eastAsia" w:ascii="仿宋_GB2312" w:hAnsi="仿宋_GB2312" w:eastAsia="仿宋_GB2312" w:cs="仿宋_GB2312"/>
          <w:sz w:val="32"/>
          <w:szCs w:val="32"/>
          <w:lang w:bidi="ar"/>
        </w:rPr>
        <w:t>房屋建筑和市政工程项目招标代理机构从业行为，夯实招标代理机构组织招标</w:t>
      </w: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bidi="ar"/>
        </w:rPr>
        <w:t>直接责任，维护公平、公正、公开的招投标市场秩序，根据《中华人民共和国招标投标法》《中华人民共和国招标投标法实施条例》《工程建设项目招标代理机构管理暂行办法》等法律法规和政策文件,结合我州实际,现</w:t>
      </w:r>
      <w:r>
        <w:rPr>
          <w:rFonts w:hint="eastAsia" w:ascii="仿宋_GB2312" w:hAnsi="仿宋_GB2312" w:eastAsia="仿宋_GB2312" w:cs="仿宋_GB2312"/>
          <w:sz w:val="32"/>
          <w:szCs w:val="32"/>
          <w:lang w:val="en-US" w:eastAsia="zh-CN" w:bidi="ar"/>
        </w:rPr>
        <w:t>就加强</w:t>
      </w:r>
      <w:r>
        <w:rPr>
          <w:rFonts w:hint="eastAsia" w:ascii="仿宋_GB2312" w:hAnsi="仿宋_GB2312" w:eastAsia="仿宋_GB2312" w:cs="仿宋_GB2312"/>
          <w:sz w:val="32"/>
          <w:szCs w:val="32"/>
          <w:lang w:bidi="ar"/>
        </w:rPr>
        <w:t>招标代理机构</w:t>
      </w:r>
      <w:r>
        <w:rPr>
          <w:rFonts w:hint="eastAsia" w:ascii="仿宋_GB2312" w:hAnsi="仿宋_GB2312" w:eastAsia="仿宋_GB2312" w:cs="仿宋_GB2312"/>
          <w:sz w:val="32"/>
          <w:szCs w:val="32"/>
          <w:lang w:val="en-US" w:eastAsia="zh-CN" w:bidi="ar"/>
        </w:rPr>
        <w:t>及从业人员监督管理提出以</w:t>
      </w:r>
      <w:r>
        <w:rPr>
          <w:rFonts w:hint="eastAsia" w:ascii="仿宋_GB2312" w:hAnsi="仿宋_GB2312" w:eastAsia="仿宋_GB2312" w:cs="仿宋_GB2312"/>
          <w:sz w:val="32"/>
          <w:szCs w:val="32"/>
          <w:lang w:bidi="ar"/>
        </w:rPr>
        <w:t>下指导意见</w:t>
      </w:r>
      <w:r>
        <w:rPr>
          <w:rFonts w:hint="eastAsia" w:ascii="仿宋_GB2312" w:hAnsi="仿宋_GB2312" w:eastAsia="仿宋_GB2312" w:cs="仿宋_GB2312"/>
          <w:sz w:val="32"/>
          <w:szCs w:val="32"/>
          <w:lang w:eastAsia="zh-CN" w:bidi="ar"/>
        </w:rPr>
        <w:t>。</w:t>
      </w:r>
    </w:p>
    <w:p w14:paraId="2CF2056A">
      <w:pPr>
        <w:keepNext w:val="0"/>
        <w:keepLines w:val="0"/>
        <w:pageBreakBefore w:val="0"/>
        <w:widowControl/>
        <w:kinsoku/>
        <w:wordWrap/>
        <w:overflowPunct/>
        <w:topLinePunct w:val="0"/>
        <w:autoSpaceDE/>
        <w:autoSpaceDN/>
        <w:bidi w:val="0"/>
        <w:adjustRightInd/>
        <w:snapToGrid/>
        <w:spacing w:line="560" w:lineRule="exact"/>
        <w:ind w:left="559" w:leftChars="266" w:firstLine="80" w:firstLineChars="25"/>
        <w:textAlignment w:val="auto"/>
        <w:rPr>
          <w:rFonts w:ascii="宋体" w:hAnsi="宋体" w:eastAsia="宋体" w:cs="宋体"/>
          <w:kern w:val="0"/>
          <w:sz w:val="24"/>
          <w:lang w:bidi="ar"/>
        </w:rPr>
      </w:pPr>
      <w:r>
        <w:rPr>
          <w:rFonts w:hint="eastAsia" w:ascii="黑体" w:hAnsi="黑体" w:eastAsia="黑体" w:cs="黑体"/>
          <w:b/>
          <w:kern w:val="0"/>
          <w:sz w:val="32"/>
          <w:szCs w:val="32"/>
          <w:lang w:bidi="ar"/>
        </w:rPr>
        <w:t>一、强化招标代理机构应</w:t>
      </w:r>
      <w:r>
        <w:rPr>
          <w:rFonts w:hint="eastAsia" w:ascii="黑体" w:hAnsi="黑体" w:eastAsia="黑体" w:cs="黑体"/>
          <w:b/>
          <w:kern w:val="0"/>
          <w:sz w:val="32"/>
          <w:szCs w:val="32"/>
          <w:lang w:val="en-US" w:eastAsia="zh-CN" w:bidi="ar"/>
        </w:rPr>
        <w:t>依法</w:t>
      </w:r>
      <w:r>
        <w:rPr>
          <w:rFonts w:hint="eastAsia" w:ascii="黑体" w:hAnsi="黑体" w:eastAsia="黑体" w:cs="黑体"/>
          <w:b/>
          <w:kern w:val="0"/>
          <w:sz w:val="32"/>
          <w:szCs w:val="32"/>
          <w:lang w:bidi="ar"/>
        </w:rPr>
        <w:t>履行的职责</w:t>
      </w:r>
      <w:r>
        <w:rPr>
          <w:rFonts w:hint="eastAsia" w:ascii="宋体" w:hAnsi="宋体" w:eastAsia="宋体" w:cs="宋体"/>
          <w:kern w:val="0"/>
          <w:sz w:val="24"/>
          <w:lang w:bidi="ar"/>
        </w:rPr>
        <w:t xml:space="preserve">    </w:t>
      </w:r>
    </w:p>
    <w:p w14:paraId="1400D68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bidi="ar"/>
        </w:rPr>
      </w:pPr>
      <w:r>
        <w:rPr>
          <w:rFonts w:hint="eastAsia" w:ascii="楷体" w:hAnsi="楷体" w:eastAsia="楷体" w:cs="仿宋_GB2312"/>
          <w:b/>
          <w:sz w:val="32"/>
          <w:szCs w:val="32"/>
          <w:lang w:eastAsia="zh-CN" w:bidi="ar"/>
        </w:rPr>
        <w:t>（</w:t>
      </w:r>
      <w:r>
        <w:rPr>
          <w:rFonts w:hint="eastAsia" w:ascii="楷体" w:hAnsi="楷体" w:eastAsia="楷体" w:cs="仿宋_GB2312"/>
          <w:b/>
          <w:sz w:val="32"/>
          <w:szCs w:val="32"/>
          <w:lang w:val="en-US" w:eastAsia="zh-CN" w:bidi="ar"/>
        </w:rPr>
        <w:t>一）如实登记招标代理机构信息。</w:t>
      </w:r>
      <w:r>
        <w:rPr>
          <w:rFonts w:hint="eastAsia" w:ascii="仿宋_GB2312" w:hAnsi="仿宋_GB2312" w:eastAsia="仿宋_GB2312" w:cs="仿宋_GB2312"/>
          <w:sz w:val="32"/>
          <w:szCs w:val="32"/>
          <w:lang w:bidi="ar"/>
        </w:rPr>
        <w:t>在自治</w:t>
      </w:r>
      <w:r>
        <w:rPr>
          <w:rFonts w:hint="eastAsia" w:ascii="仿宋_GB2312" w:hAnsi="仿宋_GB2312" w:eastAsia="仿宋_GB2312" w:cs="仿宋_GB2312"/>
          <w:sz w:val="32"/>
          <w:szCs w:val="32"/>
          <w:lang w:val="en-US" w:eastAsia="zh-CN" w:bidi="ar"/>
        </w:rPr>
        <w:t>州</w:t>
      </w:r>
      <w:r>
        <w:rPr>
          <w:rFonts w:hint="eastAsia" w:ascii="仿宋_GB2312" w:hAnsi="仿宋_GB2312" w:eastAsia="仿宋_GB2312" w:cs="仿宋_GB2312"/>
          <w:sz w:val="32"/>
          <w:szCs w:val="32"/>
          <w:lang w:bidi="ar"/>
        </w:rPr>
        <w:t>行政区域内依法设立、符合法律规定的从业条件，接受招标人委托从事工程建设项目招标代理业务的招标代理机构</w:t>
      </w:r>
      <w:r>
        <w:rPr>
          <w:rFonts w:hint="eastAsia" w:ascii="仿宋_GB2312" w:hAnsi="仿宋_GB2312" w:eastAsia="仿宋_GB2312" w:cs="仿宋_GB2312"/>
          <w:sz w:val="32"/>
          <w:szCs w:val="32"/>
          <w:lang w:val="en-US" w:eastAsia="zh-CN" w:bidi="ar"/>
        </w:rPr>
        <w:t>应在</w:t>
      </w:r>
      <w:r>
        <w:rPr>
          <w:rFonts w:hint="eastAsia" w:ascii="仿宋_GB2312" w:hAnsi="仿宋_GB2312" w:eastAsia="仿宋_GB2312" w:cs="仿宋_GB2312"/>
          <w:sz w:val="32"/>
          <w:szCs w:val="32"/>
          <w:lang w:bidi="ar"/>
        </w:rPr>
        <w:t>新疆工程建设云</w:t>
      </w:r>
      <w:r>
        <w:rPr>
          <w:rFonts w:hint="eastAsia" w:ascii="仿宋_GB2312" w:hAnsi="仿宋_GB2312" w:eastAsia="仿宋_GB2312" w:cs="仿宋_GB2312"/>
          <w:sz w:val="32"/>
          <w:szCs w:val="32"/>
          <w:lang w:val="en-US" w:eastAsia="zh-CN" w:bidi="ar"/>
        </w:rPr>
        <w:t>上真实、准确地完成招标代理机构及从业人员基本信息登记，基本信息包括单位名称、统一社会信用代码、工商注册地址、办公场所地址、法定代表人姓名、联系电话、从业人员基本情况、社保证明、劳动合同以及证明从业人员招标专业能力的相关信息等内容，信息发生变更的，代理机构应当自信息变更之日起10个工作日内自行更新；招标代理机构不开展招标代理业务的，应及时在新疆工程建设云平台申请注销登记信息，并依法向相关招标人移交档案资料。</w:t>
      </w:r>
    </w:p>
    <w:p w14:paraId="207DA5E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仿宋_GB2312"/>
          <w:b/>
          <w:sz w:val="32"/>
          <w:szCs w:val="32"/>
          <w:lang w:val="en-US" w:eastAsia="zh-CN" w:bidi="ar"/>
        </w:rPr>
        <w:t>（二）强化招标代理机构执业资格。</w:t>
      </w:r>
      <w:r>
        <w:rPr>
          <w:rFonts w:hint="eastAsia" w:ascii="仿宋_GB2312" w:hAnsi="仿宋_GB2312" w:eastAsia="仿宋_GB2312" w:cs="仿宋_GB2312"/>
          <w:kern w:val="2"/>
          <w:sz w:val="32"/>
          <w:szCs w:val="32"/>
          <w:lang w:val="en-US" w:eastAsia="zh-CN" w:bidi="ar"/>
        </w:rPr>
        <w:t>招标代理机构应承接招标代理业务时，应当具有独立承担民事责任的能力，具备独立办公场所和编制招标文件、存储招标资料等所需要的办公条件，拥有完善的内部管理制度和不少于5名熟悉招标投标法律法规、具备编制招标文件和组织评标等专业能力的从业人员，及法律、法规、规章规定的其他情形。</w:t>
      </w:r>
    </w:p>
    <w:p w14:paraId="59DF1B4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bidi="ar"/>
        </w:rPr>
      </w:pPr>
      <w:r>
        <w:rPr>
          <w:rFonts w:hint="eastAsia" w:ascii="楷体" w:hAnsi="楷体" w:eastAsia="楷体" w:cs="仿宋_GB2312"/>
          <w:b/>
          <w:sz w:val="32"/>
          <w:szCs w:val="32"/>
          <w:lang w:val="en-US" w:eastAsia="zh-CN" w:bidi="ar"/>
        </w:rPr>
        <w:t>（三）规范招标代理从业行为。</w:t>
      </w:r>
      <w:r>
        <w:rPr>
          <w:rFonts w:hint="eastAsia" w:ascii="仿宋_GB2312" w:hAnsi="仿宋_GB2312" w:eastAsia="仿宋_GB2312" w:cs="仿宋_GB2312"/>
          <w:sz w:val="32"/>
          <w:szCs w:val="32"/>
          <w:lang w:bidi="ar"/>
        </w:rPr>
        <w:t>招标代理机构应积极参与开展招标代理机构信用评价，</w:t>
      </w:r>
      <w:r>
        <w:rPr>
          <w:rFonts w:hint="eastAsia" w:ascii="仿宋_GB2312" w:hAnsi="仿宋_GB2312" w:eastAsia="仿宋_GB2312" w:cs="仿宋_GB2312"/>
          <w:sz w:val="32"/>
          <w:szCs w:val="32"/>
          <w:lang w:eastAsia="zh-CN" w:bidi="ar"/>
        </w:rPr>
        <w:t>依法承揽业务，</w:t>
      </w:r>
      <w:r>
        <w:rPr>
          <w:rFonts w:hint="eastAsia" w:ascii="仿宋_GB2312" w:hAnsi="仿宋_GB2312" w:eastAsia="仿宋_GB2312" w:cs="仿宋_GB2312"/>
          <w:sz w:val="32"/>
          <w:szCs w:val="32"/>
          <w:lang w:bidi="ar"/>
        </w:rPr>
        <w:t>依法切实履行组织招标活动的直接责任</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kern w:val="2"/>
          <w:sz w:val="32"/>
          <w:szCs w:val="32"/>
          <w:lang w:val="en-US" w:eastAsia="zh-CN" w:bidi="ar"/>
        </w:rPr>
        <w:t>招标代理机构及其从业人员应严格遵守《中华人民共和国招标投标法》《中华人民共和国招标投标法实施条例》《工程建设项目招标代理机构管理暂行办法》等法律法规和政策规定，依法依规执业、诚信自律经营、严格保密、利益回避和有序竞争，自觉规范和维护招标代理市场行为。</w:t>
      </w:r>
    </w:p>
    <w:p w14:paraId="5BFB7EC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仿宋_GB2312"/>
          <w:b/>
          <w:sz w:val="32"/>
          <w:szCs w:val="32"/>
          <w:lang w:val="en-US" w:eastAsia="zh-CN" w:bidi="ar"/>
        </w:rPr>
        <w:t>（四）加强招标代理合同签订。</w:t>
      </w:r>
      <w:r>
        <w:rPr>
          <w:rFonts w:hint="eastAsia" w:ascii="仿宋_GB2312" w:hAnsi="仿宋_GB2312" w:eastAsia="仿宋_GB2312" w:cs="仿宋_GB2312"/>
          <w:kern w:val="2"/>
          <w:sz w:val="32"/>
          <w:szCs w:val="32"/>
          <w:lang w:val="en-US" w:eastAsia="zh-CN" w:bidi="ar"/>
        </w:rPr>
        <w:t>招标代理机构开展招标代理业务，应与招标人签订具有法律效力的委托代理合同，应在招标代理合同中明确招标代理范围、权限、期限、档案保存、项目负责人、代理费用收取对象、方式及标准、协议解除及终止、违约责任等关键内容，在标准合同内容之外，应包含招标代理项目组成员表、廉洁协议及保密协议（作为合同附件）等内容，严格履行民事代理责任。</w:t>
      </w:r>
    </w:p>
    <w:p w14:paraId="533328D0">
      <w:pPr>
        <w:spacing w:line="560"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仿宋_GB2312"/>
          <w:b/>
          <w:kern w:val="2"/>
          <w:sz w:val="32"/>
          <w:szCs w:val="32"/>
          <w:lang w:val="en-US" w:eastAsia="zh-CN" w:bidi="ar"/>
        </w:rPr>
        <w:t>（五）严格执行强制招标制度。</w:t>
      </w:r>
      <w:r>
        <w:rPr>
          <w:rFonts w:hint="eastAsia" w:ascii="仿宋_GB2312" w:hAnsi="仿宋_GB2312" w:eastAsia="仿宋_GB2312" w:cs="仿宋_GB2312"/>
          <w:kern w:val="2"/>
          <w:sz w:val="32"/>
          <w:szCs w:val="32"/>
          <w:lang w:val="en-US" w:eastAsia="zh-CN" w:bidi="ar"/>
        </w:rPr>
        <w:t>招标代理机构应按</w:t>
      </w:r>
      <w:r>
        <w:rPr>
          <w:rFonts w:hint="eastAsia" w:ascii="仿宋_GB2312" w:hAnsi="仿宋_GB2312" w:eastAsia="仿宋_GB2312" w:cs="仿宋_GB2312"/>
          <w:sz w:val="32"/>
          <w:szCs w:val="32"/>
          <w:lang w:bidi="ar"/>
        </w:rPr>
        <w:t>照</w:t>
      </w:r>
      <w:r>
        <w:rPr>
          <w:rFonts w:hint="eastAsia" w:ascii="仿宋_GB2312" w:hAnsi="仿宋_GB2312" w:eastAsia="仿宋_GB2312" w:cs="仿宋_GB2312"/>
          <w:sz w:val="32"/>
          <w:szCs w:val="32"/>
          <w:lang w:val="en-US" w:eastAsia="zh-CN" w:bidi="ar"/>
        </w:rPr>
        <w:t>项目审批、核准部门</w:t>
      </w:r>
      <w:r>
        <w:rPr>
          <w:rFonts w:hint="eastAsia" w:ascii="仿宋_GB2312" w:hAnsi="仿宋_GB2312" w:eastAsia="仿宋_GB2312" w:cs="仿宋_GB2312"/>
          <w:sz w:val="32"/>
          <w:szCs w:val="32"/>
          <w:lang w:bidi="ar"/>
        </w:rPr>
        <w:t>确定的招标范围、招标组织形式、招标方式，符合《政府投资条例》《工程建设项目施工招标投标办法》《新疆维吾尔自治区建筑市场管理条例》等国家、自治区相关规定具备招标条件后开展招标</w:t>
      </w:r>
      <w:r>
        <w:rPr>
          <w:rFonts w:hint="eastAsia" w:ascii="仿宋_GB2312" w:hAnsi="仿宋_GB2312" w:eastAsia="仿宋_GB2312" w:cs="仿宋_GB2312"/>
          <w:sz w:val="32"/>
          <w:szCs w:val="32"/>
          <w:lang w:val="en-US" w:eastAsia="zh-CN" w:bidi="ar"/>
        </w:rPr>
        <w:t>代理</w:t>
      </w:r>
      <w:r>
        <w:rPr>
          <w:rFonts w:hint="eastAsia" w:ascii="仿宋_GB2312" w:hAnsi="仿宋_GB2312" w:eastAsia="仿宋_GB2312" w:cs="仿宋_GB2312"/>
          <w:sz w:val="32"/>
          <w:szCs w:val="32"/>
          <w:lang w:bidi="ar"/>
        </w:rPr>
        <w:t>活动。应</w:t>
      </w:r>
      <w:r>
        <w:rPr>
          <w:rFonts w:hint="eastAsia" w:ascii="仿宋_GB2312" w:hAnsi="仿宋_GB2312" w:eastAsia="仿宋_GB2312" w:cs="仿宋_GB2312"/>
          <w:sz w:val="32"/>
          <w:szCs w:val="32"/>
          <w:lang w:val="en-US" w:eastAsia="zh-CN" w:bidi="ar"/>
        </w:rPr>
        <w:t>根据</w:t>
      </w:r>
      <w:r>
        <w:rPr>
          <w:rFonts w:hint="eastAsia" w:ascii="仿宋_GB2312" w:hAnsi="仿宋_GB2312" w:eastAsia="仿宋_GB2312" w:cs="仿宋_GB2312"/>
          <w:sz w:val="32"/>
          <w:szCs w:val="32"/>
          <w:lang w:bidi="ar"/>
        </w:rPr>
        <w:t>招标人提供的招标项目基础资料判断招标项目是否已经具备法律法规规定的必要招标条件</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若</w:t>
      </w:r>
      <w:r>
        <w:rPr>
          <w:rFonts w:hint="eastAsia" w:ascii="仿宋_GB2312" w:hAnsi="仿宋_GB2312" w:eastAsia="仿宋_GB2312" w:cs="仿宋_GB2312"/>
          <w:sz w:val="32"/>
          <w:szCs w:val="32"/>
          <w:lang w:bidi="ar"/>
        </w:rPr>
        <w:t>不具备招标条件的，招标代理机构应</w:t>
      </w:r>
      <w:r>
        <w:rPr>
          <w:rFonts w:hint="eastAsia" w:ascii="仿宋_GB2312" w:hAnsi="仿宋_GB2312" w:eastAsia="仿宋_GB2312" w:cs="仿宋_GB2312"/>
          <w:sz w:val="32"/>
          <w:szCs w:val="32"/>
          <w:lang w:val="en-US" w:eastAsia="zh-CN" w:bidi="ar"/>
        </w:rPr>
        <w:t>书面</w:t>
      </w:r>
      <w:r>
        <w:rPr>
          <w:rFonts w:hint="eastAsia" w:ascii="仿宋_GB2312" w:hAnsi="仿宋_GB2312" w:eastAsia="仿宋_GB2312" w:cs="仿宋_GB2312"/>
          <w:sz w:val="32"/>
          <w:szCs w:val="32"/>
          <w:lang w:bidi="ar"/>
        </w:rPr>
        <w:t>告知招标人，说明原因和下一步工作建议，并做好相关记录。</w:t>
      </w:r>
    </w:p>
    <w:p w14:paraId="24F4101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bidi="ar"/>
        </w:rPr>
      </w:pPr>
      <w:r>
        <w:rPr>
          <w:rFonts w:hint="eastAsia" w:ascii="楷体" w:hAnsi="楷体" w:eastAsia="楷体" w:cs="仿宋_GB2312"/>
          <w:b/>
          <w:sz w:val="32"/>
          <w:szCs w:val="32"/>
          <w:lang w:val="en-US" w:eastAsia="zh-CN" w:bidi="ar"/>
        </w:rPr>
        <w:t>（六）强化招标文件编制原则。</w:t>
      </w:r>
      <w:r>
        <w:rPr>
          <w:rFonts w:hint="eastAsia" w:ascii="仿宋_GB2312" w:hAnsi="仿宋_GB2312" w:eastAsia="仿宋_GB2312" w:cs="仿宋_GB2312"/>
          <w:sz w:val="32"/>
          <w:szCs w:val="32"/>
          <w:lang w:bidi="ar"/>
        </w:rPr>
        <w:t>招标代理机构在接受招标人委托后，应全面了解工程项目情况,编制招标文件</w:t>
      </w:r>
      <w:r>
        <w:rPr>
          <w:rFonts w:hint="eastAsia" w:ascii="仿宋_GB2312" w:hAnsi="仿宋_GB2312" w:eastAsia="仿宋_GB2312" w:cs="仿宋_GB2312"/>
          <w:sz w:val="32"/>
          <w:szCs w:val="32"/>
          <w:lang w:val="en-US" w:eastAsia="zh-CN" w:bidi="ar"/>
        </w:rPr>
        <w:t>时</w:t>
      </w:r>
      <w:r>
        <w:rPr>
          <w:rFonts w:hint="eastAsia" w:ascii="仿宋_GB2312" w:hAnsi="仿宋_GB2312" w:eastAsia="仿宋_GB2312" w:cs="仿宋_GB2312"/>
          <w:sz w:val="32"/>
          <w:szCs w:val="32"/>
          <w:lang w:bidi="ar"/>
        </w:rPr>
        <w:t>应使用国家、自治区规定的标准示范文本，根据项目的具体特点与实际需要</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严格按照</w:t>
      </w:r>
      <w:r>
        <w:rPr>
          <w:rFonts w:hint="eastAsia" w:ascii="仿宋_GB2312" w:hAnsi="仿宋_GB2312" w:eastAsia="仿宋_GB2312" w:cs="仿宋_GB2312"/>
          <w:sz w:val="32"/>
          <w:szCs w:val="32"/>
          <w:lang w:val="en-US" w:eastAsia="zh-CN" w:bidi="ar"/>
        </w:rPr>
        <w:t>国家、自治区、自治州</w:t>
      </w:r>
      <w:r>
        <w:rPr>
          <w:rFonts w:hint="eastAsia" w:ascii="仿宋_GB2312" w:hAnsi="仿宋_GB2312" w:eastAsia="仿宋_GB2312" w:cs="仿宋_GB2312"/>
          <w:sz w:val="32"/>
          <w:szCs w:val="32"/>
          <w:lang w:bidi="ar"/>
        </w:rPr>
        <w:t>招投标有关法律法规和政策规定</w:t>
      </w:r>
      <w:r>
        <w:rPr>
          <w:rFonts w:hint="eastAsia" w:ascii="仿宋_GB2312" w:hAnsi="仿宋_GB2312" w:eastAsia="仿宋_GB2312" w:cs="仿宋_GB2312"/>
          <w:sz w:val="32"/>
          <w:szCs w:val="32"/>
          <w:lang w:val="en-US" w:eastAsia="zh-CN" w:bidi="ar"/>
        </w:rPr>
        <w:t>进行编制，应建立招标文件的内部三级复核制度</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详见附件），</w:t>
      </w:r>
      <w:r>
        <w:rPr>
          <w:rFonts w:hint="eastAsia" w:ascii="仿宋_GB2312" w:hAnsi="仿宋_GB2312" w:eastAsia="仿宋_GB2312" w:cs="仿宋_GB2312"/>
          <w:sz w:val="32"/>
          <w:szCs w:val="32"/>
          <w:lang w:bidi="ar"/>
        </w:rPr>
        <w:t>对招标代理项目的招标文件的合法性、合规性和准确性负责。</w:t>
      </w:r>
    </w:p>
    <w:p w14:paraId="0CAA8EF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bidi="ar"/>
        </w:rPr>
      </w:pPr>
      <w:r>
        <w:rPr>
          <w:rFonts w:hint="eastAsia" w:ascii="楷体" w:hAnsi="楷体" w:eastAsia="楷体" w:cs="仿宋_GB2312"/>
          <w:b/>
          <w:sz w:val="32"/>
          <w:szCs w:val="32"/>
          <w:lang w:val="en-US" w:eastAsia="zh-CN" w:bidi="ar"/>
        </w:rPr>
        <w:t>（七）加强招标代理人员履职。</w:t>
      </w:r>
      <w:r>
        <w:rPr>
          <w:rFonts w:hint="eastAsia" w:ascii="仿宋_GB2312" w:hAnsi="仿宋_GB2312" w:eastAsia="仿宋_GB2312" w:cs="仿宋_GB2312"/>
          <w:sz w:val="32"/>
          <w:szCs w:val="32"/>
          <w:lang w:bidi="ar"/>
        </w:rPr>
        <w:t>招标代理活动实行项目负责人制</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招标代理机构承</w:t>
      </w:r>
      <w:bookmarkStart w:id="1" w:name="_GoBack"/>
      <w:bookmarkEnd w:id="1"/>
      <w:r>
        <w:rPr>
          <w:rFonts w:hint="eastAsia" w:ascii="仿宋_GB2312" w:hAnsi="仿宋_GB2312" w:eastAsia="仿宋_GB2312" w:cs="仿宋_GB2312"/>
          <w:sz w:val="32"/>
          <w:szCs w:val="32"/>
          <w:lang w:val="en-US" w:eastAsia="zh-CN" w:bidi="ar"/>
        </w:rPr>
        <w:t>接招标项目后应根据项目特点、技术经济要求和招标人管理要求等，从登记的从业人员中组建不少于3名从业人员组成的项目组，并确定一名作为项目负责人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项目负责人具有代理招标建设工程项目的经验，对招标代理活动全过程负责的管理者，对项目招标代理活动承担全部责任，负责拟订招标方案，协助招标人发布招标计划，编制</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发布</w:t>
      </w:r>
      <w:r>
        <w:rPr>
          <w:rFonts w:hint="eastAsia" w:ascii="仿宋_GB2312" w:hAnsi="仿宋_GB2312" w:eastAsia="仿宋_GB2312" w:cs="仿宋_GB2312"/>
          <w:sz w:val="32"/>
          <w:szCs w:val="32"/>
          <w:lang w:bidi="ar"/>
        </w:rPr>
        <w:t>资格预审文件</w:t>
      </w:r>
      <w:r>
        <w:rPr>
          <w:rFonts w:hint="eastAsia" w:ascii="仿宋_GB2312" w:hAnsi="仿宋_GB2312" w:eastAsia="仿宋_GB2312" w:cs="仿宋_GB2312"/>
          <w:sz w:val="32"/>
          <w:szCs w:val="32"/>
          <w:lang w:val="en-US" w:eastAsia="zh-CN" w:bidi="ar"/>
        </w:rPr>
        <w:t>及</w:t>
      </w:r>
      <w:r>
        <w:rPr>
          <w:rFonts w:hint="eastAsia" w:ascii="仿宋_GB2312" w:hAnsi="仿宋_GB2312" w:eastAsia="仿宋_GB2312" w:cs="仿宋_GB2312"/>
          <w:sz w:val="32"/>
          <w:szCs w:val="32"/>
          <w:lang w:bidi="ar"/>
        </w:rPr>
        <w:t>资格预审</w:t>
      </w:r>
      <w:r>
        <w:rPr>
          <w:rFonts w:hint="eastAsia" w:ascii="仿宋_GB2312" w:hAnsi="仿宋_GB2312" w:eastAsia="仿宋_GB2312" w:cs="仿宋_GB2312"/>
          <w:sz w:val="32"/>
          <w:szCs w:val="32"/>
          <w:lang w:val="en-US" w:eastAsia="zh-CN" w:bidi="ar"/>
        </w:rPr>
        <w:t>公告</w:t>
      </w:r>
      <w:r>
        <w:rPr>
          <w:rFonts w:hint="eastAsia" w:ascii="仿宋_GB2312" w:hAnsi="仿宋_GB2312" w:eastAsia="仿宋_GB2312" w:cs="仿宋_GB2312"/>
          <w:sz w:val="32"/>
          <w:szCs w:val="32"/>
          <w:lang w:bidi="ar"/>
        </w:rPr>
        <w:t>和招标文件</w:t>
      </w:r>
      <w:r>
        <w:rPr>
          <w:rFonts w:hint="eastAsia" w:ascii="仿宋_GB2312" w:hAnsi="仿宋_GB2312" w:eastAsia="仿宋_GB2312" w:cs="仿宋_GB2312"/>
          <w:sz w:val="32"/>
          <w:szCs w:val="32"/>
          <w:lang w:val="en-US" w:eastAsia="zh-CN" w:bidi="ar"/>
        </w:rPr>
        <w:t>及</w:t>
      </w:r>
      <w:r>
        <w:rPr>
          <w:rFonts w:hint="eastAsia" w:ascii="仿宋_GB2312" w:hAnsi="仿宋_GB2312" w:eastAsia="仿宋_GB2312" w:cs="仿宋_GB2312"/>
          <w:sz w:val="32"/>
          <w:szCs w:val="32"/>
          <w:lang w:bidi="ar"/>
        </w:rPr>
        <w:t>招标</w:t>
      </w:r>
      <w:r>
        <w:rPr>
          <w:rFonts w:hint="eastAsia" w:ascii="仿宋_GB2312" w:hAnsi="仿宋_GB2312" w:eastAsia="仿宋_GB2312" w:cs="仿宋_GB2312"/>
          <w:sz w:val="32"/>
          <w:szCs w:val="32"/>
          <w:lang w:val="en-US" w:eastAsia="zh-CN" w:bidi="ar"/>
        </w:rPr>
        <w:t>公告</w:t>
      </w:r>
      <w:r>
        <w:rPr>
          <w:rFonts w:hint="eastAsia" w:ascii="仿宋_GB2312" w:hAnsi="仿宋_GB2312" w:eastAsia="仿宋_GB2312" w:cs="仿宋_GB2312"/>
          <w:sz w:val="32"/>
          <w:szCs w:val="32"/>
          <w:lang w:bidi="ar"/>
        </w:rPr>
        <w:t>，组织开标</w:t>
      </w:r>
      <w:r>
        <w:rPr>
          <w:rFonts w:hint="eastAsia" w:ascii="仿宋_GB2312" w:hAnsi="仿宋_GB2312" w:eastAsia="仿宋_GB2312" w:cs="仿宋_GB2312"/>
          <w:sz w:val="32"/>
          <w:szCs w:val="32"/>
          <w:lang w:val="en-US" w:eastAsia="zh-CN" w:bidi="ar"/>
        </w:rPr>
        <w:t>和</w:t>
      </w:r>
      <w:r>
        <w:rPr>
          <w:rFonts w:hint="eastAsia" w:ascii="仿宋_GB2312" w:hAnsi="仿宋_GB2312" w:eastAsia="仿宋_GB2312" w:cs="仿宋_GB2312"/>
          <w:sz w:val="32"/>
          <w:szCs w:val="32"/>
          <w:lang w:bidi="ar"/>
        </w:rPr>
        <w:t>评标，发布中标候选人公示和中标结果公示，协助招标人定标</w:t>
      </w:r>
      <w:r>
        <w:rPr>
          <w:rFonts w:hint="eastAsia" w:ascii="仿宋_GB2312" w:hAnsi="仿宋_GB2312" w:eastAsia="仿宋_GB2312" w:cs="仿宋_GB2312"/>
          <w:sz w:val="32"/>
          <w:szCs w:val="32"/>
          <w:lang w:val="en-US" w:eastAsia="zh-CN" w:bidi="ar"/>
        </w:rPr>
        <w:t>和</w:t>
      </w:r>
      <w:r>
        <w:rPr>
          <w:rFonts w:hint="eastAsia" w:ascii="仿宋_GB2312" w:hAnsi="仿宋_GB2312" w:eastAsia="仿宋_GB2312" w:cs="仿宋_GB2312"/>
          <w:sz w:val="32"/>
          <w:szCs w:val="32"/>
          <w:lang w:bidi="ar"/>
        </w:rPr>
        <w:t>发布中标通知书，协助异议答复</w:t>
      </w:r>
      <w:r>
        <w:rPr>
          <w:rFonts w:hint="eastAsia" w:ascii="仿宋_GB2312" w:hAnsi="仿宋_GB2312" w:eastAsia="仿宋_GB2312" w:cs="仿宋_GB2312"/>
          <w:sz w:val="32"/>
          <w:szCs w:val="32"/>
          <w:lang w:val="en-US" w:eastAsia="zh-CN" w:bidi="ar"/>
        </w:rPr>
        <w:t>和配合</w:t>
      </w:r>
      <w:r>
        <w:rPr>
          <w:rFonts w:hint="eastAsia" w:ascii="仿宋_GB2312" w:hAnsi="仿宋_GB2312" w:eastAsia="仿宋_GB2312" w:cs="仿宋_GB2312"/>
          <w:sz w:val="32"/>
          <w:szCs w:val="32"/>
          <w:lang w:bidi="ar"/>
        </w:rPr>
        <w:t>投诉处理，协助招标人</w:t>
      </w:r>
      <w:r>
        <w:rPr>
          <w:rFonts w:hint="eastAsia" w:ascii="仿宋_GB2312" w:hAnsi="仿宋_GB2312" w:eastAsia="仿宋_GB2312" w:cs="仿宋_GB2312"/>
          <w:sz w:val="32"/>
          <w:szCs w:val="32"/>
          <w:lang w:val="en-US" w:eastAsia="zh-CN" w:bidi="ar"/>
        </w:rPr>
        <w:t>编制和提交</w:t>
      </w:r>
      <w:r>
        <w:rPr>
          <w:rFonts w:hint="eastAsia" w:ascii="仿宋_GB2312" w:hAnsi="仿宋_GB2312" w:eastAsia="仿宋_GB2312" w:cs="仿宋_GB2312"/>
          <w:sz w:val="32"/>
          <w:szCs w:val="32"/>
          <w:lang w:bidi="ar"/>
        </w:rPr>
        <w:t>招标投标情况书面报告</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收集、保存和移交招标</w:t>
      </w:r>
      <w:r>
        <w:rPr>
          <w:rFonts w:hint="eastAsia" w:ascii="仿宋_GB2312" w:hAnsi="仿宋_GB2312" w:eastAsia="仿宋_GB2312" w:cs="仿宋_GB2312"/>
          <w:sz w:val="32"/>
          <w:szCs w:val="32"/>
          <w:lang w:val="en-US" w:eastAsia="zh-CN" w:bidi="ar"/>
        </w:rPr>
        <w:t>档案</w:t>
      </w:r>
      <w:r>
        <w:rPr>
          <w:rFonts w:hint="eastAsia" w:ascii="仿宋_GB2312" w:hAnsi="仿宋_GB2312" w:eastAsia="仿宋_GB2312" w:cs="仿宋_GB2312"/>
          <w:sz w:val="32"/>
          <w:szCs w:val="32"/>
          <w:lang w:bidi="ar"/>
        </w:rPr>
        <w:t>资料，协助招标人与中标人签订项目合同以及</w:t>
      </w:r>
      <w:r>
        <w:rPr>
          <w:rFonts w:hint="eastAsia" w:ascii="仿宋_GB2312" w:hAnsi="仿宋_GB2312" w:eastAsia="仿宋_GB2312" w:cs="仿宋_GB2312"/>
          <w:sz w:val="32"/>
          <w:szCs w:val="32"/>
          <w:lang w:val="en-US" w:eastAsia="zh-CN" w:bidi="ar"/>
        </w:rPr>
        <w:t>代理</w:t>
      </w:r>
      <w:r>
        <w:rPr>
          <w:rFonts w:hint="eastAsia" w:ascii="仿宋_GB2312" w:hAnsi="仿宋_GB2312" w:eastAsia="仿宋_GB2312" w:cs="仿宋_GB2312"/>
          <w:sz w:val="32"/>
          <w:szCs w:val="32"/>
          <w:lang w:bidi="ar"/>
        </w:rPr>
        <w:t>合同约定的其他服务内容等工作。项目组成员除因离职、重大疾病等客观条件不能履职或招标人要求更换外，原则上不能变更；确需变更的，应当征得招标人书面同意，并及时报告</w:t>
      </w:r>
      <w:r>
        <w:rPr>
          <w:rFonts w:hint="eastAsia" w:ascii="仿宋_GB2312" w:hAnsi="仿宋_GB2312" w:eastAsia="仿宋_GB2312" w:cs="仿宋_GB2312"/>
          <w:sz w:val="32"/>
          <w:szCs w:val="32"/>
          <w:lang w:val="en-US" w:eastAsia="zh-CN" w:bidi="ar"/>
        </w:rPr>
        <w:t>项目所在地</w:t>
      </w:r>
      <w:r>
        <w:rPr>
          <w:rFonts w:hint="eastAsia" w:ascii="仿宋_GB2312" w:hAnsi="仿宋_GB2312" w:eastAsia="仿宋_GB2312" w:cs="仿宋_GB2312"/>
          <w:sz w:val="32"/>
          <w:szCs w:val="32"/>
          <w:lang w:bidi="ar"/>
        </w:rPr>
        <w:t>建设</w:t>
      </w:r>
      <w:r>
        <w:rPr>
          <w:rFonts w:hint="eastAsia" w:ascii="仿宋_GB2312" w:hAnsi="仿宋_GB2312" w:eastAsia="仿宋_GB2312" w:cs="仿宋_GB2312"/>
          <w:sz w:val="32"/>
          <w:szCs w:val="32"/>
          <w:lang w:val="en-US" w:eastAsia="zh-CN" w:bidi="ar"/>
        </w:rPr>
        <w:t>行政</w:t>
      </w:r>
      <w:r>
        <w:rPr>
          <w:rFonts w:hint="eastAsia" w:ascii="仿宋_GB2312" w:hAnsi="仿宋_GB2312" w:eastAsia="仿宋_GB2312" w:cs="仿宋_GB2312"/>
          <w:sz w:val="32"/>
          <w:szCs w:val="32"/>
          <w:lang w:bidi="ar"/>
        </w:rPr>
        <w:t>主管部门登记。</w:t>
      </w:r>
    </w:p>
    <w:p w14:paraId="0AB73A8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bidi="ar"/>
        </w:rPr>
      </w:pPr>
      <w:r>
        <w:rPr>
          <w:rFonts w:hint="eastAsia" w:ascii="楷体" w:hAnsi="楷体" w:eastAsia="楷体" w:cs="仿宋_GB2312"/>
          <w:b/>
          <w:sz w:val="32"/>
          <w:szCs w:val="32"/>
          <w:lang w:val="en-US" w:eastAsia="zh-CN" w:bidi="ar"/>
        </w:rPr>
        <w:t>（八）规范招标项目档案管理。</w:t>
      </w:r>
      <w:r>
        <w:rPr>
          <w:rFonts w:hint="eastAsia" w:ascii="仿宋_GB2312" w:hAnsi="仿宋_GB2312" w:eastAsia="仿宋_GB2312" w:cs="仿宋_GB2312"/>
          <w:sz w:val="32"/>
          <w:szCs w:val="32"/>
          <w:lang w:bidi="ar"/>
        </w:rPr>
        <w:t>招标代理机构应按照有关规定</w:t>
      </w:r>
      <w:r>
        <w:rPr>
          <w:rFonts w:hint="eastAsia" w:ascii="仿宋_GB2312" w:hAnsi="仿宋_GB2312" w:eastAsia="仿宋_GB2312" w:cs="仿宋_GB2312"/>
          <w:sz w:val="32"/>
          <w:szCs w:val="32"/>
          <w:lang w:val="en-US" w:eastAsia="zh-CN" w:bidi="ar"/>
        </w:rPr>
        <w:t>加强招标项目档案管理，及时收集、整理、归档招标投标交易和合同履行过程中产生的各种文件资料和信息数据，包括招标事项核准文件、招标计划公告、招标公告、招标文件、招标文件变更内容、投标文件、开标过程记录、评标过程记录、评标报告、评标报告审查材料、定标过程记录、中标结果公平性自查资料、中标通知书、合同文本、合同变更内容、公示、异议处理以及其他有关资料，并采取有效措施确保招标投标资料的完整和安全，招标投标资料保存期限不少于15年；招标代理机构应加快推进招标投标档案电子化、数字化，按照《招标投标电子文件归档规范》（DAT103-2024）规定，确保档案资料真实、完整、有效，为项目全生命周期提供坚实支撑。</w:t>
      </w:r>
    </w:p>
    <w:p w14:paraId="05FE473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 w:hAnsi="楷体" w:eastAsia="楷体" w:cs="仿宋_GB2312"/>
          <w:b/>
          <w:sz w:val="32"/>
          <w:szCs w:val="32"/>
          <w:lang w:val="en-US" w:eastAsia="zh-CN" w:bidi="ar"/>
        </w:rPr>
        <w:t>（九）严厉打击串通投标行为。</w:t>
      </w:r>
      <w:r>
        <w:rPr>
          <w:rFonts w:hint="eastAsia" w:ascii="仿宋_GB2312" w:hAnsi="仿宋_GB2312" w:eastAsia="仿宋_GB2312" w:cs="仿宋_GB2312"/>
          <w:sz w:val="32"/>
          <w:szCs w:val="32"/>
          <w:lang w:val="en-US" w:eastAsia="zh-CN" w:bidi="ar"/>
        </w:rPr>
        <w:t>招标代理机构应坚守</w:t>
      </w:r>
      <w:r>
        <w:rPr>
          <w:rFonts w:hint="eastAsia" w:ascii="仿宋_GB2312" w:hAnsi="仿宋_GB2312" w:eastAsia="仿宋_GB2312" w:cs="仿宋_GB2312"/>
          <w:color w:val="000000"/>
          <w:sz w:val="32"/>
          <w:szCs w:val="32"/>
          <w:shd w:val="clear" w:color="auto" w:fill="FFFFFF"/>
        </w:rPr>
        <w:t>法律原则和道德底线，严格按照法定的招标投标程序办事，为招标人提供合法、专业、高效的代理服务，</w:t>
      </w:r>
      <w:r>
        <w:rPr>
          <w:rFonts w:hint="eastAsia" w:ascii="仿宋_GB2312" w:hAnsi="仿宋_GB2312" w:eastAsia="仿宋_GB2312" w:cs="仿宋_GB2312"/>
          <w:color w:val="000000"/>
          <w:sz w:val="32"/>
          <w:szCs w:val="32"/>
          <w:shd w:val="clear" w:color="auto" w:fill="FFFFFF"/>
          <w:lang w:val="en-US" w:eastAsia="zh-CN"/>
        </w:rPr>
        <w:t>针对</w:t>
      </w:r>
      <w:r>
        <w:rPr>
          <w:rFonts w:hint="eastAsia" w:ascii="仿宋_GB2312" w:hAnsi="仿宋_GB2312" w:eastAsia="仿宋_GB2312" w:cs="仿宋_GB2312"/>
          <w:color w:val="000000"/>
          <w:sz w:val="32"/>
          <w:szCs w:val="32"/>
          <w:shd w:val="clear" w:color="auto" w:fill="FFFFFF"/>
        </w:rPr>
        <w:t>招标人、投标人、评标专家等提出的违法要求应当坚决抵制、及时劝阻</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各县市（园区）建设</w:t>
      </w:r>
      <w:r>
        <w:rPr>
          <w:rFonts w:hint="eastAsia" w:ascii="仿宋_GB2312" w:hAnsi="仿宋_GB2312" w:eastAsia="仿宋_GB2312" w:cs="仿宋_GB2312"/>
          <w:color w:val="000000"/>
          <w:sz w:val="32"/>
          <w:szCs w:val="32"/>
          <w:shd w:val="clear" w:color="auto" w:fill="FFFFFF"/>
        </w:rPr>
        <w:t>行政监督部门应通过专项整治、“双随机、一公开”检查、数字化监管、投诉举报等渠道，对招标代理机构及从业人员参与串通投标、泄露招标投标应保密信息、帮助招标人规避监管等扰乱市场秩序的行为，严格依法</w:t>
      </w:r>
      <w:r>
        <w:rPr>
          <w:rFonts w:hint="eastAsia" w:ascii="仿宋_GB2312" w:hAnsi="仿宋_GB2312" w:eastAsia="仿宋_GB2312" w:cs="仿宋_GB2312"/>
          <w:color w:val="000000"/>
          <w:sz w:val="32"/>
          <w:szCs w:val="32"/>
          <w:shd w:val="clear" w:color="auto" w:fill="FFFFFF"/>
          <w:lang w:val="en-US" w:eastAsia="zh-CN"/>
        </w:rPr>
        <w:t>予以查处</w:t>
      </w:r>
      <w:r>
        <w:rPr>
          <w:rFonts w:hint="eastAsia" w:ascii="仿宋_GB2312" w:hAnsi="仿宋_GB2312" w:eastAsia="仿宋_GB2312" w:cs="仿宋_GB2312"/>
          <w:color w:val="000000"/>
          <w:sz w:val="32"/>
          <w:szCs w:val="32"/>
          <w:shd w:val="clear" w:color="auto" w:fill="FFFFFF"/>
        </w:rPr>
        <w:t>，并按照规定纳入信用记录，涉嫌构成违法犯罪的，按照规定移交公安机关立案查处。</w:t>
      </w:r>
    </w:p>
    <w:p w14:paraId="0CE5750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仿宋_GB2312"/>
          <w:b/>
          <w:sz w:val="32"/>
          <w:szCs w:val="32"/>
          <w:lang w:val="en-US" w:eastAsia="zh-CN" w:bidi="ar"/>
        </w:rPr>
      </w:pPr>
      <w:r>
        <w:rPr>
          <w:rFonts w:hint="eastAsia" w:ascii="楷体" w:hAnsi="楷体" w:eastAsia="楷体" w:cs="仿宋_GB2312"/>
          <w:b/>
          <w:sz w:val="32"/>
          <w:szCs w:val="32"/>
          <w:lang w:val="en-US" w:eastAsia="zh-CN" w:bidi="ar"/>
        </w:rPr>
        <w:t>（十）法律法规及相关政策规定的招标代理机构应履行的其他职责和义务。 </w:t>
      </w:r>
    </w:p>
    <w:p w14:paraId="439AF9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lang w:bidi="ar"/>
        </w:rPr>
      </w:pPr>
      <w:r>
        <w:rPr>
          <w:rFonts w:hint="eastAsia" w:ascii="黑体" w:hAnsi="黑体" w:eastAsia="黑体" w:cs="黑体"/>
          <w:bCs/>
          <w:kern w:val="0"/>
          <w:sz w:val="32"/>
          <w:szCs w:val="32"/>
          <w:lang w:bidi="ar"/>
        </w:rPr>
        <w:t>二、坚决打击招标代理机构</w:t>
      </w:r>
      <w:r>
        <w:rPr>
          <w:rFonts w:hint="eastAsia" w:ascii="黑体" w:hAnsi="黑体" w:eastAsia="黑体" w:cs="黑体"/>
          <w:bCs/>
          <w:kern w:val="0"/>
          <w:sz w:val="32"/>
          <w:szCs w:val="32"/>
          <w:lang w:val="en-US" w:eastAsia="zh-CN" w:bidi="ar"/>
        </w:rPr>
        <w:t>负面</w:t>
      </w:r>
      <w:r>
        <w:rPr>
          <w:rFonts w:hint="eastAsia" w:ascii="黑体" w:hAnsi="黑体" w:eastAsia="黑体" w:cs="黑体"/>
          <w:bCs/>
          <w:kern w:val="0"/>
          <w:sz w:val="32"/>
          <w:szCs w:val="32"/>
          <w:lang w:bidi="ar"/>
        </w:rPr>
        <w:t>行为</w:t>
      </w:r>
      <w:r>
        <w:rPr>
          <w:rFonts w:hint="eastAsia" w:ascii="黑体" w:hAnsi="黑体" w:eastAsia="黑体" w:cs="黑体"/>
          <w:bCs/>
          <w:kern w:val="0"/>
          <w:sz w:val="32"/>
          <w:szCs w:val="32"/>
          <w:lang w:val="en-US" w:eastAsia="zh-CN" w:bidi="ar"/>
        </w:rPr>
        <w:t>和</w:t>
      </w:r>
      <w:r>
        <w:rPr>
          <w:rFonts w:hint="eastAsia" w:ascii="黑体" w:hAnsi="黑体" w:eastAsia="黑体" w:cs="黑体"/>
          <w:bCs/>
          <w:kern w:val="0"/>
          <w:sz w:val="32"/>
          <w:szCs w:val="32"/>
          <w:lang w:bidi="ar"/>
        </w:rPr>
        <w:t>不诚信履约行为</w:t>
      </w:r>
    </w:p>
    <w:p w14:paraId="33C89DA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1.招标代理机构</w:t>
      </w:r>
      <w:r>
        <w:rPr>
          <w:rFonts w:hint="eastAsia" w:ascii="仿宋_GB2312" w:hAnsi="仿宋_GB2312" w:eastAsia="仿宋_GB2312" w:cs="仿宋_GB2312"/>
          <w:sz w:val="32"/>
          <w:szCs w:val="32"/>
          <w:lang w:val="en-US" w:eastAsia="zh-CN" w:bidi="ar"/>
        </w:rPr>
        <w:t>不得</w:t>
      </w:r>
      <w:r>
        <w:rPr>
          <w:rFonts w:hint="eastAsia" w:ascii="仿宋_GB2312" w:hAnsi="仿宋_GB2312" w:eastAsia="仿宋_GB2312" w:cs="仿宋_GB2312"/>
          <w:sz w:val="32"/>
          <w:szCs w:val="32"/>
          <w:lang w:bidi="ar"/>
        </w:rPr>
        <w:t>向招标人有关工作人员行贿、提供回扣或者给予其他不正当利益等手段承接招标代理业务</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不得“吃了甲方吃乙方，两头捞好处”等谋取不当利益；</w:t>
      </w:r>
      <w:r>
        <w:rPr>
          <w:rFonts w:hint="eastAsia" w:ascii="仿宋_GB2312" w:hAnsi="仿宋_GB2312" w:eastAsia="仿宋_GB2312" w:cs="仿宋_GB2312"/>
          <w:sz w:val="32"/>
          <w:szCs w:val="32"/>
          <w:lang w:bidi="ar"/>
        </w:rPr>
        <w:t>不得有内外勾结，徇私舞弊，暗箱操作，设租寻租、利益输送、借标生财</w:t>
      </w:r>
      <w:r>
        <w:rPr>
          <w:rFonts w:hint="eastAsia" w:ascii="仿宋_GB2312" w:hAnsi="仿宋_GB2312" w:eastAsia="仿宋_GB2312" w:cs="仿宋_GB2312"/>
          <w:sz w:val="32"/>
          <w:szCs w:val="32"/>
          <w:lang w:val="en-US" w:eastAsia="zh-CN" w:bidi="ar"/>
        </w:rPr>
        <w:t>或者</w:t>
      </w:r>
      <w:r>
        <w:rPr>
          <w:rFonts w:hint="eastAsia" w:ascii="仿宋_GB2312" w:hAnsi="仿宋_GB2312" w:eastAsia="仿宋_GB2312" w:cs="仿宋_GB2312"/>
          <w:sz w:val="32"/>
          <w:szCs w:val="32"/>
          <w:lang w:eastAsia="zh-CN" w:bidi="ar"/>
        </w:rPr>
        <w:t>向评标专家行贿</w:t>
      </w:r>
      <w:r>
        <w:rPr>
          <w:rFonts w:hint="eastAsia" w:ascii="仿宋_GB2312" w:hAnsi="仿宋_GB2312" w:eastAsia="仿宋_GB2312" w:cs="仿宋_GB2312"/>
          <w:sz w:val="32"/>
          <w:szCs w:val="32"/>
          <w:lang w:bidi="ar"/>
        </w:rPr>
        <w:t>等违法违规违纪行为。</w:t>
      </w:r>
    </w:p>
    <w:p w14:paraId="22075E7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2.招标代理机构不得在新疆工程建设云上登记虚假信息</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不得无权代理、越权代理，</w:t>
      </w:r>
      <w:r>
        <w:rPr>
          <w:rFonts w:hint="eastAsia" w:ascii="仿宋_GB2312" w:hAnsi="仿宋_GB2312" w:eastAsia="仿宋_GB2312" w:cs="仿宋_GB2312"/>
          <w:sz w:val="32"/>
          <w:szCs w:val="32"/>
          <w:lang w:val="en-US" w:eastAsia="zh-CN" w:bidi="ar"/>
        </w:rPr>
        <w:t>或</w:t>
      </w:r>
      <w:r>
        <w:rPr>
          <w:rFonts w:hint="eastAsia" w:ascii="仿宋_GB2312" w:hAnsi="仿宋_GB2312" w:eastAsia="仿宋_GB2312" w:cs="仿宋_GB2312"/>
          <w:sz w:val="32"/>
          <w:szCs w:val="32"/>
          <w:lang w:bidi="ar"/>
        </w:rPr>
        <w:t>借用他人名义承揽招标代理业务；不得为承揽业务临时注册企业</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或</w:t>
      </w:r>
      <w:r>
        <w:rPr>
          <w:rFonts w:hint="eastAsia" w:ascii="仿宋_GB2312" w:hAnsi="仿宋_GB2312" w:eastAsia="仿宋_GB2312" w:cs="仿宋_GB2312"/>
          <w:sz w:val="32"/>
          <w:szCs w:val="32"/>
          <w:lang w:bidi="ar"/>
        </w:rPr>
        <w:t>伪造、涂改使用经营证书和代理业绩；</w:t>
      </w:r>
    </w:p>
    <w:p w14:paraId="15955B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招标代理机构不得为承揽业务作出违法违规承诺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不得</w:t>
      </w:r>
      <w:r>
        <w:rPr>
          <w:rFonts w:hint="eastAsia" w:ascii="仿宋_GB2312" w:hAnsi="仿宋_GB2312" w:eastAsia="仿宋_GB2312" w:cs="仿宋_GB2312"/>
          <w:sz w:val="32"/>
          <w:szCs w:val="32"/>
          <w:lang w:bidi="ar"/>
        </w:rPr>
        <w:t>背离职业道德无原则附和</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或者</w:t>
      </w:r>
      <w:r>
        <w:rPr>
          <w:rFonts w:hint="eastAsia" w:ascii="仿宋_GB2312" w:hAnsi="仿宋_GB2312" w:eastAsia="仿宋_GB2312" w:cs="仿宋_GB2312"/>
          <w:sz w:val="32"/>
          <w:szCs w:val="32"/>
          <w:lang w:bidi="ar"/>
        </w:rPr>
        <w:t>明知委托事项违法</w:t>
      </w:r>
      <w:r>
        <w:rPr>
          <w:rFonts w:hint="eastAsia" w:ascii="仿宋_GB2312" w:hAnsi="仿宋_GB2312" w:eastAsia="仿宋_GB2312" w:cs="仿宋_GB2312"/>
          <w:sz w:val="32"/>
          <w:szCs w:val="32"/>
          <w:lang w:val="en-US" w:eastAsia="zh-CN" w:bidi="ar"/>
        </w:rPr>
        <w:t>违规</w:t>
      </w:r>
      <w:r>
        <w:rPr>
          <w:rFonts w:hint="eastAsia" w:ascii="仿宋_GB2312" w:hAnsi="仿宋_GB2312" w:eastAsia="仿宋_GB2312" w:cs="仿宋_GB2312"/>
          <w:sz w:val="32"/>
          <w:szCs w:val="32"/>
          <w:lang w:bidi="ar"/>
        </w:rPr>
        <w:t>而进行代理</w:t>
      </w:r>
      <w:r>
        <w:rPr>
          <w:rFonts w:hint="eastAsia" w:ascii="仿宋_GB2312" w:hAnsi="仿宋_GB2312" w:eastAsia="仿宋_GB2312" w:cs="仿宋_GB2312"/>
          <w:sz w:val="32"/>
          <w:szCs w:val="32"/>
          <w:lang w:eastAsia="zh-CN" w:bidi="ar"/>
        </w:rPr>
        <w:t>。</w:t>
      </w:r>
    </w:p>
    <w:p w14:paraId="50BEAE1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招标代理机构</w:t>
      </w:r>
      <w:r>
        <w:rPr>
          <w:rFonts w:hint="eastAsia" w:ascii="仿宋_GB2312" w:hAnsi="仿宋_GB2312" w:eastAsia="仿宋_GB2312" w:cs="仿宋_GB2312"/>
          <w:sz w:val="32"/>
          <w:szCs w:val="32"/>
          <w:lang w:val="en-US" w:eastAsia="zh-CN" w:bidi="ar"/>
        </w:rPr>
        <w:t>不得以区域市场垄断为目的排除、限制竞争，采用盲目压价、合同外让利、签订阴阳合同等恶意竞争行为；不得恶意诋毁同行企业，提出与实施成本和市场价格水平明显不符的异常低价，甚至是零收费承揽招标代理业务的行为。</w:t>
      </w:r>
    </w:p>
    <w:p w14:paraId="6E3068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招标代理机构</w:t>
      </w:r>
      <w:r>
        <w:rPr>
          <w:rFonts w:hint="eastAsia" w:ascii="仿宋_GB2312" w:hAnsi="仿宋_GB2312" w:eastAsia="仿宋_GB2312" w:cs="仿宋_GB2312"/>
          <w:sz w:val="32"/>
          <w:szCs w:val="32"/>
          <w:lang w:val="en-US" w:eastAsia="zh-CN" w:bidi="ar"/>
        </w:rPr>
        <w:t>未签订代理合同，不得开展代理业务；</w:t>
      </w:r>
      <w:r>
        <w:rPr>
          <w:rFonts w:hint="eastAsia" w:ascii="仿宋_GB2312" w:hAnsi="仿宋_GB2312" w:eastAsia="仿宋_GB2312" w:cs="仿宋_GB2312"/>
          <w:sz w:val="32"/>
          <w:szCs w:val="32"/>
          <w:lang w:bidi="ar"/>
        </w:rPr>
        <w:t>不得转让代理业务</w:t>
      </w:r>
      <w:r>
        <w:rPr>
          <w:rFonts w:hint="eastAsia" w:ascii="仿宋_GB2312" w:hAnsi="仿宋_GB2312" w:eastAsia="仿宋_GB2312" w:cs="仿宋_GB2312"/>
          <w:sz w:val="32"/>
          <w:szCs w:val="32"/>
          <w:lang w:eastAsia="zh-CN" w:bidi="ar"/>
        </w:rPr>
        <w:t>；招标代理</w:t>
      </w:r>
      <w:r>
        <w:rPr>
          <w:rFonts w:hint="eastAsia" w:ascii="仿宋_GB2312" w:hAnsi="仿宋_GB2312" w:eastAsia="仿宋_GB2312" w:cs="仿宋_GB2312"/>
          <w:sz w:val="32"/>
          <w:szCs w:val="32"/>
          <w:lang w:val="en-US" w:eastAsia="zh-CN" w:bidi="ar"/>
        </w:rPr>
        <w:t>机构</w:t>
      </w:r>
      <w:r>
        <w:rPr>
          <w:rFonts w:hint="eastAsia" w:ascii="仿宋_GB2312" w:hAnsi="仿宋_GB2312" w:eastAsia="仿宋_GB2312" w:cs="仿宋_GB2312"/>
          <w:sz w:val="32"/>
          <w:szCs w:val="32"/>
          <w:lang w:eastAsia="zh-CN" w:bidi="ar"/>
        </w:rPr>
        <w:t>不得聘用已受聘于其他代理机构的从业人员，</w:t>
      </w:r>
      <w:r>
        <w:rPr>
          <w:rFonts w:hint="eastAsia" w:ascii="仿宋_GB2312" w:hAnsi="仿宋_GB2312" w:eastAsia="仿宋_GB2312" w:cs="仿宋_GB2312"/>
          <w:sz w:val="32"/>
          <w:szCs w:val="32"/>
          <w:lang w:val="en-US" w:eastAsia="zh-CN" w:bidi="ar"/>
        </w:rPr>
        <w:t>代理</w:t>
      </w:r>
      <w:r>
        <w:rPr>
          <w:rFonts w:hint="eastAsia" w:ascii="仿宋_GB2312" w:hAnsi="仿宋_GB2312" w:eastAsia="仿宋_GB2312" w:cs="仿宋_GB2312"/>
          <w:sz w:val="32"/>
          <w:szCs w:val="32"/>
          <w:lang w:bidi="ar"/>
        </w:rPr>
        <w:t>从业人员不得同时在两个以上代理机构从事招标代理业务，</w:t>
      </w:r>
      <w:r>
        <w:rPr>
          <w:rFonts w:hint="eastAsia" w:ascii="仿宋_GB2312" w:hAnsi="仿宋_GB2312" w:eastAsia="仿宋_GB2312" w:cs="仿宋_GB2312"/>
          <w:sz w:val="32"/>
          <w:szCs w:val="32"/>
          <w:lang w:val="en-US" w:eastAsia="zh-CN" w:bidi="ar"/>
        </w:rPr>
        <w:t>或</w:t>
      </w:r>
      <w:r>
        <w:rPr>
          <w:rFonts w:hint="eastAsia" w:ascii="仿宋_GB2312" w:hAnsi="仿宋_GB2312" w:eastAsia="仿宋_GB2312" w:cs="仿宋_GB2312"/>
          <w:sz w:val="32"/>
          <w:szCs w:val="32"/>
          <w:lang w:bidi="ar"/>
        </w:rPr>
        <w:t>以他人名义从业</w:t>
      </w:r>
      <w:r>
        <w:rPr>
          <w:rFonts w:hint="eastAsia" w:ascii="仿宋_GB2312" w:hAnsi="仿宋_GB2312" w:eastAsia="仿宋_GB2312" w:cs="仿宋_GB2312"/>
          <w:sz w:val="32"/>
          <w:szCs w:val="32"/>
          <w:lang w:eastAsia="zh-CN" w:bidi="ar"/>
        </w:rPr>
        <w:t>。</w:t>
      </w:r>
    </w:p>
    <w:p w14:paraId="27C0665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招标代理机构不得在所代理的招标项目中投标或者代理投标，也不得为所代理的招标项目的投标人提供咨询；不得与所代理招标项目的投标人有隶属关系</w:t>
      </w:r>
      <w:r>
        <w:rPr>
          <w:rFonts w:hint="eastAsia" w:ascii="仿宋_GB2312" w:hAnsi="仿宋_GB2312" w:eastAsia="仿宋_GB2312" w:cs="仿宋_GB2312"/>
          <w:sz w:val="32"/>
          <w:szCs w:val="32"/>
          <w:lang w:eastAsia="zh-CN" w:bidi="ar"/>
        </w:rPr>
        <w:t>。</w:t>
      </w:r>
    </w:p>
    <w:p w14:paraId="61D90C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招标代理机构不得在招投标活动中弄虚作假</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不得</w:t>
      </w:r>
      <w:r>
        <w:rPr>
          <w:rFonts w:hint="eastAsia" w:ascii="仿宋_GB2312" w:hAnsi="仿宋_GB2312" w:eastAsia="仿宋_GB2312" w:cs="仿宋_GB2312"/>
          <w:sz w:val="32"/>
          <w:szCs w:val="32"/>
          <w:lang w:eastAsia="zh-CN" w:bidi="ar"/>
        </w:rPr>
        <w:t>为特定投标人或特定潜在投标人谋取中标创造条件或提供方便，</w:t>
      </w:r>
      <w:r>
        <w:rPr>
          <w:rFonts w:hint="eastAsia" w:ascii="仿宋_GB2312" w:hAnsi="仿宋_GB2312" w:eastAsia="仿宋_GB2312" w:cs="仿宋_GB2312"/>
          <w:sz w:val="32"/>
          <w:szCs w:val="32"/>
          <w:lang w:val="en-US" w:eastAsia="zh-CN" w:bidi="ar"/>
        </w:rPr>
        <w:t>或者</w:t>
      </w:r>
      <w:r>
        <w:rPr>
          <w:rFonts w:hint="eastAsia" w:ascii="仿宋_GB2312" w:hAnsi="仿宋_GB2312" w:eastAsia="仿宋_GB2312" w:cs="仿宋_GB2312"/>
          <w:sz w:val="32"/>
          <w:szCs w:val="32"/>
          <w:lang w:eastAsia="zh-CN" w:bidi="ar"/>
        </w:rPr>
        <w:t>引导评标专家作出倾向或者排斥特定投标人的评标意见；</w:t>
      </w:r>
      <w:r>
        <w:rPr>
          <w:rFonts w:hint="eastAsia" w:ascii="仿宋_GB2312" w:hAnsi="仿宋_GB2312" w:eastAsia="仿宋_GB2312" w:cs="仿宋_GB2312"/>
          <w:sz w:val="32"/>
          <w:szCs w:val="32"/>
          <w:lang w:bidi="ar"/>
        </w:rPr>
        <w:t>不得与招标人有关工作人员串通，规避招标，设置不合理条件限制、排斥潜在投标人或者投标人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或者</w:t>
      </w:r>
      <w:r>
        <w:rPr>
          <w:rFonts w:hint="eastAsia" w:ascii="仿宋_GB2312" w:hAnsi="仿宋_GB2312" w:eastAsia="仿宋_GB2312" w:cs="仿宋_GB2312"/>
          <w:sz w:val="32"/>
          <w:szCs w:val="32"/>
          <w:lang w:bidi="ar"/>
        </w:rPr>
        <w:t>与招标人、投标人、评标专家、交易平台运行服务机构等串通损害国家利益、社会公共利益和招标投标活动当事人合法权益</w:t>
      </w:r>
      <w:r>
        <w:rPr>
          <w:rFonts w:hint="eastAsia" w:ascii="仿宋_GB2312" w:hAnsi="仿宋_GB2312" w:eastAsia="仿宋_GB2312" w:cs="仿宋_GB2312"/>
          <w:sz w:val="32"/>
          <w:szCs w:val="32"/>
          <w:lang w:eastAsia="zh-CN" w:bidi="ar"/>
        </w:rPr>
        <w:t>。</w:t>
      </w:r>
    </w:p>
    <w:p w14:paraId="2223E5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招标代理机构</w:t>
      </w:r>
      <w:r>
        <w:rPr>
          <w:rFonts w:hint="eastAsia" w:ascii="仿宋_GB2312" w:hAnsi="仿宋_GB2312" w:eastAsia="仿宋_GB2312" w:cs="仿宋_GB2312"/>
          <w:sz w:val="32"/>
          <w:szCs w:val="32"/>
          <w:lang w:val="en-US" w:eastAsia="zh-CN" w:bidi="ar"/>
        </w:rPr>
        <w:t>不得以营利为目的收取高额的招标文件等资料费用；不得将评标场所服务费、评标专家劳务费等不属于招标代理服务范畴的费用计入代理费用。</w:t>
      </w:r>
    </w:p>
    <w:p w14:paraId="2DD066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招标代理机构</w:t>
      </w:r>
      <w:r>
        <w:rPr>
          <w:rFonts w:hint="eastAsia" w:ascii="仿宋_GB2312" w:hAnsi="仿宋_GB2312" w:eastAsia="仿宋_GB2312" w:cs="仿宋_GB2312"/>
          <w:sz w:val="32"/>
          <w:szCs w:val="32"/>
          <w:lang w:val="en-US" w:eastAsia="zh-CN" w:bidi="ar"/>
        </w:rPr>
        <w:t>不得篡改、损毁、伪造或擅自销毁招标投标档案资料；</w:t>
      </w:r>
      <w:r>
        <w:rPr>
          <w:rFonts w:hint="eastAsia" w:ascii="仿宋_GB2312" w:hAnsi="仿宋_GB2312" w:eastAsia="仿宋_GB2312" w:cs="仿宋_GB2312"/>
          <w:sz w:val="32"/>
          <w:szCs w:val="32"/>
          <w:lang w:bidi="ar"/>
        </w:rPr>
        <w:t>不得泄露应当保密的与招标投标活动有关的情况和资料</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或者</w:t>
      </w:r>
      <w:r>
        <w:rPr>
          <w:rFonts w:hint="eastAsia" w:ascii="仿宋_GB2312" w:hAnsi="仿宋_GB2312" w:eastAsia="仿宋_GB2312" w:cs="仿宋_GB2312"/>
          <w:sz w:val="32"/>
          <w:szCs w:val="32"/>
          <w:lang w:bidi="ar"/>
        </w:rPr>
        <w:t>泄露获取的国家秘密、商业秘密和技术秘密及其他依据法律法规要求</w:t>
      </w:r>
      <w:r>
        <w:rPr>
          <w:rFonts w:hint="eastAsia" w:ascii="仿宋_GB2312" w:hAnsi="仿宋_GB2312" w:eastAsia="仿宋_GB2312" w:cs="仿宋_GB2312"/>
          <w:sz w:val="32"/>
          <w:szCs w:val="32"/>
          <w:lang w:eastAsia="zh-CN" w:bidi="ar"/>
        </w:rPr>
        <w:t>。</w:t>
      </w:r>
    </w:p>
    <w:p w14:paraId="4FADA1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.招标代理机构应禁止的其他违反法律法规规定的行为。</w:t>
      </w:r>
    </w:p>
    <w:p w14:paraId="1DE86448">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lang w:bidi="ar"/>
        </w:rPr>
      </w:pPr>
    </w:p>
    <w:p w14:paraId="0B761B8C">
      <w:pPr>
        <w:pStyle w:val="4"/>
        <w:shd w:val="clear" w:color="auto" w:fill="FFFFFF"/>
        <w:spacing w:line="480" w:lineRule="exact"/>
        <w:ind w:firstLine="640" w:firstLineChars="200"/>
        <w:jc w:val="both"/>
        <w:rPr>
          <w:rFonts w:ascii="黑体" w:eastAsia="黑体" w:cs="黑体"/>
          <w:sz w:val="32"/>
          <w:szCs w:val="32"/>
          <w:shd w:val="clear" w:color="auto" w:fill="FFFFFF"/>
        </w:rPr>
      </w:pPr>
      <w:r>
        <w:rPr>
          <w:rFonts w:hint="eastAsia" w:ascii="仿宋_GB2312" w:hAnsi="仿宋_GB2312" w:eastAsia="仿宋_GB2312" w:cs="仿宋_GB2312"/>
          <w:sz w:val="32"/>
          <w:szCs w:val="32"/>
          <w:lang w:val="en-US" w:eastAsia="zh-CN" w:bidi="ar"/>
        </w:rPr>
        <w:t>附件：</w:t>
      </w:r>
      <w:r>
        <w:rPr>
          <w:rFonts w:hint="eastAsia" w:ascii="仿宋_GB2312" w:hAnsi="仿宋_GB2312" w:eastAsia="仿宋_GB2312" w:cs="仿宋_GB2312"/>
          <w:kern w:val="2"/>
          <w:sz w:val="32"/>
          <w:szCs w:val="32"/>
          <w:lang w:val="en-US" w:eastAsia="zh-CN" w:bidi="ar"/>
        </w:rPr>
        <w:t>昌吉州房屋市政工程招标文件三级复核表</w:t>
      </w:r>
    </w:p>
    <w:p w14:paraId="5A33206F">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bidi="ar"/>
        </w:rPr>
      </w:pPr>
    </w:p>
    <w:p w14:paraId="5212869F">
      <w:pPr>
        <w:keepNext w:val="0"/>
        <w:keepLines w:val="0"/>
        <w:pageBreakBefore w:val="0"/>
        <w:widowControl/>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bidi="ar"/>
        </w:rPr>
      </w:pPr>
    </w:p>
    <w:p w14:paraId="36242F1A">
      <w:pPr>
        <w:keepNext w:val="0"/>
        <w:keepLines w:val="0"/>
        <w:pageBreakBefore w:val="0"/>
        <w:widowControl/>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昌吉州住房和城乡建设局</w:t>
      </w:r>
    </w:p>
    <w:p w14:paraId="20A86C04">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2026年*月*日</w:t>
      </w:r>
    </w:p>
    <w:p w14:paraId="0D9DF9E1">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bidi="ar"/>
        </w:rPr>
      </w:pPr>
    </w:p>
    <w:p w14:paraId="592C7B6E">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bidi="ar"/>
        </w:rPr>
      </w:pPr>
    </w:p>
    <w:p w14:paraId="1643BA73">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bidi="ar"/>
        </w:rPr>
      </w:pPr>
    </w:p>
    <w:p w14:paraId="7476AC8F">
      <w:pPr>
        <w:pStyle w:val="2"/>
        <w:rPr>
          <w:rFonts w:hint="eastAsia" w:ascii="仿宋_GB2312" w:hAnsi="仿宋_GB2312" w:eastAsia="仿宋_GB2312" w:cs="仿宋_GB2312"/>
          <w:sz w:val="32"/>
          <w:szCs w:val="32"/>
          <w:lang w:val="en-US" w:eastAsia="zh-CN" w:bidi="ar"/>
        </w:rPr>
      </w:pPr>
    </w:p>
    <w:p w14:paraId="21FC123D">
      <w:pPr>
        <w:pStyle w:val="2"/>
        <w:rPr>
          <w:rFonts w:hint="eastAsia" w:ascii="仿宋_GB2312" w:hAnsi="仿宋_GB2312" w:eastAsia="仿宋_GB2312" w:cs="仿宋_GB2312"/>
          <w:sz w:val="32"/>
          <w:szCs w:val="32"/>
          <w:lang w:val="en-US" w:eastAsia="zh-CN" w:bidi="ar"/>
        </w:rPr>
      </w:pPr>
    </w:p>
    <w:p w14:paraId="5E9646CB">
      <w:pPr>
        <w:pStyle w:val="2"/>
        <w:rPr>
          <w:rFonts w:hint="eastAsia" w:ascii="仿宋_GB2312" w:hAnsi="仿宋_GB2312" w:eastAsia="仿宋_GB2312" w:cs="仿宋_GB2312"/>
          <w:sz w:val="32"/>
          <w:szCs w:val="32"/>
          <w:lang w:val="en-US" w:eastAsia="zh-CN" w:bidi="ar"/>
        </w:rPr>
      </w:pPr>
    </w:p>
    <w:p w14:paraId="7AB00013">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bidi="ar"/>
        </w:rPr>
      </w:pPr>
    </w:p>
    <w:p w14:paraId="69A55C85">
      <w:pPr>
        <w:pStyle w:val="4"/>
        <w:shd w:val="clear" w:color="auto" w:fill="FFFFFF"/>
        <w:spacing w:line="480" w:lineRule="exact"/>
        <w:ind w:left="-2" w:leftChars="-295" w:hanging="617" w:hangingChars="193"/>
        <w:rPr>
          <w:rFonts w:hint="eastAsia" w:ascii="黑体" w:eastAsia="黑体" w:cs="黑体"/>
          <w:sz w:val="32"/>
          <w:szCs w:val="32"/>
          <w:shd w:val="clear" w:color="auto" w:fill="FFFFFF"/>
          <w:lang w:eastAsia="zh-CN"/>
        </w:rPr>
      </w:pPr>
      <w:r>
        <w:rPr>
          <w:rFonts w:hint="eastAsia" w:ascii="黑体" w:eastAsia="黑体" w:cs="黑体"/>
          <w:sz w:val="32"/>
          <w:szCs w:val="32"/>
          <w:shd w:val="clear" w:color="auto" w:fill="FFFFFF"/>
        </w:rPr>
        <w:t>附件</w:t>
      </w:r>
      <w:r>
        <w:rPr>
          <w:rFonts w:hint="eastAsia" w:ascii="黑体" w:eastAsia="黑体" w:cs="黑体"/>
          <w:sz w:val="32"/>
          <w:szCs w:val="32"/>
          <w:shd w:val="clear" w:color="auto" w:fill="FFFFFF"/>
          <w:lang w:eastAsia="zh-CN"/>
        </w:rPr>
        <w:t>：</w:t>
      </w:r>
    </w:p>
    <w:p w14:paraId="5D4DC848">
      <w:pPr>
        <w:pStyle w:val="4"/>
        <w:shd w:val="clear" w:color="auto" w:fill="FFFFFF"/>
        <w:spacing w:line="480" w:lineRule="exact"/>
        <w:jc w:val="center"/>
        <w:rPr>
          <w:rFonts w:hint="eastAsia" w:ascii="方正小标宋简体" w:hAnsi="方正小标宋简体" w:eastAsia="方正小标宋简体" w:cs="方正小标宋简体"/>
          <w:b w:val="0"/>
          <w:bCs/>
          <w:sz w:val="32"/>
          <w:szCs w:val="32"/>
          <w:shd w:val="clear" w:color="auto" w:fill="FFFFFF"/>
        </w:rPr>
      </w:pPr>
      <w:r>
        <w:rPr>
          <w:rFonts w:hint="eastAsia" w:ascii="方正小标宋简体" w:hAnsi="方正小标宋简体" w:eastAsia="方正小标宋简体" w:cs="方正小标宋简体"/>
          <w:b w:val="0"/>
          <w:bCs/>
          <w:kern w:val="44"/>
          <w:sz w:val="44"/>
          <w:szCs w:val="24"/>
          <w:lang w:bidi="ar"/>
        </w:rPr>
        <w:t>昌吉州房屋市政工程招标文件</w:t>
      </w:r>
      <w:r>
        <w:rPr>
          <w:rFonts w:hint="eastAsia" w:ascii="方正小标宋简体" w:hAnsi="方正小标宋简体" w:eastAsia="方正小标宋简体" w:cs="方正小标宋简体"/>
          <w:b w:val="0"/>
          <w:bCs/>
          <w:kern w:val="44"/>
          <w:sz w:val="44"/>
          <w:szCs w:val="24"/>
          <w:lang w:val="en-US" w:eastAsia="zh-CN" w:bidi="ar"/>
        </w:rPr>
        <w:t>三级复核</w:t>
      </w:r>
      <w:r>
        <w:rPr>
          <w:rFonts w:hint="eastAsia" w:ascii="方正小标宋简体" w:hAnsi="方正小标宋简体" w:eastAsia="方正小标宋简体" w:cs="方正小标宋简体"/>
          <w:b w:val="0"/>
          <w:bCs/>
          <w:kern w:val="44"/>
          <w:sz w:val="44"/>
          <w:szCs w:val="24"/>
          <w:lang w:bidi="ar"/>
        </w:rPr>
        <w:t>表</w:t>
      </w:r>
    </w:p>
    <w:tbl>
      <w:tblPr>
        <w:tblStyle w:val="7"/>
        <w:tblW w:w="10235" w:type="dxa"/>
        <w:tblInd w:w="-7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3"/>
        <w:gridCol w:w="10"/>
        <w:gridCol w:w="2172"/>
        <w:gridCol w:w="1995"/>
        <w:gridCol w:w="10"/>
        <w:gridCol w:w="1491"/>
        <w:gridCol w:w="10"/>
        <w:gridCol w:w="2104"/>
      </w:tblGrid>
      <w:tr w14:paraId="2D85D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443" w:type="dxa"/>
            <w:tcBorders>
              <w:top w:val="single" w:color="000000" w:sz="8" w:space="0"/>
              <w:left w:val="single" w:color="000000" w:sz="8" w:space="0"/>
              <w:bottom w:val="single" w:color="000000" w:sz="8" w:space="0"/>
              <w:right w:val="single" w:color="000000" w:sz="8" w:space="0"/>
            </w:tcBorders>
            <w:noWrap w:val="0"/>
            <w:vAlign w:val="center"/>
          </w:tcPr>
          <w:p w14:paraId="49683235">
            <w:pPr>
              <w:spacing w:line="480" w:lineRule="auto"/>
              <w:jc w:val="center"/>
              <w:rPr>
                <w:rFonts w:hint="eastAsia" w:ascii="仿宋_GB2312" w:hAnsi="仿宋_GB2312" w:eastAsia="仿宋_GB2312" w:cs="仿宋_GB2312"/>
                <w:sz w:val="24"/>
                <w:szCs w:val="21"/>
                <w:lang w:eastAsia="zh-CN"/>
              </w:rPr>
            </w:pPr>
            <w:r>
              <w:rPr>
                <w:rFonts w:hint="eastAsia" w:ascii="仿宋_GB2312" w:hAnsi="仿宋_GB2312" w:eastAsia="仿宋_GB2312" w:cs="仿宋_GB2312"/>
                <w:sz w:val="24"/>
                <w:szCs w:val="21"/>
                <w:lang w:eastAsia="zh-CN"/>
              </w:rPr>
              <w:t>工程名称</w:t>
            </w:r>
          </w:p>
        </w:tc>
        <w:tc>
          <w:tcPr>
            <w:tcW w:w="4177" w:type="dxa"/>
            <w:gridSpan w:val="3"/>
            <w:tcBorders>
              <w:top w:val="single" w:color="000000" w:sz="8" w:space="0"/>
              <w:left w:val="single" w:color="000000" w:sz="8" w:space="0"/>
              <w:bottom w:val="single" w:color="000000" w:sz="8" w:space="0"/>
              <w:right w:val="single" w:color="auto" w:sz="4" w:space="0"/>
            </w:tcBorders>
            <w:noWrap w:val="0"/>
            <w:vAlign w:val="center"/>
          </w:tcPr>
          <w:p w14:paraId="254CE084">
            <w:pPr>
              <w:spacing w:line="360" w:lineRule="auto"/>
              <w:jc w:val="center"/>
              <w:rPr>
                <w:rFonts w:hint="eastAsia" w:ascii="仿宋_GB2312" w:hAnsi="仿宋_GB2312" w:eastAsia="仿宋_GB2312" w:cs="仿宋_GB2312"/>
                <w:sz w:val="24"/>
                <w:szCs w:val="21"/>
              </w:rPr>
            </w:pPr>
          </w:p>
        </w:tc>
        <w:tc>
          <w:tcPr>
            <w:tcW w:w="1501" w:type="dxa"/>
            <w:gridSpan w:val="2"/>
            <w:tcBorders>
              <w:top w:val="single" w:color="000000" w:sz="8" w:space="0"/>
              <w:left w:val="single" w:color="auto" w:sz="4" w:space="0"/>
              <w:bottom w:val="single" w:color="000000" w:sz="8" w:space="0"/>
              <w:right w:val="single" w:color="auto" w:sz="4" w:space="0"/>
            </w:tcBorders>
            <w:noWrap w:val="0"/>
            <w:vAlign w:val="center"/>
          </w:tcPr>
          <w:p w14:paraId="078B60D7">
            <w:pPr>
              <w:spacing w:line="360" w:lineRule="auto"/>
              <w:jc w:val="center"/>
              <w:rPr>
                <w:rFonts w:hint="eastAsia" w:ascii="仿宋_GB2312" w:hAnsi="仿宋_GB2312" w:eastAsia="仿宋_GB2312" w:cs="仿宋_GB2312"/>
                <w:sz w:val="24"/>
                <w:szCs w:val="21"/>
              </w:rPr>
            </w:pPr>
            <w:r>
              <w:rPr>
                <w:rFonts w:hint="eastAsia" w:ascii="仿宋_GB2312" w:hAnsi="仿宋_GB2312" w:eastAsia="仿宋_GB2312" w:cs="仿宋_GB2312"/>
                <w:lang w:bidi="ar"/>
              </w:rPr>
              <w:t>项目编号</w:t>
            </w:r>
          </w:p>
        </w:tc>
        <w:tc>
          <w:tcPr>
            <w:tcW w:w="2114" w:type="dxa"/>
            <w:gridSpan w:val="2"/>
            <w:tcBorders>
              <w:top w:val="single" w:color="000000" w:sz="8" w:space="0"/>
              <w:left w:val="single" w:color="auto" w:sz="4" w:space="0"/>
              <w:bottom w:val="single" w:color="000000" w:sz="8" w:space="0"/>
              <w:right w:val="single" w:color="000000" w:sz="8" w:space="0"/>
            </w:tcBorders>
            <w:noWrap w:val="0"/>
            <w:vAlign w:val="center"/>
          </w:tcPr>
          <w:p w14:paraId="58C0F68B">
            <w:pPr>
              <w:spacing w:line="360" w:lineRule="auto"/>
              <w:jc w:val="center"/>
              <w:rPr>
                <w:rFonts w:hint="eastAsia" w:ascii="仿宋_GB2312" w:hAnsi="仿宋_GB2312" w:eastAsia="仿宋_GB2312" w:cs="仿宋_GB2312"/>
                <w:sz w:val="24"/>
                <w:szCs w:val="21"/>
              </w:rPr>
            </w:pPr>
          </w:p>
        </w:tc>
      </w:tr>
      <w:tr w14:paraId="2B6E8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443" w:type="dxa"/>
            <w:tcBorders>
              <w:top w:val="single" w:color="000000" w:sz="8" w:space="0"/>
              <w:left w:val="single" w:color="000000" w:sz="8" w:space="0"/>
              <w:bottom w:val="single" w:color="000000" w:sz="8" w:space="0"/>
              <w:right w:val="single" w:color="000000" w:sz="8" w:space="0"/>
            </w:tcBorders>
            <w:noWrap w:val="0"/>
            <w:vAlign w:val="center"/>
          </w:tcPr>
          <w:p w14:paraId="1F1F9D16">
            <w:pPr>
              <w:spacing w:line="480" w:lineRule="auto"/>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立项（或可研）批复</w:t>
            </w:r>
          </w:p>
        </w:tc>
        <w:tc>
          <w:tcPr>
            <w:tcW w:w="4177" w:type="dxa"/>
            <w:gridSpan w:val="3"/>
            <w:tcBorders>
              <w:top w:val="single" w:color="000000" w:sz="8" w:space="0"/>
              <w:left w:val="single" w:color="000000" w:sz="8" w:space="0"/>
              <w:bottom w:val="single" w:color="000000" w:sz="8" w:space="0"/>
              <w:right w:val="single" w:color="auto" w:sz="4" w:space="0"/>
            </w:tcBorders>
            <w:noWrap w:val="0"/>
            <w:vAlign w:val="center"/>
          </w:tcPr>
          <w:p w14:paraId="797A5100">
            <w:pPr>
              <w:spacing w:line="360" w:lineRule="auto"/>
              <w:jc w:val="center"/>
              <w:rPr>
                <w:rFonts w:hint="eastAsia" w:ascii="仿宋_GB2312" w:hAnsi="仿宋_GB2312" w:eastAsia="仿宋_GB2312" w:cs="仿宋_GB2312"/>
                <w:sz w:val="24"/>
                <w:szCs w:val="21"/>
              </w:rPr>
            </w:pPr>
          </w:p>
        </w:tc>
        <w:tc>
          <w:tcPr>
            <w:tcW w:w="1501" w:type="dxa"/>
            <w:gridSpan w:val="2"/>
            <w:tcBorders>
              <w:top w:val="single" w:color="000000" w:sz="8" w:space="0"/>
              <w:left w:val="single" w:color="auto" w:sz="4" w:space="0"/>
              <w:bottom w:val="single" w:color="000000" w:sz="8" w:space="0"/>
              <w:right w:val="single" w:color="auto" w:sz="4" w:space="0"/>
            </w:tcBorders>
            <w:noWrap w:val="0"/>
            <w:vAlign w:val="center"/>
          </w:tcPr>
          <w:p w14:paraId="6579AED2">
            <w:pPr>
              <w:spacing w:line="360" w:lineRule="auto"/>
              <w:jc w:val="center"/>
              <w:rPr>
                <w:rFonts w:hint="eastAsia"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初步设计批复</w:t>
            </w:r>
          </w:p>
        </w:tc>
        <w:tc>
          <w:tcPr>
            <w:tcW w:w="2114" w:type="dxa"/>
            <w:gridSpan w:val="2"/>
            <w:tcBorders>
              <w:top w:val="single" w:color="000000" w:sz="8" w:space="0"/>
              <w:left w:val="single" w:color="auto" w:sz="4" w:space="0"/>
              <w:bottom w:val="single" w:color="000000" w:sz="8" w:space="0"/>
              <w:right w:val="single" w:color="000000" w:sz="8" w:space="0"/>
            </w:tcBorders>
            <w:noWrap w:val="0"/>
            <w:vAlign w:val="center"/>
          </w:tcPr>
          <w:p w14:paraId="0FC90B88">
            <w:pPr>
              <w:spacing w:line="360" w:lineRule="auto"/>
              <w:jc w:val="center"/>
              <w:rPr>
                <w:rFonts w:hint="eastAsia" w:ascii="仿宋_GB2312" w:hAnsi="仿宋_GB2312" w:eastAsia="仿宋_GB2312" w:cs="仿宋_GB2312"/>
                <w:sz w:val="24"/>
                <w:szCs w:val="21"/>
              </w:rPr>
            </w:pPr>
          </w:p>
        </w:tc>
      </w:tr>
      <w:tr w14:paraId="13883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443" w:type="dxa"/>
            <w:tcBorders>
              <w:top w:val="single" w:color="000000" w:sz="8" w:space="0"/>
              <w:left w:val="single" w:color="000000" w:sz="8" w:space="0"/>
              <w:bottom w:val="single" w:color="000000" w:sz="8" w:space="0"/>
              <w:right w:val="single" w:color="000000" w:sz="8" w:space="0"/>
            </w:tcBorders>
            <w:noWrap w:val="0"/>
            <w:vAlign w:val="center"/>
          </w:tcPr>
          <w:p w14:paraId="30CE59B4">
            <w:pPr>
              <w:spacing w:line="480" w:lineRule="auto"/>
              <w:jc w:val="center"/>
              <w:rPr>
                <w:rFonts w:hint="eastAsia" w:ascii="仿宋_GB2312" w:hAnsi="仿宋_GB2312" w:eastAsia="仿宋_GB2312" w:cs="仿宋_GB2312"/>
                <w:sz w:val="24"/>
                <w:szCs w:val="21"/>
                <w:lang w:eastAsia="zh-CN"/>
              </w:rPr>
            </w:pPr>
            <w:r>
              <w:rPr>
                <w:rFonts w:hint="eastAsia" w:ascii="仿宋_GB2312" w:hAnsi="仿宋_GB2312" w:eastAsia="仿宋_GB2312" w:cs="仿宋_GB2312"/>
                <w:sz w:val="24"/>
                <w:szCs w:val="21"/>
                <w:lang w:eastAsia="zh-CN"/>
              </w:rPr>
              <w:t>招标人</w:t>
            </w:r>
          </w:p>
        </w:tc>
        <w:tc>
          <w:tcPr>
            <w:tcW w:w="4187" w:type="dxa"/>
            <w:gridSpan w:val="4"/>
            <w:tcBorders>
              <w:top w:val="single" w:color="000000" w:sz="8" w:space="0"/>
              <w:left w:val="single" w:color="000000" w:sz="8" w:space="0"/>
              <w:bottom w:val="single" w:color="000000" w:sz="8" w:space="0"/>
              <w:right w:val="single" w:color="auto" w:sz="4" w:space="0"/>
            </w:tcBorders>
            <w:noWrap w:val="0"/>
            <w:vAlign w:val="center"/>
          </w:tcPr>
          <w:p w14:paraId="4DAC352D">
            <w:pPr>
              <w:jc w:val="center"/>
              <w:rPr>
                <w:rFonts w:hint="eastAsia" w:ascii="仿宋_GB2312" w:hAnsi="仿宋_GB2312" w:eastAsia="仿宋_GB2312" w:cs="仿宋_GB2312"/>
                <w:sz w:val="24"/>
                <w:szCs w:val="21"/>
              </w:rPr>
            </w:pPr>
          </w:p>
        </w:tc>
        <w:tc>
          <w:tcPr>
            <w:tcW w:w="1501" w:type="dxa"/>
            <w:gridSpan w:val="2"/>
            <w:tcBorders>
              <w:top w:val="single" w:color="000000" w:sz="8" w:space="0"/>
              <w:left w:val="single" w:color="auto" w:sz="4" w:space="0"/>
              <w:bottom w:val="single" w:color="000000" w:sz="8" w:space="0"/>
              <w:right w:val="single" w:color="auto" w:sz="4" w:space="0"/>
            </w:tcBorders>
            <w:noWrap w:val="0"/>
            <w:vAlign w:val="center"/>
          </w:tcPr>
          <w:p w14:paraId="3036F085">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lang w:eastAsia="zh-CN"/>
              </w:rPr>
              <w:t>项目负责人</w:t>
            </w:r>
          </w:p>
        </w:tc>
        <w:tc>
          <w:tcPr>
            <w:tcW w:w="2104" w:type="dxa"/>
            <w:tcBorders>
              <w:top w:val="single" w:color="000000" w:sz="8" w:space="0"/>
              <w:left w:val="single" w:color="auto" w:sz="4" w:space="0"/>
              <w:bottom w:val="single" w:color="000000" w:sz="8" w:space="0"/>
              <w:right w:val="single" w:color="000000" w:sz="8" w:space="0"/>
            </w:tcBorders>
            <w:noWrap w:val="0"/>
            <w:vAlign w:val="center"/>
          </w:tcPr>
          <w:p w14:paraId="619E5285">
            <w:pPr>
              <w:jc w:val="center"/>
              <w:rPr>
                <w:rFonts w:hint="eastAsia" w:ascii="仿宋_GB2312" w:hAnsi="仿宋_GB2312" w:eastAsia="仿宋_GB2312" w:cs="仿宋_GB2312"/>
                <w:sz w:val="24"/>
                <w:szCs w:val="21"/>
              </w:rPr>
            </w:pPr>
          </w:p>
        </w:tc>
      </w:tr>
      <w:tr w14:paraId="7E907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443" w:type="dxa"/>
            <w:tcBorders>
              <w:top w:val="single" w:color="000000" w:sz="8" w:space="0"/>
              <w:left w:val="single" w:color="000000" w:sz="8" w:space="0"/>
              <w:bottom w:val="single" w:color="000000" w:sz="8" w:space="0"/>
              <w:right w:val="single" w:color="000000" w:sz="8" w:space="0"/>
            </w:tcBorders>
            <w:noWrap w:val="0"/>
            <w:vAlign w:val="center"/>
          </w:tcPr>
          <w:p w14:paraId="261BB5E2">
            <w:pPr>
              <w:spacing w:line="480" w:lineRule="auto"/>
              <w:jc w:val="center"/>
              <w:rPr>
                <w:rFonts w:hint="eastAsia" w:ascii="仿宋_GB2312" w:hAnsi="仿宋_GB2312" w:eastAsia="仿宋_GB2312" w:cs="仿宋_GB2312"/>
                <w:sz w:val="24"/>
                <w:szCs w:val="21"/>
                <w:lang w:eastAsia="zh-CN"/>
              </w:rPr>
            </w:pPr>
            <w:r>
              <w:rPr>
                <w:rFonts w:hint="eastAsia" w:ascii="仿宋_GB2312" w:hAnsi="仿宋_GB2312" w:eastAsia="仿宋_GB2312" w:cs="仿宋_GB2312"/>
                <w:sz w:val="24"/>
                <w:szCs w:val="21"/>
                <w:lang w:eastAsia="zh-CN"/>
              </w:rPr>
              <w:t>招标代理机构</w:t>
            </w:r>
          </w:p>
        </w:tc>
        <w:tc>
          <w:tcPr>
            <w:tcW w:w="4177" w:type="dxa"/>
            <w:gridSpan w:val="3"/>
            <w:tcBorders>
              <w:top w:val="single" w:color="000000" w:sz="8" w:space="0"/>
              <w:left w:val="single" w:color="000000" w:sz="8" w:space="0"/>
              <w:bottom w:val="single" w:color="000000" w:sz="8" w:space="0"/>
              <w:right w:val="single" w:color="auto" w:sz="4" w:space="0"/>
            </w:tcBorders>
            <w:noWrap w:val="0"/>
            <w:vAlign w:val="center"/>
          </w:tcPr>
          <w:p w14:paraId="6A8A0DBD">
            <w:pPr>
              <w:jc w:val="center"/>
              <w:rPr>
                <w:rFonts w:hint="eastAsia" w:ascii="仿宋_GB2312" w:hAnsi="仿宋_GB2312" w:eastAsia="仿宋_GB2312" w:cs="仿宋_GB2312"/>
                <w:sz w:val="24"/>
                <w:szCs w:val="21"/>
                <w:lang w:eastAsia="zh-CN"/>
              </w:rPr>
            </w:pPr>
            <w:r>
              <w:rPr>
                <w:rFonts w:hint="eastAsia" w:ascii="仿宋_GB2312" w:hAnsi="仿宋_GB2312" w:eastAsia="仿宋_GB2312" w:cs="仿宋_GB2312"/>
                <w:sz w:val="24"/>
                <w:szCs w:val="21"/>
                <w:lang w:val="en-US" w:eastAsia="zh-CN"/>
              </w:rPr>
              <w:t xml:space="preserve">                    </w:t>
            </w:r>
          </w:p>
        </w:tc>
        <w:tc>
          <w:tcPr>
            <w:tcW w:w="1501" w:type="dxa"/>
            <w:gridSpan w:val="2"/>
            <w:tcBorders>
              <w:top w:val="single" w:color="000000" w:sz="8" w:space="0"/>
              <w:left w:val="single" w:color="auto" w:sz="4" w:space="0"/>
              <w:bottom w:val="single" w:color="000000" w:sz="8" w:space="0"/>
              <w:right w:val="single" w:color="auto" w:sz="4" w:space="0"/>
            </w:tcBorders>
            <w:noWrap w:val="0"/>
            <w:vAlign w:val="center"/>
          </w:tcPr>
          <w:p w14:paraId="7AFC61F8">
            <w:pPr>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eastAsia="zh-CN"/>
              </w:rPr>
              <w:t>项目负责人</w:t>
            </w:r>
          </w:p>
        </w:tc>
        <w:tc>
          <w:tcPr>
            <w:tcW w:w="2114" w:type="dxa"/>
            <w:gridSpan w:val="2"/>
            <w:tcBorders>
              <w:top w:val="single" w:color="000000" w:sz="8" w:space="0"/>
              <w:left w:val="single" w:color="auto" w:sz="4" w:space="0"/>
              <w:bottom w:val="single" w:color="000000" w:sz="8" w:space="0"/>
              <w:right w:val="single" w:color="000000" w:sz="8" w:space="0"/>
            </w:tcBorders>
            <w:noWrap w:val="0"/>
            <w:vAlign w:val="center"/>
          </w:tcPr>
          <w:p w14:paraId="0A70FADD">
            <w:pPr>
              <w:jc w:val="center"/>
              <w:rPr>
                <w:rFonts w:hint="eastAsia" w:ascii="仿宋_GB2312" w:hAnsi="仿宋_GB2312" w:eastAsia="仿宋_GB2312" w:cs="仿宋_GB2312"/>
                <w:sz w:val="24"/>
                <w:szCs w:val="21"/>
                <w:lang w:val="en-US" w:eastAsia="zh-CN"/>
              </w:rPr>
            </w:pPr>
          </w:p>
        </w:tc>
      </w:tr>
      <w:tr w14:paraId="02B8D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443" w:type="dxa"/>
            <w:tcBorders>
              <w:top w:val="single" w:color="000000" w:sz="8" w:space="0"/>
              <w:left w:val="single" w:color="000000" w:sz="8" w:space="0"/>
              <w:bottom w:val="single" w:color="000000" w:sz="8" w:space="0"/>
              <w:right w:val="single" w:color="000000" w:sz="8" w:space="0"/>
            </w:tcBorders>
            <w:noWrap w:val="0"/>
            <w:vAlign w:val="center"/>
          </w:tcPr>
          <w:p w14:paraId="41B07FC8">
            <w:pPr>
              <w:spacing w:line="480" w:lineRule="auto"/>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招标计划</w:t>
            </w:r>
          </w:p>
        </w:tc>
        <w:tc>
          <w:tcPr>
            <w:tcW w:w="2182" w:type="dxa"/>
            <w:gridSpan w:val="2"/>
            <w:tcBorders>
              <w:top w:val="single" w:color="000000" w:sz="8" w:space="0"/>
              <w:left w:val="single" w:color="000000" w:sz="8" w:space="0"/>
              <w:bottom w:val="single" w:color="000000" w:sz="8" w:space="0"/>
              <w:right w:val="single" w:color="000000" w:sz="8" w:space="0"/>
            </w:tcBorders>
            <w:noWrap w:val="0"/>
            <w:vAlign w:val="center"/>
          </w:tcPr>
          <w:p w14:paraId="5973BDF9">
            <w:pPr>
              <w:jc w:val="both"/>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rPr>
              <w:sym w:font="Wingdings 2" w:char="00A3"/>
            </w:r>
            <w:r>
              <w:rPr>
                <w:rFonts w:hint="eastAsia" w:ascii="仿宋_GB2312" w:hAnsi="仿宋_GB2312" w:eastAsia="仿宋_GB2312" w:cs="仿宋_GB2312"/>
                <w:sz w:val="24"/>
                <w:szCs w:val="21"/>
                <w:lang w:val="en-US" w:eastAsia="zh-CN"/>
              </w:rPr>
              <w:t xml:space="preserve">未发布  </w:t>
            </w:r>
            <w:r>
              <w:rPr>
                <w:rFonts w:hint="eastAsia" w:ascii="仿宋_GB2312" w:hAnsi="仿宋_GB2312" w:eastAsia="仿宋_GB2312" w:cs="仿宋_GB2312"/>
                <w:sz w:val="24"/>
                <w:szCs w:val="21"/>
              </w:rPr>
              <w:sym w:font="Wingdings 2" w:char="00A3"/>
            </w:r>
            <w:r>
              <w:rPr>
                <w:rFonts w:hint="eastAsia" w:ascii="仿宋_GB2312" w:hAnsi="仿宋_GB2312" w:eastAsia="仿宋_GB2312" w:cs="仿宋_GB2312"/>
                <w:sz w:val="24"/>
                <w:szCs w:val="21"/>
                <w:lang w:val="en-US" w:eastAsia="zh-CN"/>
              </w:rPr>
              <w:t>发布</w:t>
            </w:r>
          </w:p>
        </w:tc>
        <w:tc>
          <w:tcPr>
            <w:tcW w:w="1995" w:type="dxa"/>
            <w:tcBorders>
              <w:top w:val="single" w:color="000000" w:sz="8" w:space="0"/>
              <w:left w:val="single" w:color="000000" w:sz="8" w:space="0"/>
              <w:bottom w:val="single" w:color="000000" w:sz="8" w:space="0"/>
              <w:right w:val="single" w:color="000000" w:sz="8" w:space="0"/>
            </w:tcBorders>
            <w:noWrap w:val="0"/>
            <w:vAlign w:val="center"/>
          </w:tcPr>
          <w:p w14:paraId="115B78E5">
            <w:pPr>
              <w:jc w:val="both"/>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发布时间和媒介</w:t>
            </w:r>
          </w:p>
        </w:tc>
        <w:tc>
          <w:tcPr>
            <w:tcW w:w="3615" w:type="dxa"/>
            <w:gridSpan w:val="4"/>
            <w:tcBorders>
              <w:top w:val="single" w:color="000000" w:sz="8" w:space="0"/>
              <w:left w:val="single" w:color="000000" w:sz="8" w:space="0"/>
              <w:bottom w:val="single" w:color="000000" w:sz="8" w:space="0"/>
              <w:right w:val="single" w:color="000000" w:sz="8" w:space="0"/>
            </w:tcBorders>
            <w:noWrap w:val="0"/>
            <w:vAlign w:val="center"/>
          </w:tcPr>
          <w:p w14:paraId="2309EA56">
            <w:pPr>
              <w:jc w:val="both"/>
              <w:rPr>
                <w:rFonts w:hint="eastAsia" w:ascii="仿宋_GB2312" w:hAnsi="仿宋_GB2312" w:eastAsia="仿宋_GB2312" w:cs="仿宋_GB2312"/>
                <w:sz w:val="24"/>
                <w:szCs w:val="21"/>
              </w:rPr>
            </w:pPr>
          </w:p>
        </w:tc>
      </w:tr>
      <w:tr w14:paraId="30824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2443" w:type="dxa"/>
            <w:tcBorders>
              <w:top w:val="single" w:color="000000" w:sz="8" w:space="0"/>
              <w:left w:val="single" w:color="000000" w:sz="8" w:space="0"/>
              <w:bottom w:val="single" w:color="auto" w:sz="4" w:space="0"/>
              <w:right w:val="single" w:color="000000" w:sz="8" w:space="0"/>
            </w:tcBorders>
            <w:noWrap w:val="0"/>
            <w:vAlign w:val="center"/>
          </w:tcPr>
          <w:p w14:paraId="0D4846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具备招标所需</w:t>
            </w:r>
          </w:p>
          <w:p w14:paraId="18390F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的前期资料</w:t>
            </w:r>
          </w:p>
        </w:tc>
        <w:tc>
          <w:tcPr>
            <w:tcW w:w="7792" w:type="dxa"/>
            <w:gridSpan w:val="7"/>
            <w:tcBorders>
              <w:top w:val="single" w:color="000000" w:sz="8" w:space="0"/>
              <w:left w:val="single" w:color="000000" w:sz="8" w:space="0"/>
              <w:bottom w:val="single" w:color="auto" w:sz="4" w:space="0"/>
              <w:right w:val="single" w:color="000000" w:sz="8" w:space="0"/>
            </w:tcBorders>
            <w:noWrap w:val="0"/>
            <w:vAlign w:val="center"/>
          </w:tcPr>
          <w:p w14:paraId="745572F6">
            <w:pPr>
              <w:jc w:val="both"/>
              <w:rPr>
                <w:rFonts w:hint="eastAsia" w:ascii="仿宋_GB2312" w:hAnsi="仿宋_GB2312" w:eastAsia="仿宋_GB2312" w:cs="仿宋_GB2312"/>
                <w:sz w:val="24"/>
                <w:szCs w:val="21"/>
              </w:rPr>
            </w:pPr>
          </w:p>
        </w:tc>
      </w:tr>
      <w:tr w14:paraId="1DD88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443" w:type="dxa"/>
            <w:tcBorders>
              <w:top w:val="single" w:color="auto" w:sz="4" w:space="0"/>
              <w:left w:val="single" w:color="000000" w:sz="8" w:space="0"/>
              <w:bottom w:val="single" w:color="000000" w:sz="8" w:space="0"/>
              <w:right w:val="single" w:color="000000" w:sz="8" w:space="0"/>
            </w:tcBorders>
            <w:noWrap w:val="0"/>
            <w:vAlign w:val="center"/>
          </w:tcPr>
          <w:p w14:paraId="6B03DE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拟建项目现场踏勘</w:t>
            </w:r>
          </w:p>
        </w:tc>
        <w:tc>
          <w:tcPr>
            <w:tcW w:w="7792" w:type="dxa"/>
            <w:gridSpan w:val="7"/>
            <w:tcBorders>
              <w:top w:val="single" w:color="auto" w:sz="4" w:space="0"/>
              <w:left w:val="single" w:color="000000" w:sz="8" w:space="0"/>
              <w:bottom w:val="single" w:color="000000" w:sz="8" w:space="0"/>
              <w:right w:val="single" w:color="000000" w:sz="8" w:space="0"/>
            </w:tcBorders>
            <w:noWrap w:val="0"/>
            <w:vAlign w:val="center"/>
          </w:tcPr>
          <w:p w14:paraId="61F81B3F">
            <w:pPr>
              <w:jc w:val="both"/>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做好现场踏勘影像记录，核查是否存在“先建后招”</w:t>
            </w:r>
            <w:r>
              <w:rPr>
                <w:rFonts w:hint="eastAsia" w:ascii="仿宋_GB2312" w:hAnsi="仿宋_GB2312" w:eastAsia="仿宋_GB2312" w:cs="仿宋_GB2312"/>
                <w:sz w:val="24"/>
                <w:szCs w:val="21"/>
                <w:lang w:eastAsia="zh-CN"/>
              </w:rPr>
              <w:t>□</w:t>
            </w:r>
            <w:r>
              <w:rPr>
                <w:rFonts w:hint="eastAsia" w:ascii="仿宋_GB2312" w:hAnsi="仿宋_GB2312" w:eastAsia="仿宋_GB2312" w:cs="仿宋_GB2312"/>
                <w:sz w:val="24"/>
                <w:szCs w:val="21"/>
                <w:lang w:val="en-US" w:eastAsia="zh-CN"/>
              </w:rPr>
              <w:t xml:space="preserve">否    </w:t>
            </w:r>
            <w:r>
              <w:rPr>
                <w:rFonts w:hint="eastAsia" w:ascii="仿宋_GB2312" w:hAnsi="仿宋_GB2312" w:eastAsia="仿宋_GB2312" w:cs="仿宋_GB2312"/>
                <w:sz w:val="24"/>
                <w:szCs w:val="21"/>
                <w:lang w:eastAsia="zh-CN"/>
              </w:rPr>
              <w:t>□</w:t>
            </w:r>
            <w:r>
              <w:rPr>
                <w:rFonts w:hint="eastAsia" w:ascii="仿宋_GB2312" w:hAnsi="仿宋_GB2312" w:eastAsia="仿宋_GB2312" w:cs="仿宋_GB2312"/>
                <w:sz w:val="24"/>
                <w:szCs w:val="21"/>
                <w:lang w:val="en-US" w:eastAsia="zh-CN"/>
              </w:rPr>
              <w:t>是</w:t>
            </w:r>
          </w:p>
        </w:tc>
      </w:tr>
      <w:tr w14:paraId="412EF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235" w:type="dxa"/>
            <w:gridSpan w:val="8"/>
            <w:tcBorders>
              <w:top w:val="single" w:color="000000" w:sz="8" w:space="0"/>
              <w:left w:val="single" w:color="000000" w:sz="8" w:space="0"/>
              <w:bottom w:val="single" w:color="000000" w:sz="8" w:space="0"/>
              <w:right w:val="single" w:color="000000" w:sz="8" w:space="0"/>
            </w:tcBorders>
            <w:noWrap w:val="0"/>
            <w:vAlign w:val="center"/>
          </w:tcPr>
          <w:p w14:paraId="6263842E">
            <w:pPr>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eastAsia="zh-CN"/>
              </w:rPr>
              <w:t>招标文件</w:t>
            </w:r>
            <w:r>
              <w:rPr>
                <w:rFonts w:hint="eastAsia" w:ascii="仿宋_GB2312" w:hAnsi="仿宋_GB2312" w:eastAsia="仿宋_GB2312" w:cs="仿宋_GB2312"/>
                <w:sz w:val="24"/>
                <w:szCs w:val="21"/>
                <w:lang w:val="en-US" w:eastAsia="zh-CN"/>
              </w:rPr>
              <w:t>主要内容</w:t>
            </w:r>
          </w:p>
        </w:tc>
      </w:tr>
      <w:tr w14:paraId="69269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453" w:type="dxa"/>
            <w:gridSpan w:val="2"/>
            <w:tcBorders>
              <w:top w:val="single" w:color="000000" w:sz="8" w:space="0"/>
              <w:left w:val="single" w:color="000000" w:sz="8" w:space="0"/>
              <w:bottom w:val="single" w:color="000000" w:sz="8" w:space="0"/>
              <w:right w:val="single" w:color="auto" w:sz="4" w:space="0"/>
            </w:tcBorders>
            <w:noWrap w:val="0"/>
            <w:vAlign w:val="center"/>
          </w:tcPr>
          <w:p w14:paraId="2AADDA64">
            <w:pPr>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eastAsia="zh-CN"/>
              </w:rPr>
              <w:t>招标文件</w:t>
            </w:r>
            <w:r>
              <w:rPr>
                <w:rFonts w:hint="eastAsia" w:ascii="仿宋_GB2312" w:hAnsi="仿宋_GB2312" w:eastAsia="仿宋_GB2312" w:cs="仿宋_GB2312"/>
                <w:sz w:val="24"/>
                <w:szCs w:val="21"/>
                <w:u w:val="none"/>
                <w:lang w:val="en-US" w:eastAsia="zh-CN"/>
              </w:rPr>
              <w:t>示范文本</w:t>
            </w:r>
          </w:p>
        </w:tc>
        <w:tc>
          <w:tcPr>
            <w:tcW w:w="7782" w:type="dxa"/>
            <w:gridSpan w:val="6"/>
            <w:tcBorders>
              <w:top w:val="single" w:color="000000" w:sz="8" w:space="0"/>
              <w:left w:val="single" w:color="auto" w:sz="4" w:space="0"/>
              <w:bottom w:val="single" w:color="000000" w:sz="8" w:space="0"/>
              <w:right w:val="single" w:color="000000" w:sz="8" w:space="0"/>
            </w:tcBorders>
            <w:noWrap w:val="0"/>
            <w:vAlign w:val="center"/>
          </w:tcPr>
          <w:p w14:paraId="4EE9054C">
            <w:pPr>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eastAsia="zh-CN"/>
              </w:rPr>
              <w:t>□</w:t>
            </w:r>
            <w:r>
              <w:rPr>
                <w:rFonts w:hint="eastAsia" w:ascii="仿宋_GB2312" w:hAnsi="仿宋_GB2312" w:eastAsia="仿宋_GB2312" w:cs="仿宋_GB2312"/>
                <w:sz w:val="24"/>
                <w:szCs w:val="21"/>
                <w:lang w:val="en-US" w:eastAsia="zh-CN"/>
              </w:rPr>
              <w:t xml:space="preserve">否    </w:t>
            </w:r>
            <w:r>
              <w:rPr>
                <w:rFonts w:hint="eastAsia" w:ascii="仿宋_GB2312" w:hAnsi="仿宋_GB2312" w:eastAsia="仿宋_GB2312" w:cs="仿宋_GB2312"/>
                <w:sz w:val="24"/>
                <w:szCs w:val="21"/>
                <w:lang w:eastAsia="zh-CN"/>
              </w:rPr>
              <w:t>□</w:t>
            </w:r>
            <w:r>
              <w:rPr>
                <w:rFonts w:hint="eastAsia" w:ascii="仿宋_GB2312" w:hAnsi="仿宋_GB2312" w:eastAsia="仿宋_GB2312" w:cs="仿宋_GB2312"/>
                <w:sz w:val="24"/>
                <w:szCs w:val="21"/>
                <w:lang w:val="en-US" w:eastAsia="zh-CN"/>
              </w:rPr>
              <w:t>是，采用</w:t>
            </w:r>
            <w:r>
              <w:rPr>
                <w:rFonts w:hint="eastAsia" w:ascii="仿宋_GB2312" w:hAnsi="仿宋_GB2312" w:eastAsia="仿宋_GB2312" w:cs="仿宋_GB2312"/>
                <w:sz w:val="24"/>
                <w:szCs w:val="21"/>
                <w:u w:val="single"/>
                <w:lang w:val="en-US" w:eastAsia="zh-CN"/>
              </w:rPr>
              <w:t xml:space="preserve">                           </w:t>
            </w:r>
            <w:r>
              <w:rPr>
                <w:rFonts w:hint="eastAsia" w:ascii="仿宋_GB2312" w:hAnsi="仿宋_GB2312" w:eastAsia="仿宋_GB2312" w:cs="仿宋_GB2312"/>
                <w:sz w:val="24"/>
                <w:szCs w:val="21"/>
                <w:u w:val="none"/>
                <w:lang w:val="en-US" w:eastAsia="zh-CN"/>
              </w:rPr>
              <w:t>示范文本</w:t>
            </w:r>
          </w:p>
        </w:tc>
      </w:tr>
      <w:tr w14:paraId="4DB04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453" w:type="dxa"/>
            <w:gridSpan w:val="2"/>
            <w:tcBorders>
              <w:top w:val="single" w:color="000000" w:sz="8" w:space="0"/>
              <w:left w:val="single" w:color="000000" w:sz="8" w:space="0"/>
              <w:bottom w:val="single" w:color="000000" w:sz="8" w:space="0"/>
              <w:right w:val="single" w:color="auto" w:sz="4" w:space="0"/>
            </w:tcBorders>
            <w:noWrap w:val="0"/>
            <w:vAlign w:val="center"/>
          </w:tcPr>
          <w:p w14:paraId="471799B4">
            <w:pPr>
              <w:jc w:val="center"/>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招标范围及内容</w:t>
            </w:r>
          </w:p>
        </w:tc>
        <w:tc>
          <w:tcPr>
            <w:tcW w:w="7782" w:type="dxa"/>
            <w:gridSpan w:val="6"/>
            <w:tcBorders>
              <w:top w:val="single" w:color="000000" w:sz="8" w:space="0"/>
              <w:left w:val="single" w:color="auto" w:sz="4" w:space="0"/>
              <w:bottom w:val="single" w:color="000000" w:sz="8" w:space="0"/>
              <w:right w:val="single" w:color="000000" w:sz="8" w:space="0"/>
            </w:tcBorders>
            <w:noWrap w:val="0"/>
            <w:vAlign w:val="center"/>
          </w:tcPr>
          <w:p w14:paraId="2D175D15">
            <w:pPr>
              <w:jc w:val="center"/>
              <w:rPr>
                <w:rFonts w:hint="eastAsia" w:ascii="仿宋_GB2312" w:hAnsi="仿宋_GB2312" w:eastAsia="仿宋_GB2312" w:cs="仿宋_GB2312"/>
                <w:sz w:val="24"/>
                <w:szCs w:val="21"/>
                <w:lang w:eastAsia="zh-CN"/>
              </w:rPr>
            </w:pPr>
          </w:p>
        </w:tc>
      </w:tr>
      <w:tr w14:paraId="01FB1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2443" w:type="dxa"/>
            <w:tcBorders>
              <w:top w:val="single" w:color="000000" w:sz="8" w:space="0"/>
              <w:left w:val="single" w:color="000000" w:sz="8" w:space="0"/>
              <w:bottom w:val="single" w:color="000000" w:sz="8" w:space="0"/>
              <w:right w:val="single" w:color="000000" w:sz="8" w:space="0"/>
            </w:tcBorders>
            <w:noWrap w:val="0"/>
            <w:vAlign w:val="center"/>
          </w:tcPr>
          <w:p w14:paraId="4C76AD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1"/>
                <w:lang w:eastAsia="zh-CN"/>
              </w:rPr>
            </w:pPr>
            <w:r>
              <w:rPr>
                <w:rFonts w:hint="eastAsia" w:ascii="仿宋_GB2312" w:hAnsi="仿宋_GB2312" w:eastAsia="仿宋_GB2312" w:cs="仿宋_GB2312"/>
                <w:sz w:val="24"/>
                <w:szCs w:val="21"/>
                <w:lang w:val="en-US" w:eastAsia="zh-CN"/>
              </w:rPr>
              <w:t>投标单位资质及企业业绩要求</w:t>
            </w:r>
          </w:p>
        </w:tc>
        <w:tc>
          <w:tcPr>
            <w:tcW w:w="7792" w:type="dxa"/>
            <w:gridSpan w:val="7"/>
            <w:tcBorders>
              <w:top w:val="single" w:color="000000" w:sz="8" w:space="0"/>
              <w:left w:val="single" w:color="000000" w:sz="8" w:space="0"/>
              <w:bottom w:val="single" w:color="000000" w:sz="8" w:space="0"/>
              <w:right w:val="single" w:color="000000" w:sz="8" w:space="0"/>
            </w:tcBorders>
            <w:noWrap w:val="0"/>
            <w:vAlign w:val="center"/>
          </w:tcPr>
          <w:p w14:paraId="67E4A7FB">
            <w:pPr>
              <w:jc w:val="left"/>
              <w:rPr>
                <w:rFonts w:hint="eastAsia" w:ascii="仿宋_GB2312" w:hAnsi="仿宋_GB2312" w:eastAsia="仿宋_GB2312" w:cs="仿宋_GB2312"/>
                <w:sz w:val="24"/>
                <w:szCs w:val="21"/>
                <w:lang w:val="en-US" w:eastAsia="zh-CN"/>
              </w:rPr>
            </w:pPr>
          </w:p>
        </w:tc>
      </w:tr>
      <w:tr w14:paraId="50427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2443" w:type="dxa"/>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1A2322D7">
            <w:pPr>
              <w:spacing w:line="36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bidi="ar"/>
              </w:rPr>
              <w:t>本次投标项目负责人及施工现场管理机构要求</w:t>
            </w:r>
          </w:p>
        </w:tc>
        <w:tc>
          <w:tcPr>
            <w:tcW w:w="7792" w:type="dxa"/>
            <w:gridSpan w:val="7"/>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077F47AE">
            <w:pPr>
              <w:spacing w:line="480" w:lineRule="exact"/>
              <w:jc w:val="left"/>
              <w:rPr>
                <w:rFonts w:hint="eastAsia" w:ascii="仿宋_GB2312" w:hAnsi="仿宋_GB2312" w:eastAsia="仿宋_GB2312" w:cs="仿宋_GB2312"/>
                <w:kern w:val="2"/>
                <w:sz w:val="21"/>
                <w:szCs w:val="24"/>
                <w:lang w:val="en-US" w:eastAsia="zh-CN" w:bidi="ar-SA"/>
              </w:rPr>
            </w:pPr>
          </w:p>
        </w:tc>
      </w:tr>
      <w:tr w14:paraId="03CB4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2443" w:type="dxa"/>
            <w:tcBorders>
              <w:bottom w:val="single" w:color="auto" w:sz="4" w:space="0"/>
              <w:right w:val="single" w:color="auto" w:sz="4" w:space="0"/>
            </w:tcBorders>
            <w:shd w:val="clear" w:color="auto" w:fill="auto"/>
            <w:vAlign w:val="center"/>
          </w:tcPr>
          <w:p w14:paraId="30401236">
            <w:pPr>
              <w:spacing w:line="48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bidi="ar"/>
              </w:rPr>
              <w:t>标段划分及工期</w:t>
            </w:r>
          </w:p>
        </w:tc>
        <w:tc>
          <w:tcPr>
            <w:tcW w:w="7792" w:type="dxa"/>
            <w:gridSpan w:val="7"/>
            <w:tcBorders>
              <w:left w:val="single" w:color="auto" w:sz="4" w:space="0"/>
              <w:bottom w:val="single" w:color="auto" w:sz="4" w:space="0"/>
            </w:tcBorders>
            <w:shd w:val="clear" w:color="auto" w:fill="auto"/>
            <w:vAlign w:val="center"/>
          </w:tcPr>
          <w:p w14:paraId="07A46978">
            <w:pPr>
              <w:spacing w:line="480" w:lineRule="exact"/>
              <w:jc w:val="center"/>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需明确标段划分依据及确定工期额依据</w:t>
            </w:r>
          </w:p>
        </w:tc>
      </w:tr>
      <w:tr w14:paraId="09AF3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443" w:type="dxa"/>
            <w:tcBorders>
              <w:bottom w:val="single" w:color="auto" w:sz="4" w:space="0"/>
              <w:right w:val="single" w:color="auto" w:sz="4" w:space="0"/>
            </w:tcBorders>
            <w:shd w:val="clear" w:color="auto" w:fill="auto"/>
            <w:vAlign w:val="center"/>
          </w:tcPr>
          <w:p w14:paraId="0F6B4511">
            <w:pPr>
              <w:spacing w:line="480" w:lineRule="exact"/>
              <w:jc w:val="center"/>
              <w:rPr>
                <w:rFonts w:hint="eastAsia"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评标办法</w:t>
            </w:r>
          </w:p>
        </w:tc>
        <w:tc>
          <w:tcPr>
            <w:tcW w:w="7792" w:type="dxa"/>
            <w:gridSpan w:val="7"/>
            <w:tcBorders>
              <w:left w:val="single" w:color="auto" w:sz="4" w:space="0"/>
              <w:bottom w:val="single" w:color="auto" w:sz="4" w:space="0"/>
            </w:tcBorders>
            <w:shd w:val="clear" w:color="auto" w:fill="auto"/>
            <w:vAlign w:val="center"/>
          </w:tcPr>
          <w:p w14:paraId="2A8785D2">
            <w:pPr>
              <w:spacing w:line="48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4"/>
                <w:szCs w:val="21"/>
                <w:lang w:eastAsia="zh-CN"/>
              </w:rPr>
              <w:t>□经评审的最低投标价法</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sz w:val="24"/>
                <w:szCs w:val="21"/>
                <w:lang w:eastAsia="zh-CN"/>
              </w:rPr>
              <w:t>综合评估法</w:t>
            </w:r>
            <w:r>
              <w:rPr>
                <w:rFonts w:hint="eastAsia" w:ascii="仿宋_GB2312" w:hAnsi="仿宋_GB2312" w:eastAsia="仿宋_GB2312" w:cs="仿宋_GB2312"/>
                <w:sz w:val="24"/>
                <w:szCs w:val="21"/>
                <w:lang w:val="en-US" w:eastAsia="zh-CN"/>
              </w:rPr>
              <w:t xml:space="preserve"> </w:t>
            </w:r>
            <w:r>
              <w:rPr>
                <w:rFonts w:hint="eastAsia" w:ascii="仿宋_GB2312" w:hAnsi="仿宋_GB2312" w:eastAsia="仿宋_GB2312" w:cs="仿宋_GB2312"/>
                <w:sz w:val="24"/>
                <w:szCs w:val="21"/>
              </w:rPr>
              <w:sym w:font="Wingdings 2" w:char="00A3"/>
            </w:r>
            <w:r>
              <w:rPr>
                <w:rFonts w:hint="eastAsia" w:ascii="仿宋_GB2312" w:hAnsi="仿宋_GB2312" w:eastAsia="仿宋_GB2312" w:cs="仿宋_GB2312"/>
                <w:sz w:val="24"/>
                <w:szCs w:val="21"/>
                <w:lang w:eastAsia="zh-CN"/>
              </w:rPr>
              <w:t>定性评审法</w:t>
            </w:r>
            <w:r>
              <w:rPr>
                <w:rFonts w:hint="eastAsia" w:ascii="仿宋_GB2312" w:hAnsi="仿宋_GB2312" w:eastAsia="仿宋_GB2312" w:cs="仿宋_GB2312"/>
                <w:sz w:val="24"/>
                <w:szCs w:val="21"/>
                <w:lang w:val="en-US" w:eastAsia="zh-CN"/>
              </w:rPr>
              <w:t xml:space="preserve"> </w:t>
            </w:r>
            <w:r>
              <w:rPr>
                <w:rFonts w:hint="eastAsia" w:ascii="仿宋_GB2312" w:hAnsi="仿宋_GB2312" w:eastAsia="仿宋_GB2312" w:cs="仿宋_GB2312"/>
                <w:sz w:val="24"/>
                <w:szCs w:val="21"/>
              </w:rPr>
              <w:t>□</w:t>
            </w:r>
            <w:r>
              <w:rPr>
                <w:rFonts w:hint="eastAsia" w:ascii="仿宋_GB2312" w:hAnsi="仿宋_GB2312" w:eastAsia="仿宋_GB2312" w:cs="仿宋_GB2312"/>
                <w:sz w:val="24"/>
                <w:szCs w:val="21"/>
                <w:lang w:val="en-US" w:eastAsia="zh-CN"/>
              </w:rPr>
              <w:t>其他评标方法</w:t>
            </w:r>
          </w:p>
        </w:tc>
      </w:tr>
      <w:tr w14:paraId="27EA2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2443" w:type="dxa"/>
            <w:tcBorders>
              <w:top w:val="single" w:color="auto" w:sz="4" w:space="0"/>
              <w:bottom w:val="single" w:color="auto" w:sz="4" w:space="0"/>
              <w:right w:val="single" w:color="auto" w:sz="4" w:space="0"/>
            </w:tcBorders>
            <w:shd w:val="clear" w:color="auto" w:fill="auto"/>
            <w:vAlign w:val="center"/>
          </w:tcPr>
          <w:p w14:paraId="4DFC87F4">
            <w:pPr>
              <w:spacing w:line="360" w:lineRule="exact"/>
              <w:jc w:val="center"/>
              <w:rPr>
                <w:rFonts w:hint="eastAsia" w:ascii="仿宋_GB2312" w:hAnsi="仿宋_GB2312" w:eastAsia="仿宋_GB2312" w:cs="仿宋_GB2312"/>
                <w:kern w:val="2"/>
                <w:sz w:val="21"/>
                <w:szCs w:val="24"/>
                <w:lang w:val="en-US" w:eastAsia="zh-CN" w:bidi="ar"/>
              </w:rPr>
            </w:pPr>
            <w:r>
              <w:rPr>
                <w:rFonts w:hint="eastAsia" w:ascii="仿宋_GB2312" w:hAnsi="仿宋_GB2312" w:eastAsia="仿宋_GB2312" w:cs="仿宋_GB2312"/>
                <w:lang w:bidi="ar"/>
              </w:rPr>
              <w:t>拟签订合同的主要条款</w:t>
            </w:r>
          </w:p>
        </w:tc>
        <w:tc>
          <w:tcPr>
            <w:tcW w:w="7792" w:type="dxa"/>
            <w:gridSpan w:val="7"/>
            <w:tcBorders>
              <w:top w:val="single" w:color="auto" w:sz="4" w:space="0"/>
              <w:left w:val="single" w:color="auto" w:sz="4" w:space="0"/>
              <w:bottom w:val="single" w:color="auto" w:sz="4" w:space="0"/>
            </w:tcBorders>
            <w:shd w:val="clear" w:color="auto" w:fill="auto"/>
            <w:vAlign w:val="center"/>
          </w:tcPr>
          <w:p w14:paraId="1C40E21C">
            <w:pPr>
              <w:spacing w:line="480" w:lineRule="exact"/>
              <w:jc w:val="left"/>
              <w:rPr>
                <w:rFonts w:hint="eastAsia" w:ascii="仿宋_GB2312" w:hAnsi="仿宋_GB2312" w:eastAsia="仿宋_GB2312" w:cs="仿宋_GB2312"/>
                <w:kern w:val="2"/>
                <w:sz w:val="21"/>
                <w:szCs w:val="24"/>
                <w:lang w:val="en-US" w:eastAsia="zh-CN" w:bidi="ar-SA"/>
              </w:rPr>
            </w:pPr>
          </w:p>
        </w:tc>
      </w:tr>
      <w:tr w14:paraId="21630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1" w:hRule="atLeast"/>
        </w:trPr>
        <w:tc>
          <w:tcPr>
            <w:tcW w:w="2443" w:type="dxa"/>
            <w:tcBorders>
              <w:top w:val="single" w:color="auto" w:sz="4" w:space="0"/>
              <w:bottom w:val="single" w:color="auto" w:sz="4" w:space="0"/>
              <w:right w:val="single" w:color="auto" w:sz="4" w:space="0"/>
            </w:tcBorders>
            <w:shd w:val="clear" w:color="auto" w:fill="auto"/>
            <w:vAlign w:val="center"/>
          </w:tcPr>
          <w:p w14:paraId="46239B47">
            <w:pPr>
              <w:spacing w:line="360" w:lineRule="exact"/>
              <w:jc w:val="center"/>
              <w:rPr>
                <w:rFonts w:hint="eastAsia" w:ascii="仿宋_GB2312" w:hAnsi="仿宋_GB2312" w:eastAsia="仿宋_GB2312" w:cs="仿宋_GB2312"/>
                <w:kern w:val="2"/>
                <w:sz w:val="21"/>
                <w:szCs w:val="24"/>
                <w:lang w:val="en-US" w:eastAsia="zh-CN" w:bidi="ar"/>
              </w:rPr>
            </w:pPr>
            <w:r>
              <w:rPr>
                <w:rFonts w:hint="eastAsia" w:ascii="仿宋_GB2312" w:hAnsi="仿宋_GB2312" w:eastAsia="仿宋_GB2312" w:cs="仿宋_GB2312"/>
                <w:lang w:bidi="ar"/>
              </w:rPr>
              <w:t>招标文件其他实质内容</w:t>
            </w:r>
          </w:p>
        </w:tc>
        <w:tc>
          <w:tcPr>
            <w:tcW w:w="7792" w:type="dxa"/>
            <w:gridSpan w:val="7"/>
            <w:tcBorders>
              <w:top w:val="single" w:color="auto" w:sz="4" w:space="0"/>
              <w:left w:val="single" w:color="auto" w:sz="4" w:space="0"/>
              <w:bottom w:val="single" w:color="auto" w:sz="4" w:space="0"/>
            </w:tcBorders>
            <w:shd w:val="clear" w:color="auto" w:fill="auto"/>
            <w:vAlign w:val="center"/>
          </w:tcPr>
          <w:p w14:paraId="073A5407">
            <w:pPr>
              <w:spacing w:line="480" w:lineRule="exact"/>
              <w:jc w:val="left"/>
              <w:rPr>
                <w:rFonts w:hint="eastAsia" w:ascii="仿宋_GB2312" w:hAnsi="仿宋_GB2312" w:eastAsia="仿宋_GB2312" w:cs="仿宋_GB2312"/>
                <w:kern w:val="2"/>
                <w:sz w:val="21"/>
                <w:szCs w:val="24"/>
                <w:lang w:val="en-US" w:eastAsia="zh-CN" w:bidi="ar-SA"/>
              </w:rPr>
            </w:pPr>
          </w:p>
        </w:tc>
      </w:tr>
      <w:tr w14:paraId="64852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7" w:hRule="atLeast"/>
        </w:trPr>
        <w:tc>
          <w:tcPr>
            <w:tcW w:w="2443" w:type="dxa"/>
            <w:tcBorders>
              <w:top w:val="single" w:color="auto" w:sz="4" w:space="0"/>
              <w:bottom w:val="single" w:color="auto" w:sz="4" w:space="0"/>
              <w:right w:val="single" w:color="auto" w:sz="4" w:space="0"/>
            </w:tcBorders>
            <w:shd w:val="clear" w:color="auto" w:fill="auto"/>
            <w:vAlign w:val="center"/>
          </w:tcPr>
          <w:p w14:paraId="7CAFB202">
            <w:pPr>
              <w:spacing w:line="480" w:lineRule="exact"/>
              <w:jc w:val="center"/>
              <w:rPr>
                <w:rFonts w:hint="eastAsia" w:ascii="仿宋_GB2312" w:hAnsi="仿宋_GB2312" w:eastAsia="仿宋_GB2312" w:cs="仿宋_GB2312"/>
                <w:lang w:bidi="ar"/>
              </w:rPr>
            </w:pPr>
            <w:r>
              <w:rPr>
                <w:rFonts w:hint="eastAsia" w:ascii="仿宋_GB2312" w:hAnsi="仿宋_GB2312" w:eastAsia="仿宋_GB2312" w:cs="仿宋_GB2312"/>
                <w:lang w:bidi="ar"/>
              </w:rPr>
              <w:t>公平竞争审查结论</w:t>
            </w:r>
          </w:p>
        </w:tc>
        <w:tc>
          <w:tcPr>
            <w:tcW w:w="7792" w:type="dxa"/>
            <w:gridSpan w:val="7"/>
            <w:tcBorders>
              <w:top w:val="single" w:color="auto" w:sz="4" w:space="0"/>
              <w:left w:val="single" w:color="auto" w:sz="4" w:space="0"/>
              <w:bottom w:val="single" w:color="auto" w:sz="4" w:space="0"/>
            </w:tcBorders>
            <w:shd w:val="clear" w:color="auto" w:fill="auto"/>
            <w:vAlign w:val="center"/>
          </w:tcPr>
          <w:p w14:paraId="1FDD23D8">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bidi="ar"/>
              </w:rPr>
              <w:t>根据《中华人民共和国招标投标法》 《中华人民共和国招标投标法实施条例》 《招标投标领域公平竞争审查规则》等法律法规，所</w:t>
            </w:r>
            <w:r>
              <w:rPr>
                <w:rFonts w:hint="eastAsia" w:ascii="仿宋_GB2312" w:hAnsi="仿宋_GB2312" w:eastAsia="仿宋_GB2312" w:cs="仿宋_GB2312"/>
                <w:lang w:val="en-US" w:eastAsia="zh-CN" w:bidi="ar"/>
              </w:rPr>
              <w:t>编制</w:t>
            </w:r>
            <w:r>
              <w:rPr>
                <w:rFonts w:hint="eastAsia" w:ascii="仿宋_GB2312" w:hAnsi="仿宋_GB2312" w:eastAsia="仿宋_GB2312" w:cs="仿宋_GB2312"/>
                <w:lang w:bidi="ar"/>
              </w:rPr>
              <w:t>的招标公告、招标文件无限制性或排斥性条款，内容均符合法律、行政法规的强制性规定。不存在《新疆维吾尔自治区房屋建筑和市政基础设施工程招标投标领域营商环境负面行为清单》中的负面行为。</w:t>
            </w:r>
          </w:p>
        </w:tc>
      </w:tr>
      <w:tr w14:paraId="00C01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0235" w:type="dxa"/>
            <w:gridSpan w:val="8"/>
            <w:tcBorders>
              <w:top w:val="single" w:color="auto" w:sz="4" w:space="0"/>
              <w:bottom w:val="single" w:color="auto" w:sz="4" w:space="0"/>
            </w:tcBorders>
            <w:shd w:val="clear" w:color="auto" w:fill="auto"/>
            <w:vAlign w:val="center"/>
          </w:tcPr>
          <w:p w14:paraId="3A741B5A">
            <w:pPr>
              <w:jc w:val="center"/>
              <w:rPr>
                <w:rFonts w:hint="eastAsia" w:ascii="仿宋_GB2312" w:hAnsi="仿宋_GB2312" w:eastAsia="仿宋_GB2312" w:cs="仿宋_GB2312"/>
                <w:lang w:val="en-US" w:bidi="ar"/>
              </w:rPr>
            </w:pPr>
            <w:r>
              <w:rPr>
                <w:rFonts w:hint="eastAsia" w:ascii="仿宋_GB2312" w:hAnsi="仿宋_GB2312" w:eastAsia="仿宋_GB2312" w:cs="仿宋_GB2312"/>
                <w:sz w:val="24"/>
                <w:szCs w:val="21"/>
                <w:lang w:eastAsia="zh-CN"/>
              </w:rPr>
              <w:t>招标代理机构</w:t>
            </w:r>
            <w:r>
              <w:rPr>
                <w:rFonts w:hint="eastAsia" w:ascii="仿宋_GB2312" w:hAnsi="仿宋_GB2312" w:eastAsia="仿宋_GB2312" w:cs="仿宋_GB2312"/>
                <w:sz w:val="24"/>
                <w:szCs w:val="21"/>
                <w:lang w:val="en-US" w:eastAsia="zh-CN"/>
              </w:rPr>
              <w:t>审核意见</w:t>
            </w:r>
          </w:p>
        </w:tc>
      </w:tr>
      <w:tr w14:paraId="7279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2443" w:type="dxa"/>
            <w:tcBorders>
              <w:top w:val="single" w:color="auto" w:sz="4" w:space="0"/>
              <w:bottom w:val="single" w:color="auto" w:sz="4" w:space="0"/>
              <w:right w:val="single" w:color="auto" w:sz="4" w:space="0"/>
            </w:tcBorders>
            <w:shd w:val="clear" w:color="auto" w:fill="auto"/>
            <w:vAlign w:val="center"/>
          </w:tcPr>
          <w:p w14:paraId="0FE9C8EB">
            <w:pPr>
              <w:jc w:val="center"/>
              <w:rPr>
                <w:rFonts w:hint="eastAsia" w:ascii="仿宋_GB2312" w:hAnsi="仿宋_GB2312" w:eastAsia="仿宋_GB2312" w:cs="仿宋_GB2312"/>
                <w:lang w:bidi="ar"/>
              </w:rPr>
            </w:pPr>
            <w:r>
              <w:rPr>
                <w:rFonts w:hint="eastAsia" w:ascii="仿宋_GB2312" w:hAnsi="仿宋_GB2312" w:eastAsia="仿宋_GB2312" w:cs="仿宋_GB2312"/>
                <w:lang w:val="en-US" w:eastAsia="zh-CN" w:bidi="ar"/>
              </w:rPr>
              <w:t>项目</w:t>
            </w:r>
            <w:r>
              <w:rPr>
                <w:rFonts w:hint="eastAsia" w:ascii="仿宋_GB2312" w:hAnsi="仿宋_GB2312" w:eastAsia="仿宋_GB2312" w:cs="仿宋_GB2312"/>
                <w:lang w:bidi="ar"/>
              </w:rPr>
              <w:t>经办人</w:t>
            </w:r>
          </w:p>
        </w:tc>
        <w:tc>
          <w:tcPr>
            <w:tcW w:w="7792" w:type="dxa"/>
            <w:gridSpan w:val="7"/>
            <w:tcBorders>
              <w:top w:val="single" w:color="auto" w:sz="4" w:space="0"/>
              <w:left w:val="single" w:color="auto" w:sz="4" w:space="0"/>
              <w:bottom w:val="single" w:color="auto" w:sz="4" w:space="0"/>
            </w:tcBorders>
            <w:shd w:val="clear" w:color="auto" w:fill="auto"/>
            <w:vAlign w:val="center"/>
          </w:tcPr>
          <w:p w14:paraId="7A110E84">
            <w:pPr>
              <w:rPr>
                <w:rFonts w:hint="eastAsia" w:ascii="仿宋_GB2312" w:hAnsi="仿宋_GB2312" w:eastAsia="仿宋_GB2312" w:cs="仿宋_GB2312"/>
                <w:lang w:val="en-US" w:eastAsia="zh-CN" w:bidi="ar"/>
              </w:rPr>
            </w:pPr>
            <w:r>
              <w:rPr>
                <w:rFonts w:hint="eastAsia" w:ascii="仿宋_GB2312" w:hAnsi="仿宋_GB2312" w:eastAsia="仿宋_GB2312" w:cs="仿宋_GB2312"/>
                <w:lang w:bidi="ar"/>
              </w:rPr>
              <w:t xml:space="preserve"> </w:t>
            </w:r>
          </w:p>
          <w:p w14:paraId="16FFB957">
            <w:pPr>
              <w:rPr>
                <w:rFonts w:hint="eastAsia" w:ascii="仿宋_GB2312" w:hAnsi="仿宋_GB2312" w:eastAsia="仿宋_GB2312" w:cs="仿宋_GB2312"/>
                <w:lang w:val="en-US" w:eastAsia="zh-CN" w:bidi="ar"/>
              </w:rPr>
            </w:pPr>
            <w:r>
              <w:rPr>
                <w:rFonts w:hint="eastAsia" w:ascii="仿宋_GB2312" w:hAnsi="仿宋_GB2312" w:eastAsia="仿宋_GB2312" w:cs="仿宋_GB2312"/>
                <w:lang w:bidi="ar"/>
              </w:rPr>
              <w:t xml:space="preserve"> </w:t>
            </w:r>
            <w:r>
              <w:rPr>
                <w:rFonts w:hint="eastAsia" w:ascii="仿宋_GB2312" w:hAnsi="仿宋_GB2312" w:eastAsia="仿宋_GB2312" w:cs="仿宋_GB2312"/>
                <w:lang w:val="en-US" w:eastAsia="zh-CN" w:bidi="ar"/>
              </w:rPr>
              <w:t xml:space="preserve">                        （签字）：</w:t>
            </w:r>
          </w:p>
          <w:p w14:paraId="32299A95">
            <w:pPr>
              <w:rPr>
                <w:rFonts w:hint="eastAsia" w:ascii="仿宋_GB2312" w:hAnsi="仿宋_GB2312" w:eastAsia="仿宋_GB2312" w:cs="仿宋_GB2312"/>
                <w:lang w:bidi="ar"/>
              </w:rPr>
            </w:pPr>
            <w:r>
              <w:rPr>
                <w:rFonts w:hint="eastAsia" w:ascii="仿宋_GB2312" w:hAnsi="仿宋_GB2312" w:eastAsia="仿宋_GB2312" w:cs="仿宋_GB2312"/>
                <w:lang w:bidi="ar"/>
              </w:rPr>
              <w:t xml:space="preserve">                                     </w:t>
            </w:r>
            <w:r>
              <w:rPr>
                <w:rFonts w:hint="eastAsia" w:ascii="仿宋_GB2312" w:hAnsi="仿宋_GB2312" w:eastAsia="仿宋_GB2312" w:cs="仿宋_GB2312"/>
                <w:lang w:val="en-US" w:eastAsia="zh-CN" w:bidi="ar"/>
              </w:rPr>
              <w:t xml:space="preserve">         </w:t>
            </w:r>
            <w:r>
              <w:rPr>
                <w:rFonts w:hint="eastAsia" w:ascii="仿宋_GB2312" w:hAnsi="仿宋_GB2312" w:eastAsia="仿宋_GB2312" w:cs="仿宋_GB2312"/>
                <w:lang w:bidi="ar"/>
              </w:rPr>
              <w:t>年   月    日</w:t>
            </w:r>
          </w:p>
        </w:tc>
      </w:tr>
      <w:tr w14:paraId="4D8BD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2443" w:type="dxa"/>
            <w:tcBorders>
              <w:top w:val="single" w:color="auto" w:sz="4" w:space="0"/>
              <w:bottom w:val="single" w:color="auto" w:sz="4" w:space="0"/>
              <w:right w:val="single" w:color="auto" w:sz="4" w:space="0"/>
            </w:tcBorders>
            <w:shd w:val="clear" w:color="auto" w:fill="auto"/>
            <w:vAlign w:val="center"/>
          </w:tcPr>
          <w:p w14:paraId="55B0DA21">
            <w:pPr>
              <w:jc w:val="center"/>
              <w:rPr>
                <w:rFonts w:hint="eastAsia"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项目负责人</w:t>
            </w:r>
          </w:p>
          <w:p w14:paraId="2EA0B38C">
            <w:pPr>
              <w:jc w:val="center"/>
              <w:rPr>
                <w:rFonts w:hint="eastAsia"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审核意见</w:t>
            </w:r>
          </w:p>
        </w:tc>
        <w:tc>
          <w:tcPr>
            <w:tcW w:w="7792" w:type="dxa"/>
            <w:gridSpan w:val="7"/>
            <w:tcBorders>
              <w:top w:val="single" w:color="auto" w:sz="4" w:space="0"/>
              <w:left w:val="single" w:color="auto" w:sz="4" w:space="0"/>
              <w:bottom w:val="single" w:color="auto" w:sz="4" w:space="0"/>
            </w:tcBorders>
            <w:shd w:val="clear" w:color="auto" w:fill="auto"/>
            <w:vAlign w:val="center"/>
          </w:tcPr>
          <w:p w14:paraId="7C80D596">
            <w:pPr>
              <w:rPr>
                <w:rFonts w:hint="eastAsia" w:ascii="仿宋_GB2312" w:hAnsi="仿宋_GB2312" w:eastAsia="仿宋_GB2312" w:cs="仿宋_GB2312"/>
                <w:lang w:val="en-US" w:eastAsia="zh-CN" w:bidi="ar"/>
              </w:rPr>
            </w:pPr>
            <w:r>
              <w:rPr>
                <w:rFonts w:hint="eastAsia" w:ascii="仿宋_GB2312" w:hAnsi="仿宋_GB2312" w:eastAsia="仿宋_GB2312" w:cs="仿宋_GB2312"/>
                <w:lang w:bidi="ar"/>
              </w:rPr>
              <w:t xml:space="preserve"> </w:t>
            </w:r>
            <w:r>
              <w:rPr>
                <w:rFonts w:hint="eastAsia" w:ascii="仿宋_GB2312" w:hAnsi="仿宋_GB2312" w:eastAsia="仿宋_GB2312" w:cs="仿宋_GB2312"/>
                <w:lang w:val="en-US" w:eastAsia="zh-CN" w:bidi="ar"/>
              </w:rPr>
              <w:t xml:space="preserve">                        （签字）：        </w:t>
            </w:r>
          </w:p>
          <w:p w14:paraId="2096D985">
            <w:pPr>
              <w:ind w:firstLine="4830" w:firstLineChars="2300"/>
              <w:rPr>
                <w:rFonts w:hint="eastAsia" w:ascii="仿宋_GB2312" w:hAnsi="仿宋_GB2312" w:eastAsia="仿宋_GB2312" w:cs="仿宋_GB2312"/>
                <w:lang w:bidi="ar"/>
              </w:rPr>
            </w:pPr>
            <w:r>
              <w:rPr>
                <w:rFonts w:hint="eastAsia" w:ascii="仿宋_GB2312" w:hAnsi="仿宋_GB2312" w:eastAsia="仿宋_GB2312" w:cs="仿宋_GB2312"/>
                <w:lang w:bidi="ar"/>
              </w:rPr>
              <w:t>年   月    日</w:t>
            </w:r>
          </w:p>
        </w:tc>
      </w:tr>
      <w:tr w14:paraId="21321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443" w:type="dxa"/>
            <w:tcBorders>
              <w:top w:val="single" w:color="auto" w:sz="4" w:space="0"/>
              <w:bottom w:val="single" w:color="auto" w:sz="4" w:space="0"/>
              <w:right w:val="single" w:color="auto" w:sz="4" w:space="0"/>
            </w:tcBorders>
            <w:shd w:val="clear" w:color="auto" w:fill="auto"/>
            <w:vAlign w:val="center"/>
          </w:tcPr>
          <w:p w14:paraId="55D5EF68">
            <w:pPr>
              <w:spacing w:line="360" w:lineRule="exact"/>
              <w:jc w:val="center"/>
              <w:rPr>
                <w:rFonts w:hint="eastAsia" w:ascii="仿宋_GB2312" w:hAnsi="仿宋_GB2312" w:eastAsia="仿宋_GB2312" w:cs="仿宋_GB2312"/>
                <w:lang w:bidi="ar"/>
              </w:rPr>
            </w:pPr>
            <w:r>
              <w:rPr>
                <w:rFonts w:hint="eastAsia" w:ascii="仿宋_GB2312" w:hAnsi="仿宋_GB2312" w:eastAsia="仿宋_GB2312" w:cs="仿宋_GB2312"/>
                <w:lang w:val="en-US" w:eastAsia="zh-CN" w:bidi="ar"/>
              </w:rPr>
              <w:t>公司</w:t>
            </w:r>
            <w:r>
              <w:rPr>
                <w:rFonts w:hint="eastAsia" w:ascii="仿宋_GB2312" w:hAnsi="仿宋_GB2312" w:eastAsia="仿宋_GB2312" w:cs="仿宋_GB2312"/>
                <w:lang w:bidi="ar"/>
              </w:rPr>
              <w:t>主要领导</w:t>
            </w:r>
          </w:p>
          <w:p w14:paraId="32D44533">
            <w:pPr>
              <w:spacing w:line="360" w:lineRule="exact"/>
              <w:jc w:val="center"/>
              <w:rPr>
                <w:rFonts w:hint="eastAsia" w:ascii="仿宋_GB2312" w:hAnsi="仿宋_GB2312" w:eastAsia="仿宋_GB2312" w:cs="仿宋_GB2312"/>
                <w:kern w:val="2"/>
                <w:sz w:val="21"/>
                <w:szCs w:val="24"/>
                <w:lang w:val="en-US" w:eastAsia="zh-CN" w:bidi="ar"/>
              </w:rPr>
            </w:pPr>
            <w:r>
              <w:rPr>
                <w:rFonts w:hint="eastAsia" w:ascii="仿宋_GB2312" w:hAnsi="仿宋_GB2312" w:eastAsia="仿宋_GB2312" w:cs="仿宋_GB2312"/>
                <w:lang w:val="en-US" w:eastAsia="zh-CN" w:bidi="ar"/>
              </w:rPr>
              <w:t>复核</w:t>
            </w:r>
            <w:r>
              <w:rPr>
                <w:rFonts w:hint="eastAsia" w:ascii="仿宋_GB2312" w:hAnsi="仿宋_GB2312" w:eastAsia="仿宋_GB2312" w:cs="仿宋_GB2312"/>
                <w:lang w:bidi="ar"/>
              </w:rPr>
              <w:t>意见</w:t>
            </w:r>
          </w:p>
        </w:tc>
        <w:tc>
          <w:tcPr>
            <w:tcW w:w="7792" w:type="dxa"/>
            <w:gridSpan w:val="7"/>
            <w:tcBorders>
              <w:top w:val="single" w:color="auto" w:sz="4" w:space="0"/>
              <w:left w:val="single" w:color="auto" w:sz="4" w:space="0"/>
              <w:bottom w:val="single" w:color="auto" w:sz="4" w:space="0"/>
            </w:tcBorders>
            <w:shd w:val="clear" w:color="auto" w:fill="auto"/>
            <w:vAlign w:val="center"/>
          </w:tcPr>
          <w:p w14:paraId="105FD13E">
            <w:pPr>
              <w:ind w:firstLine="2520" w:firstLineChars="1200"/>
              <w:rPr>
                <w:rFonts w:hint="eastAsia"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（签字并盖单位公章）：</w:t>
            </w:r>
          </w:p>
          <w:p w14:paraId="47AD6B91">
            <w:pPr>
              <w:ind w:firstLine="4830" w:firstLineChars="2300"/>
              <w:rPr>
                <w:rFonts w:hint="eastAsia" w:ascii="仿宋_GB2312" w:hAnsi="仿宋_GB2312" w:eastAsia="仿宋_GB2312" w:cs="仿宋_GB2312"/>
                <w:kern w:val="2"/>
                <w:sz w:val="21"/>
                <w:szCs w:val="24"/>
                <w:lang w:val="en-US" w:eastAsia="zh-CN" w:bidi="ar"/>
              </w:rPr>
            </w:pPr>
            <w:r>
              <w:rPr>
                <w:rFonts w:hint="eastAsia" w:ascii="仿宋_GB2312" w:hAnsi="仿宋_GB2312" w:eastAsia="仿宋_GB2312" w:cs="仿宋_GB2312"/>
                <w:lang w:bidi="ar"/>
              </w:rPr>
              <w:t>年   月    日</w:t>
            </w:r>
          </w:p>
        </w:tc>
      </w:tr>
      <w:tr w14:paraId="71831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2443" w:type="dxa"/>
            <w:tcBorders>
              <w:top w:val="single" w:color="auto" w:sz="4" w:space="0"/>
              <w:right w:val="single" w:color="auto" w:sz="4" w:space="0"/>
            </w:tcBorders>
            <w:shd w:val="clear" w:color="auto" w:fill="auto"/>
            <w:vAlign w:val="center"/>
          </w:tcPr>
          <w:p w14:paraId="619FC14A">
            <w:pPr>
              <w:spacing w:line="360" w:lineRule="exact"/>
              <w:jc w:val="center"/>
              <w:rPr>
                <w:rFonts w:hint="eastAsia" w:ascii="仿宋_GB2312" w:hAnsi="仿宋_GB2312" w:eastAsia="仿宋_GB2312" w:cs="仿宋_GB2312"/>
                <w:lang w:val="en-US" w:eastAsia="zh-CN" w:bidi="ar"/>
              </w:rPr>
            </w:pPr>
            <w:r>
              <w:rPr>
                <w:rFonts w:hint="eastAsia" w:ascii="仿宋_GB2312" w:hAnsi="仿宋_GB2312" w:eastAsia="仿宋_GB2312" w:cs="仿宋_GB2312"/>
                <w:lang w:val="en-US" w:eastAsia="zh-CN" w:bidi="ar"/>
              </w:rPr>
              <w:t>备注</w:t>
            </w:r>
          </w:p>
        </w:tc>
        <w:tc>
          <w:tcPr>
            <w:tcW w:w="7792" w:type="dxa"/>
            <w:gridSpan w:val="7"/>
            <w:tcBorders>
              <w:top w:val="single" w:color="auto" w:sz="4" w:space="0"/>
              <w:left w:val="single" w:color="auto" w:sz="4" w:space="0"/>
            </w:tcBorders>
            <w:shd w:val="clear" w:color="auto" w:fill="auto"/>
            <w:vAlign w:val="center"/>
          </w:tcPr>
          <w:p w14:paraId="326490A0">
            <w:pPr>
              <w:ind w:firstLine="4830" w:firstLineChars="2300"/>
              <w:rPr>
                <w:rFonts w:hint="eastAsia" w:ascii="仿宋_GB2312" w:hAnsi="仿宋_GB2312" w:eastAsia="仿宋_GB2312" w:cs="仿宋_GB2312"/>
                <w:lang w:bidi="ar"/>
              </w:rPr>
            </w:pPr>
          </w:p>
        </w:tc>
      </w:tr>
    </w:tbl>
    <w:p w14:paraId="337BEA5D"/>
    <w:sectPr>
      <w:footerReference r:id="rId3"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9B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29F6E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C29F6E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D3761"/>
    <w:rsid w:val="0002606C"/>
    <w:rsid w:val="00040A20"/>
    <w:rsid w:val="003A4D79"/>
    <w:rsid w:val="003D15BD"/>
    <w:rsid w:val="00CB6C75"/>
    <w:rsid w:val="00DE515A"/>
    <w:rsid w:val="02276FE6"/>
    <w:rsid w:val="02727D23"/>
    <w:rsid w:val="02FB1CD0"/>
    <w:rsid w:val="03BB7FBE"/>
    <w:rsid w:val="04406715"/>
    <w:rsid w:val="06413579"/>
    <w:rsid w:val="066D27E7"/>
    <w:rsid w:val="0BD51E39"/>
    <w:rsid w:val="0E0A5DCA"/>
    <w:rsid w:val="11D16BFE"/>
    <w:rsid w:val="139127F7"/>
    <w:rsid w:val="13C95DDF"/>
    <w:rsid w:val="14942891"/>
    <w:rsid w:val="16B26941"/>
    <w:rsid w:val="18FA5D0B"/>
    <w:rsid w:val="1A642D06"/>
    <w:rsid w:val="1A9D6217"/>
    <w:rsid w:val="1D7250CB"/>
    <w:rsid w:val="1F444EB4"/>
    <w:rsid w:val="20AC2D10"/>
    <w:rsid w:val="20BA2413"/>
    <w:rsid w:val="21084288"/>
    <w:rsid w:val="22C70C2F"/>
    <w:rsid w:val="244B175A"/>
    <w:rsid w:val="2525748C"/>
    <w:rsid w:val="2564005E"/>
    <w:rsid w:val="27555799"/>
    <w:rsid w:val="29B449E4"/>
    <w:rsid w:val="2C263BA3"/>
    <w:rsid w:val="2CFD3761"/>
    <w:rsid w:val="2E376B76"/>
    <w:rsid w:val="30F93D50"/>
    <w:rsid w:val="38C05153"/>
    <w:rsid w:val="3D547C4A"/>
    <w:rsid w:val="3E731CA5"/>
    <w:rsid w:val="414F354C"/>
    <w:rsid w:val="41845E18"/>
    <w:rsid w:val="438751EB"/>
    <w:rsid w:val="438A6A89"/>
    <w:rsid w:val="43CE19A8"/>
    <w:rsid w:val="44564BBE"/>
    <w:rsid w:val="47782350"/>
    <w:rsid w:val="4AC401AC"/>
    <w:rsid w:val="4CFE5F82"/>
    <w:rsid w:val="4E3C4610"/>
    <w:rsid w:val="4E6D3230"/>
    <w:rsid w:val="502A762A"/>
    <w:rsid w:val="53A54549"/>
    <w:rsid w:val="556F788D"/>
    <w:rsid w:val="57712AF3"/>
    <w:rsid w:val="5F4A63F0"/>
    <w:rsid w:val="60602BF4"/>
    <w:rsid w:val="63367C3C"/>
    <w:rsid w:val="63B62736"/>
    <w:rsid w:val="6A140561"/>
    <w:rsid w:val="719B14B5"/>
    <w:rsid w:val="73B9469D"/>
    <w:rsid w:val="752B4A48"/>
    <w:rsid w:val="75AC49BA"/>
    <w:rsid w:val="78BB4A14"/>
    <w:rsid w:val="7A9C1127"/>
    <w:rsid w:val="7ACF4D4A"/>
    <w:rsid w:val="7C0829B8"/>
    <w:rsid w:val="7D0B4E01"/>
    <w:rsid w:val="7F6A6A30"/>
    <w:rsid w:val="7FA51D95"/>
    <w:rsid w:val="7FAC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qFormat/>
    <w:uiPriority w:val="0"/>
    <w:pPr>
      <w:ind w:firstLine="420" w:firstLineChars="200"/>
    </w:pPr>
  </w:style>
  <w:style w:type="paragraph" w:styleId="3">
    <w:name w:val="Body Text Indent"/>
    <w:basedOn w:val="1"/>
    <w:next w:val="4"/>
    <w:link w:val="12"/>
    <w:qFormat/>
    <w:uiPriority w:val="0"/>
    <w:pPr>
      <w:spacing w:after="120"/>
      <w:ind w:left="420" w:leftChars="200"/>
    </w:pPr>
  </w:style>
  <w:style w:type="paragraph" w:styleId="4">
    <w:name w:val="Normal (Web)"/>
    <w:basedOn w:val="1"/>
    <w:next w:val="1"/>
    <w:qFormat/>
    <w:uiPriority w:val="0"/>
    <w:pPr>
      <w:widowControl/>
      <w:spacing w:beforeAutospacing="1" w:afterAutospacing="1"/>
      <w:jc w:val="left"/>
    </w:pPr>
    <w:rPr>
      <w:rFonts w:hint="eastAsia" w:ascii="宋体" w:hAnsi="宋体" w:eastAsia="宋体" w:cs="Times New Roman"/>
      <w:kern w:val="0"/>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FollowedHyperlink"/>
    <w:basedOn w:val="8"/>
    <w:qFormat/>
    <w:uiPriority w:val="0"/>
    <w:rPr>
      <w:color w:val="954F72"/>
      <w:u w:val="single"/>
    </w:rPr>
  </w:style>
  <w:style w:type="character" w:styleId="10">
    <w:name w:val="Hyperlink"/>
    <w:basedOn w:val="8"/>
    <w:qFormat/>
    <w:uiPriority w:val="0"/>
    <w:rPr>
      <w:color w:val="0000FF"/>
      <w:u w:val="single"/>
    </w:rPr>
  </w:style>
  <w:style w:type="character" w:customStyle="1" w:styleId="11">
    <w:name w:val="正文首行缩进 2 Char"/>
    <w:basedOn w:val="12"/>
    <w:link w:val="2"/>
    <w:qFormat/>
    <w:uiPriority w:val="0"/>
    <w:rPr>
      <w:rFonts w:hint="default" w:ascii="Calibri" w:hAnsi="Calibri" w:cs="Calibri"/>
      <w:kern w:val="2"/>
      <w:sz w:val="21"/>
      <w:szCs w:val="24"/>
    </w:rPr>
  </w:style>
  <w:style w:type="character" w:customStyle="1" w:styleId="12">
    <w:name w:val="正文文本缩进 Char"/>
    <w:basedOn w:val="8"/>
    <w:link w:val="3"/>
    <w:qFormat/>
    <w:uiPriority w:val="0"/>
    <w:rPr>
      <w:rFonts w:hint="default" w:ascii="Calibri" w:hAnsi="Calibri" w:cs="Calibri"/>
      <w:kern w:val="2"/>
      <w:sz w:val="21"/>
      <w:szCs w:val="24"/>
    </w:rPr>
  </w:style>
  <w:style w:type="paragraph" w:customStyle="1" w:styleId="13">
    <w:name w:val="Default"/>
    <w:basedOn w:val="1"/>
    <w:next w:val="1"/>
    <w:qFormat/>
    <w:uiPriority w:val="0"/>
    <w:pPr>
      <w:autoSpaceDE w:val="0"/>
      <w:autoSpaceDN w:val="0"/>
      <w:adjustRightInd w:val="0"/>
      <w:jc w:val="left"/>
    </w:pPr>
    <w:rPr>
      <w:rFonts w:hint="eastAsia" w:ascii="宋体"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3611</Words>
  <Characters>3637</Characters>
  <Lines>40</Lines>
  <Paragraphs>11</Paragraphs>
  <TotalTime>98</TotalTime>
  <ScaleCrop>false</ScaleCrop>
  <LinksUpToDate>false</LinksUpToDate>
  <CharactersWithSpaces>3665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2026-01-20T08:52:00Z</dcterms:created>
  <dc:creator>lenovo</dc:creator>
  <cp:lastModifiedBy>真真&amp;赵珍珍</cp:lastModifiedBy>
  <cp:lastPrinted>2026-03-26T02:26:10Z</cp:lastPrinted>
  <dcterms:modified xsi:type="dcterms:W3CDTF">2026-03-26T03:47:52Z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eyJoZGlkIjoiNTc0MzhjMDA2MzZiNjhhYjE4MmFmMDA5YTQxZWE4YmYiLCJ1c2VySWQiOiI0NjcxODU2MTgifQ==</vt:lpwstr>
  </property>
  <property fmtid="{D5CDD505-2E9C-101B-9397-08002B2CF9AE}" pid="4" name="ICV">
    <vt:lpwstr>D26D5795ED4848A595DFEEA50B3BFCF0_13</vt:lpwstr>
  </property>
</Properties>
</file>