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昌吉州住房和城乡建设局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多措并举做好合法性审核工作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昌吉州住房和城乡建设局</w:t>
      </w:r>
      <w:r>
        <w:rPr>
          <w:rFonts w:hint="eastAsia" w:ascii="仿宋_GB2312" w:hAnsi="仿宋_GB2312" w:eastAsia="仿宋_GB2312" w:cs="仿宋_GB2312"/>
          <w:sz w:val="32"/>
          <w:szCs w:val="32"/>
        </w:rPr>
        <w:t>紧紧围绕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住建领域</w:t>
      </w:r>
      <w:r>
        <w:rPr>
          <w:rFonts w:hint="default" w:ascii="仿宋_GB2312" w:hAnsi="仿宋_GB2312" w:eastAsia="仿宋_GB2312" w:cs="仿宋_GB2312"/>
          <w:sz w:val="32"/>
          <w:szCs w:val="32"/>
          <w:u w:val="dotted"/>
          <w:lang w:eastAsia="zh-CN"/>
        </w:rPr>
        <w:t>行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32"/>
          <w:szCs w:val="32"/>
          <w:u w:val="dotted"/>
          <w:lang w:eastAsia="zh-CN"/>
        </w:rPr>
        <w:t>政执法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工作，</w:t>
      </w:r>
      <w:r>
        <w:rPr>
          <w:rFonts w:hint="default" w:ascii="仿宋_GB2312" w:hAnsi="仿宋_GB2312" w:eastAsia="仿宋_GB2312" w:cs="仿宋_GB2312"/>
          <w:sz w:val="32"/>
          <w:szCs w:val="32"/>
        </w:rPr>
        <w:t>全力做好</w:t>
      </w:r>
      <w:r>
        <w:rPr>
          <w:rFonts w:hint="eastAsia" w:ascii="仿宋_GB2312" w:hAnsi="仿宋_GB2312" w:eastAsia="仿宋_GB2312" w:cs="仿宋_GB2312"/>
          <w:sz w:val="32"/>
          <w:szCs w:val="32"/>
        </w:rPr>
        <w:t>合法性审核工作</w:t>
      </w:r>
      <w:r>
        <w:rPr>
          <w:rFonts w:hint="default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取得显著成效。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一是把好方向性。合法性审核是法治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的重要抓手，必须严格以法律、法规、规章及国家政策为依据，坚决维护国家法制统一。坚持精简、实用、高效的原则，既要切实维护公共秩序及群众合法权益，也要高效服务经济社会发展，为我</w:t>
      </w:r>
      <w:r>
        <w:rPr>
          <w:rFonts w:hint="default" w:ascii="仿宋_GB2312" w:hAnsi="仿宋_GB2312" w:eastAsia="仿宋_GB2312" w:cs="仿宋_GB2312"/>
          <w:sz w:val="32"/>
          <w:szCs w:val="32"/>
        </w:rPr>
        <w:t>局各项工作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高质量发展把好法律关，确保作出的重大决策有法可依、有章可循。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二是坚守专业性。从法律角度对文件制定的主体、程序及文件内容进行全方位的审核。对与法律法规规章、国家政策等相抵触的内容提出修改建议；对涉及市场主体经济活动的，按照国家公平竞争审查制度的标准和程序等规定，对其是否设置不合理或者歧视性的准入和退出条件等提出修改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三是讲求严谨性。审核</w:t>
      </w:r>
      <w:r>
        <w:rPr>
          <w:rFonts w:hint="default"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不仅要满足合法性要求，也要达到规范性、严谨性标准。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昌吉州住建局将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进一步完善制度机制，进一步规范审核工作内容形式，努力保持高质量工作态势，保障合法性审核工作能够持续健康、优质高效运行。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37905"/>
    <w:rsid w:val="5B64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2023-10-20T10:32:00Z</dcterms:created>
  <dc:creator>稽查科的小灰机</dc:creator>
  <cp:lastModifiedBy>稽查科的小灰机</cp:lastModifiedBy>
  <dcterms:modified xsi:type="dcterms:W3CDTF">2023-10-30T04:03:34Z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6602D67D614942DE84FD9996D687FCCC</vt:lpwstr>
  </property>
</Properties>
</file>