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eastAsia" w:ascii="方正小标宋_GBK" w:hAnsi="方正小标宋_GBK" w:eastAsia="方正小标宋_GBK" w:cs="方正小标宋_GBK"/>
          <w:b w:val="0"/>
          <w:bCs/>
          <w:caps w:val="0"/>
          <w:color w:val="auto"/>
          <w:spacing w:val="0"/>
          <w:kern w:val="0"/>
          <w:sz w:val="44"/>
          <w:szCs w:val="44"/>
          <w:vertAlign w:val="baseline"/>
          <w:lang w:val="en-US" w:eastAsia="zh-CN" w:bidi="ar"/>
        </w:rPr>
      </w:pPr>
    </w:p>
    <w:p>
      <w:pPr>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eastAsia" w:ascii="方正小标宋_GBK" w:hAnsi="方正小标宋_GBK" w:eastAsia="方正小标宋_GBK" w:cs="方正小标宋_GBK"/>
          <w:b w:val="0"/>
          <w:bCs/>
          <w:caps w:val="0"/>
          <w:color w:val="auto"/>
          <w:spacing w:val="0"/>
          <w:kern w:val="0"/>
          <w:sz w:val="44"/>
          <w:szCs w:val="44"/>
          <w:vertAlign w:val="baseline"/>
          <w:lang w:val="en-US" w:eastAsia="zh-CN" w:bidi="ar"/>
        </w:rPr>
      </w:pPr>
      <w:r>
        <w:rPr>
          <w:rFonts w:hint="eastAsia" w:ascii="方正小标宋_GBK" w:hAnsi="方正小标宋_GBK" w:eastAsia="方正小标宋_GBK" w:cs="方正小标宋_GBK"/>
          <w:b w:val="0"/>
          <w:bCs/>
          <w:caps w:val="0"/>
          <w:color w:val="auto"/>
          <w:spacing w:val="0"/>
          <w:kern w:val="0"/>
          <w:sz w:val="44"/>
          <w:szCs w:val="44"/>
          <w:vertAlign w:val="baseline"/>
          <w:lang w:val="en-US" w:eastAsia="zh-CN" w:bidi="ar"/>
        </w:rPr>
        <w:t>2023年第一季度房屋市政工程安全生产工作</w:t>
      </w:r>
    </w:p>
    <w:p>
      <w:pPr>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Autospacing="0" w:afterAutospacing="0" w:line="560" w:lineRule="exact"/>
        <w:ind w:right="0" w:rightChars="0"/>
        <w:jc w:val="center"/>
        <w:textAlignment w:val="baseline"/>
        <w:rPr>
          <w:rFonts w:hint="default"/>
          <w:color w:val="auto"/>
          <w:lang w:val="en-US" w:eastAsia="zh-CN"/>
        </w:rPr>
      </w:pPr>
      <w:r>
        <w:rPr>
          <w:rFonts w:hint="eastAsia" w:ascii="方正小标宋_GBK" w:hAnsi="方正小标宋_GBK" w:eastAsia="方正小标宋_GBK" w:cs="方正小标宋_GBK"/>
          <w:b w:val="0"/>
          <w:bCs/>
          <w:caps w:val="0"/>
          <w:color w:val="auto"/>
          <w:spacing w:val="0"/>
          <w:kern w:val="0"/>
          <w:sz w:val="44"/>
          <w:szCs w:val="44"/>
          <w:vertAlign w:val="baseline"/>
          <w:lang w:val="en-US" w:eastAsia="zh-CN" w:bidi="ar"/>
        </w:rPr>
        <w:t>监督检查开展情况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黑体" w:hAnsi="黑体" w:eastAsia="黑体" w:cs="黑体"/>
          <w:b w:val="0"/>
          <w:i w:val="0"/>
          <w:caps w:val="0"/>
          <w:color w:val="auto"/>
          <w:spacing w:val="0"/>
          <w:w w:val="100"/>
          <w:sz w:val="32"/>
          <w:szCs w:val="32"/>
          <w:lang w:val="en-US" w:eastAsia="zh-CN"/>
        </w:rPr>
      </w:pP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sz w:val="32"/>
          <w:szCs w:val="32"/>
          <w:lang w:val="en-US" w:eastAsia="zh-CN"/>
        </w:rPr>
      </w:pPr>
      <w:r>
        <w:rPr>
          <w:rFonts w:hint="eastAsia" w:ascii="黑体" w:hAnsi="黑体" w:eastAsia="黑体" w:cs="黑体"/>
          <w:b w:val="0"/>
          <w:bCs w:val="0"/>
          <w:i w:val="0"/>
          <w:caps w:val="0"/>
          <w:color w:val="auto"/>
          <w:spacing w:val="0"/>
          <w:w w:val="100"/>
          <w:sz w:val="32"/>
          <w:szCs w:val="32"/>
          <w:lang w:val="en-US" w:eastAsia="zh-CN"/>
        </w:rPr>
        <w:t>一、重点工作开展情况</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一是提前谋划，结合实际制定2023年质量安全工作要点。</w:t>
      </w:r>
      <w:r>
        <w:rPr>
          <w:rFonts w:hint="eastAsia" w:ascii="仿宋_GB2312" w:hAnsi="仿宋_GB2312" w:eastAsia="仿宋_GB2312" w:cs="仿宋_GB2312"/>
          <w:b w:val="0"/>
          <w:bCs w:val="0"/>
          <w:color w:val="auto"/>
          <w:sz w:val="32"/>
          <w:szCs w:val="32"/>
          <w:lang w:val="en-US" w:eastAsia="zh-CN"/>
        </w:rPr>
        <w:t>为确保全年房屋市政工程安全生产工作开好局起好步，深入分析2022年质量安全工作存在的难点和薄弱环节，结合自治区住建厅2023年质量安全要点，制定坚持党建引领，统筹推进质量安全工作、持续提升施工安全治理能力等4项20条2023年质量安全工作要点，确保全州房屋市政工程质量安全生产工作落到实处。坚决防范遏制质量安全事故的发生。</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二是强化宣传培训，努力提升全州各级质量安全监管水平。</w:t>
      </w:r>
      <w:r>
        <w:rPr>
          <w:rFonts w:hint="eastAsia" w:ascii="仿宋_GB2312" w:hAnsi="仿宋_GB2312" w:eastAsia="仿宋_GB2312" w:cs="仿宋_GB2312"/>
          <w:b w:val="0"/>
          <w:bCs w:val="0"/>
          <w:color w:val="auto"/>
          <w:sz w:val="32"/>
          <w:szCs w:val="32"/>
          <w:lang w:val="en-US" w:eastAsia="zh-CN"/>
        </w:rPr>
        <w:t>为进一步加强全州建设工程质量安全管理，提升质量安全监督人员业务水平，于2月21日-24日在昌吉市举办了全州质量安全培训班，各县市（园区）住建部门质量安全监督人员共计60余人参加了此次培训。培训邀请安全生产专家结重点对《安全生产法》等法律法规、政策文件要求进行业务授课，为做好2023年的建筑施工质量安全监管工作奠定良好基础。</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三是全面压实责任，全力做好质量安全生产监督和指导。</w:t>
      </w:r>
      <w:r>
        <w:rPr>
          <w:rFonts w:hint="eastAsia" w:ascii="仿宋_GB2312" w:hAnsi="仿宋_GB2312" w:eastAsia="仿宋_GB2312" w:cs="仿宋_GB2312"/>
          <w:b w:val="0"/>
          <w:bCs w:val="0"/>
          <w:color w:val="auto"/>
          <w:sz w:val="32"/>
          <w:szCs w:val="32"/>
          <w:lang w:val="en-US" w:eastAsia="zh-CN"/>
        </w:rPr>
        <w:t>加强风险分析研判，结合开复工风险特点，制定印发了《关于做好近期房屋市政工程复工复产安全生产和扬尘防治工作的通知》，同时加强指导服务，制定了《关于做好全州房屋市政工程春季开复工项目要素供应保障和服务协调工作的通知》，摸清底数、建立台账，积极协调帮助解决人员返工等问题。在春节、全国两会期间制定《服务指导方案》，成立领导小组通过聘请专家方式深入建筑施工现场进行安全生产指导服务，对正在施工的项目安排专人进行驻守蹲点式指导服务，重点对危大工程管控、临时用电、消防安全以及食堂食品安全管理进行检查。第一季度累计检查47项房屋市政工程，排查治理质量安全隐患49条，下发限期整改通知书3份。</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四是扎实开展建设工程消防设计审查验收工作。</w:t>
      </w:r>
      <w:r>
        <w:rPr>
          <w:rFonts w:hint="eastAsia" w:ascii="仿宋_GB2312" w:hAnsi="仿宋_GB2312" w:eastAsia="仿宋_GB2312" w:cs="仿宋_GB2312"/>
          <w:color w:val="auto"/>
          <w:sz w:val="32"/>
          <w:szCs w:val="32"/>
          <w:lang w:val="en-US" w:eastAsia="zh-CN"/>
        </w:rPr>
        <w:t>严格按照法律法规、国家工程建设消防技术标准开展消防设计审查验收工作，把好审查验收备案关。截止3月16日，全州受理消防设计审查29项、办结26项；受理消防验收21项、办结18项；受理消防验收备案55项、未抽中数10项，抽中数45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五是深入开展自建房专项整治“回头看”。</w:t>
      </w:r>
      <w:r>
        <w:rPr>
          <w:rFonts w:hint="eastAsia" w:ascii="仿宋_GB2312" w:hAnsi="仿宋_GB2312" w:eastAsia="仿宋_GB2312" w:cs="仿宋_GB2312"/>
          <w:b w:val="0"/>
          <w:bCs w:val="0"/>
          <w:color w:val="auto"/>
          <w:sz w:val="32"/>
          <w:szCs w:val="32"/>
          <w:lang w:val="en-US" w:eastAsia="zh-CN"/>
        </w:rPr>
        <w:t>2023年2月1日至2月10日，对各县市园区开展自建房安全专项整治指导服务，抽查25个村社区、42栋房屋，发现18条问题，并及时反馈县市（园区）进行整改，已整改完毕。截至3月16日，昌吉州辖区共有图斑587209个，未排查20051个，排查中7335个，已排查559823个，排查完成率95.34%。昌吉州目前共有经营性自建房14634栋，“回头看”完成14108栋，完成率96.41%，全疆排名第5。存在安全隐患的经营性自建房整共有213栋，已整治33栋，整改完成率15.49%，全疆排名第8。目前正在购买第三方机构，以购买服务的方式对全州经营性自建房开展“回头看”。</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六是积极处理房屋质量投诉信访工作。</w:t>
      </w:r>
      <w:r>
        <w:rPr>
          <w:rFonts w:hint="eastAsia" w:ascii="仿宋_GB2312" w:hAnsi="仿宋_GB2312" w:eastAsia="仿宋_GB2312" w:cs="仿宋_GB2312"/>
          <w:b w:val="0"/>
          <w:bCs w:val="0"/>
          <w:color w:val="auto"/>
          <w:sz w:val="32"/>
          <w:szCs w:val="32"/>
          <w:lang w:val="en-US" w:eastAsia="zh-CN"/>
        </w:rPr>
        <w:t>第一季度通过昌广行风热线等渠道，受理房屋质量投诉6项，已办结6项。</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default" w:ascii="楷体_GB2312" w:hAnsi="楷体_GB2312" w:eastAsia="楷体_GB2312" w:cs="楷体_GB2312"/>
          <w:b/>
          <w:bCs/>
          <w:i w:val="0"/>
          <w:caps w:val="0"/>
          <w:color w:val="auto"/>
          <w:spacing w:val="0"/>
          <w:w w:val="100"/>
          <w:sz w:val="32"/>
          <w:szCs w:val="32"/>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七完成信息报送工作。</w:t>
      </w:r>
      <w:r>
        <w:rPr>
          <w:rFonts w:hint="eastAsia" w:ascii="仿宋_GB2312" w:hAnsi="仿宋_GB2312" w:eastAsia="仿宋_GB2312" w:cs="仿宋_GB2312"/>
          <w:b w:val="0"/>
          <w:bCs w:val="0"/>
          <w:color w:val="auto"/>
          <w:sz w:val="32"/>
          <w:szCs w:val="32"/>
          <w:lang w:val="en-US" w:eastAsia="zh-CN"/>
        </w:rPr>
        <w:t>第一季度共计报送信息6篇，被昌吉日报采用1篇。</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default" w:ascii="黑体" w:hAnsi="黑体" w:eastAsia="黑体" w:cs="黑体"/>
          <w:b w:val="0"/>
          <w:bCs w:val="0"/>
          <w:i w:val="0"/>
          <w:caps w:val="0"/>
          <w:color w:val="auto"/>
          <w:spacing w:val="0"/>
          <w:w w:val="100"/>
          <w:sz w:val="32"/>
          <w:szCs w:val="32"/>
          <w:lang w:val="en-US" w:eastAsia="zh-CN"/>
        </w:rPr>
      </w:pPr>
      <w:r>
        <w:rPr>
          <w:rFonts w:hint="eastAsia" w:ascii="黑体" w:hAnsi="黑体" w:eastAsia="黑体" w:cs="黑体"/>
          <w:b w:val="0"/>
          <w:bCs w:val="0"/>
          <w:i w:val="0"/>
          <w:caps w:val="0"/>
          <w:color w:val="auto"/>
          <w:spacing w:val="0"/>
          <w:w w:val="100"/>
          <w:sz w:val="32"/>
          <w:szCs w:val="32"/>
          <w:lang w:val="en-US" w:eastAsia="zh-CN"/>
        </w:rPr>
        <w:t>二、存在的问题</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bCs/>
          <w:i w:val="0"/>
          <w:caps w:val="0"/>
          <w:color w:val="auto"/>
          <w:spacing w:val="0"/>
          <w:w w:val="100"/>
          <w:sz w:val="32"/>
          <w:szCs w:val="32"/>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（一）房屋和市政工程施工安全方面：</w:t>
      </w:r>
      <w:r>
        <w:rPr>
          <w:rFonts w:hint="eastAsia" w:ascii="仿宋_GB2312" w:hAnsi="仿宋_GB2312" w:eastAsia="仿宋_GB2312" w:cs="仿宋_GB2312"/>
          <w:b/>
          <w:bCs/>
          <w:i w:val="0"/>
          <w:caps w:val="0"/>
          <w:color w:val="auto"/>
          <w:spacing w:val="0"/>
          <w:w w:val="100"/>
          <w:sz w:val="32"/>
          <w:szCs w:val="32"/>
          <w:lang w:val="en-US" w:eastAsia="zh-CN"/>
        </w:rPr>
        <w:t>工程项目开复工时间集中，监管压力较大。</w:t>
      </w:r>
      <w:r>
        <w:rPr>
          <w:rFonts w:hint="eastAsia" w:ascii="仿宋_GB2312" w:hAnsi="仿宋_GB2312" w:eastAsia="仿宋_GB2312" w:cs="仿宋_GB2312"/>
          <w:b w:val="0"/>
          <w:bCs w:val="0"/>
          <w:color w:val="auto"/>
          <w:sz w:val="32"/>
          <w:szCs w:val="32"/>
          <w:lang w:val="en-US" w:eastAsia="zh-CN"/>
        </w:rPr>
        <w:t>近日，全州气温持续快速回升，我州房屋市政工程项目即将陆续开复工。大量人员、设备进场，施工作业面增多，复工前安全管理和扬尘治理易处松懈状态，极易引发事故和施工扬尘超标现象；全州建筑工地数量较多，受施工进度影响，扬尘动态管控难度较大。</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楷体_GB2312" w:hAnsi="楷体_GB2312" w:eastAsia="楷体_GB2312" w:cs="楷体_GB2312"/>
          <w:b/>
          <w:bCs/>
          <w:i w:val="0"/>
          <w:caps w:val="0"/>
          <w:color w:val="auto"/>
          <w:spacing w:val="0"/>
          <w:w w:val="100"/>
          <w:sz w:val="32"/>
          <w:szCs w:val="32"/>
          <w:lang w:val="en-US" w:eastAsia="zh-CN"/>
        </w:rPr>
      </w:pPr>
      <w:r>
        <w:rPr>
          <w:rFonts w:hint="eastAsia" w:ascii="楷体_GB2312" w:hAnsi="楷体_GB2312" w:eastAsia="楷体_GB2312" w:cs="楷体_GB2312"/>
          <w:b/>
          <w:bCs/>
          <w:i w:val="0"/>
          <w:caps w:val="0"/>
          <w:color w:val="auto"/>
          <w:spacing w:val="0"/>
          <w:w w:val="100"/>
          <w:sz w:val="32"/>
          <w:szCs w:val="32"/>
          <w:lang w:val="en-US" w:eastAsia="zh-CN"/>
        </w:rPr>
        <w:t>（二）自建房专项整治方面：</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b w:val="0"/>
          <w:bCs w:val="0"/>
          <w:color w:val="auto"/>
          <w:sz w:val="32"/>
          <w:szCs w:val="32"/>
          <w:lang w:val="en-US" w:eastAsia="zh-CN"/>
        </w:rPr>
        <w:t>经营性自建房隐患排查不准确。</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val="0"/>
          <w:bCs w:val="0"/>
          <w:color w:val="auto"/>
          <w:sz w:val="32"/>
          <w:szCs w:val="32"/>
          <w:lang w:val="en-US" w:eastAsia="zh-CN"/>
        </w:rPr>
        <w:t>自建房安全鉴定检测依据不符合相关要求。</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color w:val="auto"/>
          <w:sz w:val="32"/>
          <w:szCs w:val="32"/>
          <w:lang w:val="en-US" w:eastAsia="zh-CN"/>
        </w:rPr>
        <w:t>存在严重安全隐患的自建房围护警示到不到。</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Fonts w:hint="eastAsia" w:ascii="黑体" w:hAnsi="黑体" w:eastAsia="黑体" w:cs="黑体"/>
          <w:b w:val="0"/>
          <w:bCs w:val="0"/>
          <w:i w:val="0"/>
          <w:caps w:val="0"/>
          <w:color w:val="auto"/>
          <w:spacing w:val="0"/>
          <w:w w:val="100"/>
          <w:kern w:val="2"/>
          <w:sz w:val="32"/>
          <w:szCs w:val="32"/>
          <w:lang w:val="en-US" w:eastAsia="zh-CN" w:bidi="ar-SA"/>
        </w:rPr>
      </w:pPr>
      <w:r>
        <w:rPr>
          <w:rFonts w:hint="eastAsia" w:ascii="黑体" w:hAnsi="黑体" w:eastAsia="黑体" w:cs="黑体"/>
          <w:b w:val="0"/>
          <w:bCs w:val="0"/>
          <w:i w:val="0"/>
          <w:caps w:val="0"/>
          <w:color w:val="auto"/>
          <w:spacing w:val="0"/>
          <w:w w:val="100"/>
          <w:kern w:val="2"/>
          <w:sz w:val="32"/>
          <w:szCs w:val="32"/>
          <w:lang w:val="en-US" w:eastAsia="zh-CN" w:bidi="ar-SA"/>
        </w:rPr>
        <w:t>三、下一步工作</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caps w:val="0"/>
          <w:color w:val="auto"/>
          <w:spacing w:val="0"/>
          <w:kern w:val="0"/>
          <w:sz w:val="32"/>
          <w:szCs w:val="32"/>
          <w:vertAlign w:val="baseline"/>
          <w:lang w:val="en-US" w:eastAsia="zh-CN" w:bidi="ar"/>
        </w:rPr>
      </w:pPr>
      <w:r>
        <w:rPr>
          <w:rFonts w:hint="eastAsia" w:ascii="楷体_GB2312" w:hAnsi="楷体_GB2312" w:eastAsia="楷体_GB2312" w:cs="楷体_GB2312"/>
          <w:b/>
          <w:bCs w:val="0"/>
          <w:caps w:val="0"/>
          <w:color w:val="auto"/>
          <w:spacing w:val="0"/>
          <w:kern w:val="0"/>
          <w:sz w:val="32"/>
          <w:szCs w:val="32"/>
          <w:vertAlign w:val="baseline"/>
          <w:lang w:val="en-US" w:eastAsia="zh-CN" w:bidi="ar"/>
        </w:rPr>
        <w:t>一是提高政治站位，全面压实责任。</w:t>
      </w:r>
      <w:r>
        <w:rPr>
          <w:rFonts w:hint="eastAsia" w:ascii="仿宋_GB2312" w:hAnsi="仿宋_GB2312" w:eastAsia="仿宋_GB2312" w:cs="仿宋_GB2312"/>
          <w:b w:val="0"/>
          <w:bCs/>
          <w:caps w:val="0"/>
          <w:color w:val="auto"/>
          <w:spacing w:val="0"/>
          <w:kern w:val="0"/>
          <w:sz w:val="32"/>
          <w:szCs w:val="32"/>
          <w:vertAlign w:val="baseline"/>
          <w:lang w:val="en-US" w:eastAsia="zh-CN" w:bidi="ar"/>
        </w:rPr>
        <w:t>切实增强抓好安全生产工作的责任感使命感，坚持人民至上、生命至上，树牢安全发展理念。严格落实部</w:t>
      </w:r>
      <w:r>
        <w:rPr>
          <w:rFonts w:hint="eastAsia" w:ascii="仿宋_GB2312" w:hAnsi="仿宋_GB2312" w:eastAsia="仿宋_GB2312" w:cs="仿宋_GB2312"/>
          <w:color w:val="auto"/>
          <w:sz w:val="32"/>
          <w:szCs w:val="32"/>
          <w:lang w:val="en-US" w:eastAsia="zh-CN"/>
        </w:rPr>
        <w:t>门安全生产和扬尘治理监管责任</w:t>
      </w:r>
      <w:r>
        <w:rPr>
          <w:rFonts w:hint="eastAsia" w:ascii="仿宋_GB2312" w:hAnsi="仿宋_GB2312" w:eastAsia="仿宋_GB2312" w:cs="仿宋_GB2312"/>
          <w:b w:val="0"/>
          <w:bCs/>
          <w:caps w:val="0"/>
          <w:color w:val="auto"/>
          <w:spacing w:val="0"/>
          <w:kern w:val="0"/>
          <w:sz w:val="32"/>
          <w:szCs w:val="32"/>
          <w:vertAlign w:val="baseline"/>
          <w:lang w:val="en-US" w:eastAsia="zh-CN" w:bidi="ar"/>
        </w:rPr>
        <w:t>以及企业主体责任，坚决克服麻痹思想和松懈心态，深刻汲取湖南长沙居民自建房倒塌事故、2022年高新区“3.19”开复工准备阶段高处坠落、哈密市“3.5”较大亡人火灾等事故教训，以抓好安全生产工作的实际成效践行“两个维护”，切实维护好人民群众生命财产安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caps w:val="0"/>
          <w:color w:val="auto"/>
          <w:spacing w:val="0"/>
          <w:kern w:val="0"/>
          <w:sz w:val="32"/>
          <w:szCs w:val="32"/>
          <w:vertAlign w:val="baseline"/>
          <w:lang w:val="en-US" w:eastAsia="zh-CN" w:bidi="ar"/>
        </w:rPr>
      </w:pPr>
      <w:r>
        <w:rPr>
          <w:rFonts w:hint="eastAsia" w:ascii="楷体_GB2312" w:hAnsi="楷体_GB2312" w:eastAsia="楷体_GB2312" w:cs="楷体_GB2312"/>
          <w:b/>
          <w:bCs w:val="0"/>
          <w:caps w:val="0"/>
          <w:color w:val="auto"/>
          <w:spacing w:val="0"/>
          <w:kern w:val="0"/>
          <w:sz w:val="32"/>
          <w:szCs w:val="32"/>
          <w:vertAlign w:val="baseline"/>
          <w:lang w:val="en-US" w:eastAsia="zh-CN" w:bidi="ar"/>
        </w:rPr>
        <w:t>二是加强风险分析研判，强化安全隐患排查治理。</w:t>
      </w:r>
      <w:r>
        <w:rPr>
          <w:rFonts w:hint="eastAsia" w:ascii="仿宋_GB2312" w:hAnsi="仿宋_GB2312" w:eastAsia="仿宋_GB2312" w:cs="仿宋_GB2312"/>
          <w:color w:val="auto"/>
          <w:sz w:val="32"/>
          <w:szCs w:val="32"/>
          <w:lang w:val="en-US" w:eastAsia="zh-CN"/>
        </w:rPr>
        <w:t>紧盯建筑施工关键环节，定期</w:t>
      </w:r>
      <w:r>
        <w:rPr>
          <w:rFonts w:hint="eastAsia" w:ascii="仿宋_GB2312" w:hAnsi="仿宋_GB2312" w:eastAsia="仿宋_GB2312" w:cs="仿宋_GB2312"/>
          <w:b w:val="0"/>
          <w:bCs/>
          <w:caps w:val="0"/>
          <w:color w:val="auto"/>
          <w:spacing w:val="0"/>
          <w:kern w:val="0"/>
          <w:sz w:val="32"/>
          <w:szCs w:val="32"/>
          <w:vertAlign w:val="baseline"/>
          <w:lang w:val="en-US" w:eastAsia="zh-CN" w:bidi="ar"/>
        </w:rPr>
        <w:t>进行风险分析研判，严格落实开复工期间风险管控措施。深入推进企业风险管控和隐患排查治理双重预防机制，有针对性地实施分类管控，持续精准排查治理事故隐患。加强建筑施工危大工程安全管理，强化高处坠落事故防范，加大园区项目监管力度，确保安全监管做到全覆盖、无死角。</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color w:val="auto"/>
          <w:lang w:val="en-US" w:eastAsia="zh-CN"/>
        </w:rPr>
      </w:pPr>
      <w:r>
        <w:rPr>
          <w:rFonts w:hint="eastAsia" w:ascii="楷体_GB2312" w:hAnsi="楷体_GB2312" w:eastAsia="楷体_GB2312" w:cs="楷体_GB2312"/>
          <w:b/>
          <w:bCs w:val="0"/>
          <w:caps w:val="0"/>
          <w:color w:val="auto"/>
          <w:spacing w:val="0"/>
          <w:kern w:val="0"/>
          <w:sz w:val="32"/>
          <w:szCs w:val="32"/>
          <w:vertAlign w:val="baseline"/>
          <w:lang w:val="en-US" w:eastAsia="zh-CN" w:bidi="ar"/>
        </w:rPr>
        <w:t>三</w:t>
      </w:r>
      <w:r>
        <w:rPr>
          <w:rFonts w:hint="eastAsia" w:ascii="楷体_GB2312" w:hAnsi="楷体_GB2312" w:eastAsia="楷体_GB2312" w:cs="楷体_GB2312"/>
          <w:b/>
          <w:bCs/>
          <w:color w:val="auto"/>
          <w:sz w:val="32"/>
          <w:szCs w:val="32"/>
          <w:lang w:val="en-US" w:eastAsia="zh-CN"/>
        </w:rPr>
        <w:t>是加强监督队伍建设，提高安全生产监管能力水平。</w:t>
      </w:r>
      <w:r>
        <w:rPr>
          <w:rFonts w:hint="eastAsia" w:ascii="仿宋_GB2312" w:hAnsi="仿宋_GB2312" w:eastAsia="仿宋_GB2312" w:cs="仿宋_GB2312"/>
          <w:b w:val="0"/>
          <w:i w:val="0"/>
          <w:caps w:val="0"/>
          <w:color w:val="auto"/>
          <w:spacing w:val="0"/>
          <w:w w:val="100"/>
          <w:sz w:val="32"/>
          <w:szCs w:val="32"/>
          <w:lang w:val="en-US" w:eastAsia="zh-CN"/>
        </w:rPr>
        <w:t>加大安全生产、消防审验等业务培训力度，鼓励各县市（园区）通过购买第三方社会化服务的方式提升安全生产监管能力水平。强化智慧监管，将智慧工地建设情况纳入日常监督内容，进一步加快推进安全生产信息化建设，有效利用科技手段对建筑施工危险源进行实时监控、监测、预警，提高企业自身检查能力以及企业安全管理人员的责任意识，着力提升安全管理水平。</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caps w:val="0"/>
          <w:color w:val="auto"/>
          <w:spacing w:val="0"/>
          <w:kern w:val="0"/>
          <w:sz w:val="32"/>
          <w:szCs w:val="32"/>
          <w:vertAlign w:val="baseline"/>
          <w:lang w:val="en-US" w:eastAsia="zh-CN" w:bidi="ar"/>
        </w:rPr>
      </w:pPr>
      <w:r>
        <w:rPr>
          <w:rFonts w:hint="eastAsia" w:ascii="楷体_GB2312" w:hAnsi="楷体_GB2312" w:eastAsia="楷体_GB2312" w:cs="楷体_GB2312"/>
          <w:b/>
          <w:bCs w:val="0"/>
          <w:caps w:val="0"/>
          <w:color w:val="auto"/>
          <w:spacing w:val="0"/>
          <w:kern w:val="0"/>
          <w:sz w:val="32"/>
          <w:szCs w:val="32"/>
          <w:vertAlign w:val="baseline"/>
          <w:lang w:val="en-US" w:eastAsia="zh-CN" w:bidi="ar"/>
        </w:rPr>
        <w:t>四是加强应急值守，提高应急保障能力。</w:t>
      </w:r>
      <w:r>
        <w:rPr>
          <w:rFonts w:hint="eastAsia" w:ascii="仿宋_GB2312" w:hAnsi="仿宋_GB2312" w:eastAsia="仿宋_GB2312" w:cs="仿宋_GB2312"/>
          <w:b w:val="0"/>
          <w:bCs/>
          <w:caps w:val="0"/>
          <w:color w:val="auto"/>
          <w:spacing w:val="0"/>
          <w:kern w:val="0"/>
          <w:sz w:val="32"/>
          <w:szCs w:val="32"/>
          <w:vertAlign w:val="baseline"/>
          <w:lang w:val="en-US" w:eastAsia="zh-CN" w:bidi="ar"/>
        </w:rPr>
        <w:t>加强与气象部门极端恶劣天气信息共享，第一时间以电话、微信等方式渠道及时发布大雨、大风、高温等各类预警预报信息，提出安全防范措施并督促企业、项目迅速落实。督促指导各县市（园区）住建部门按照《住房和城乡建设系统应急物资储备技术标准》，足量储备应急物资，定期组织企业开展应急演练，切实提高安全生产事故应急处置能力。对县市防震减灾救灾工作落实情况进行调度及实地指导，重点对救灾物资储备情况、地震预案修订和演练情况、地震风险隐患排查整治情况和避难场所避险能力核查情况进行督导，发现问题，及时督促整改，确保人民群众生命财产安全。</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Fonts w:hint="eastAsia" w:ascii="仿宋_GB2312" w:hAnsi="仿宋_GB2312" w:eastAsia="仿宋_GB2312" w:cs="仿宋_GB2312"/>
          <w:b w:val="0"/>
          <w:bCs/>
          <w:caps w:val="0"/>
          <w:color w:val="auto"/>
          <w:spacing w:val="0"/>
          <w:kern w:val="0"/>
          <w:sz w:val="32"/>
          <w:szCs w:val="32"/>
          <w:vertAlign w:val="baseline"/>
          <w:lang w:val="en-US" w:eastAsia="zh-CN" w:bidi="ar"/>
        </w:rPr>
      </w:pPr>
      <w:r>
        <w:rPr>
          <w:rFonts w:hint="eastAsia" w:ascii="楷体_GB2312" w:hAnsi="楷体_GB2312" w:eastAsia="楷体_GB2312" w:cs="楷体_GB2312"/>
          <w:b/>
          <w:bCs w:val="0"/>
          <w:caps w:val="0"/>
          <w:color w:val="auto"/>
          <w:spacing w:val="0"/>
          <w:kern w:val="0"/>
          <w:sz w:val="32"/>
          <w:szCs w:val="32"/>
          <w:vertAlign w:val="baseline"/>
          <w:lang w:val="en-US" w:eastAsia="zh-CN" w:bidi="ar"/>
        </w:rPr>
        <w:t>五是加大整治力度，扎实推进自建房“回头看”工作。</w:t>
      </w:r>
      <w:r>
        <w:rPr>
          <w:rFonts w:hint="eastAsia" w:ascii="仿宋_GB2312" w:hAnsi="仿宋_GB2312" w:eastAsia="仿宋_GB2312" w:cs="仿宋_GB2312"/>
          <w:b w:val="0"/>
          <w:bCs/>
          <w:caps w:val="0"/>
          <w:color w:val="auto"/>
          <w:spacing w:val="0"/>
          <w:kern w:val="0"/>
          <w:sz w:val="32"/>
          <w:szCs w:val="32"/>
          <w:vertAlign w:val="baseline"/>
          <w:lang w:val="en-US" w:eastAsia="zh-CN" w:bidi="ar"/>
        </w:rPr>
        <w:t>对照经营性自建房“回头看”工作任务目标，列出时间表、路线图，压实责任，于5月底前完成全部回头看工作。督促行业主管部门建立行业自建房排查整治台账，对各县市（园区）自建房专项整治领导小组加强指导服务，紧盯存在安全隐患经营性自建房、尚未完成改造的危房、腾空搬离的危房等薄弱环节，发动村、社区基层网格员加强日常巡查，加快推进危房整治工作，全面消除自建房隐患。</w:t>
      </w:r>
    </w:p>
    <w:p>
      <w:pPr>
        <w:pStyle w:val="2"/>
        <w:ind w:firstLine="5120" w:firstLineChars="1600"/>
        <w:rPr>
          <w:rFonts w:hint="eastAsia" w:ascii="仿宋_GB2312" w:hAnsi="仿宋_GB2312" w:eastAsia="仿宋_GB2312" w:cs="仿宋_GB2312"/>
          <w:b w:val="0"/>
          <w:bCs/>
          <w:caps w:val="0"/>
          <w:color w:val="auto"/>
          <w:spacing w:val="0"/>
          <w:kern w:val="0"/>
          <w:sz w:val="32"/>
          <w:szCs w:val="32"/>
          <w:vertAlign w:val="baseline"/>
          <w:lang w:val="en-US" w:eastAsia="zh-CN" w:bidi="ar"/>
        </w:rPr>
      </w:pPr>
      <w:r>
        <w:rPr>
          <w:rFonts w:hint="eastAsia" w:ascii="仿宋_GB2312" w:hAnsi="仿宋_GB2312" w:eastAsia="仿宋_GB2312" w:cs="仿宋_GB2312"/>
          <w:b w:val="0"/>
          <w:bCs/>
          <w:caps w:val="0"/>
          <w:color w:val="auto"/>
          <w:spacing w:val="0"/>
          <w:kern w:val="0"/>
          <w:sz w:val="32"/>
          <w:szCs w:val="32"/>
          <w:vertAlign w:val="baseline"/>
          <w:lang w:val="en-US" w:eastAsia="zh-CN" w:bidi="ar"/>
        </w:rPr>
        <w:t>2023年3月30日</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snapToGrid/>
        <w:spacing w:before="0" w:beforeAutospacing="0" w:after="0" w:afterAutospacing="0" w:line="560" w:lineRule="exact"/>
        <w:ind w:firstLine="4800" w:firstLineChars="1500"/>
        <w:jc w:val="both"/>
        <w:textAlignment w:val="baseline"/>
        <w:rPr>
          <w:rFonts w:hint="default" w:ascii="仿宋_GB2312" w:hAnsi="仿宋_GB2312" w:eastAsia="仿宋_GB2312" w:cs="仿宋_GB2312"/>
          <w:b w:val="0"/>
          <w:bCs w:val="0"/>
          <w:color w:val="auto"/>
          <w:sz w:val="32"/>
          <w:szCs w:val="32"/>
          <w:highlight w:val="none"/>
          <w:lang w:val="en-US" w:eastAsia="zh-CN"/>
        </w:rPr>
      </w:pPr>
      <w:bookmarkStart w:id="0" w:name="_GoBack"/>
      <w:bookmarkEnd w:id="0"/>
      <w:r>
        <w:rPr>
          <w:rFonts w:hint="eastAsia" w:ascii="仿宋_GB2312" w:hAnsi="仿宋_GB2312" w:eastAsia="仿宋_GB2312" w:cs="仿宋_GB2312"/>
          <w:b w:val="0"/>
          <w:bCs w:val="0"/>
          <w:color w:val="auto"/>
          <w:sz w:val="32"/>
          <w:szCs w:val="32"/>
          <w:highlight w:val="none"/>
          <w:lang w:val="en-US" w:eastAsia="zh-CN"/>
        </w:rPr>
        <w:t>昌吉州住房和城乡建设局</w:t>
      </w:r>
    </w:p>
    <w:p>
      <w:pPr>
        <w:pStyle w:val="3"/>
        <w:ind w:firstLine="3570" w:firstLineChars="1700"/>
        <w:rPr>
          <w:rFonts w:hint="default"/>
          <w:lang w:val="en-US" w:eastAsia="zh-CN"/>
        </w:rPr>
      </w:pPr>
    </w:p>
    <w:sectPr>
      <w:footerReference r:id="rId3" w:type="default"/>
      <w:pgSz w:w="11906" w:h="16838"/>
      <w:pgMar w:top="1984" w:right="1417" w:bottom="187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zNThhYmE2MzI0OGU1ZWY5YmNiYjgwZmMyZTE3ZmYifQ=="/>
  </w:docVars>
  <w:rsids>
    <w:rsidRoot w:val="00000000"/>
    <w:rsid w:val="00284EF7"/>
    <w:rsid w:val="004175D5"/>
    <w:rsid w:val="016A3090"/>
    <w:rsid w:val="01C75CE0"/>
    <w:rsid w:val="02CE290B"/>
    <w:rsid w:val="02D56A1D"/>
    <w:rsid w:val="02DA2BFF"/>
    <w:rsid w:val="02FF1901"/>
    <w:rsid w:val="033D581F"/>
    <w:rsid w:val="03507916"/>
    <w:rsid w:val="03EA4AEF"/>
    <w:rsid w:val="041C6006"/>
    <w:rsid w:val="04734F4E"/>
    <w:rsid w:val="04774D65"/>
    <w:rsid w:val="04AE109A"/>
    <w:rsid w:val="04B90749"/>
    <w:rsid w:val="04D02FC1"/>
    <w:rsid w:val="04E04DE5"/>
    <w:rsid w:val="05330B61"/>
    <w:rsid w:val="055370B9"/>
    <w:rsid w:val="05617705"/>
    <w:rsid w:val="059D354F"/>
    <w:rsid w:val="067A43F5"/>
    <w:rsid w:val="07020FA2"/>
    <w:rsid w:val="070572A6"/>
    <w:rsid w:val="075360D3"/>
    <w:rsid w:val="08454F38"/>
    <w:rsid w:val="086D13AD"/>
    <w:rsid w:val="09395A73"/>
    <w:rsid w:val="097E3F67"/>
    <w:rsid w:val="0A090230"/>
    <w:rsid w:val="0A0C1495"/>
    <w:rsid w:val="0A6B3D0D"/>
    <w:rsid w:val="0AC14937"/>
    <w:rsid w:val="0AFE378C"/>
    <w:rsid w:val="0B604282"/>
    <w:rsid w:val="0B9321A1"/>
    <w:rsid w:val="0BA91266"/>
    <w:rsid w:val="0BC433CD"/>
    <w:rsid w:val="0BC8102F"/>
    <w:rsid w:val="0BE423A7"/>
    <w:rsid w:val="0BF56016"/>
    <w:rsid w:val="0C572ACC"/>
    <w:rsid w:val="0C6D1D3B"/>
    <w:rsid w:val="0C8B57E2"/>
    <w:rsid w:val="0CAD2B9E"/>
    <w:rsid w:val="0CCD441C"/>
    <w:rsid w:val="0CFF21B5"/>
    <w:rsid w:val="0D0F45CA"/>
    <w:rsid w:val="0D361760"/>
    <w:rsid w:val="0E801779"/>
    <w:rsid w:val="0ED6407D"/>
    <w:rsid w:val="0EE346D0"/>
    <w:rsid w:val="0EE73F20"/>
    <w:rsid w:val="0F0C334A"/>
    <w:rsid w:val="0F653E8F"/>
    <w:rsid w:val="0FE171A5"/>
    <w:rsid w:val="10263902"/>
    <w:rsid w:val="106751E3"/>
    <w:rsid w:val="11163961"/>
    <w:rsid w:val="11AD363C"/>
    <w:rsid w:val="11FA24B4"/>
    <w:rsid w:val="12B87F8E"/>
    <w:rsid w:val="13471B9D"/>
    <w:rsid w:val="138638C6"/>
    <w:rsid w:val="13937098"/>
    <w:rsid w:val="13E95F6C"/>
    <w:rsid w:val="14770BBA"/>
    <w:rsid w:val="14F07A52"/>
    <w:rsid w:val="152E6BFC"/>
    <w:rsid w:val="155A68F6"/>
    <w:rsid w:val="155C6853"/>
    <w:rsid w:val="15840588"/>
    <w:rsid w:val="158D51D4"/>
    <w:rsid w:val="159B5F2A"/>
    <w:rsid w:val="15B564BB"/>
    <w:rsid w:val="160617B3"/>
    <w:rsid w:val="162D5063"/>
    <w:rsid w:val="1659559B"/>
    <w:rsid w:val="16A13F1A"/>
    <w:rsid w:val="16E56DB0"/>
    <w:rsid w:val="17226F74"/>
    <w:rsid w:val="172D06D7"/>
    <w:rsid w:val="17D920E7"/>
    <w:rsid w:val="18660E3C"/>
    <w:rsid w:val="18F61A41"/>
    <w:rsid w:val="1911482C"/>
    <w:rsid w:val="19A573BE"/>
    <w:rsid w:val="19D4022C"/>
    <w:rsid w:val="19FA101F"/>
    <w:rsid w:val="1A2960C2"/>
    <w:rsid w:val="1A647187"/>
    <w:rsid w:val="1A8C61D2"/>
    <w:rsid w:val="1AB57D93"/>
    <w:rsid w:val="1ACB2A5A"/>
    <w:rsid w:val="1AE60720"/>
    <w:rsid w:val="1B8E3B61"/>
    <w:rsid w:val="1BE6021B"/>
    <w:rsid w:val="1C0A4BE8"/>
    <w:rsid w:val="1C132AAD"/>
    <w:rsid w:val="1C161DC0"/>
    <w:rsid w:val="1C637F63"/>
    <w:rsid w:val="1CC01321"/>
    <w:rsid w:val="1DB71AD1"/>
    <w:rsid w:val="1E06593A"/>
    <w:rsid w:val="1E137F51"/>
    <w:rsid w:val="1E246EBF"/>
    <w:rsid w:val="1E9C0935"/>
    <w:rsid w:val="1F4E2998"/>
    <w:rsid w:val="1F4F180C"/>
    <w:rsid w:val="1F592F14"/>
    <w:rsid w:val="1F92575A"/>
    <w:rsid w:val="1FCD103D"/>
    <w:rsid w:val="201D6CF0"/>
    <w:rsid w:val="20D03E31"/>
    <w:rsid w:val="20D31476"/>
    <w:rsid w:val="20D66092"/>
    <w:rsid w:val="20FF1AFC"/>
    <w:rsid w:val="210567D2"/>
    <w:rsid w:val="214C308E"/>
    <w:rsid w:val="216C66B3"/>
    <w:rsid w:val="217648F3"/>
    <w:rsid w:val="219E7E13"/>
    <w:rsid w:val="229D0EBC"/>
    <w:rsid w:val="22AF4411"/>
    <w:rsid w:val="22B402ED"/>
    <w:rsid w:val="22C07265"/>
    <w:rsid w:val="2374573F"/>
    <w:rsid w:val="239F4DAE"/>
    <w:rsid w:val="23D10C7F"/>
    <w:rsid w:val="2443238C"/>
    <w:rsid w:val="248D4D33"/>
    <w:rsid w:val="248F1680"/>
    <w:rsid w:val="25173CAC"/>
    <w:rsid w:val="252B58C7"/>
    <w:rsid w:val="253C3311"/>
    <w:rsid w:val="255E3921"/>
    <w:rsid w:val="256C6F12"/>
    <w:rsid w:val="257A67B6"/>
    <w:rsid w:val="25806997"/>
    <w:rsid w:val="266769EF"/>
    <w:rsid w:val="266F407B"/>
    <w:rsid w:val="26ED6A51"/>
    <w:rsid w:val="277E42F8"/>
    <w:rsid w:val="27B40AE3"/>
    <w:rsid w:val="28017DE6"/>
    <w:rsid w:val="280837B3"/>
    <w:rsid w:val="28831A2D"/>
    <w:rsid w:val="28971FD1"/>
    <w:rsid w:val="289B6C3B"/>
    <w:rsid w:val="28D7164A"/>
    <w:rsid w:val="28DB55EB"/>
    <w:rsid w:val="293E39D6"/>
    <w:rsid w:val="2A793753"/>
    <w:rsid w:val="2AC9644D"/>
    <w:rsid w:val="2B3B4A9E"/>
    <w:rsid w:val="2B8F75AE"/>
    <w:rsid w:val="2BFD4EE7"/>
    <w:rsid w:val="2C2E73C0"/>
    <w:rsid w:val="2C3469AC"/>
    <w:rsid w:val="2C966686"/>
    <w:rsid w:val="2CA362D6"/>
    <w:rsid w:val="2CA57474"/>
    <w:rsid w:val="2CA63412"/>
    <w:rsid w:val="2CEE2BB9"/>
    <w:rsid w:val="2D0A7DAA"/>
    <w:rsid w:val="2D895720"/>
    <w:rsid w:val="2DB269AF"/>
    <w:rsid w:val="2F0909D7"/>
    <w:rsid w:val="2F235A29"/>
    <w:rsid w:val="2F5D7EE3"/>
    <w:rsid w:val="2FDA03E1"/>
    <w:rsid w:val="2FDC23EE"/>
    <w:rsid w:val="30412CEF"/>
    <w:rsid w:val="30635E5A"/>
    <w:rsid w:val="30A51EF2"/>
    <w:rsid w:val="30CD2A28"/>
    <w:rsid w:val="30E54C0D"/>
    <w:rsid w:val="31993694"/>
    <w:rsid w:val="31B0138F"/>
    <w:rsid w:val="31BE6C8F"/>
    <w:rsid w:val="31DB16A7"/>
    <w:rsid w:val="31DC5E10"/>
    <w:rsid w:val="323D1AE3"/>
    <w:rsid w:val="328D0076"/>
    <w:rsid w:val="32DB409E"/>
    <w:rsid w:val="33793948"/>
    <w:rsid w:val="33B10DF3"/>
    <w:rsid w:val="33C5747F"/>
    <w:rsid w:val="34484D5E"/>
    <w:rsid w:val="34814933"/>
    <w:rsid w:val="349248DD"/>
    <w:rsid w:val="351442E7"/>
    <w:rsid w:val="357F238A"/>
    <w:rsid w:val="35846627"/>
    <w:rsid w:val="35E02C06"/>
    <w:rsid w:val="35ED3A47"/>
    <w:rsid w:val="360E4886"/>
    <w:rsid w:val="365E560A"/>
    <w:rsid w:val="366D4BC7"/>
    <w:rsid w:val="367A41C6"/>
    <w:rsid w:val="368F09A1"/>
    <w:rsid w:val="36C91BF2"/>
    <w:rsid w:val="36DE7B2C"/>
    <w:rsid w:val="37184EE7"/>
    <w:rsid w:val="37546667"/>
    <w:rsid w:val="37607DC4"/>
    <w:rsid w:val="37641D23"/>
    <w:rsid w:val="376637C1"/>
    <w:rsid w:val="37B8445A"/>
    <w:rsid w:val="37D25333"/>
    <w:rsid w:val="381D32C5"/>
    <w:rsid w:val="38577756"/>
    <w:rsid w:val="38AD735E"/>
    <w:rsid w:val="38C81AF2"/>
    <w:rsid w:val="38DE7FFF"/>
    <w:rsid w:val="38F25992"/>
    <w:rsid w:val="38F42CDF"/>
    <w:rsid w:val="390E01E0"/>
    <w:rsid w:val="394660A3"/>
    <w:rsid w:val="39636502"/>
    <w:rsid w:val="39831806"/>
    <w:rsid w:val="39A21108"/>
    <w:rsid w:val="39A54C05"/>
    <w:rsid w:val="3A204E84"/>
    <w:rsid w:val="3AA6151D"/>
    <w:rsid w:val="3B3628C6"/>
    <w:rsid w:val="3B7364E9"/>
    <w:rsid w:val="3B750E11"/>
    <w:rsid w:val="3B9F10E9"/>
    <w:rsid w:val="3BB34D6D"/>
    <w:rsid w:val="3BEA1B92"/>
    <w:rsid w:val="3C7D625A"/>
    <w:rsid w:val="3CB8728F"/>
    <w:rsid w:val="3CBA1F86"/>
    <w:rsid w:val="3CBF4AA3"/>
    <w:rsid w:val="3D166755"/>
    <w:rsid w:val="3D22462E"/>
    <w:rsid w:val="3D372950"/>
    <w:rsid w:val="3D544613"/>
    <w:rsid w:val="3D8671DE"/>
    <w:rsid w:val="3D885C53"/>
    <w:rsid w:val="3DA4168D"/>
    <w:rsid w:val="3DC54199"/>
    <w:rsid w:val="3DEB0EC4"/>
    <w:rsid w:val="3E78039A"/>
    <w:rsid w:val="3F812B54"/>
    <w:rsid w:val="3FE55B79"/>
    <w:rsid w:val="404B7C0B"/>
    <w:rsid w:val="40F8124B"/>
    <w:rsid w:val="41237A95"/>
    <w:rsid w:val="417B2323"/>
    <w:rsid w:val="41A67B77"/>
    <w:rsid w:val="41E01DBB"/>
    <w:rsid w:val="41F532DA"/>
    <w:rsid w:val="424E55B1"/>
    <w:rsid w:val="42B20D2A"/>
    <w:rsid w:val="42BC0404"/>
    <w:rsid w:val="43225217"/>
    <w:rsid w:val="43337AC4"/>
    <w:rsid w:val="43476687"/>
    <w:rsid w:val="4379117A"/>
    <w:rsid w:val="43E50A03"/>
    <w:rsid w:val="44431029"/>
    <w:rsid w:val="444464BD"/>
    <w:rsid w:val="453E3FCF"/>
    <w:rsid w:val="454E3220"/>
    <w:rsid w:val="45601F38"/>
    <w:rsid w:val="45C553A8"/>
    <w:rsid w:val="45E36AB3"/>
    <w:rsid w:val="45F13D77"/>
    <w:rsid w:val="461E451C"/>
    <w:rsid w:val="46470114"/>
    <w:rsid w:val="46B870DF"/>
    <w:rsid w:val="46D03482"/>
    <w:rsid w:val="47422917"/>
    <w:rsid w:val="47854D42"/>
    <w:rsid w:val="47C5467C"/>
    <w:rsid w:val="480E158E"/>
    <w:rsid w:val="48275886"/>
    <w:rsid w:val="4871251C"/>
    <w:rsid w:val="49010728"/>
    <w:rsid w:val="491A4D0C"/>
    <w:rsid w:val="49305AAD"/>
    <w:rsid w:val="49AA2B34"/>
    <w:rsid w:val="49EE3D7A"/>
    <w:rsid w:val="4A217A65"/>
    <w:rsid w:val="4A906E57"/>
    <w:rsid w:val="4B2B160D"/>
    <w:rsid w:val="4B68530E"/>
    <w:rsid w:val="4B7878D9"/>
    <w:rsid w:val="4B92435A"/>
    <w:rsid w:val="4BB371D0"/>
    <w:rsid w:val="4BDA60D4"/>
    <w:rsid w:val="4C220D56"/>
    <w:rsid w:val="4C7E2977"/>
    <w:rsid w:val="4D0E328B"/>
    <w:rsid w:val="4E1B642A"/>
    <w:rsid w:val="4EAF71E4"/>
    <w:rsid w:val="50793EF1"/>
    <w:rsid w:val="50B821B4"/>
    <w:rsid w:val="51030CE6"/>
    <w:rsid w:val="51A4776D"/>
    <w:rsid w:val="52311A47"/>
    <w:rsid w:val="52886C7F"/>
    <w:rsid w:val="529557D6"/>
    <w:rsid w:val="52A309CC"/>
    <w:rsid w:val="52AB4104"/>
    <w:rsid w:val="539F3B46"/>
    <w:rsid w:val="53AC4659"/>
    <w:rsid w:val="541C0BA9"/>
    <w:rsid w:val="54C71395"/>
    <w:rsid w:val="55323E3C"/>
    <w:rsid w:val="5534460B"/>
    <w:rsid w:val="55961F8D"/>
    <w:rsid w:val="55A54F55"/>
    <w:rsid w:val="55A6712F"/>
    <w:rsid w:val="568A4A64"/>
    <w:rsid w:val="56CF3E4A"/>
    <w:rsid w:val="57302B11"/>
    <w:rsid w:val="57381864"/>
    <w:rsid w:val="578F2B96"/>
    <w:rsid w:val="5790231A"/>
    <w:rsid w:val="582226AB"/>
    <w:rsid w:val="583F7C99"/>
    <w:rsid w:val="5843467B"/>
    <w:rsid w:val="58647586"/>
    <w:rsid w:val="587F077B"/>
    <w:rsid w:val="588E2F80"/>
    <w:rsid w:val="58DB52AD"/>
    <w:rsid w:val="58E51B38"/>
    <w:rsid w:val="59315352"/>
    <w:rsid w:val="59E37569"/>
    <w:rsid w:val="5A41758B"/>
    <w:rsid w:val="5A43120B"/>
    <w:rsid w:val="5A526A8C"/>
    <w:rsid w:val="5A782CF0"/>
    <w:rsid w:val="5AD94452"/>
    <w:rsid w:val="5B0979C2"/>
    <w:rsid w:val="5B0F1A0E"/>
    <w:rsid w:val="5B615685"/>
    <w:rsid w:val="5B6F5959"/>
    <w:rsid w:val="5BB67353"/>
    <w:rsid w:val="5BD94F7A"/>
    <w:rsid w:val="5BE443F2"/>
    <w:rsid w:val="5BEA1D93"/>
    <w:rsid w:val="5C3D7BC9"/>
    <w:rsid w:val="5C431FB9"/>
    <w:rsid w:val="5C6F4A38"/>
    <w:rsid w:val="5C8E1C6A"/>
    <w:rsid w:val="5CA373B6"/>
    <w:rsid w:val="5CD87735"/>
    <w:rsid w:val="5D346B4C"/>
    <w:rsid w:val="5D392750"/>
    <w:rsid w:val="5DBF7829"/>
    <w:rsid w:val="5E966A37"/>
    <w:rsid w:val="5ECC1DE0"/>
    <w:rsid w:val="5ECD44DD"/>
    <w:rsid w:val="5ED87940"/>
    <w:rsid w:val="5F170292"/>
    <w:rsid w:val="5F5460DE"/>
    <w:rsid w:val="5F770BB9"/>
    <w:rsid w:val="5F7F4B1D"/>
    <w:rsid w:val="5F9B3FDC"/>
    <w:rsid w:val="5FAE21C1"/>
    <w:rsid w:val="5FB428CC"/>
    <w:rsid w:val="600C4C4C"/>
    <w:rsid w:val="6034770A"/>
    <w:rsid w:val="6045372C"/>
    <w:rsid w:val="60566FA7"/>
    <w:rsid w:val="61217751"/>
    <w:rsid w:val="613C540F"/>
    <w:rsid w:val="623F3342"/>
    <w:rsid w:val="62702BF3"/>
    <w:rsid w:val="635972D5"/>
    <w:rsid w:val="635F1FC3"/>
    <w:rsid w:val="63765DCE"/>
    <w:rsid w:val="63B9123A"/>
    <w:rsid w:val="648E438D"/>
    <w:rsid w:val="64BC606C"/>
    <w:rsid w:val="64C33D52"/>
    <w:rsid w:val="65327ECF"/>
    <w:rsid w:val="653B2678"/>
    <w:rsid w:val="65404913"/>
    <w:rsid w:val="656D77E1"/>
    <w:rsid w:val="65BE217E"/>
    <w:rsid w:val="667A3147"/>
    <w:rsid w:val="667F0E36"/>
    <w:rsid w:val="6695330B"/>
    <w:rsid w:val="66CA3859"/>
    <w:rsid w:val="676E003F"/>
    <w:rsid w:val="67D563A8"/>
    <w:rsid w:val="68161833"/>
    <w:rsid w:val="68320301"/>
    <w:rsid w:val="683951AB"/>
    <w:rsid w:val="68D33E57"/>
    <w:rsid w:val="68DE0524"/>
    <w:rsid w:val="68EE4BBF"/>
    <w:rsid w:val="69971D8E"/>
    <w:rsid w:val="69F76C3A"/>
    <w:rsid w:val="6A6C5532"/>
    <w:rsid w:val="6AA20537"/>
    <w:rsid w:val="6AD66C2F"/>
    <w:rsid w:val="6AFC37C1"/>
    <w:rsid w:val="6B16729A"/>
    <w:rsid w:val="6B23705F"/>
    <w:rsid w:val="6B9436E0"/>
    <w:rsid w:val="6B952036"/>
    <w:rsid w:val="6BA178F2"/>
    <w:rsid w:val="6BA72A9A"/>
    <w:rsid w:val="6BF25851"/>
    <w:rsid w:val="6C512554"/>
    <w:rsid w:val="6CA85BC3"/>
    <w:rsid w:val="6D1A378E"/>
    <w:rsid w:val="6D4A3450"/>
    <w:rsid w:val="6DDE7712"/>
    <w:rsid w:val="6E493509"/>
    <w:rsid w:val="6EE54139"/>
    <w:rsid w:val="6F051C90"/>
    <w:rsid w:val="6F253AB1"/>
    <w:rsid w:val="6F3B66E2"/>
    <w:rsid w:val="6F6914C5"/>
    <w:rsid w:val="6F6D11A1"/>
    <w:rsid w:val="6FD86984"/>
    <w:rsid w:val="70285BAB"/>
    <w:rsid w:val="70490E36"/>
    <w:rsid w:val="709A32A0"/>
    <w:rsid w:val="70AA5358"/>
    <w:rsid w:val="70C245C4"/>
    <w:rsid w:val="711A177D"/>
    <w:rsid w:val="711E68D4"/>
    <w:rsid w:val="71856448"/>
    <w:rsid w:val="71BE7186"/>
    <w:rsid w:val="71CB1B24"/>
    <w:rsid w:val="73420281"/>
    <w:rsid w:val="73550E39"/>
    <w:rsid w:val="737F248F"/>
    <w:rsid w:val="738A5E33"/>
    <w:rsid w:val="73A517F8"/>
    <w:rsid w:val="73AB2F96"/>
    <w:rsid w:val="73AD705F"/>
    <w:rsid w:val="740E03C1"/>
    <w:rsid w:val="74290C75"/>
    <w:rsid w:val="742C698C"/>
    <w:rsid w:val="74482652"/>
    <w:rsid w:val="74C66D30"/>
    <w:rsid w:val="74D45AA1"/>
    <w:rsid w:val="74FE5255"/>
    <w:rsid w:val="756B74FD"/>
    <w:rsid w:val="75A04F79"/>
    <w:rsid w:val="76255A14"/>
    <w:rsid w:val="762A16DB"/>
    <w:rsid w:val="763A47BF"/>
    <w:rsid w:val="76564F68"/>
    <w:rsid w:val="7657534D"/>
    <w:rsid w:val="76D116EE"/>
    <w:rsid w:val="779D36D8"/>
    <w:rsid w:val="77B617AA"/>
    <w:rsid w:val="77BB5DD3"/>
    <w:rsid w:val="77F106B4"/>
    <w:rsid w:val="783D4352"/>
    <w:rsid w:val="78A65881"/>
    <w:rsid w:val="797558E9"/>
    <w:rsid w:val="79E073D1"/>
    <w:rsid w:val="79E45CE0"/>
    <w:rsid w:val="7A585310"/>
    <w:rsid w:val="7A777A50"/>
    <w:rsid w:val="7AA227F9"/>
    <w:rsid w:val="7ADE730A"/>
    <w:rsid w:val="7B34525E"/>
    <w:rsid w:val="7B550EB4"/>
    <w:rsid w:val="7B6125F3"/>
    <w:rsid w:val="7B7B51BB"/>
    <w:rsid w:val="7B8C32B5"/>
    <w:rsid w:val="7B8C58C1"/>
    <w:rsid w:val="7BB25FBB"/>
    <w:rsid w:val="7C320A1B"/>
    <w:rsid w:val="7C501049"/>
    <w:rsid w:val="7C7045A5"/>
    <w:rsid w:val="7CA46E8A"/>
    <w:rsid w:val="7CD04A56"/>
    <w:rsid w:val="7D0139F6"/>
    <w:rsid w:val="7D043811"/>
    <w:rsid w:val="7D5C1172"/>
    <w:rsid w:val="7D9806F9"/>
    <w:rsid w:val="7DFA1B07"/>
    <w:rsid w:val="7E0C226F"/>
    <w:rsid w:val="7EB17E72"/>
    <w:rsid w:val="7ED93E2A"/>
    <w:rsid w:val="7F5E5728"/>
    <w:rsid w:val="7F9B2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2"/>
    <w:basedOn w:val="1"/>
    <w:next w:val="1"/>
    <w:qFormat/>
    <w:uiPriority w:val="0"/>
    <w:pPr>
      <w:keepNext/>
      <w:keepLines/>
      <w:spacing w:before="260" w:beforeLines="0" w:after="260" w:afterLines="0" w:line="416" w:lineRule="auto"/>
      <w:outlineLvl w:val="1"/>
    </w:pPr>
    <w:rPr>
      <w:rFonts w:eastAsia="黑体"/>
      <w:bCs/>
      <w:kern w:val="2"/>
      <w:sz w:val="3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ind w:firstLine="420"/>
    </w:pPr>
    <w:rPr>
      <w:sz w:val="28"/>
      <w:szCs w:val="22"/>
    </w:rPr>
  </w:style>
  <w:style w:type="paragraph" w:styleId="3">
    <w:name w:val="Body Text Indent"/>
    <w:basedOn w:val="1"/>
    <w:next w:val="4"/>
    <w:qFormat/>
    <w:uiPriority w:val="0"/>
    <w:pPr>
      <w:spacing w:after="120" w:afterLines="0"/>
      <w:ind w:left="420" w:leftChars="200"/>
    </w:pPr>
    <w:rPr>
      <w:szCs w:val="20"/>
    </w:rPr>
  </w:style>
  <w:style w:type="paragraph" w:styleId="4">
    <w:name w:val="Normal (Web)"/>
    <w:basedOn w:val="1"/>
    <w:next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szCs w:val="24"/>
      <w:lang w:val="en-US" w:eastAsia="zh-CN" w:bidi="ar"/>
    </w:rPr>
  </w:style>
  <w:style w:type="paragraph" w:styleId="7">
    <w:name w:val="Body Text"/>
    <w:basedOn w:val="1"/>
    <w:next w:val="8"/>
    <w:qFormat/>
    <w:uiPriority w:val="0"/>
    <w:rPr>
      <w:rFonts w:ascii="Calibri" w:hAnsi="Calibri" w:eastAsia="宋体" w:cs="Times New Roman"/>
      <w:szCs w:val="24"/>
    </w:rPr>
  </w:style>
  <w:style w:type="paragraph" w:styleId="8">
    <w:name w:val="Body Text First Indent"/>
    <w:basedOn w:val="7"/>
    <w:next w:val="7"/>
    <w:qFormat/>
    <w:uiPriority w:val="0"/>
    <w:pPr>
      <w:spacing w:after="120"/>
      <w:ind w:firstLine="420" w:firstLineChars="100"/>
    </w:pPr>
    <w:rPr>
      <w:sz w:val="3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Strong"/>
    <w:basedOn w:val="12"/>
    <w:qFormat/>
    <w:uiPriority w:val="0"/>
    <w:rPr>
      <w:b/>
    </w:rPr>
  </w:style>
  <w:style w:type="character" w:styleId="14">
    <w:name w:val="Hyperlink"/>
    <w:basedOn w:val="12"/>
    <w:qFormat/>
    <w:uiPriority w:val="0"/>
    <w:rPr>
      <w:color w:val="000000"/>
      <w:u w:val="none"/>
    </w:rPr>
  </w:style>
  <w:style w:type="paragraph" w:customStyle="1" w:styleId="15">
    <w:name w:val="Body Text Indent 2"/>
    <w:basedOn w:val="1"/>
    <w:qFormat/>
    <w:uiPriority w:val="0"/>
    <w:pPr>
      <w:spacing w:after="120" w:afterLines="0" w:line="480" w:lineRule="auto"/>
      <w:ind w:left="200" w:left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p0"/>
    <w:basedOn w:val="1"/>
    <w:qFormat/>
    <w:uiPriority w:val="0"/>
    <w:pPr>
      <w:widowControl/>
    </w:pPr>
    <w:rPr>
      <w:kern w:val="0"/>
      <w:szCs w:val="21"/>
    </w:rPr>
  </w:style>
  <w:style w:type="character" w:customStyle="1" w:styleId="18">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paragraph" w:customStyle="1" w:styleId="19">
    <w:name w:val="TOC1"/>
    <w:basedOn w:val="1"/>
    <w:next w:val="1"/>
    <w:qFormat/>
    <w:uiPriority w:val="0"/>
    <w:pPr>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2436</Words>
  <Characters>2532</Characters>
  <Lines>0</Lines>
  <Paragraphs>0</Paragraphs>
  <TotalTime>0</TotalTime>
  <ScaleCrop>false</ScaleCrop>
  <LinksUpToDate>false</LinksUpToDate>
  <CharactersWithSpaces>2532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昌吉住建局曹国举</dc:creator>
  <cp:lastModifiedBy>乔</cp:lastModifiedBy>
  <cp:lastPrinted>2023-03-16T07:53:00Z</cp:lastPrinted>
  <dcterms:modified xsi:type="dcterms:W3CDTF">2023-09-01T04:37:43Z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0DBA41EFD4AB4129AED746943C74645C</vt:lpwstr>
  </property>
</Properties>
</file>