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E90AB1">
      <w:pPr>
        <w:ind w:firstLine="0" w:firstLineChars="0"/>
        <w:rPr>
          <w:rFonts w:eastAsia="黑体"/>
          <w:b/>
          <w:color w:val="000000" w:themeColor="text1"/>
          <w:sz w:val="52"/>
          <w:szCs w:val="52"/>
          <w14:textFill>
            <w14:solidFill>
              <w14:schemeClr w14:val="tx1"/>
            </w14:solidFill>
          </w14:textFill>
        </w:rPr>
      </w:pPr>
      <w:bookmarkStart w:id="0" w:name="_Toc280805221"/>
      <w:bookmarkStart w:id="297" w:name="_GoBack"/>
      <w:bookmarkEnd w:id="297"/>
    </w:p>
    <w:p w14:paraId="6CDFB2FE">
      <w:pPr>
        <w:ind w:firstLine="0" w:firstLineChars="0"/>
        <w:rPr>
          <w:rFonts w:eastAsia="黑体"/>
          <w:b/>
          <w:color w:val="000000" w:themeColor="text1"/>
          <w:sz w:val="52"/>
          <w:szCs w:val="52"/>
          <w14:textFill>
            <w14:solidFill>
              <w14:schemeClr w14:val="tx1"/>
            </w14:solidFill>
          </w14:textFill>
        </w:rPr>
      </w:pPr>
    </w:p>
    <w:p w14:paraId="2A315736">
      <w:pPr>
        <w:ind w:firstLine="0" w:firstLineChars="0"/>
        <w:rPr>
          <w:rFonts w:eastAsia="黑体"/>
          <w:b/>
          <w:color w:val="000000" w:themeColor="text1"/>
          <w:sz w:val="52"/>
          <w:szCs w:val="52"/>
          <w14:textFill>
            <w14:solidFill>
              <w14:schemeClr w14:val="tx1"/>
            </w14:solidFill>
          </w14:textFill>
        </w:rPr>
      </w:pPr>
    </w:p>
    <w:p w14:paraId="761041FE">
      <w:pPr>
        <w:ind w:firstLine="480"/>
        <w:rPr>
          <w:color w:val="000000" w:themeColor="text1"/>
          <w14:textFill>
            <w14:solidFill>
              <w14:schemeClr w14:val="tx1"/>
            </w14:solidFill>
          </w14:textFill>
        </w:rPr>
      </w:pPr>
    </w:p>
    <w:p w14:paraId="75651D8E">
      <w:pPr>
        <w:ind w:firstLine="0" w:firstLineChars="0"/>
        <w:rPr>
          <w:rFonts w:eastAsia="黑体"/>
          <w:b/>
          <w:color w:val="000000" w:themeColor="text1"/>
          <w:sz w:val="52"/>
          <w:szCs w:val="52"/>
          <w14:textFill>
            <w14:solidFill>
              <w14:schemeClr w14:val="tx1"/>
            </w14:solidFill>
          </w14:textFill>
        </w:rPr>
      </w:pPr>
    </w:p>
    <w:p w14:paraId="56877BD4">
      <w:pPr>
        <w:ind w:firstLine="0" w:firstLineChars="0"/>
        <w:jc w:val="center"/>
        <w:rPr>
          <w:rFonts w:eastAsia="黑体"/>
          <w:b/>
          <w:color w:val="000000" w:themeColor="text1"/>
          <w:sz w:val="52"/>
          <w:szCs w:val="52"/>
          <w14:textFill>
            <w14:solidFill>
              <w14:schemeClr w14:val="tx1"/>
            </w14:solidFill>
          </w14:textFill>
        </w:rPr>
      </w:pPr>
      <w:r>
        <w:rPr>
          <w:rFonts w:eastAsia="黑体"/>
          <w:b/>
          <w:color w:val="000000" w:themeColor="text1"/>
          <w:sz w:val="52"/>
          <w:szCs w:val="52"/>
          <w14:textFill>
            <w14:solidFill>
              <w14:schemeClr w14:val="tx1"/>
            </w14:solidFill>
          </w14:textFill>
        </w:rPr>
        <w:t>昌吉回族自治州土地利用总体规划</w:t>
      </w:r>
    </w:p>
    <w:p w14:paraId="6038536F">
      <w:pPr>
        <w:spacing w:line="240" w:lineRule="auto"/>
        <w:ind w:firstLine="0" w:firstLineChars="0"/>
        <w:jc w:val="center"/>
        <w:rPr>
          <w:rFonts w:eastAsia="黑体"/>
          <w:b/>
          <w:color w:val="000000" w:themeColor="text1"/>
          <w:sz w:val="52"/>
          <w:szCs w:val="52"/>
          <w14:textFill>
            <w14:solidFill>
              <w14:schemeClr w14:val="tx1"/>
            </w14:solidFill>
          </w14:textFill>
        </w:rPr>
      </w:pPr>
      <w:r>
        <w:rPr>
          <w:rFonts w:eastAsia="黑体"/>
          <w:b/>
          <w:color w:val="000000" w:themeColor="text1"/>
          <w:sz w:val="52"/>
          <w:szCs w:val="52"/>
          <w14:textFill>
            <w14:solidFill>
              <w14:schemeClr w14:val="tx1"/>
            </w14:solidFill>
          </w14:textFill>
        </w:rPr>
        <w:t>（2010—2020年）调整完善</w:t>
      </w:r>
    </w:p>
    <w:p w14:paraId="47F6AEB4">
      <w:pPr>
        <w:ind w:firstLine="480"/>
        <w:rPr>
          <w:color w:val="000000" w:themeColor="text1"/>
          <w14:textFill>
            <w14:solidFill>
              <w14:schemeClr w14:val="tx1"/>
            </w14:solidFill>
          </w14:textFill>
        </w:rPr>
      </w:pPr>
    </w:p>
    <w:p w14:paraId="4433A6BC">
      <w:pPr>
        <w:ind w:firstLine="480"/>
        <w:rPr>
          <w:color w:val="000000" w:themeColor="text1"/>
          <w14:textFill>
            <w14:solidFill>
              <w14:schemeClr w14:val="tx1"/>
            </w14:solidFill>
          </w14:textFill>
        </w:rPr>
      </w:pPr>
    </w:p>
    <w:p w14:paraId="5D384CDA">
      <w:pPr>
        <w:ind w:firstLine="480"/>
        <w:rPr>
          <w:color w:val="000000" w:themeColor="text1"/>
          <w14:textFill>
            <w14:solidFill>
              <w14:schemeClr w14:val="tx1"/>
            </w14:solidFill>
          </w14:textFill>
        </w:rPr>
      </w:pPr>
    </w:p>
    <w:p w14:paraId="7E92B805">
      <w:pPr>
        <w:ind w:firstLine="480"/>
        <w:rPr>
          <w:color w:val="000000" w:themeColor="text1"/>
          <w14:textFill>
            <w14:solidFill>
              <w14:schemeClr w14:val="tx1"/>
            </w14:solidFill>
          </w14:textFill>
        </w:rPr>
      </w:pPr>
    </w:p>
    <w:p w14:paraId="5FC4C2D9">
      <w:pPr>
        <w:ind w:firstLine="480"/>
        <w:rPr>
          <w:color w:val="000000" w:themeColor="text1"/>
          <w14:textFill>
            <w14:solidFill>
              <w14:schemeClr w14:val="tx1"/>
            </w14:solidFill>
          </w14:textFill>
        </w:rPr>
      </w:pPr>
    </w:p>
    <w:p w14:paraId="1701F048">
      <w:pPr>
        <w:ind w:firstLine="480"/>
        <w:rPr>
          <w:color w:val="000000" w:themeColor="text1"/>
          <w14:textFill>
            <w14:solidFill>
              <w14:schemeClr w14:val="tx1"/>
            </w14:solidFill>
          </w14:textFill>
        </w:rPr>
      </w:pPr>
    </w:p>
    <w:p w14:paraId="6EFE4B7E">
      <w:pPr>
        <w:ind w:firstLine="480"/>
        <w:rPr>
          <w:color w:val="000000" w:themeColor="text1"/>
          <w14:textFill>
            <w14:solidFill>
              <w14:schemeClr w14:val="tx1"/>
            </w14:solidFill>
          </w14:textFill>
        </w:rPr>
      </w:pPr>
    </w:p>
    <w:p w14:paraId="2E844C10">
      <w:pPr>
        <w:ind w:firstLine="480"/>
        <w:rPr>
          <w:color w:val="000000" w:themeColor="text1"/>
          <w14:textFill>
            <w14:solidFill>
              <w14:schemeClr w14:val="tx1"/>
            </w14:solidFill>
          </w14:textFill>
        </w:rPr>
      </w:pPr>
    </w:p>
    <w:p w14:paraId="05B42D41">
      <w:pPr>
        <w:ind w:firstLine="480"/>
        <w:rPr>
          <w:color w:val="000000" w:themeColor="text1"/>
          <w14:textFill>
            <w14:solidFill>
              <w14:schemeClr w14:val="tx1"/>
            </w14:solidFill>
          </w14:textFill>
        </w:rPr>
      </w:pPr>
    </w:p>
    <w:p w14:paraId="583D803C">
      <w:pPr>
        <w:ind w:firstLine="480"/>
        <w:rPr>
          <w:color w:val="000000" w:themeColor="text1"/>
          <w14:textFill>
            <w14:solidFill>
              <w14:schemeClr w14:val="tx1"/>
            </w14:solidFill>
          </w14:textFill>
        </w:rPr>
      </w:pPr>
    </w:p>
    <w:p w14:paraId="47427EE3">
      <w:pPr>
        <w:ind w:firstLine="480"/>
        <w:rPr>
          <w:color w:val="000000" w:themeColor="text1"/>
          <w14:textFill>
            <w14:solidFill>
              <w14:schemeClr w14:val="tx1"/>
            </w14:solidFill>
          </w14:textFill>
        </w:rPr>
      </w:pPr>
    </w:p>
    <w:p w14:paraId="3518124D">
      <w:pPr>
        <w:ind w:firstLine="480"/>
        <w:rPr>
          <w:color w:val="000000" w:themeColor="text1"/>
          <w14:textFill>
            <w14:solidFill>
              <w14:schemeClr w14:val="tx1"/>
            </w14:solidFill>
          </w14:textFill>
        </w:rPr>
      </w:pPr>
    </w:p>
    <w:p w14:paraId="7CC26B8B">
      <w:pPr>
        <w:ind w:firstLine="480"/>
        <w:rPr>
          <w:color w:val="000000" w:themeColor="text1"/>
          <w14:textFill>
            <w14:solidFill>
              <w14:schemeClr w14:val="tx1"/>
            </w14:solidFill>
          </w14:textFill>
        </w:rPr>
      </w:pPr>
    </w:p>
    <w:p w14:paraId="7C81FCF0">
      <w:pPr>
        <w:ind w:firstLine="480"/>
        <w:rPr>
          <w:color w:val="000000" w:themeColor="text1"/>
          <w14:textFill>
            <w14:solidFill>
              <w14:schemeClr w14:val="tx1"/>
            </w14:solidFill>
          </w14:textFill>
        </w:rPr>
      </w:pPr>
    </w:p>
    <w:p w14:paraId="0966EB0E">
      <w:pPr>
        <w:spacing w:line="240" w:lineRule="auto"/>
        <w:ind w:firstLine="0" w:firstLineChars="0"/>
        <w:jc w:val="center"/>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昌吉回族自治州人民政府</w:t>
      </w:r>
    </w:p>
    <w:p w14:paraId="3110E1A8">
      <w:pPr>
        <w:spacing w:line="240" w:lineRule="auto"/>
        <w:ind w:firstLine="0" w:firstLineChars="0"/>
        <w:jc w:val="center"/>
        <w:rPr>
          <w:b/>
          <w:color w:val="000000" w:themeColor="text1"/>
          <w:sz w:val="32"/>
          <w:szCs w:val="32"/>
          <w14:textFill>
            <w14:solidFill>
              <w14:schemeClr w14:val="tx1"/>
            </w14:solidFill>
          </w14:textFill>
        </w:rPr>
      </w:pPr>
      <w:r>
        <w:rPr>
          <w:b/>
          <w:color w:val="000000" w:themeColor="text1"/>
          <w:sz w:val="32"/>
          <w:szCs w:val="32"/>
          <w14:textFill>
            <w14:solidFill>
              <w14:schemeClr w14:val="tx1"/>
            </w14:solidFill>
          </w14:textFill>
        </w:rPr>
        <w:t>二〇一七年十</w:t>
      </w:r>
      <w:r>
        <w:rPr>
          <w:rFonts w:hint="eastAsia"/>
          <w:b/>
          <w:color w:val="000000" w:themeColor="text1"/>
          <w:sz w:val="32"/>
          <w:szCs w:val="32"/>
          <w14:textFill>
            <w14:solidFill>
              <w14:schemeClr w14:val="tx1"/>
            </w14:solidFill>
          </w14:textFill>
        </w:rPr>
        <w:t>二</w:t>
      </w:r>
      <w:r>
        <w:rPr>
          <w:b/>
          <w:color w:val="000000" w:themeColor="text1"/>
          <w:sz w:val="32"/>
          <w:szCs w:val="32"/>
          <w14:textFill>
            <w14:solidFill>
              <w14:schemeClr w14:val="tx1"/>
            </w14:solidFill>
          </w14:textFill>
        </w:rPr>
        <w:t>月</w:t>
      </w:r>
    </w:p>
    <w:p w14:paraId="09032E7E">
      <w:pPr>
        <w:ind w:firstLine="600"/>
        <w:jc w:val="center"/>
        <w:rPr>
          <w:rFonts w:eastAsia="仿宋_GB2312"/>
          <w:b/>
          <w:color w:val="000000" w:themeColor="text1"/>
          <w:sz w:val="30"/>
          <w:szCs w:val="30"/>
          <w14:textFill>
            <w14:solidFill>
              <w14:schemeClr w14:val="tx1"/>
            </w14:solidFill>
          </w14:textFill>
        </w:rPr>
      </w:pPr>
      <w:r>
        <w:rPr>
          <w:rFonts w:eastAsia="仿宋_GB2312"/>
          <w:b/>
          <w:color w:val="000000" w:themeColor="text1"/>
          <w:sz w:val="30"/>
          <w:szCs w:val="30"/>
          <w14:textFill>
            <w14:solidFill>
              <w14:schemeClr w14:val="tx1"/>
            </w14:solidFill>
          </w14:textFill>
        </w:rPr>
        <w:t>目  录</w:t>
      </w:r>
    </w:p>
    <w:p w14:paraId="01E590E1">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TOC \o "1-2" \h \z \u </w:instrText>
      </w:r>
      <w:r>
        <w:rPr>
          <w:color w:val="000000" w:themeColor="text1"/>
          <w14:textFill>
            <w14:solidFill>
              <w14:schemeClr w14:val="tx1"/>
            </w14:solidFill>
          </w14:textFill>
        </w:rPr>
        <w:fldChar w:fldCharType="separate"/>
      </w:r>
      <w:r>
        <w:fldChar w:fldCharType="begin"/>
      </w:r>
      <w:r>
        <w:instrText xml:space="preserve"> HYPERLINK \l "_Toc500699968" </w:instrText>
      </w:r>
      <w:r>
        <w:fldChar w:fldCharType="separate"/>
      </w:r>
      <w:r>
        <w:rPr>
          <w:rStyle w:val="118"/>
          <w:rFonts w:hint="eastAsia"/>
          <w:color w:val="000000" w:themeColor="text1"/>
          <w14:textFill>
            <w14:solidFill>
              <w14:schemeClr w14:val="tx1"/>
            </w14:solidFill>
          </w14:textFill>
        </w:rPr>
        <w:t>第一章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总  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_Toc500699968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734909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"_Toc500699969"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规划目的</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_Toc500699969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7DDFA73">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"_Toc500699970"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规划任务</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29EE8F7">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"_Toc500699971"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规划依据</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1654CB2">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"_Toc500699972"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规划范围</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C91D88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"_Toc500699973" </w:instrText>
      </w:r>
      <w:r>
        <w:fldChar w:fldCharType="separate"/>
      </w:r>
      <w:r>
        <w:rPr>
          <w:rStyle w:val="118"/>
          <w:rFonts w:hint="eastAsia"/>
          <w:color w:val="000000" w:themeColor="text1"/>
          <w14:textFill>
            <w14:solidFill>
              <w14:schemeClr w14:val="tx1"/>
            </w14:solidFill>
          </w14:textFill>
        </w:rPr>
        <w:t>第五节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规划期限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B32BAC1">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"_Toc500699974" </w:instrText>
      </w:r>
      <w:r>
        <w:fldChar w:fldCharType="separate"/>
      </w:r>
      <w:r>
        <w:rPr>
          <w:rStyle w:val="118"/>
          <w:rFonts w:hint="eastAsia"/>
          <w:color w:val="000000" w:themeColor="text1"/>
          <w14:textFill>
            <w14:solidFill>
              <w14:schemeClr w14:val="tx1"/>
            </w14:solidFill>
          </w14:textFill>
        </w:rPr>
        <w:t>第二章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规划调整完善背景</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69A54AD">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rPr>
          <w:rStyle w:val="118"/>
          <w:color w:val="000000" w:themeColor="text1"/>
          <w14:textFill>
            <w14:solidFill>
              <w14:schemeClr w14:val="tx1"/>
            </w14:solidFill>
          </w14:textFill>
        </w:rPr>
        <w:fldChar w:fldCharType="begin"/>
      </w:r>
      <w:r>
        <w:rPr>
          <w:rStyle w:val="118"/>
          <w:color w:val="000000" w:themeColor="text1"/>
          <w14:textFill>
            <w14:solidFill>
              <w14:schemeClr w14:val="tx1"/>
            </w14:solidFill>
          </w14:textFill>
        </w:rPr>
        <w:instrText xml:space="preserve"> </w:instrText>
      </w:r>
      <w:r>
        <w:rPr>
          <w:color w:val="000000" w:themeColor="text1"/>
          <w14:textFill>
            <w14:solidFill>
              <w14:schemeClr w14:val="tx1"/>
            </w14:solidFill>
          </w14:textFill>
        </w:rPr>
        <w:instrText xml:space="preserve">HYPERLINK \l "_Toc500699975"</w:instrText>
      </w:r>
      <w:r>
        <w:rPr>
          <w:rStyle w:val="118"/>
          <w:color w:val="000000" w:themeColor="text1"/>
          <w14:textFill>
            <w14:solidFill>
              <w14:schemeClr w14:val="tx1"/>
            </w14:solidFill>
          </w14:textFill>
        </w:rPr>
        <w:instrText xml:space="preserve"> </w:instrText>
      </w:r>
      <w:r>
        <w:rPr>
          <w:rStyle w:val="118"/>
          <w:color w:val="000000" w:themeColor="text1"/>
          <w14:textFill>
            <w14:solidFill>
              <w14:schemeClr w14:val="tx1"/>
            </w14:solidFill>
          </w14:textFill>
        </w:rP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土地利用基本情况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rStyle w:val="118"/>
          <w:color w:val="000000" w:themeColor="text1"/>
          <w14:textFill>
            <w14:solidFill>
              <w14:schemeClr w14:val="tx1"/>
            </w14:solidFill>
          </w14:textFill>
        </w:rPr>
        <w:fldChar w:fldCharType="end"/>
      </w:r>
    </w:p>
    <w:p w14:paraId="6B43E049">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"_Toc500699976"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规划实施情况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28AECD5">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"_Toc500699977"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面临的机遇与挑战</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348669A">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"_Toc500699978" </w:instrText>
      </w:r>
      <w:r>
        <w:fldChar w:fldCharType="separate"/>
      </w:r>
      <w:r>
        <w:rPr>
          <w:rStyle w:val="118"/>
          <w:rFonts w:hint="eastAsia"/>
          <w:color w:val="000000" w:themeColor="text1"/>
          <w14:textFill>
            <w14:solidFill>
              <w14:schemeClr w14:val="tx1"/>
            </w14:solidFill>
          </w14:textFill>
        </w:rPr>
        <w:t>第三章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土地利用目标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09E838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"_Toc500699979"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指导思想与原则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_Toc500699979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E368EC3">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"_Toc500699980"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土地利用规划主要目标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F1F50F9">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"_Toc500699982" </w:instrText>
      </w:r>
      <w:r>
        <w:fldChar w:fldCharType="separate"/>
      </w:r>
      <w:r>
        <w:rPr>
          <w:rStyle w:val="118"/>
          <w:rFonts w:hint="eastAsia"/>
          <w:color w:val="000000" w:themeColor="text1"/>
          <w14:textFill>
            <w14:solidFill>
              <w14:schemeClr w14:val="tx1"/>
            </w14:solidFill>
          </w14:textFill>
        </w:rPr>
        <w:t>第四章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合理利用和保护农用地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698A599">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"_Toc500699983"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切实保护耕地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E33ECBE">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"_Toc500699984"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稳定发展园地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4330400">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"_Toc500699985"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稳步增加林地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6032AF6">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"_Toc500699986"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合理安排牧草地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8FF45D6">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"_Toc500699987" </w:instrText>
      </w:r>
      <w:r>
        <w:fldChar w:fldCharType="separate"/>
      </w:r>
      <w:r>
        <w:rPr>
          <w:rStyle w:val="118"/>
          <w:rFonts w:hint="eastAsia"/>
          <w:color w:val="000000" w:themeColor="text1"/>
          <w14:textFill>
            <w14:solidFill>
              <w14:schemeClr w14:val="tx1"/>
            </w14:solidFill>
          </w14:textFill>
        </w:rPr>
        <w:t>第五章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优化建设用地结构与布局</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56BA1C4">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"_Toc500699988"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统筹安排城乡建设用地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7AFD95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"_Toc500699989"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保障基础设施用地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0AB763F">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"_Toc500699990"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 xml:space="preserve"> 合理增加其他建设用地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2EED0AD">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"_Toc500699991"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建设用地空间管制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6D95A98">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"_Toc500699992" </w:instrText>
      </w:r>
      <w:r>
        <w:fldChar w:fldCharType="separate"/>
      </w:r>
      <w:r>
        <w:rPr>
          <w:rStyle w:val="118"/>
          <w:rFonts w:hint="eastAsia"/>
          <w:color w:val="000000" w:themeColor="text1"/>
          <w14:textFill>
            <w14:solidFill>
              <w14:schemeClr w14:val="tx1"/>
            </w14:solidFill>
          </w14:textFill>
        </w:rPr>
        <w:t>第五节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中心城区土地利用控制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279A21D">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"_Toc500699993" </w:instrText>
      </w:r>
      <w:r>
        <w:fldChar w:fldCharType="separate"/>
      </w:r>
      <w:r>
        <w:rPr>
          <w:rStyle w:val="118"/>
          <w:rFonts w:hint="eastAsia"/>
          <w:color w:val="000000" w:themeColor="text1"/>
          <w14:textFill>
            <w14:solidFill>
              <w14:schemeClr w14:val="tx1"/>
            </w14:solidFill>
          </w14:textFill>
        </w:rPr>
        <w:t>第六章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统筹区域土地利用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A301699">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"_Toc500699994"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土地利用功能分区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36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CB686DA">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"_Toc500699995"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县（市）级土地利用调控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2514ACF">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"_Toc500699996" </w:instrText>
      </w:r>
      <w:r>
        <w:fldChar w:fldCharType="separate"/>
      </w:r>
      <w:r>
        <w:rPr>
          <w:rStyle w:val="118"/>
          <w:rFonts w:hint="eastAsia"/>
          <w:color w:val="000000" w:themeColor="text1"/>
          <w14:textFill>
            <w14:solidFill>
              <w14:schemeClr w14:val="tx1"/>
            </w14:solidFill>
          </w14:textFill>
        </w:rPr>
        <w:t>第七章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土地整治安排</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3F9811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"_Toc500699997"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土地整治目标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5E0D1B5">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"_Toc500699998"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土地整治项目安排</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43</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24B6B49">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"_Toc500699999"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土地整治措施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_Toc500699999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4EA8D90">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"_Toc500700000" </w:instrText>
      </w:r>
      <w:r>
        <w:fldChar w:fldCharType="separate"/>
      </w:r>
      <w:r>
        <w:rPr>
          <w:rStyle w:val="118"/>
          <w:rFonts w:hint="eastAsia"/>
          <w:color w:val="000000" w:themeColor="text1"/>
          <w14:textFill>
            <w14:solidFill>
              <w14:schemeClr w14:val="tx1"/>
            </w14:solidFill>
          </w14:textFill>
        </w:rPr>
        <w:t>第八章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重大工程与重点项目用地</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1B438FA">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"_Toc500700001"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交通基础设施建设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81D9016">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"_Toc500700002"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水利基础设施建设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4E26023">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"_Toc500700003"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电力基础设施建设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5C45B378">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"_Toc500700004"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城镇基础设施建设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48</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25110AAC">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"_Toc500700005" </w:instrText>
      </w:r>
      <w:r>
        <w:fldChar w:fldCharType="separate"/>
      </w:r>
      <w:r>
        <w:rPr>
          <w:rStyle w:val="118"/>
          <w:rFonts w:hint="eastAsia"/>
          <w:color w:val="000000" w:themeColor="text1"/>
          <w14:textFill>
            <w14:solidFill>
              <w14:schemeClr w14:val="tx1"/>
            </w14:solidFill>
          </w14:textFill>
        </w:rPr>
        <w:t>第五节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 xml:space="preserve"> 民生用地与旅游用地建设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49</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F38ABD0">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"_Toc500700006" </w:instrText>
      </w:r>
      <w:r>
        <w:fldChar w:fldCharType="separate"/>
      </w:r>
      <w:r>
        <w:rPr>
          <w:rStyle w:val="118"/>
          <w:rFonts w:hint="eastAsia"/>
          <w:color w:val="000000" w:themeColor="text1"/>
          <w14:textFill>
            <w14:solidFill>
              <w14:schemeClr w14:val="tx1"/>
            </w14:solidFill>
          </w14:textFill>
        </w:rPr>
        <w:t>第九章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协调土地利用与生态建设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4CC2E32">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"_Toc500700007"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划定生态保护红线</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270C723">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"_Toc500700008"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加强土地生态建设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60F71043">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"_Toc500700009"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加大土地生态环境整治力度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_Toc500700009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51</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5DF89FF">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"_Toc500700010"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因地制宜改善土地生态环境</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52</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E30889A">
      <w:pPr>
        <w:pStyle w:val="46"/>
        <w:spacing w:line="420" w:lineRule="exact"/>
        <w:rPr>
          <w:rFonts w:asciiTheme="minorHAnsi" w:hAnsiTheme="minorHAnsi" w:cstheme="minorBidi"/>
          <w:b w:val="0"/>
          <w:color w:val="000000" w:themeColor="text1"/>
          <w:sz w:val="21"/>
          <w:szCs w:val="22"/>
          <w14:textFill>
            <w14:solidFill>
              <w14:schemeClr w14:val="tx1"/>
            </w14:solidFill>
          </w14:textFill>
        </w:rPr>
      </w:pPr>
      <w:r>
        <w:fldChar w:fldCharType="begin"/>
      </w:r>
      <w:r>
        <w:instrText xml:space="preserve"> HYPERLINK \l "_Toc500700011" </w:instrText>
      </w:r>
      <w:r>
        <w:fldChar w:fldCharType="separate"/>
      </w:r>
      <w:r>
        <w:rPr>
          <w:rStyle w:val="118"/>
          <w:rFonts w:hint="eastAsia"/>
          <w:color w:val="000000" w:themeColor="text1"/>
          <w14:textFill>
            <w14:solidFill>
              <w14:schemeClr w14:val="tx1"/>
            </w14:solidFill>
          </w14:textFill>
        </w:rPr>
        <w:t>第十章</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规划实施保障措施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44FBF29E">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"_Toc500700012" </w:instrText>
      </w:r>
      <w:r>
        <w:fldChar w:fldCharType="separate"/>
      </w:r>
      <w:r>
        <w:rPr>
          <w:rStyle w:val="118"/>
          <w:rFonts w:hint="eastAsia"/>
          <w:color w:val="000000" w:themeColor="text1"/>
          <w14:textFill>
            <w14:solidFill>
              <w14:schemeClr w14:val="tx1"/>
            </w14:solidFill>
          </w14:textFill>
        </w:rPr>
        <w:t>第一节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加强规划对土地利用的整体控制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3C54F6F">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"_Toc500700013" </w:instrText>
      </w:r>
      <w:r>
        <w:fldChar w:fldCharType="separate"/>
      </w:r>
      <w:r>
        <w:rPr>
          <w:rStyle w:val="118"/>
          <w:rFonts w:hint="eastAsia"/>
          <w:color w:val="000000" w:themeColor="text1"/>
          <w14:textFill>
            <w14:solidFill>
              <w14:schemeClr w14:val="tx1"/>
            </w14:solidFill>
          </w14:textFill>
        </w:rPr>
        <w:t>第二节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健全规划实施的行政管理制度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54</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71BDF3E1">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"_Toc500700014" </w:instrText>
      </w:r>
      <w:r>
        <w:fldChar w:fldCharType="separate"/>
      </w:r>
      <w:r>
        <w:rPr>
          <w:rStyle w:val="118"/>
          <w:rFonts w:hint="eastAsia"/>
          <w:color w:val="000000" w:themeColor="text1"/>
          <w14:textFill>
            <w14:solidFill>
              <w14:schemeClr w14:val="tx1"/>
            </w14:solidFill>
          </w14:textFill>
        </w:rPr>
        <w:t>第三节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健全和完善规划实施的经济措施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56</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3AAE820F">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"_Toc500700015" </w:instrText>
      </w:r>
      <w:r>
        <w:fldChar w:fldCharType="separate"/>
      </w:r>
      <w:r>
        <w:rPr>
          <w:rStyle w:val="118"/>
          <w:rFonts w:hint="eastAsia"/>
          <w:color w:val="000000" w:themeColor="text1"/>
          <w14:textFill>
            <w14:solidFill>
              <w14:schemeClr w14:val="tx1"/>
            </w14:solidFill>
          </w14:textFill>
        </w:rPr>
        <w:t>第四节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加强和改进规划实施的技术手段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1B33B4C8">
      <w:pPr>
        <w:pStyle w:val="52"/>
        <w:spacing w:line="420" w:lineRule="exact"/>
        <w:ind w:firstLine="480"/>
        <w:rPr>
          <w:rFonts w:asciiTheme="minorHAnsi" w:hAnsiTheme="minorHAnsi" w:cstheme="minorBidi"/>
          <w:color w:val="000000" w:themeColor="text1"/>
          <w:sz w:val="21"/>
          <w:szCs w:val="22"/>
          <w14:textFill>
            <w14:solidFill>
              <w14:schemeClr w14:val="tx1"/>
            </w14:solidFill>
          </w14:textFill>
        </w:rPr>
      </w:pPr>
      <w:r>
        <w:fldChar w:fldCharType="begin"/>
      </w:r>
      <w:r>
        <w:instrText xml:space="preserve"> HYPERLINK \l "_Toc500700016" </w:instrText>
      </w:r>
      <w:r>
        <w:fldChar w:fldCharType="separate"/>
      </w:r>
      <w:r>
        <w:rPr>
          <w:rStyle w:val="118"/>
          <w:rFonts w:hint="eastAsia"/>
          <w:color w:val="000000" w:themeColor="text1"/>
          <w14:textFill>
            <w14:solidFill>
              <w14:schemeClr w14:val="tx1"/>
            </w14:solidFill>
          </w14:textFill>
        </w:rPr>
        <w:t>第五节</w:t>
      </w:r>
      <w:r>
        <w:rPr>
          <w:rStyle w:val="118"/>
          <w:color w:val="000000" w:themeColor="text1"/>
          <w14:textFill>
            <w14:solidFill>
              <w14:schemeClr w14:val="tx1"/>
            </w14:solidFill>
          </w14:textFill>
        </w:rPr>
        <w:t xml:space="preserve">  </w:t>
      </w:r>
      <w:r>
        <w:rPr>
          <w:rStyle w:val="118"/>
          <w:rFonts w:hint="eastAsia"/>
          <w:color w:val="000000" w:themeColor="text1"/>
          <w14:textFill>
            <w14:solidFill>
              <w14:schemeClr w14:val="tx1"/>
            </w14:solidFill>
          </w14:textFill>
        </w:rPr>
        <w:t>提高规划管理的社会公众参与程度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_Toc500700016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57</w:t>
      </w:r>
      <w:r>
        <w:rPr>
          <w:color w:val="000000" w:themeColor="text1"/>
          <w14:textFill>
            <w14:solidFill>
              <w14:schemeClr w14:val="tx1"/>
            </w14:solidFill>
          </w14:textFill>
        </w:rPr>
        <w:fldChar w:fldCharType="end"/>
      </w:r>
      <w:r>
        <w:rPr>
          <w:color w:val="000000" w:themeColor="text1"/>
          <w14:textFill>
            <w14:solidFill>
              <w14:schemeClr w14:val="tx1"/>
            </w14:solidFill>
          </w14:textFill>
        </w:rPr>
        <w:fldChar w:fldCharType="end"/>
      </w:r>
    </w:p>
    <w:p w14:paraId="03B5AFD5">
      <w:pPr>
        <w:spacing w:line="440" w:lineRule="exact"/>
        <w:ind w:firstLine="0" w:firstLineChars="0"/>
        <w:rPr>
          <w:b/>
          <w:color w:val="000000" w:themeColor="text1"/>
          <w14:textFill>
            <w14:solidFill>
              <w14:schemeClr w14:val="tx1"/>
            </w14:solidFill>
          </w14:textFill>
        </w:rPr>
      </w:pPr>
      <w:r>
        <w:rPr>
          <w:color w:val="000000" w:themeColor="text1"/>
          <w14:textFill>
            <w14:solidFill>
              <w14:schemeClr w14:val="tx1"/>
            </w14:solidFill>
          </w14:textFill>
        </w:rPr>
        <w:fldChar w:fldCharType="end"/>
      </w:r>
      <w:r>
        <w:rPr>
          <w:b/>
          <w:color w:val="000000" w:themeColor="text1"/>
          <w14:textFill>
            <w14:solidFill>
              <w14:schemeClr w14:val="tx1"/>
            </w14:solidFill>
          </w14:textFill>
        </w:rPr>
        <w:t>附表</w:t>
      </w:r>
    </w:p>
    <w:p w14:paraId="1FE60354">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附表1  昌吉州土地利用总体规划主要调控指标表</w:t>
      </w:r>
    </w:p>
    <w:p w14:paraId="25676232">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 xml:space="preserve">  昌吉州各县（市）耕地保有量、基本农田保护面积指标表</w:t>
      </w:r>
    </w:p>
    <w:p w14:paraId="25FC6B0A">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 xml:space="preserve">  昌吉州土地利用结构调整表</w:t>
      </w:r>
    </w:p>
    <w:p w14:paraId="4CE80AA2">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附表4  昌吉州各县（市）新增建设用地指标表</w:t>
      </w:r>
    </w:p>
    <w:p w14:paraId="7E948AF0">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附表5  昌吉州土地整治、高标准农田建设、补充耕地指标安排表</w:t>
      </w:r>
    </w:p>
    <w:p w14:paraId="69CC7FF7">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 xml:space="preserve">  昌吉州土地整治</w:t>
      </w:r>
      <w:r>
        <w:rPr>
          <w:rFonts w:hint="eastAsia"/>
          <w:color w:val="000000" w:themeColor="text1"/>
          <w14:textFill>
            <w14:solidFill>
              <w14:schemeClr w14:val="tx1"/>
            </w14:solidFill>
          </w14:textFill>
        </w:rPr>
        <w:t>重点</w:t>
      </w:r>
      <w:r>
        <w:rPr>
          <w:color w:val="000000" w:themeColor="text1"/>
          <w14:textFill>
            <w14:solidFill>
              <w14:schemeClr w14:val="tx1"/>
            </w14:solidFill>
          </w14:textFill>
        </w:rPr>
        <w:t>项目安排</w:t>
      </w:r>
      <w:r>
        <w:rPr>
          <w:rFonts w:hint="eastAsia"/>
          <w:color w:val="000000" w:themeColor="text1"/>
          <w14:textFill>
            <w14:solidFill>
              <w14:schemeClr w14:val="tx1"/>
            </w14:solidFill>
          </w14:textFill>
        </w:rPr>
        <w:t>汇总</w:t>
      </w:r>
      <w:r>
        <w:rPr>
          <w:color w:val="000000" w:themeColor="text1"/>
          <w14:textFill>
            <w14:solidFill>
              <w14:schemeClr w14:val="tx1"/>
            </w14:solidFill>
          </w14:textFill>
        </w:rPr>
        <w:t>表</w:t>
      </w:r>
    </w:p>
    <w:p w14:paraId="7F7C5250">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 xml:space="preserve">  昌吉州土地利用功能分区表</w:t>
      </w:r>
    </w:p>
    <w:p w14:paraId="06E48B5B">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 xml:space="preserve">  昌吉州重点建设项目用地规划表</w:t>
      </w:r>
    </w:p>
    <w:p w14:paraId="7B4AE866">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 xml:space="preserve">  昌吉州中心城区建设用地管制分区表</w:t>
      </w:r>
    </w:p>
    <w:p w14:paraId="23FBF489">
      <w:pPr>
        <w:spacing w:line="44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附表</w:t>
      </w:r>
      <w:r>
        <w:rPr>
          <w:rFonts w:hint="eastAsia"/>
          <w:color w:val="000000" w:themeColor="text1"/>
          <w14:textFill>
            <w14:solidFill>
              <w14:schemeClr w14:val="tx1"/>
            </w14:solidFill>
          </w14:textFill>
        </w:rPr>
        <w:t>10</w:t>
      </w:r>
      <w:r>
        <w:rPr>
          <w:color w:val="000000" w:themeColor="text1"/>
          <w14:textFill>
            <w14:solidFill>
              <w14:schemeClr w14:val="tx1"/>
            </w14:solidFill>
          </w14:textFill>
        </w:rPr>
        <w:t xml:space="preserve">  昌吉州</w:t>
      </w:r>
      <w:r>
        <w:rPr>
          <w:rFonts w:hint="eastAsia"/>
          <w:color w:val="000000" w:themeColor="text1"/>
          <w14:textFill>
            <w14:solidFill>
              <w14:schemeClr w14:val="tx1"/>
            </w14:solidFill>
          </w14:textFill>
        </w:rPr>
        <w:t>建设用地管制</w:t>
      </w:r>
      <w:r>
        <w:rPr>
          <w:color w:val="000000" w:themeColor="text1"/>
          <w14:textFill>
            <w14:solidFill>
              <w14:schemeClr w14:val="tx1"/>
            </w14:solidFill>
          </w14:textFill>
        </w:rPr>
        <w:t>分区表</w:t>
      </w:r>
    </w:p>
    <w:p w14:paraId="4FA021A3">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附表11  2014年昌吉州土地利用现状面积表</w:t>
      </w:r>
    </w:p>
    <w:p w14:paraId="74614A3F">
      <w:pPr>
        <w:spacing w:line="440" w:lineRule="exact"/>
        <w:ind w:firstLine="480"/>
        <w:rPr>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418" w:header="851" w:footer="992" w:gutter="0"/>
          <w:pgNumType w:start="0"/>
          <w:cols w:space="720" w:num="1"/>
          <w:docGrid w:linePitch="381" w:charSpace="0"/>
        </w:sectPr>
      </w:pPr>
    </w:p>
    <w:p w14:paraId="3A49B9BD">
      <w:pPr>
        <w:pStyle w:val="2"/>
        <w:pageBreakBefore/>
        <w:spacing w:line="600" w:lineRule="exact"/>
        <w:rPr>
          <w:rFonts w:cs="Times New Roman"/>
          <w:color w:val="000000" w:themeColor="text1"/>
          <w14:textFill>
            <w14:solidFill>
              <w14:schemeClr w14:val="tx1"/>
            </w14:solidFill>
          </w14:textFill>
        </w:rPr>
      </w:pPr>
      <w:bookmarkStart w:id="1" w:name="_Toc288566638"/>
      <w:bookmarkStart w:id="2" w:name="_Toc500699968"/>
      <w:r>
        <w:rPr>
          <w:rFonts w:cs="Times New Roman"/>
          <w:color w:val="000000" w:themeColor="text1"/>
          <w14:textFill>
            <w14:solidFill>
              <w14:schemeClr w14:val="tx1"/>
            </w14:solidFill>
          </w14:textFill>
        </w:rPr>
        <w:t>第一章  总</w:t>
      </w:r>
      <w:r>
        <w:rPr>
          <w:rFonts w:hint="eastAsia" w:cs="Times New Roman"/>
          <w:color w:val="000000" w:themeColor="text1"/>
          <w14:textFill>
            <w14:solidFill>
              <w14:schemeClr w14:val="tx1"/>
            </w14:solidFill>
          </w14:textFill>
        </w:rPr>
        <w:t xml:space="preserve">  </w:t>
      </w:r>
      <w:r>
        <w:rPr>
          <w:rFonts w:cs="Times New Roman"/>
          <w:color w:val="000000" w:themeColor="text1"/>
          <w14:textFill>
            <w14:solidFill>
              <w14:schemeClr w14:val="tx1"/>
            </w14:solidFill>
          </w14:textFill>
        </w:rPr>
        <w:t>则</w:t>
      </w:r>
      <w:bookmarkEnd w:id="0"/>
      <w:bookmarkEnd w:id="1"/>
      <w:bookmarkEnd w:id="2"/>
    </w:p>
    <w:p w14:paraId="1D6C96E2">
      <w:pPr>
        <w:ind w:firstLine="480"/>
        <w:rPr>
          <w:color w:val="000000" w:themeColor="text1"/>
          <w14:textFill>
            <w14:solidFill>
              <w14:schemeClr w14:val="tx1"/>
            </w14:solidFill>
          </w14:textFill>
        </w:rPr>
      </w:pPr>
      <w:r>
        <w:rPr>
          <w:color w:val="000000" w:themeColor="text1"/>
          <w14:textFill>
            <w14:solidFill>
              <w14:schemeClr w14:val="tx1"/>
            </w14:solidFill>
          </w14:textFill>
        </w:rPr>
        <w:t>土地是民生之本，发展之基，全面深化改革，加强管理，合理开发利用土地资源，对建设团结和谐、繁荣富裕、文明进步、安居乐业的社会主义新疆具有重要意义。为强化土地用途管制、落实土地宏观调控政策、促进经济平稳较快发展提供有效的土地保障和服务，必须坚持“创新、协调、绿色、开放、共享”的发展理念，坚持切实保护耕地和节约集约利用土地资源的基本国策，以转变土地资源开发利用方式为主线，实行最严格的土地用途管制，切实保护耕地，节约集约用地，提高土地资源综合利用效率。科学有效地保障经济社会发展，大力推进新型城镇化、新型工业化、农牧业现代化、信息化和基础设施现代化“五化”同步发展，以土地资源的可持续开发利用，促进人口、资源、环境与经济社会全面、协调、可持续发展。</w:t>
      </w:r>
    </w:p>
    <w:p w14:paraId="10B70B7A">
      <w:pPr>
        <w:pStyle w:val="4"/>
        <w:spacing w:before="120" w:after="120"/>
        <w:rPr>
          <w:color w:val="000000" w:themeColor="text1"/>
          <w14:textFill>
            <w14:solidFill>
              <w14:schemeClr w14:val="tx1"/>
            </w14:solidFill>
          </w14:textFill>
        </w:rPr>
      </w:pPr>
      <w:bookmarkStart w:id="3" w:name="_Toc500699969"/>
      <w:bookmarkStart w:id="4" w:name="_Toc280805225"/>
      <w:r>
        <w:rPr>
          <w:color w:val="000000" w:themeColor="text1"/>
          <w14:textFill>
            <w14:solidFill>
              <w14:schemeClr w14:val="tx1"/>
            </w14:solidFill>
          </w14:textFill>
        </w:rPr>
        <w:t>第一节  规划目的</w:t>
      </w:r>
      <w:bookmarkEnd w:id="3"/>
    </w:p>
    <w:p w14:paraId="75128CE3">
      <w:pPr>
        <w:ind w:firstLine="480"/>
        <w:rPr>
          <w:color w:val="000000" w:themeColor="text1"/>
          <w14:textFill>
            <w14:solidFill>
              <w14:schemeClr w14:val="tx1"/>
            </w14:solidFill>
          </w14:textFill>
        </w:rPr>
      </w:pPr>
      <w:r>
        <w:rPr>
          <w:color w:val="000000" w:themeColor="text1"/>
          <w14:textFill>
            <w14:solidFill>
              <w14:schemeClr w14:val="tx1"/>
            </w14:solidFill>
          </w14:textFill>
        </w:rPr>
        <w:t>土地利用总体规划是为科学合理地开发利用土地资源，加强政府对土地的宏观调控，正确处理保护耕地和经济建设的关系，实现耕地总量动态平衡，促进经济、社会持续、稳定、协调发展的纲领性文件。</w:t>
      </w:r>
    </w:p>
    <w:p w14:paraId="0A7EDFB0">
      <w:pPr>
        <w:ind w:firstLine="480"/>
        <w:rPr>
          <w:color w:val="000000" w:themeColor="text1"/>
          <w14:textFill>
            <w14:solidFill>
              <w14:schemeClr w14:val="tx1"/>
            </w14:solidFill>
          </w14:textFill>
        </w:rPr>
      </w:pPr>
      <w:r>
        <w:rPr>
          <w:color w:val="000000" w:themeColor="text1"/>
          <w14:textFill>
            <w14:solidFill>
              <w14:schemeClr w14:val="tx1"/>
            </w14:solidFill>
          </w14:textFill>
        </w:rPr>
        <w:t>《昌吉回族自治州土地利用总体规划（2010—2020年）</w:t>
      </w:r>
      <w:r>
        <w:rPr>
          <w:rFonts w:hint="eastAsia"/>
          <w:color w:val="000000" w:themeColor="text1"/>
          <w14:textFill>
            <w14:solidFill>
              <w14:schemeClr w14:val="tx1"/>
            </w14:solidFill>
          </w14:textFill>
        </w:rPr>
        <w:t>调整完善</w:t>
      </w:r>
      <w:r>
        <w:rPr>
          <w:color w:val="000000" w:themeColor="text1"/>
          <w14:textFill>
            <w14:solidFill>
              <w14:schemeClr w14:val="tx1"/>
            </w14:solidFill>
          </w14:textFill>
        </w:rPr>
        <w:t>》主要阐明规划期内土地利用基本方针，落实自治区下达的各项规划任务，确定规划目标和主要控制指标，制定土地空间管制措施，提出规划目标实现的保障措施，旨在引导全州合理利用和保护土地资源，控制建设用地合理增长，优化土地利用结构，调整土地利用布局，为国民经济和社会全面、协调、可持续发展提供用地保障，编制本规划。</w:t>
      </w:r>
    </w:p>
    <w:p w14:paraId="00D5E217">
      <w:pPr>
        <w:pStyle w:val="4"/>
        <w:spacing w:before="120" w:after="120"/>
        <w:rPr>
          <w:color w:val="000000" w:themeColor="text1"/>
          <w14:textFill>
            <w14:solidFill>
              <w14:schemeClr w14:val="tx1"/>
            </w14:solidFill>
          </w14:textFill>
        </w:rPr>
      </w:pPr>
      <w:bookmarkStart w:id="5" w:name="_Toc335901895"/>
      <w:bookmarkStart w:id="6" w:name="_Toc500699970"/>
      <w:r>
        <w:rPr>
          <w:color w:val="000000" w:themeColor="text1"/>
          <w14:textFill>
            <w14:solidFill>
              <w14:schemeClr w14:val="tx1"/>
            </w14:solidFill>
          </w14:textFill>
        </w:rPr>
        <w:t>第二节  规划任务</w:t>
      </w:r>
      <w:bookmarkEnd w:id="5"/>
      <w:bookmarkEnd w:id="6"/>
    </w:p>
    <w:p w14:paraId="2A65645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color w:val="000000" w:themeColor="text1"/>
          <w14:textFill>
            <w14:solidFill>
              <w14:schemeClr w14:val="tx1"/>
            </w14:solidFill>
          </w14:textFill>
        </w:rPr>
        <w:t>落实自治区下达昌吉州的土地利用总体规划指标；</w:t>
      </w:r>
    </w:p>
    <w:p w14:paraId="7888AD2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color w:val="000000" w:themeColor="text1"/>
          <w14:textFill>
            <w14:solidFill>
              <w14:schemeClr w14:val="tx1"/>
            </w14:solidFill>
          </w14:textFill>
        </w:rPr>
        <w:t>研究制定规划期土地利用的目标，确定各类农用地、建设用地的调控指标；</w:t>
      </w:r>
    </w:p>
    <w:p w14:paraId="3301F20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三、</w:t>
      </w:r>
      <w:r>
        <w:rPr>
          <w:color w:val="000000" w:themeColor="text1"/>
          <w14:textFill>
            <w14:solidFill>
              <w14:schemeClr w14:val="tx1"/>
            </w14:solidFill>
          </w14:textFill>
        </w:rPr>
        <w:t>从空间和时间上统筹安排各业、各类用地规模，调整土地利用结构和布局；</w:t>
      </w:r>
    </w:p>
    <w:p w14:paraId="06C81B90">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四、</w:t>
      </w:r>
      <w:r>
        <w:rPr>
          <w:color w:val="000000" w:themeColor="text1"/>
          <w14:textFill>
            <w14:solidFill>
              <w14:schemeClr w14:val="tx1"/>
            </w14:solidFill>
          </w14:textFill>
        </w:rPr>
        <w:t>盘活存量建设用地，充分利用未利用地和工矿废弃地，拓展建设用地供给空间和提高建设用地集约利用水平；</w:t>
      </w:r>
    </w:p>
    <w:p w14:paraId="5B75EC3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五、</w:t>
      </w:r>
      <w:r>
        <w:rPr>
          <w:color w:val="000000" w:themeColor="text1"/>
          <w14:textFill>
            <w14:solidFill>
              <w14:schemeClr w14:val="tx1"/>
            </w14:solidFill>
          </w14:textFill>
        </w:rPr>
        <w:t>划分土地功能区，落实建设用地空间管制，明确管制规则；</w:t>
      </w:r>
    </w:p>
    <w:p w14:paraId="66C5396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六、</w:t>
      </w:r>
      <w:r>
        <w:rPr>
          <w:color w:val="000000" w:themeColor="text1"/>
          <w14:textFill>
            <w14:solidFill>
              <w14:schemeClr w14:val="tx1"/>
            </w14:solidFill>
          </w14:textFill>
        </w:rPr>
        <w:t>确定土地整治的规模、范围和重点区域；</w:t>
      </w:r>
    </w:p>
    <w:p w14:paraId="1824ED1C">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七、</w:t>
      </w:r>
      <w:r>
        <w:rPr>
          <w:color w:val="000000" w:themeColor="text1"/>
          <w14:textFill>
            <w14:solidFill>
              <w14:schemeClr w14:val="tx1"/>
            </w14:solidFill>
          </w14:textFill>
        </w:rPr>
        <w:t>分解下达各县（市）土地利用调控指标；</w:t>
      </w:r>
    </w:p>
    <w:p w14:paraId="25E1343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八、</w:t>
      </w:r>
      <w:r>
        <w:rPr>
          <w:color w:val="000000" w:themeColor="text1"/>
          <w14:textFill>
            <w14:solidFill>
              <w14:schemeClr w14:val="tx1"/>
            </w14:solidFill>
          </w14:textFill>
        </w:rPr>
        <w:t>制定实施规划的</w:t>
      </w:r>
      <w:r>
        <w:rPr>
          <w:rFonts w:hint="eastAsia"/>
          <w:color w:val="000000" w:themeColor="text1"/>
          <w14:textFill>
            <w14:solidFill>
              <w14:schemeClr w14:val="tx1"/>
            </w14:solidFill>
          </w14:textFill>
        </w:rPr>
        <w:t>保障</w:t>
      </w:r>
      <w:r>
        <w:rPr>
          <w:color w:val="000000" w:themeColor="text1"/>
          <w14:textFill>
            <w14:solidFill>
              <w14:schemeClr w14:val="tx1"/>
            </w14:solidFill>
          </w14:textFill>
        </w:rPr>
        <w:t>措施。</w:t>
      </w:r>
    </w:p>
    <w:p w14:paraId="4E26D15E">
      <w:pPr>
        <w:pStyle w:val="4"/>
        <w:spacing w:before="120" w:after="120"/>
        <w:rPr>
          <w:color w:val="000000" w:themeColor="text1"/>
          <w14:textFill>
            <w14:solidFill>
              <w14:schemeClr w14:val="tx1"/>
            </w14:solidFill>
          </w14:textFill>
        </w:rPr>
      </w:pPr>
      <w:bookmarkStart w:id="7" w:name="_Toc288566640"/>
      <w:bookmarkStart w:id="8" w:name="_Toc335901896"/>
      <w:bookmarkStart w:id="9" w:name="_Toc280805223"/>
      <w:bookmarkStart w:id="10" w:name="_Toc500699971"/>
      <w:r>
        <w:rPr>
          <w:color w:val="000000" w:themeColor="text1"/>
          <w14:textFill>
            <w14:solidFill>
              <w14:schemeClr w14:val="tx1"/>
            </w14:solidFill>
          </w14:textFill>
        </w:rPr>
        <w:t>第三节  规划依据</w:t>
      </w:r>
      <w:bookmarkEnd w:id="7"/>
      <w:bookmarkEnd w:id="8"/>
      <w:bookmarkEnd w:id="9"/>
      <w:bookmarkEnd w:id="10"/>
    </w:p>
    <w:p w14:paraId="785437E4">
      <w:pPr>
        <w:ind w:firstLine="480"/>
        <w:rPr>
          <w:color w:val="000000" w:themeColor="text1"/>
          <w14:textFill>
            <w14:solidFill>
              <w14:schemeClr w14:val="tx1"/>
            </w14:solidFill>
          </w14:textFill>
        </w:rPr>
      </w:pPr>
      <w:bookmarkStart w:id="11" w:name="_Toc280805224"/>
      <w:bookmarkStart w:id="12" w:name="_Toc288566641"/>
      <w:r>
        <w:rPr>
          <w:color w:val="000000" w:themeColor="text1"/>
          <w14:textFill>
            <w14:solidFill>
              <w14:schemeClr w14:val="tx1"/>
            </w14:solidFill>
          </w14:textFill>
        </w:rPr>
        <w:t>规划编制的主要依据为：</w:t>
      </w:r>
    </w:p>
    <w:p w14:paraId="5C76848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一、</w:t>
      </w:r>
      <w:r>
        <w:rPr>
          <w:color w:val="000000" w:themeColor="text1"/>
          <w14:textFill>
            <w14:solidFill>
              <w14:schemeClr w14:val="tx1"/>
            </w14:solidFill>
          </w14:textFill>
        </w:rPr>
        <w:t>《中华人民共和国土地管理法》；</w:t>
      </w:r>
    </w:p>
    <w:p w14:paraId="4075596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w:t>
      </w:r>
      <w:r>
        <w:rPr>
          <w:color w:val="000000" w:themeColor="text1"/>
          <w14:textFill>
            <w14:solidFill>
              <w14:schemeClr w14:val="tx1"/>
            </w14:solidFill>
          </w14:textFill>
        </w:rPr>
        <w:t>《中华人民共和国城乡规划法》；</w:t>
      </w:r>
    </w:p>
    <w:p w14:paraId="4EDE78D7">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三</w:t>
      </w:r>
      <w:r>
        <w:rPr>
          <w:color w:val="000000" w:themeColor="text1"/>
          <w14:textFill>
            <w14:solidFill>
              <w14:schemeClr w14:val="tx1"/>
            </w14:solidFill>
          </w14:textFill>
        </w:rPr>
        <w:t>、《中华人民共和国环境保护法》；</w:t>
      </w:r>
    </w:p>
    <w:p w14:paraId="474BA27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四</w:t>
      </w:r>
      <w:r>
        <w:rPr>
          <w:color w:val="000000" w:themeColor="text1"/>
          <w14:textFill>
            <w14:solidFill>
              <w14:schemeClr w14:val="tx1"/>
            </w14:solidFill>
          </w14:textFill>
        </w:rPr>
        <w:t>、《中华人民共和国水法》；</w:t>
      </w:r>
    </w:p>
    <w:p w14:paraId="5BB1E76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五</w:t>
      </w:r>
      <w:r>
        <w:rPr>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《中华人民共和国黄河保护法》</w:t>
      </w:r>
      <w:r>
        <w:rPr>
          <w:color w:val="000000" w:themeColor="text1"/>
          <w14:textFill>
            <w14:solidFill>
              <w14:schemeClr w14:val="tx1"/>
            </w14:solidFill>
          </w14:textFill>
        </w:rPr>
        <w:t>；</w:t>
      </w:r>
    </w:p>
    <w:p w14:paraId="18DAF38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六</w:t>
      </w:r>
      <w:r>
        <w:rPr>
          <w:color w:val="000000" w:themeColor="text1"/>
          <w14:textFill>
            <w14:solidFill>
              <w14:schemeClr w14:val="tx1"/>
            </w14:solidFill>
          </w14:textFill>
        </w:rPr>
        <w:t>、《中华人民共和国基本农田保护条例》；</w:t>
      </w:r>
    </w:p>
    <w:p w14:paraId="3633DF82">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七、</w:t>
      </w:r>
      <w:r>
        <w:rPr>
          <w:color w:val="000000" w:themeColor="text1"/>
          <w14:textFill>
            <w14:solidFill>
              <w14:schemeClr w14:val="tx1"/>
            </w14:solidFill>
          </w14:textFill>
        </w:rPr>
        <w:t>《中华人民共和国森林法》；</w:t>
      </w:r>
    </w:p>
    <w:p w14:paraId="69CB2A3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八</w:t>
      </w:r>
      <w:r>
        <w:rPr>
          <w:color w:val="000000" w:themeColor="text1"/>
          <w14:textFill>
            <w14:solidFill>
              <w14:schemeClr w14:val="tx1"/>
            </w14:solidFill>
          </w14:textFill>
        </w:rPr>
        <w:t>、《中华人民共和国草原法》</w:t>
      </w:r>
    </w:p>
    <w:p w14:paraId="56393FE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九</w:t>
      </w:r>
      <w:r>
        <w:rPr>
          <w:color w:val="000000" w:themeColor="text1"/>
          <w14:textFill>
            <w14:solidFill>
              <w14:schemeClr w14:val="tx1"/>
            </w14:solidFill>
          </w14:textFill>
        </w:rPr>
        <w:t>、《中华人民共和国土地管理法实施条例》；</w:t>
      </w:r>
    </w:p>
    <w:p w14:paraId="51A4CC5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、《国务院关于深化改革严格土地管理的决定》（国发[2004]28号）；</w:t>
      </w:r>
    </w:p>
    <w:p w14:paraId="5A8CC419">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十一</w:t>
      </w:r>
      <w:r>
        <w:rPr>
          <w:color w:val="000000" w:themeColor="text1"/>
          <w14:textFill>
            <w14:solidFill>
              <w14:schemeClr w14:val="tx1"/>
            </w14:solidFill>
          </w14:textFill>
        </w:rPr>
        <w:t>、《国务院关于促进节约集约用地的通知》（国发[2008]3号）；</w:t>
      </w:r>
    </w:p>
    <w:p w14:paraId="47EFD7D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十二</w:t>
      </w:r>
      <w:r>
        <w:rPr>
          <w:color w:val="000000" w:themeColor="text1"/>
          <w14:textFill>
            <w14:solidFill>
              <w14:schemeClr w14:val="tx1"/>
            </w14:solidFill>
          </w14:textFill>
        </w:rPr>
        <w:t>、《土地利用总体规划编制审查办法》（国土资源部令第43号）；</w:t>
      </w:r>
    </w:p>
    <w:p w14:paraId="677C660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十三</w:t>
      </w:r>
      <w:r>
        <w:rPr>
          <w:color w:val="000000" w:themeColor="text1"/>
          <w14:textFill>
            <w14:solidFill>
              <w14:schemeClr w14:val="tx1"/>
            </w14:solidFill>
          </w14:textFill>
        </w:rPr>
        <w:t>、《高标准基本农田建设规范（试行）》；</w:t>
      </w:r>
    </w:p>
    <w:p w14:paraId="13837158">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十四</w:t>
      </w:r>
      <w:r>
        <w:rPr>
          <w:color w:val="000000" w:themeColor="text1"/>
          <w14:textFill>
            <w14:solidFill>
              <w14:schemeClr w14:val="tx1"/>
            </w14:solidFill>
          </w14:textFill>
        </w:rPr>
        <w:t>、《市（地）级土地利用总体规划编制规程（TD/T 1023—2010）》；</w:t>
      </w:r>
    </w:p>
    <w:p w14:paraId="3C5F4BB4">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十五</w:t>
      </w:r>
      <w:r>
        <w:rPr>
          <w:color w:val="000000" w:themeColor="text1"/>
          <w14:textFill>
            <w14:solidFill>
              <w14:schemeClr w14:val="tx1"/>
            </w14:solidFill>
          </w14:textFill>
        </w:rPr>
        <w:t>、《国土资源部 农业部关于全面划定永久基本农田实行特殊保护的通知》（国土资发〔2016〕10号）；</w:t>
      </w:r>
    </w:p>
    <w:p w14:paraId="0379C3C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十六</w:t>
      </w:r>
      <w:r>
        <w:rPr>
          <w:color w:val="000000" w:themeColor="text1"/>
          <w14:textFill>
            <w14:solidFill>
              <w14:schemeClr w14:val="tx1"/>
            </w14:solidFill>
          </w14:textFill>
        </w:rPr>
        <w:t>、国土资源部办公厅关于印发《土地利用总体规划调整完善工作方案》的通知（国土资厅函〔2014〕1237号）；</w:t>
      </w:r>
    </w:p>
    <w:p w14:paraId="0BDF10B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十七</w:t>
      </w:r>
      <w:r>
        <w:rPr>
          <w:color w:val="000000" w:themeColor="text1"/>
          <w14:textFill>
            <w14:solidFill>
              <w14:schemeClr w14:val="tx1"/>
            </w14:solidFill>
          </w14:textFill>
        </w:rPr>
        <w:t>、《国土资源部办公厅关于做好土地利用总体规划调整完善工作的通知》（国土资厅函〔2016〕1096号）；</w:t>
      </w:r>
    </w:p>
    <w:p w14:paraId="36FBB63F">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十八</w:t>
      </w:r>
      <w:r>
        <w:rPr>
          <w:color w:val="000000" w:themeColor="text1"/>
          <w14:textFill>
            <w14:solidFill>
              <w14:schemeClr w14:val="tx1"/>
            </w14:solidFill>
          </w14:textFill>
        </w:rPr>
        <w:t>、《国土资源部关于加快推进土地利用规划数据库建设的通知》（国土资发〔2011〕3号）；</w:t>
      </w:r>
    </w:p>
    <w:p w14:paraId="5C1743B3">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十九</w:t>
      </w:r>
      <w:r>
        <w:rPr>
          <w:color w:val="000000" w:themeColor="text1"/>
          <w14:textFill>
            <w14:solidFill>
              <w14:schemeClr w14:val="tx1"/>
            </w14:solidFill>
          </w14:textFill>
        </w:rPr>
        <w:t>、《新疆维吾尔自治区土地利用总体规划（2006—2020年）调整完善》；</w:t>
      </w:r>
    </w:p>
    <w:p w14:paraId="3E910EA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二十</w:t>
      </w:r>
      <w:r>
        <w:rPr>
          <w:color w:val="000000" w:themeColor="text1"/>
          <w14:textFill>
            <w14:solidFill>
              <w14:schemeClr w14:val="tx1"/>
            </w14:solidFill>
          </w14:textFill>
        </w:rPr>
        <w:t>、</w:t>
      </w:r>
      <w:r>
        <w:rPr>
          <w:rFonts w:hAnsi="宋体"/>
          <w:color w:val="000000" w:themeColor="text1"/>
          <w14:textFill>
            <w14:solidFill>
              <w14:schemeClr w14:val="tx1"/>
            </w14:solidFill>
          </w14:textFill>
        </w:rPr>
        <w:t>自治区国土资源厅《关于加快开展地州市、县（市）土地利用总体规划调整完善工作的通知》（新国土资办函〔2016〕292号）</w:t>
      </w:r>
      <w:r>
        <w:rPr>
          <w:color w:val="000000" w:themeColor="text1"/>
          <w14:textFill>
            <w14:solidFill>
              <w14:schemeClr w14:val="tx1"/>
            </w14:solidFill>
          </w14:textFill>
        </w:rPr>
        <w:t>；</w:t>
      </w:r>
    </w:p>
    <w:p w14:paraId="5A77372B">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二十一</w:t>
      </w:r>
      <w:r>
        <w:rPr>
          <w:color w:val="000000" w:themeColor="text1"/>
          <w14:textFill>
            <w14:solidFill>
              <w14:schemeClr w14:val="tx1"/>
            </w14:solidFill>
          </w14:textFill>
        </w:rPr>
        <w:t>、《昌吉回族自治州国民经济和社会发展第十三个五年规划纲要》；</w:t>
      </w:r>
    </w:p>
    <w:p w14:paraId="46F577D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二十二</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昌吉州国土资源局</w:t>
      </w:r>
      <w:r>
        <w:rPr>
          <w:rFonts w:hAnsi="宋体"/>
          <w:color w:val="000000" w:themeColor="text1"/>
          <w14:textFill>
            <w14:solidFill>
              <w14:schemeClr w14:val="tx1"/>
            </w14:solidFill>
          </w14:textFill>
        </w:rPr>
        <w:t>《关于加快</w:t>
      </w:r>
      <w:r>
        <w:rPr>
          <w:rFonts w:hint="eastAsia" w:hAnsi="宋体"/>
          <w:color w:val="000000" w:themeColor="text1"/>
          <w14:textFill>
            <w14:solidFill>
              <w14:schemeClr w14:val="tx1"/>
            </w14:solidFill>
          </w14:textFill>
        </w:rPr>
        <w:t>开展县（市）、园区</w:t>
      </w:r>
      <w:r>
        <w:rPr>
          <w:rFonts w:hAnsi="宋体"/>
          <w:color w:val="000000" w:themeColor="text1"/>
          <w14:textFill>
            <w14:solidFill>
              <w14:schemeClr w14:val="tx1"/>
            </w14:solidFill>
          </w14:textFill>
        </w:rPr>
        <w:t>土地利用总体规</w:t>
      </w:r>
      <w:r>
        <w:rPr>
          <w:rFonts w:hint="eastAsia" w:hAnsi="宋体"/>
          <w:color w:val="000000" w:themeColor="text1"/>
          <w14:textFill>
            <w14:solidFill>
              <w14:schemeClr w14:val="tx1"/>
            </w14:solidFill>
          </w14:textFill>
        </w:rPr>
        <w:t>调整完善</w:t>
      </w:r>
      <w:r>
        <w:rPr>
          <w:rFonts w:hAnsi="宋体"/>
          <w:color w:val="000000" w:themeColor="text1"/>
          <w14:textFill>
            <w14:solidFill>
              <w14:schemeClr w14:val="tx1"/>
            </w14:solidFill>
          </w14:textFill>
        </w:rPr>
        <w:t>工作的通知》（昌州国土资发[201</w:t>
      </w:r>
      <w:r>
        <w:rPr>
          <w:rFonts w:hint="eastAsia" w:hAnsi="宋体"/>
          <w:color w:val="000000" w:themeColor="text1"/>
          <w14:textFill>
            <w14:solidFill>
              <w14:schemeClr w14:val="tx1"/>
            </w14:solidFill>
          </w14:textFill>
        </w:rPr>
        <w:t>6</w:t>
      </w:r>
      <w:r>
        <w:rPr>
          <w:rFonts w:hAnsi="宋体"/>
          <w:color w:val="000000" w:themeColor="text1"/>
          <w14:textFill>
            <w14:solidFill>
              <w14:schemeClr w14:val="tx1"/>
            </w14:solidFill>
          </w14:textFill>
        </w:rPr>
        <w:t>]</w:t>
      </w:r>
      <w:r>
        <w:rPr>
          <w:rFonts w:hint="eastAsia" w:hAnsi="宋体"/>
          <w:color w:val="000000" w:themeColor="text1"/>
          <w14:textFill>
            <w14:solidFill>
              <w14:schemeClr w14:val="tx1"/>
            </w14:solidFill>
          </w14:textFill>
        </w:rPr>
        <w:t>231</w:t>
      </w:r>
      <w:r>
        <w:rPr>
          <w:rFonts w:hAnsi="宋体"/>
          <w:color w:val="000000" w:themeColor="text1"/>
          <w14:textFill>
            <w14:solidFill>
              <w14:schemeClr w14:val="tx1"/>
            </w14:solidFill>
          </w14:textFill>
        </w:rPr>
        <w:t>号）</w:t>
      </w:r>
      <w:r>
        <w:rPr>
          <w:rFonts w:hint="eastAsia" w:hAnsi="宋体"/>
          <w:color w:val="000000" w:themeColor="text1"/>
          <w14:textFill>
            <w14:solidFill>
              <w14:schemeClr w14:val="tx1"/>
            </w14:solidFill>
          </w14:textFill>
        </w:rPr>
        <w:t>。</w:t>
      </w:r>
    </w:p>
    <w:p w14:paraId="14C836F4">
      <w:pPr>
        <w:pStyle w:val="4"/>
        <w:spacing w:before="120" w:after="120"/>
        <w:rPr>
          <w:color w:val="000000" w:themeColor="text1"/>
          <w14:textFill>
            <w14:solidFill>
              <w14:schemeClr w14:val="tx1"/>
            </w14:solidFill>
          </w14:textFill>
        </w:rPr>
      </w:pPr>
      <w:bookmarkStart w:id="13" w:name="_Toc335901897"/>
      <w:bookmarkStart w:id="14" w:name="_Toc500699972"/>
      <w:r>
        <w:rPr>
          <w:color w:val="000000" w:themeColor="text1"/>
          <w14:textFill>
            <w14:solidFill>
              <w14:schemeClr w14:val="tx1"/>
            </w14:solidFill>
          </w14:textFill>
        </w:rPr>
        <w:t>第四节  规划范围</w:t>
      </w:r>
      <w:bookmarkEnd w:id="11"/>
      <w:bookmarkEnd w:id="12"/>
      <w:bookmarkEnd w:id="13"/>
      <w:bookmarkEnd w:id="14"/>
    </w:p>
    <w:p w14:paraId="4233DE2F">
      <w:pPr>
        <w:ind w:firstLine="480"/>
        <w:rPr>
          <w:color w:val="000000" w:themeColor="text1"/>
          <w14:textFill>
            <w14:solidFill>
              <w14:schemeClr w14:val="tx1"/>
            </w14:solidFill>
          </w14:textFill>
        </w:rPr>
      </w:pPr>
      <w:r>
        <w:rPr>
          <w:color w:val="000000" w:themeColor="text1"/>
          <w14:textFill>
            <w14:solidFill>
              <w14:schemeClr w14:val="tx1"/>
            </w14:solidFill>
          </w14:textFill>
        </w:rPr>
        <w:t>本规划范围为昌吉州行政辖区内地方所辖土地，总面积6568718公顷，下辖昌吉市、阜康市2个市和玛纳斯县、呼图壁县、吉木萨尔县、奇台县、木垒哈萨克自治县5个县。</w:t>
      </w:r>
    </w:p>
    <w:p w14:paraId="67051968">
      <w:pPr>
        <w:pStyle w:val="4"/>
        <w:spacing w:before="120" w:after="120"/>
        <w:rPr>
          <w:color w:val="000000" w:themeColor="text1"/>
          <w14:textFill>
            <w14:solidFill>
              <w14:schemeClr w14:val="tx1"/>
            </w14:solidFill>
          </w14:textFill>
        </w:rPr>
      </w:pPr>
      <w:bookmarkStart w:id="15" w:name="_Toc500699973"/>
      <w:bookmarkStart w:id="16" w:name="_Toc335901898"/>
      <w:r>
        <w:rPr>
          <w:color w:val="000000" w:themeColor="text1"/>
          <w14:textFill>
            <w14:solidFill>
              <w14:schemeClr w14:val="tx1"/>
            </w14:solidFill>
          </w14:textFill>
        </w:rPr>
        <w:t>第五节  规划期限</w:t>
      </w:r>
      <w:bookmarkEnd w:id="15"/>
      <w:bookmarkEnd w:id="16"/>
    </w:p>
    <w:p w14:paraId="0118B5B0">
      <w:pPr>
        <w:ind w:firstLine="480"/>
        <w:rPr>
          <w:color w:val="000000" w:themeColor="text1"/>
          <w:szCs w:val="28"/>
          <w14:textFill>
            <w14:solidFill>
              <w14:schemeClr w14:val="tx1"/>
            </w14:solidFill>
          </w14:textFill>
        </w:rPr>
      </w:pPr>
      <w:bookmarkStart w:id="17" w:name="_Toc288566639"/>
      <w:bookmarkStart w:id="18" w:name="_Toc280805222"/>
      <w:bookmarkStart w:id="19" w:name="_Toc335901894"/>
      <w:r>
        <w:rPr>
          <w:color w:val="000000" w:themeColor="text1"/>
          <w:szCs w:val="28"/>
          <w14:textFill>
            <w14:solidFill>
              <w14:schemeClr w14:val="tx1"/>
            </w14:solidFill>
          </w14:textFill>
        </w:rPr>
        <w:t>规划基期2009年，规划目标年2020年，规划期限2010-2020年。</w:t>
      </w:r>
    </w:p>
    <w:p w14:paraId="1043EBB8">
      <w:pPr>
        <w:ind w:firstLine="480"/>
        <w:rPr>
          <w:color w:val="000000" w:themeColor="text1"/>
          <w14:textFill>
            <w14:solidFill>
              <w14:schemeClr w14:val="tx1"/>
            </w14:solidFill>
          </w14:textFill>
        </w:rPr>
      </w:pPr>
      <w:r>
        <w:rPr>
          <w:color w:val="000000" w:themeColor="text1"/>
          <w:szCs w:val="28"/>
          <w14:textFill>
            <w14:solidFill>
              <w14:schemeClr w14:val="tx1"/>
            </w14:solidFill>
          </w14:textFill>
        </w:rPr>
        <w:t>本次规划调整完善基期为2014年，规划调整完善目标年为2020年，调整完善期限为2015-2020年。</w:t>
      </w:r>
      <w:bookmarkEnd w:id="17"/>
      <w:bookmarkEnd w:id="18"/>
      <w:bookmarkEnd w:id="19"/>
    </w:p>
    <w:p w14:paraId="755196C3">
      <w:pPr>
        <w:pStyle w:val="2"/>
        <w:spacing w:line="600" w:lineRule="exact"/>
        <w:rPr>
          <w:rFonts w:cs="Times New Roman"/>
          <w:color w:val="000000" w:themeColor="text1"/>
          <w14:textFill>
            <w14:solidFill>
              <w14:schemeClr w14:val="tx1"/>
            </w14:solidFill>
          </w14:textFill>
        </w:rPr>
      </w:pPr>
      <w:bookmarkStart w:id="20" w:name="_Toc288566642"/>
      <w:r>
        <w:rPr>
          <w:rFonts w:cs="Times New Roman"/>
          <w:color w:val="000000" w:themeColor="text1"/>
          <w14:textFill>
            <w14:solidFill>
              <w14:schemeClr w14:val="tx1"/>
            </w14:solidFill>
          </w14:textFill>
        </w:rPr>
        <w:br w:type="page"/>
      </w:r>
      <w:bookmarkStart w:id="21" w:name="_Toc500699974"/>
      <w:r>
        <w:rPr>
          <w:rFonts w:cs="Times New Roman"/>
          <w:color w:val="000000" w:themeColor="text1"/>
          <w14:textFill>
            <w14:solidFill>
              <w14:schemeClr w14:val="tx1"/>
            </w14:solidFill>
          </w14:textFill>
        </w:rPr>
        <w:t xml:space="preserve">第二章  </w:t>
      </w:r>
      <w:r>
        <w:rPr>
          <w:rFonts w:hint="eastAsia" w:cs="Times New Roman"/>
          <w:color w:val="000000" w:themeColor="text1"/>
          <w14:textFill>
            <w14:solidFill>
              <w14:schemeClr w14:val="tx1"/>
            </w14:solidFill>
          </w14:textFill>
        </w:rPr>
        <w:t>规划调整完善背景</w:t>
      </w:r>
      <w:bookmarkEnd w:id="4"/>
      <w:bookmarkEnd w:id="20"/>
      <w:bookmarkEnd w:id="21"/>
    </w:p>
    <w:p w14:paraId="777470D5">
      <w:pPr>
        <w:pStyle w:val="4"/>
        <w:spacing w:before="120" w:after="120" w:line="600" w:lineRule="exact"/>
        <w:rPr>
          <w:color w:val="000000" w:themeColor="text1"/>
          <w14:textFill>
            <w14:solidFill>
              <w14:schemeClr w14:val="tx1"/>
            </w14:solidFill>
          </w14:textFill>
        </w:rPr>
      </w:pPr>
      <w:bookmarkStart w:id="22" w:name="_Toc288566643"/>
      <w:bookmarkStart w:id="23" w:name="_Toc500699975"/>
      <w:bookmarkStart w:id="24" w:name="_Toc280805226"/>
      <w:r>
        <w:rPr>
          <w:color w:val="000000" w:themeColor="text1"/>
          <w14:textFill>
            <w14:solidFill>
              <w14:schemeClr w14:val="tx1"/>
            </w14:solidFill>
          </w14:textFill>
        </w:rPr>
        <w:t>第一节  土地利用基本情况</w:t>
      </w:r>
      <w:bookmarkEnd w:id="22"/>
      <w:bookmarkEnd w:id="23"/>
      <w:bookmarkEnd w:id="24"/>
    </w:p>
    <w:p w14:paraId="534C2C68">
      <w:pPr>
        <w:pStyle w:val="5"/>
        <w:spacing w:after="0"/>
        <w:ind w:firstLine="600"/>
        <w:rPr>
          <w:rFonts w:eastAsia="楷体_GB2312"/>
          <w:color w:val="000000" w:themeColor="text1"/>
          <w14:textFill>
            <w14:solidFill>
              <w14:schemeClr w14:val="tx1"/>
            </w14:solidFill>
          </w14:textFill>
        </w:rPr>
      </w:pPr>
      <w:bookmarkStart w:id="25" w:name="_Toc281534401"/>
      <w:bookmarkStart w:id="26" w:name="_Toc288566644"/>
      <w:bookmarkStart w:id="27" w:name="_Toc285592745"/>
      <w:bookmarkStart w:id="28" w:name="_Toc285643373"/>
      <w:bookmarkStart w:id="29" w:name="_Toc286389549"/>
      <w:bookmarkStart w:id="30" w:name="_Toc286389660"/>
      <w:bookmarkStart w:id="31" w:name="_Toc283640505"/>
      <w:r>
        <w:rPr>
          <w:rFonts w:eastAsia="楷体_GB2312"/>
          <w:color w:val="000000" w:themeColor="text1"/>
          <w14:textFill>
            <w14:solidFill>
              <w14:schemeClr w14:val="tx1"/>
            </w14:solidFill>
          </w14:textFill>
        </w:rPr>
        <w:t>一、土地利用现状</w:t>
      </w:r>
      <w:bookmarkEnd w:id="25"/>
      <w:bookmarkEnd w:id="26"/>
      <w:bookmarkEnd w:id="27"/>
      <w:bookmarkEnd w:id="28"/>
      <w:bookmarkEnd w:id="29"/>
      <w:bookmarkEnd w:id="30"/>
      <w:bookmarkEnd w:id="31"/>
    </w:p>
    <w:p w14:paraId="3D8A737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2014年昌吉州地方土地6568718公顷。（1）农用地面积4085146公顷，占土地总面积的62.19%，（2）建设用地面积118291公顷，占土地总面积的1.80%；（3）其他土地面积2365281公顷，占土地总面积36.01%。</w:t>
      </w:r>
    </w:p>
    <w:p w14:paraId="093B799E">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（一）农用地</w:t>
      </w:r>
    </w:p>
    <w:p w14:paraId="6D70AE9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农用地4085146公顷，其中耕地面积516811公顷，占土地总面积的7.87%；园地面积7720公顷，占土地总面积的0.12%；林地面积971685公顷，占土地总面积的14.79%；牧草地面积2521298公顷，占土地总面积的38.38%；其它农用地面积67632公顷，占土地总面积的1.03%。</w:t>
      </w:r>
    </w:p>
    <w:p w14:paraId="6C83922F">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（二）建设用地</w:t>
      </w:r>
    </w:p>
    <w:p w14:paraId="2FCABB0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昌吉州建设用地11829</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公顷；其中，（1）城乡建设用地面积90498公顷，包括城镇用地17738公顷，农村居民点53543公顷，采矿用地8169公顷；（2）交通水利用地面积2101</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公顷，包括铁路1078公顷，公路8880公顷，</w:t>
      </w:r>
      <w:r>
        <w:rPr>
          <w:rFonts w:hint="eastAsia"/>
          <w:color w:val="000000" w:themeColor="text1"/>
          <w14:textFill>
            <w14:solidFill>
              <w14:schemeClr w14:val="tx1"/>
            </w14:solidFill>
          </w14:textFill>
        </w:rPr>
        <w:t>民用机场1公顷，</w:t>
      </w:r>
      <w:r>
        <w:rPr>
          <w:color w:val="000000" w:themeColor="text1"/>
          <w14:textFill>
            <w14:solidFill>
              <w14:schemeClr w14:val="tx1"/>
            </w14:solidFill>
          </w14:textFill>
        </w:rPr>
        <w:t>管道运输43公顷，水库水面6991公顷，水工建筑4024公顷；（3）其他建设用地面积6776公顷，包括风景名胜设施499公顷，特殊用地6277公顷。</w:t>
      </w:r>
    </w:p>
    <w:p w14:paraId="670C63B0">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（三）其他土地</w:t>
      </w:r>
    </w:p>
    <w:p w14:paraId="69926FA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昌吉州其他土地2365281公顷，其中，（1）水域18138公顷，包括河流水面4602公顷，湖泊水面262公顷，滩涂</w:t>
      </w:r>
      <w:r>
        <w:rPr>
          <w:rFonts w:hint="eastAsia"/>
          <w:color w:val="000000" w:themeColor="text1"/>
          <w14:textFill>
            <w14:solidFill>
              <w14:schemeClr w14:val="tx1"/>
            </w14:solidFill>
          </w14:textFill>
        </w:rPr>
        <w:t>13274</w:t>
      </w:r>
      <w:r>
        <w:rPr>
          <w:color w:val="000000" w:themeColor="text1"/>
          <w14:textFill>
            <w14:solidFill>
              <w14:schemeClr w14:val="tx1"/>
            </w14:solidFill>
          </w14:textFill>
        </w:rPr>
        <w:t>公顷；（2）自然保留地2347143公顷，包括冰川及永久积雪36307公顷，沼泽地960公顷，荒草地645741公顷，盐碱地57891公顷，沙地421837公顷，裸地1184407公顷。</w:t>
      </w:r>
    </w:p>
    <w:p w14:paraId="617447BF">
      <w:pPr>
        <w:pStyle w:val="5"/>
        <w:spacing w:after="0"/>
        <w:ind w:firstLine="600"/>
        <w:rPr>
          <w:rFonts w:eastAsia="楷体_GB2312"/>
          <w:color w:val="000000" w:themeColor="text1"/>
          <w14:textFill>
            <w14:solidFill>
              <w14:schemeClr w14:val="tx1"/>
            </w14:solidFill>
          </w14:textFill>
        </w:rPr>
      </w:pPr>
      <w:bookmarkStart w:id="32" w:name="_Toc286389550"/>
      <w:bookmarkStart w:id="33" w:name="_Toc286389661"/>
      <w:bookmarkStart w:id="34" w:name="_Toc285592746"/>
      <w:bookmarkStart w:id="35" w:name="_Toc288566645"/>
      <w:bookmarkStart w:id="36" w:name="_Toc281534402"/>
      <w:bookmarkStart w:id="37" w:name="_Toc283640506"/>
      <w:bookmarkStart w:id="38" w:name="_Toc285643374"/>
      <w:r>
        <w:rPr>
          <w:rFonts w:eastAsia="楷体_GB2312"/>
          <w:color w:val="000000" w:themeColor="text1"/>
          <w14:textFill>
            <w14:solidFill>
              <w14:schemeClr w14:val="tx1"/>
            </w14:solidFill>
          </w14:textFill>
        </w:rPr>
        <w:t>二、土地利用特点</w:t>
      </w:r>
      <w:bookmarkEnd w:id="32"/>
      <w:bookmarkEnd w:id="33"/>
      <w:bookmarkEnd w:id="34"/>
      <w:bookmarkEnd w:id="35"/>
      <w:bookmarkEnd w:id="36"/>
      <w:bookmarkEnd w:id="37"/>
      <w:bookmarkEnd w:id="38"/>
    </w:p>
    <w:p w14:paraId="36BBDF24">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土地利用以农业利用为主、农牧结合方式较为明显，南部山区以牧为主，林牧结合；山前丘陵及平原区以农业为主，农、林、牧、城镇、工矿综合利用；北部沙漠以工矿为主、牧业为辅，全州土地利用的总格局地域分明，利用方式比较合理。</w:t>
      </w:r>
    </w:p>
    <w:p w14:paraId="243D3AD6">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w:t>
      </w:r>
      <w:bookmarkStart w:id="39" w:name="_Toc257132779"/>
      <w:bookmarkStart w:id="40" w:name="_Toc275696436"/>
      <w:bookmarkStart w:id="41" w:name="_Toc278994561"/>
      <w:r>
        <w:rPr>
          <w:rFonts w:ascii="仿宋" w:hAnsi="仿宋" w:eastAsia="仿宋"/>
          <w:color w:val="000000" w:themeColor="text1"/>
          <w14:textFill>
            <w14:solidFill>
              <w14:schemeClr w14:val="tx1"/>
            </w14:solidFill>
          </w14:textFill>
        </w:rPr>
        <w:t>土地城市化利用特点趋于明显</w:t>
      </w:r>
      <w:bookmarkEnd w:id="39"/>
      <w:bookmarkEnd w:id="40"/>
      <w:bookmarkEnd w:id="41"/>
    </w:p>
    <w:p w14:paraId="4B628E5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由于昌吉州东西两面与乌鲁木齐市相邻，且州府昌吉市又是乌鲁木齐市的卫星城市，乌鲁木齐市的辐射作用使其土地利用越来越显示趋于城市化的特点。人口数量快速增长，城</w:t>
      </w:r>
      <w:r>
        <w:rPr>
          <w:rFonts w:hint="eastAsia"/>
          <w:color w:val="000000" w:themeColor="text1"/>
          <w14:textFill>
            <w14:solidFill>
              <w14:schemeClr w14:val="tx1"/>
            </w14:solidFill>
          </w14:textFill>
        </w:rPr>
        <w:t>镇</w:t>
      </w:r>
      <w:r>
        <w:rPr>
          <w:color w:val="000000" w:themeColor="text1"/>
          <w14:textFill>
            <w14:solidFill>
              <w14:schemeClr w14:val="tx1"/>
            </w14:solidFill>
          </w14:textFill>
        </w:rPr>
        <w:t>用地规模不断扩大。</w:t>
      </w:r>
    </w:p>
    <w:p w14:paraId="0ECFB2E2">
      <w:pPr>
        <w:pStyle w:val="5"/>
        <w:spacing w:after="0"/>
        <w:ind w:firstLine="602"/>
        <w:rPr>
          <w:rFonts w:ascii="仿宋" w:hAnsi="仿宋" w:eastAsia="仿宋"/>
          <w:color w:val="000000" w:themeColor="text1"/>
          <w14:textFill>
            <w14:solidFill>
              <w14:schemeClr w14:val="tx1"/>
            </w14:solidFill>
          </w14:textFill>
        </w:rPr>
      </w:pPr>
      <w:bookmarkStart w:id="42" w:name="_Toc278994562"/>
      <w:bookmarkStart w:id="43" w:name="_Toc275696437"/>
      <w:bookmarkStart w:id="44" w:name="_Toc257132780"/>
      <w:r>
        <w:rPr>
          <w:rFonts w:ascii="仿宋" w:hAnsi="仿宋" w:eastAsia="仿宋"/>
          <w:color w:val="000000" w:themeColor="text1"/>
          <w14:textFill>
            <w14:solidFill>
              <w14:schemeClr w14:val="tx1"/>
            </w14:solidFill>
          </w14:textFill>
        </w:rPr>
        <w:t>（二）农业用地趋于城郊型特色</w:t>
      </w:r>
      <w:bookmarkEnd w:id="42"/>
      <w:bookmarkEnd w:id="43"/>
      <w:bookmarkEnd w:id="44"/>
    </w:p>
    <w:p w14:paraId="2AB2F8A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昌吉州距离大城市近、信息灵通、交通便利、农产品市场</w:t>
      </w:r>
      <w:r>
        <w:rPr>
          <w:rFonts w:hint="eastAsia"/>
          <w:color w:val="000000" w:themeColor="text1"/>
          <w14:textFill>
            <w14:solidFill>
              <w14:schemeClr w14:val="tx1"/>
            </w14:solidFill>
          </w14:textFill>
        </w:rPr>
        <w:t>份额</w:t>
      </w:r>
      <w:r>
        <w:rPr>
          <w:color w:val="000000" w:themeColor="text1"/>
          <w14:textFill>
            <w14:solidFill>
              <w14:schemeClr w14:val="tx1"/>
            </w14:solidFill>
          </w14:textFill>
        </w:rPr>
        <w:t>大、</w:t>
      </w:r>
      <w:r>
        <w:rPr>
          <w:rFonts w:hint="eastAsia"/>
          <w:color w:val="000000" w:themeColor="text1"/>
          <w14:textFill>
            <w14:solidFill>
              <w14:schemeClr w14:val="tx1"/>
            </w14:solidFill>
          </w14:textFill>
        </w:rPr>
        <w:t>农产品加工</w:t>
      </w:r>
      <w:r>
        <w:rPr>
          <w:color w:val="000000" w:themeColor="text1"/>
          <w14:textFill>
            <w14:solidFill>
              <w14:schemeClr w14:val="tx1"/>
            </w14:solidFill>
          </w14:textFill>
        </w:rPr>
        <w:t>技术先进等优势，农业由过去单一以粮为主，向棉花、制种玉米、甜菜、油料、蔬菜、番茄、打瓜籽，特别是特种农业等多种经济作物和园艺业以及肉、蛋、奶、禽副食品生产发展，成为乌昌地区的三大副食品</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菜篮子工程基地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，农用地表现出城郊型农业经济特色。</w:t>
      </w:r>
    </w:p>
    <w:p w14:paraId="0CCA341E">
      <w:pPr>
        <w:pStyle w:val="5"/>
        <w:spacing w:after="0"/>
        <w:ind w:firstLine="602"/>
        <w:rPr>
          <w:rFonts w:ascii="仿宋" w:hAnsi="仿宋" w:eastAsia="仿宋"/>
          <w:color w:val="000000" w:themeColor="text1"/>
          <w14:textFill>
            <w14:solidFill>
              <w14:schemeClr w14:val="tx1"/>
            </w14:solidFill>
          </w14:textFill>
        </w:rPr>
      </w:pPr>
      <w:bookmarkStart w:id="45" w:name="_Toc275696439"/>
      <w:bookmarkStart w:id="46" w:name="_Toc257132838"/>
      <w:bookmarkStart w:id="47" w:name="_Toc244408785"/>
      <w:bookmarkStart w:id="48" w:name="_Toc246061694"/>
      <w:bookmarkStart w:id="49" w:name="_Toc278994564"/>
      <w:r>
        <w:rPr>
          <w:rFonts w:ascii="仿宋" w:hAnsi="仿宋" w:eastAsia="仿宋"/>
          <w:color w:val="000000" w:themeColor="text1"/>
          <w14:textFill>
            <w14:solidFill>
              <w14:schemeClr w14:val="tx1"/>
            </w14:solidFill>
          </w14:textFill>
        </w:rPr>
        <w:t>（三）区位优势明显，交通便捷</w:t>
      </w:r>
      <w:bookmarkEnd w:id="45"/>
      <w:bookmarkEnd w:id="46"/>
      <w:bookmarkEnd w:id="47"/>
      <w:bookmarkEnd w:id="48"/>
      <w:bookmarkEnd w:id="49"/>
    </w:p>
    <w:p w14:paraId="4629700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地处天山北坡经济带的核心区域，建有乌拉斯台国家一类季节性口岸和亚中商城国家二类通商口岸；州府昌吉市距乌鲁木齐国际机场18公里，第二座亚欧大陆桥、乌奎高速公路、312国道、216国道、吐乌大高等级公路、201省道（呼克公路）和亚欧光缆都从州内通过，是东联内地、西接中亚及欧洲市场的黄金通道。全州公路总里程达到7168公里，交通便捷，四通八达。</w:t>
      </w:r>
    </w:p>
    <w:p w14:paraId="45D42BD1">
      <w:pPr>
        <w:pStyle w:val="5"/>
        <w:spacing w:after="0"/>
        <w:ind w:firstLine="602"/>
        <w:rPr>
          <w:rFonts w:ascii="仿宋" w:hAnsi="仿宋" w:eastAsia="仿宋"/>
          <w:color w:val="000000" w:themeColor="text1"/>
          <w14:textFill>
            <w14:solidFill>
              <w14:schemeClr w14:val="tx1"/>
            </w14:solidFill>
          </w14:textFill>
        </w:rPr>
      </w:pPr>
      <w:bookmarkStart w:id="50" w:name="_Toc275696441"/>
      <w:bookmarkStart w:id="51" w:name="_Toc278994566"/>
      <w:bookmarkStart w:id="52" w:name="_Toc242033714"/>
      <w:r>
        <w:rPr>
          <w:rFonts w:ascii="仿宋" w:hAnsi="仿宋" w:eastAsia="仿宋"/>
          <w:color w:val="000000" w:themeColor="text1"/>
          <w14:textFill>
            <w14:solidFill>
              <w14:schemeClr w14:val="tx1"/>
            </w14:solidFill>
          </w14:textFill>
        </w:rPr>
        <w:t>（四）土地利用地域差异明显</w:t>
      </w:r>
      <w:bookmarkEnd w:id="50"/>
      <w:bookmarkEnd w:id="51"/>
      <w:bookmarkEnd w:id="52"/>
    </w:p>
    <w:p w14:paraId="19A8A45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独特的地形、地貌特点，受社会经济条件影响，形成土地利用的地域差异非常明显，北部古尔班通古特沙漠为生态保护、牧业及工矿利用区；中部平原和山前丘陵以农业为主，农、林、牧业、城镇、工矿并举；南部（东北部）山区主要以牧、林业、生态保护为主，这种土地利用格局是充分利用自然条件的结果。</w:t>
      </w:r>
    </w:p>
    <w:p w14:paraId="0CE60D3F">
      <w:pPr>
        <w:pStyle w:val="5"/>
        <w:spacing w:after="0"/>
        <w:ind w:firstLine="600"/>
        <w:rPr>
          <w:rFonts w:eastAsia="楷体_GB2312"/>
          <w:color w:val="000000" w:themeColor="text1"/>
          <w14:textFill>
            <w14:solidFill>
              <w14:schemeClr w14:val="tx1"/>
            </w14:solidFill>
          </w14:textFill>
        </w:rPr>
      </w:pPr>
      <w:bookmarkStart w:id="53" w:name="_Toc280805228"/>
      <w:bookmarkStart w:id="54" w:name="_Toc288566649"/>
      <w:r>
        <w:rPr>
          <w:rFonts w:eastAsia="楷体_GB2312"/>
          <w:color w:val="000000" w:themeColor="text1"/>
          <w14:textFill>
            <w14:solidFill>
              <w14:schemeClr w14:val="tx1"/>
            </w14:solidFill>
          </w14:textFill>
        </w:rPr>
        <w:t>三、土地利用中的主要问题</w:t>
      </w:r>
      <w:bookmarkEnd w:id="53"/>
      <w:bookmarkEnd w:id="54"/>
    </w:p>
    <w:p w14:paraId="3058C4C1">
      <w:pPr>
        <w:pStyle w:val="5"/>
        <w:spacing w:after="0"/>
        <w:ind w:firstLine="602"/>
        <w:rPr>
          <w:rFonts w:ascii="仿宋" w:hAnsi="仿宋" w:eastAsia="仿宋"/>
          <w:color w:val="000000" w:themeColor="text1"/>
          <w14:textFill>
            <w14:solidFill>
              <w14:schemeClr w14:val="tx1"/>
            </w14:solidFill>
          </w14:textFill>
        </w:rPr>
      </w:pPr>
      <w:bookmarkStart w:id="55" w:name="_Toc278994585"/>
      <w:bookmarkStart w:id="56" w:name="_Toc275696458"/>
      <w:r>
        <w:rPr>
          <w:rFonts w:ascii="仿宋" w:hAnsi="仿宋" w:eastAsia="仿宋"/>
          <w:color w:val="000000" w:themeColor="text1"/>
          <w14:textFill>
            <w14:solidFill>
              <w14:schemeClr w14:val="tx1"/>
            </w14:solidFill>
          </w14:textFill>
        </w:rPr>
        <w:t>（一）土地生态环境脆弱</w:t>
      </w:r>
      <w:bookmarkEnd w:id="55"/>
      <w:bookmarkEnd w:id="56"/>
    </w:p>
    <w:p w14:paraId="3D5A37A3">
      <w:pPr>
        <w:spacing w:line="60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南部</w:t>
      </w:r>
      <w:r>
        <w:rPr>
          <w:color w:val="000000" w:themeColor="text1"/>
          <w14:textFill>
            <w14:solidFill>
              <w14:schemeClr w14:val="tx1"/>
            </w14:solidFill>
          </w14:textFill>
        </w:rPr>
        <w:t>山区森林系统功能有减弱趋势，局部造成水土流失</w:t>
      </w:r>
      <w:r>
        <w:rPr>
          <w:rFonts w:hint="eastAsia"/>
          <w:color w:val="000000" w:themeColor="text1"/>
          <w14:textFill>
            <w14:solidFill>
              <w14:schemeClr w14:val="tx1"/>
            </w14:solidFill>
          </w14:textFill>
        </w:rPr>
        <w:t>。中部</w:t>
      </w:r>
      <w:r>
        <w:rPr>
          <w:color w:val="000000" w:themeColor="text1"/>
          <w14:textFill>
            <w14:solidFill>
              <w14:schemeClr w14:val="tx1"/>
            </w14:solidFill>
          </w14:textFill>
        </w:rPr>
        <w:t>的平原</w:t>
      </w:r>
      <w:r>
        <w:rPr>
          <w:rFonts w:hint="eastAsia"/>
          <w:color w:val="000000" w:themeColor="text1"/>
          <w14:textFill>
            <w14:solidFill>
              <w14:schemeClr w14:val="tx1"/>
            </w14:solidFill>
          </w14:textFill>
        </w:rPr>
        <w:t>区人工绿洲规模扩张</w:t>
      </w:r>
      <w:r>
        <w:rPr>
          <w:color w:val="000000" w:themeColor="text1"/>
          <w14:textFill>
            <w14:solidFill>
              <w14:schemeClr w14:val="tx1"/>
            </w14:solidFill>
          </w14:textFill>
        </w:rPr>
        <w:t>快，</w:t>
      </w:r>
      <w:r>
        <w:rPr>
          <w:rFonts w:hint="eastAsia"/>
          <w:color w:val="000000" w:themeColor="text1"/>
          <w14:textFill>
            <w14:solidFill>
              <w14:schemeClr w14:val="tx1"/>
            </w14:solidFill>
          </w14:textFill>
        </w:rPr>
        <w:t>局部</w:t>
      </w:r>
      <w:r>
        <w:rPr>
          <w:color w:val="000000" w:themeColor="text1"/>
          <w14:textFill>
            <w14:solidFill>
              <w14:schemeClr w14:val="tx1"/>
            </w14:solidFill>
          </w14:textFill>
        </w:rPr>
        <w:t>土壤盐渍化</w:t>
      </w:r>
      <w:r>
        <w:rPr>
          <w:rFonts w:hint="eastAsia"/>
          <w:color w:val="000000" w:themeColor="text1"/>
          <w14:textFill>
            <w14:solidFill>
              <w14:schemeClr w14:val="tx1"/>
            </w14:solidFill>
          </w14:textFill>
        </w:rPr>
        <w:t>趋势加重</w:t>
      </w:r>
      <w:r>
        <w:rPr>
          <w:color w:val="000000" w:themeColor="text1"/>
          <w14:textFill>
            <w14:solidFill>
              <w14:schemeClr w14:val="tx1"/>
            </w14:solidFill>
          </w14:textFill>
        </w:rPr>
        <w:t>。河流的水绝大部分被</w:t>
      </w:r>
      <w:r>
        <w:rPr>
          <w:rFonts w:hint="eastAsia"/>
          <w:color w:val="000000" w:themeColor="text1"/>
          <w14:textFill>
            <w14:solidFill>
              <w14:schemeClr w14:val="tx1"/>
            </w14:solidFill>
          </w14:textFill>
        </w:rPr>
        <w:t>工农业生产</w:t>
      </w:r>
      <w:r>
        <w:rPr>
          <w:color w:val="000000" w:themeColor="text1"/>
          <w14:textFill>
            <w14:solidFill>
              <w14:schemeClr w14:val="tx1"/>
            </w14:solidFill>
          </w14:textFill>
        </w:rPr>
        <w:t>引用，生态用水严重不足，</w:t>
      </w:r>
      <w:r>
        <w:rPr>
          <w:rFonts w:hint="eastAsia"/>
          <w:color w:val="000000" w:themeColor="text1"/>
          <w14:textFill>
            <w14:solidFill>
              <w14:schemeClr w14:val="tx1"/>
            </w14:solidFill>
          </w14:textFill>
        </w:rPr>
        <w:t>地下水超采严重，影响</w:t>
      </w:r>
      <w:r>
        <w:rPr>
          <w:color w:val="000000" w:themeColor="text1"/>
          <w14:textFill>
            <w14:solidFill>
              <w14:schemeClr w14:val="tx1"/>
            </w14:solidFill>
          </w14:textFill>
        </w:rPr>
        <w:t>荒漠植被</w:t>
      </w:r>
      <w:r>
        <w:rPr>
          <w:rFonts w:hint="eastAsia"/>
          <w:color w:val="000000" w:themeColor="text1"/>
          <w14:textFill>
            <w14:solidFill>
              <w14:schemeClr w14:val="tx1"/>
            </w14:solidFill>
          </w14:textFill>
        </w:rPr>
        <w:t>生长，造成局部</w:t>
      </w:r>
      <w:r>
        <w:rPr>
          <w:color w:val="000000" w:themeColor="text1"/>
          <w14:textFill>
            <w14:solidFill>
              <w14:schemeClr w14:val="tx1"/>
            </w14:solidFill>
          </w14:textFill>
        </w:rPr>
        <w:t>土地沙化，已逐步威胁到昌吉州绿洲农业生态系统。</w:t>
      </w:r>
    </w:p>
    <w:p w14:paraId="51A3A0BE">
      <w:pPr>
        <w:pStyle w:val="5"/>
        <w:spacing w:after="0"/>
        <w:ind w:firstLine="602"/>
        <w:rPr>
          <w:rFonts w:ascii="仿宋" w:hAnsi="仿宋" w:eastAsia="仿宋"/>
          <w:color w:val="000000" w:themeColor="text1"/>
          <w14:textFill>
            <w14:solidFill>
              <w14:schemeClr w14:val="tx1"/>
            </w14:solidFill>
          </w14:textFill>
        </w:rPr>
      </w:pPr>
      <w:bookmarkStart w:id="57" w:name="_Toc257132849"/>
      <w:bookmarkStart w:id="58" w:name="_Toc275696460"/>
      <w:bookmarkStart w:id="59" w:name="_Toc278994587"/>
      <w:r>
        <w:rPr>
          <w:rFonts w:ascii="仿宋" w:hAnsi="仿宋" w:eastAsia="仿宋"/>
          <w:color w:val="000000" w:themeColor="text1"/>
          <w14:textFill>
            <w14:solidFill>
              <w14:schemeClr w14:val="tx1"/>
            </w14:solidFill>
          </w14:textFill>
        </w:rPr>
        <w:t>（二）草场退化，影响畜牧业发展</w:t>
      </w:r>
      <w:bookmarkEnd w:id="57"/>
      <w:bookmarkEnd w:id="58"/>
      <w:bookmarkEnd w:id="59"/>
    </w:p>
    <w:p w14:paraId="6D98C97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在已利用的土地中，牧草地面积较大，以天然牧草地为主。草场超载过度放牧</w:t>
      </w:r>
      <w:r>
        <w:rPr>
          <w:rFonts w:hint="eastAsia"/>
          <w:color w:val="000000" w:themeColor="text1"/>
          <w14:textFill>
            <w14:solidFill>
              <w14:schemeClr w14:val="tx1"/>
            </w14:solidFill>
          </w14:textFill>
        </w:rPr>
        <w:t>和</w:t>
      </w:r>
      <w:r>
        <w:rPr>
          <w:color w:val="000000" w:themeColor="text1"/>
          <w14:textFill>
            <w14:solidFill>
              <w14:schemeClr w14:val="tx1"/>
            </w14:solidFill>
          </w14:textFill>
        </w:rPr>
        <w:t>病虫害，使草场退化较为严重，生态平衡遭到破坏。一些草场荒漠化，土地瘠薄，自然肥力降低，产草量低且质量差。加之管理不善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人工草地建设速度缓慢，影响了畜牧业的发展。</w:t>
      </w:r>
    </w:p>
    <w:p w14:paraId="726480DF">
      <w:pPr>
        <w:pStyle w:val="5"/>
        <w:spacing w:after="0"/>
        <w:ind w:firstLine="602"/>
        <w:rPr>
          <w:rFonts w:ascii="仿宋" w:hAnsi="仿宋" w:eastAsia="仿宋"/>
          <w:color w:val="000000" w:themeColor="text1"/>
          <w14:textFill>
            <w14:solidFill>
              <w14:schemeClr w14:val="tx1"/>
            </w14:solidFill>
          </w14:textFill>
        </w:rPr>
      </w:pPr>
      <w:bookmarkStart w:id="60" w:name="_Toc275696461"/>
      <w:bookmarkStart w:id="61" w:name="_Toc246483117"/>
      <w:bookmarkStart w:id="62" w:name="_Toc257132854"/>
      <w:bookmarkStart w:id="63" w:name="_Toc278994588"/>
      <w:r>
        <w:rPr>
          <w:rFonts w:ascii="仿宋" w:hAnsi="仿宋" w:eastAsia="仿宋"/>
          <w:color w:val="000000" w:themeColor="text1"/>
          <w14:textFill>
            <w14:solidFill>
              <w14:schemeClr w14:val="tx1"/>
            </w14:solidFill>
          </w14:textFill>
        </w:rPr>
        <w:t>（三）土地利用的过程中未能充分突出其区位和资源优势</w:t>
      </w:r>
      <w:bookmarkEnd w:id="60"/>
      <w:bookmarkEnd w:id="61"/>
      <w:bookmarkEnd w:id="62"/>
      <w:bookmarkEnd w:id="63"/>
    </w:p>
    <w:p w14:paraId="6924F3F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经济区位十分重要。但是，在土地开发利用的过程中，未能充分发挥昌吉州的自然、区位和资源优势，发展高效型农业和畜牧业，积极向邻近地区提供蔬菜、瓜果、肉、奶等农产品。矿产资源、光热资源、风能资源丰富的优势尚未充分发挥，潜力巨大。</w:t>
      </w:r>
    </w:p>
    <w:p w14:paraId="66E90F14">
      <w:pPr>
        <w:pStyle w:val="5"/>
        <w:spacing w:after="0"/>
        <w:ind w:firstLine="602"/>
        <w:rPr>
          <w:rFonts w:ascii="仿宋" w:hAnsi="仿宋" w:eastAsia="仿宋"/>
          <w:color w:val="000000" w:themeColor="text1"/>
          <w14:textFill>
            <w14:solidFill>
              <w14:schemeClr w14:val="tx1"/>
            </w14:solidFill>
          </w14:textFill>
        </w:rPr>
      </w:pPr>
      <w:bookmarkStart w:id="64" w:name="_Toc275696462"/>
      <w:bookmarkStart w:id="65" w:name="_Toc246483116"/>
      <w:bookmarkStart w:id="66" w:name="_Toc257132853"/>
      <w:bookmarkStart w:id="67" w:name="_Toc278994589"/>
      <w:r>
        <w:rPr>
          <w:rFonts w:ascii="仿宋" w:hAnsi="仿宋" w:eastAsia="仿宋"/>
          <w:color w:val="000000" w:themeColor="text1"/>
          <w14:textFill>
            <w14:solidFill>
              <w14:schemeClr w14:val="tx1"/>
            </w14:solidFill>
          </w14:textFill>
        </w:rPr>
        <w:t>（四）旅游业用地面积大，资源丰富，但基础设施差，效益不</w:t>
      </w:r>
      <w:bookmarkEnd w:id="64"/>
      <w:bookmarkEnd w:id="65"/>
      <w:bookmarkEnd w:id="66"/>
      <w:bookmarkEnd w:id="67"/>
      <w:r>
        <w:rPr>
          <w:rFonts w:ascii="仿宋" w:hAnsi="仿宋" w:eastAsia="仿宋"/>
          <w:color w:val="000000" w:themeColor="text1"/>
          <w14:textFill>
            <w14:solidFill>
              <w14:schemeClr w14:val="tx1"/>
            </w14:solidFill>
          </w14:textFill>
        </w:rPr>
        <w:t>高</w:t>
      </w:r>
    </w:p>
    <w:p w14:paraId="03E0E56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昌吉州旅游资源极其丰富，但旅游季节短，景点缺乏相应配套的游乐设施，无法满足日益发展的旅游业的需要，限制了海内外游客的数量。因此效益不显著，在昌吉州经济中未发挥出</w:t>
      </w:r>
      <w:r>
        <w:rPr>
          <w:rFonts w:hint="eastAsia"/>
          <w:color w:val="000000" w:themeColor="text1"/>
          <w14:textFill>
            <w14:solidFill>
              <w14:schemeClr w14:val="tx1"/>
            </w14:solidFill>
          </w14:textFill>
        </w:rPr>
        <w:t>突出</w:t>
      </w:r>
      <w:r>
        <w:rPr>
          <w:color w:val="000000" w:themeColor="text1"/>
          <w14:textFill>
            <w14:solidFill>
              <w14:schemeClr w14:val="tx1"/>
            </w14:solidFill>
          </w14:textFill>
        </w:rPr>
        <w:t>作用。</w:t>
      </w:r>
    </w:p>
    <w:p w14:paraId="6BA65FD7">
      <w:pPr>
        <w:pStyle w:val="5"/>
        <w:spacing w:after="0"/>
        <w:ind w:firstLine="602"/>
        <w:rPr>
          <w:rFonts w:ascii="仿宋" w:hAnsi="仿宋" w:eastAsia="仿宋"/>
          <w:color w:val="000000" w:themeColor="text1"/>
          <w14:textFill>
            <w14:solidFill>
              <w14:schemeClr w14:val="tx1"/>
            </w14:solidFill>
          </w14:textFill>
        </w:rPr>
      </w:pPr>
      <w:bookmarkStart w:id="68" w:name="_Toc275696467"/>
      <w:bookmarkStart w:id="69" w:name="_Toc278994594"/>
      <w:r>
        <w:rPr>
          <w:rFonts w:ascii="仿宋" w:hAnsi="仿宋" w:eastAsia="仿宋"/>
          <w:color w:val="000000" w:themeColor="text1"/>
          <w14:textFill>
            <w14:solidFill>
              <w14:schemeClr w14:val="tx1"/>
            </w14:solidFill>
          </w14:textFill>
        </w:rPr>
        <w:t>（五）土地经营粗放，集约化利用程度低</w:t>
      </w:r>
      <w:bookmarkEnd w:id="68"/>
      <w:bookmarkEnd w:id="69"/>
      <w:r>
        <w:rPr>
          <w:rFonts w:ascii="仿宋" w:hAnsi="仿宋" w:eastAsia="仿宋"/>
          <w:color w:val="000000" w:themeColor="text1"/>
          <w14:textFill>
            <w14:solidFill>
              <w14:schemeClr w14:val="tx1"/>
            </w14:solidFill>
          </w14:textFill>
        </w:rPr>
        <w:t>，次生盐渍化较为严重</w:t>
      </w:r>
    </w:p>
    <w:p w14:paraId="775C571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土地经营方式落后，投入不足，培肥</w:t>
      </w:r>
      <w:r>
        <w:rPr>
          <w:rFonts w:hint="eastAsia"/>
          <w:color w:val="000000" w:themeColor="text1"/>
          <w14:textFill>
            <w14:solidFill>
              <w14:schemeClr w14:val="tx1"/>
            </w14:solidFill>
          </w14:textFill>
        </w:rPr>
        <w:t>地力</w:t>
      </w:r>
      <w:r>
        <w:rPr>
          <w:color w:val="000000" w:themeColor="text1"/>
          <w14:textFill>
            <w14:solidFill>
              <w14:schemeClr w14:val="tx1"/>
            </w14:solidFill>
          </w14:textFill>
        </w:rPr>
        <w:t>重视</w:t>
      </w:r>
      <w:r>
        <w:rPr>
          <w:rFonts w:hint="eastAsia"/>
          <w:color w:val="000000" w:themeColor="text1"/>
          <w14:textFill>
            <w14:solidFill>
              <w14:schemeClr w14:val="tx1"/>
            </w14:solidFill>
          </w14:textFill>
        </w:rPr>
        <w:t>不足</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导致局部</w:t>
      </w:r>
      <w:r>
        <w:rPr>
          <w:color w:val="000000" w:themeColor="text1"/>
          <w14:textFill>
            <w14:solidFill>
              <w14:schemeClr w14:val="tx1"/>
            </w14:solidFill>
          </w14:textFill>
        </w:rPr>
        <w:t>土壤有机质含量下降</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单位土地面积的效益不高。境内大部分土地质量本身较差，有机质含量低，有机肥施用量的减少，大量施用化肥，造成土壤板结，耕地主要分布在河流三角洲、冲积平原、洪积、冲积扇和扇缘地带，局部地下水位较高或地下径流不畅，排水</w:t>
      </w:r>
      <w:r>
        <w:rPr>
          <w:rFonts w:hint="eastAsia"/>
          <w:color w:val="000000" w:themeColor="text1"/>
          <w14:textFill>
            <w14:solidFill>
              <w14:schemeClr w14:val="tx1"/>
            </w14:solidFill>
          </w14:textFill>
        </w:rPr>
        <w:t>设施</w:t>
      </w:r>
      <w:r>
        <w:rPr>
          <w:color w:val="000000" w:themeColor="text1"/>
          <w14:textFill>
            <w14:solidFill>
              <w14:schemeClr w14:val="tx1"/>
            </w14:solidFill>
          </w14:textFill>
        </w:rPr>
        <w:t>不健全，在强烈的蒸发下</w:t>
      </w:r>
      <w:r>
        <w:rPr>
          <w:rFonts w:hint="eastAsia"/>
          <w:color w:val="000000" w:themeColor="text1"/>
          <w14:textFill>
            <w14:solidFill>
              <w14:schemeClr w14:val="tx1"/>
            </w14:solidFill>
          </w14:textFill>
        </w:rPr>
        <w:t>形成</w:t>
      </w:r>
      <w:r>
        <w:rPr>
          <w:color w:val="000000" w:themeColor="text1"/>
          <w14:textFill>
            <w14:solidFill>
              <w14:schemeClr w14:val="tx1"/>
            </w14:solidFill>
          </w14:textFill>
        </w:rPr>
        <w:t>土壤次生盐渍化，土地改良难度较大。</w:t>
      </w:r>
    </w:p>
    <w:p w14:paraId="6FC3EABC">
      <w:pPr>
        <w:pStyle w:val="4"/>
        <w:spacing w:before="120" w:after="120" w:line="600" w:lineRule="exact"/>
        <w:rPr>
          <w:color w:val="000000" w:themeColor="text1"/>
          <w14:textFill>
            <w14:solidFill>
              <w14:schemeClr w14:val="tx1"/>
            </w14:solidFill>
          </w14:textFill>
        </w:rPr>
      </w:pPr>
      <w:bookmarkStart w:id="70" w:name="_Toc280805227"/>
      <w:bookmarkStart w:id="71" w:name="_Toc500699976"/>
      <w:bookmarkStart w:id="72" w:name="_Toc288566646"/>
      <w:r>
        <w:rPr>
          <w:color w:val="000000" w:themeColor="text1"/>
          <w14:textFill>
            <w14:solidFill>
              <w14:schemeClr w14:val="tx1"/>
            </w14:solidFill>
          </w14:textFill>
        </w:rPr>
        <w:t>第二节  规划实施情况</w:t>
      </w:r>
      <w:bookmarkEnd w:id="70"/>
      <w:bookmarkEnd w:id="71"/>
      <w:bookmarkEnd w:id="72"/>
    </w:p>
    <w:p w14:paraId="1810380E">
      <w:pPr>
        <w:pStyle w:val="5"/>
        <w:spacing w:after="0"/>
        <w:ind w:firstLine="600"/>
        <w:rPr>
          <w:rFonts w:eastAsia="楷体_GB2312"/>
          <w:color w:val="000000" w:themeColor="text1"/>
          <w14:textFill>
            <w14:solidFill>
              <w14:schemeClr w14:val="tx1"/>
            </w14:solidFill>
          </w14:textFill>
        </w:rPr>
      </w:pPr>
      <w:bookmarkStart w:id="73" w:name="_Toc288566647"/>
      <w:bookmarkStart w:id="74" w:name="_Toc286389552"/>
      <w:bookmarkStart w:id="75" w:name="_Toc283640508"/>
      <w:bookmarkStart w:id="76" w:name="_Toc286389663"/>
      <w:bookmarkStart w:id="77" w:name="_Toc285643376"/>
      <w:bookmarkStart w:id="78" w:name="_Toc281534404"/>
      <w:bookmarkStart w:id="79" w:name="_Toc285592748"/>
      <w:r>
        <w:rPr>
          <w:rFonts w:eastAsia="楷体_GB2312"/>
          <w:color w:val="000000" w:themeColor="text1"/>
          <w14:textFill>
            <w14:solidFill>
              <w14:schemeClr w14:val="tx1"/>
            </w14:solidFill>
          </w14:textFill>
        </w:rPr>
        <w:t>一、土地利用总体规划实施、管理的经验</w:t>
      </w:r>
      <w:bookmarkEnd w:id="73"/>
      <w:bookmarkEnd w:id="74"/>
      <w:bookmarkEnd w:id="75"/>
      <w:bookmarkEnd w:id="76"/>
      <w:bookmarkEnd w:id="77"/>
      <w:bookmarkEnd w:id="78"/>
      <w:bookmarkEnd w:id="79"/>
    </w:p>
    <w:p w14:paraId="748EF1E9">
      <w:pPr>
        <w:pStyle w:val="5"/>
        <w:spacing w:after="0"/>
        <w:ind w:firstLine="349" w:firstLineChars="116"/>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（一）</w:t>
      </w:r>
      <w:r>
        <w:rPr>
          <w:rFonts w:ascii="仿宋" w:hAnsi="仿宋" w:eastAsia="仿宋"/>
          <w:color w:val="000000" w:themeColor="text1"/>
          <w14:textFill>
            <w14:solidFill>
              <w14:schemeClr w14:val="tx1"/>
            </w14:solidFill>
          </w14:textFill>
        </w:rPr>
        <w:t>按照规划要求实施用地管理</w:t>
      </w:r>
    </w:p>
    <w:p w14:paraId="5E1E131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土地利用总体规划是制定土地利用计划、进行建设项目用地预审、农用地转用和建设用地审批、城市和村镇规划中建设用地规模的审核、土地执法检查、调整划定基本农田保护区、编制土地开发整理规划的依据。规划实施5年来，在实施用途管制、控制建设用地规模总量、保护耕地、实现土地资源可持续利用，保障经济、社会、环境、协调发展等方面起到了积极的作用，为昌吉州国民经济快速、持续发展提供了用地保障。</w:t>
      </w:r>
    </w:p>
    <w:p w14:paraId="4B6EC62A">
      <w:pPr>
        <w:spacing w:line="600" w:lineRule="exact"/>
        <w:ind w:firstLine="349" w:firstLineChars="116"/>
        <w:rPr>
          <w:rFonts w:ascii="仿宋" w:hAnsi="仿宋" w:eastAsia="仿宋"/>
          <w:b/>
          <w:color w:val="000000" w:themeColor="text1"/>
          <w:sz w:val="30"/>
          <w:szCs w:val="30"/>
          <w14:textFill>
            <w14:solidFill>
              <w14:schemeClr w14:val="tx1"/>
            </w14:solidFill>
          </w14:textFill>
        </w:rPr>
      </w:pPr>
      <w:r>
        <w:rPr>
          <w:rFonts w:hint="eastAsia" w:ascii="仿宋" w:hAnsi="仿宋" w:eastAsia="仿宋"/>
          <w:b/>
          <w:color w:val="000000" w:themeColor="text1"/>
          <w:sz w:val="30"/>
          <w:szCs w:val="30"/>
          <w14:textFill>
            <w14:solidFill>
              <w14:schemeClr w14:val="tx1"/>
            </w14:solidFill>
          </w14:textFill>
        </w:rPr>
        <w:t>（二）</w:t>
      </w:r>
      <w:r>
        <w:rPr>
          <w:rFonts w:ascii="仿宋" w:hAnsi="仿宋" w:eastAsia="仿宋"/>
          <w:b/>
          <w:color w:val="000000" w:themeColor="text1"/>
          <w:sz w:val="30"/>
          <w:szCs w:val="30"/>
          <w14:textFill>
            <w14:solidFill>
              <w14:schemeClr w14:val="tx1"/>
            </w14:solidFill>
          </w14:textFill>
        </w:rPr>
        <w:t>规划的目标基本可行</w:t>
      </w:r>
    </w:p>
    <w:p w14:paraId="2A63B4C1">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土地利用存在的问题分析正确，规划目标可行，规划的方针、各区域土地利用方向和原则体现了昌吉州自然和社会经济发展的要求。从实施过程看，规划具有较强的科学性，主要用地规模尤其是耕地规模可行，建设用地总规模基本可行，重点建设项目和生态环境修复措施符合昌吉州实际。</w:t>
      </w:r>
    </w:p>
    <w:p w14:paraId="6565A93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到2014年末耕地保有量516811公顷，</w:t>
      </w:r>
      <w:r>
        <w:rPr>
          <w:rFonts w:hint="eastAsia"/>
          <w:color w:val="000000" w:themeColor="text1"/>
          <w14:textFill>
            <w14:solidFill>
              <w14:schemeClr w14:val="tx1"/>
            </w14:solidFill>
          </w14:textFill>
        </w:rPr>
        <w:t>完成</w:t>
      </w:r>
      <w:r>
        <w:rPr>
          <w:color w:val="000000" w:themeColor="text1"/>
          <w14:textFill>
            <w14:solidFill>
              <w14:schemeClr w14:val="tx1"/>
            </w14:solidFill>
          </w14:textFill>
        </w:rPr>
        <w:t>规划要求耕地保有量</w:t>
      </w:r>
      <w:r>
        <w:rPr>
          <w:rFonts w:hint="eastAsia"/>
          <w:color w:val="000000" w:themeColor="text1"/>
          <w14:textFill>
            <w14:solidFill>
              <w14:schemeClr w14:val="tx1"/>
            </w14:solidFill>
          </w14:textFill>
        </w:rPr>
        <w:t>目标</w:t>
      </w:r>
      <w:r>
        <w:rPr>
          <w:color w:val="000000" w:themeColor="text1"/>
          <w14:textFill>
            <w14:solidFill>
              <w14:schemeClr w14:val="tx1"/>
            </w14:solidFill>
          </w14:textFill>
        </w:rPr>
        <w:t>，实施了严格的建设用地“占补平衡”措施；基本农田保护面积达到3</w:t>
      </w:r>
      <w:r>
        <w:rPr>
          <w:rFonts w:hint="eastAsia"/>
          <w:color w:val="000000" w:themeColor="text1"/>
          <w14:textFill>
            <w14:solidFill>
              <w14:schemeClr w14:val="tx1"/>
            </w14:solidFill>
          </w14:textFill>
        </w:rPr>
        <w:t>63</w:t>
      </w:r>
      <w:r>
        <w:rPr>
          <w:color w:val="000000" w:themeColor="text1"/>
          <w14:textFill>
            <w14:solidFill>
              <w14:schemeClr w14:val="tx1"/>
            </w14:solidFill>
          </w14:textFill>
        </w:rPr>
        <w:t>195公顷，高于规划要求356007公顷，并且划定了保护地块，建立了数据库，实施了严格的保护措施。</w:t>
      </w:r>
    </w:p>
    <w:p w14:paraId="65228C2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建设用地由2009年93372公顷增加到2014年118291公顷，净增加2491</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公顷，平均每年增加4984公顷，与规划安排2010年-2020年年平均增量5181公顷基本一致。其中城乡建设用地由2009年72188公顷增加到2014年90498公顷，净增加18310公顷，年平均增加3662公顷，高于规划安排2010年-2020年年平均增量2818公顷，说明规划安排的城乡建设用地增量不能满足经济发展的需求。</w:t>
      </w:r>
    </w:p>
    <w:p w14:paraId="731B6065">
      <w:pPr>
        <w:spacing w:line="600" w:lineRule="exact"/>
        <w:ind w:firstLine="349" w:firstLineChars="116"/>
        <w:rPr>
          <w:rFonts w:ascii="仿宋" w:hAnsi="仿宋" w:eastAsia="仿宋"/>
          <w:b/>
          <w:color w:val="000000" w:themeColor="text1"/>
          <w:sz w:val="30"/>
          <w:szCs w:val="30"/>
          <w14:textFill>
            <w14:solidFill>
              <w14:schemeClr w14:val="tx1"/>
            </w14:solidFill>
          </w14:textFill>
        </w:rPr>
      </w:pPr>
      <w:r>
        <w:rPr>
          <w:rFonts w:hint="eastAsia" w:ascii="仿宋" w:hAnsi="仿宋" w:eastAsia="仿宋"/>
          <w:b/>
          <w:color w:val="000000" w:themeColor="text1"/>
          <w:sz w:val="30"/>
          <w:szCs w:val="30"/>
          <w14:textFill>
            <w14:solidFill>
              <w14:schemeClr w14:val="tx1"/>
            </w14:solidFill>
          </w14:textFill>
        </w:rPr>
        <w:t>（三）</w:t>
      </w:r>
      <w:r>
        <w:rPr>
          <w:rFonts w:ascii="仿宋" w:hAnsi="仿宋" w:eastAsia="仿宋"/>
          <w:b/>
          <w:color w:val="000000" w:themeColor="text1"/>
          <w:sz w:val="30"/>
          <w:szCs w:val="30"/>
          <w14:textFill>
            <w14:solidFill>
              <w14:schemeClr w14:val="tx1"/>
            </w14:solidFill>
          </w14:textFill>
        </w:rPr>
        <w:t>规划的实施管理较为严格</w:t>
      </w:r>
    </w:p>
    <w:p w14:paraId="42754B5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严格按照土地利用总体规划的要求制定土地利用年度计划，保证了土地利用总体规划的实施；实施了用途管制措施，按照规划严格控制建设用地规模；按照土地利用总体规划调整划定了永久基本农田；以土地利用总体规划为依据编制了土地</w:t>
      </w:r>
      <w:r>
        <w:rPr>
          <w:rFonts w:hint="eastAsia"/>
          <w:color w:val="000000" w:themeColor="text1"/>
          <w14:textFill>
            <w14:solidFill>
              <w14:schemeClr w14:val="tx1"/>
            </w14:solidFill>
          </w14:textFill>
        </w:rPr>
        <w:t>整治</w:t>
      </w:r>
      <w:r>
        <w:rPr>
          <w:color w:val="000000" w:themeColor="text1"/>
          <w14:textFill>
            <w14:solidFill>
              <w14:schemeClr w14:val="tx1"/>
            </w14:solidFill>
          </w14:textFill>
        </w:rPr>
        <w:t>规划；按照土地利用总体规划进行了建设用地项目预审。通过计划管理、建设用地项目预审、用地的规划审查等手段，保障规划实施。</w:t>
      </w:r>
    </w:p>
    <w:p w14:paraId="5A0FA0E9">
      <w:pPr>
        <w:pStyle w:val="5"/>
        <w:spacing w:after="0"/>
        <w:ind w:firstLine="600"/>
        <w:rPr>
          <w:rFonts w:eastAsia="楷体_GB2312"/>
          <w:color w:val="000000" w:themeColor="text1"/>
          <w14:textFill>
            <w14:solidFill>
              <w14:schemeClr w14:val="tx1"/>
            </w14:solidFill>
          </w14:textFill>
        </w:rPr>
      </w:pPr>
      <w:bookmarkStart w:id="80" w:name="_Toc286389664"/>
      <w:bookmarkStart w:id="81" w:name="_Toc288566648"/>
      <w:bookmarkStart w:id="82" w:name="_Toc285592749"/>
      <w:bookmarkStart w:id="83" w:name="_Toc285643377"/>
      <w:bookmarkStart w:id="84" w:name="_Toc286389553"/>
      <w:bookmarkStart w:id="85" w:name="_Toc281534405"/>
      <w:bookmarkStart w:id="86" w:name="_Toc283640509"/>
      <w:r>
        <w:rPr>
          <w:rFonts w:eastAsia="楷体_GB2312"/>
          <w:color w:val="000000" w:themeColor="text1"/>
          <w14:textFill>
            <w14:solidFill>
              <w14:schemeClr w14:val="tx1"/>
            </w14:solidFill>
          </w14:textFill>
        </w:rPr>
        <w:t>二、规划实施存在的主要问题</w:t>
      </w:r>
      <w:bookmarkEnd w:id="80"/>
      <w:bookmarkEnd w:id="81"/>
      <w:bookmarkEnd w:id="82"/>
      <w:bookmarkEnd w:id="83"/>
      <w:bookmarkEnd w:id="84"/>
      <w:bookmarkEnd w:id="85"/>
      <w:bookmarkEnd w:id="86"/>
    </w:p>
    <w:p w14:paraId="7E01BE38">
      <w:pPr>
        <w:spacing w:line="600" w:lineRule="exact"/>
        <w:ind w:firstLine="349" w:firstLineChars="116"/>
        <w:rPr>
          <w:rFonts w:ascii="仿宋" w:hAnsi="仿宋" w:eastAsia="仿宋"/>
          <w:b/>
          <w:color w:val="000000" w:themeColor="text1"/>
          <w:sz w:val="30"/>
          <w:szCs w:val="30"/>
          <w14:textFill>
            <w14:solidFill>
              <w14:schemeClr w14:val="tx1"/>
            </w14:solidFill>
          </w14:textFill>
        </w:rPr>
      </w:pPr>
      <w:r>
        <w:rPr>
          <w:rFonts w:hint="eastAsia" w:ascii="仿宋" w:hAnsi="仿宋" w:eastAsia="仿宋"/>
          <w:b/>
          <w:color w:val="000000" w:themeColor="text1"/>
          <w:sz w:val="30"/>
          <w:szCs w:val="30"/>
          <w14:textFill>
            <w14:solidFill>
              <w14:schemeClr w14:val="tx1"/>
            </w14:solidFill>
          </w14:textFill>
        </w:rPr>
        <w:t>（一）</w:t>
      </w:r>
      <w:r>
        <w:rPr>
          <w:rFonts w:ascii="仿宋" w:hAnsi="仿宋" w:eastAsia="仿宋"/>
          <w:b/>
          <w:color w:val="000000" w:themeColor="text1"/>
          <w:sz w:val="30"/>
          <w:szCs w:val="30"/>
          <w14:textFill>
            <w14:solidFill>
              <w14:schemeClr w14:val="tx1"/>
            </w14:solidFill>
          </w14:textFill>
        </w:rPr>
        <w:t>用地布局规划和指标需要调整</w:t>
      </w:r>
    </w:p>
    <w:p w14:paraId="6FB0398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规划实施正处</w:t>
      </w:r>
      <w:r>
        <w:rPr>
          <w:rFonts w:hint="eastAsia"/>
          <w:color w:val="000000" w:themeColor="text1"/>
          <w14:textFill>
            <w14:solidFill>
              <w14:schemeClr w14:val="tx1"/>
            </w14:solidFill>
          </w14:textFill>
        </w:rPr>
        <w:t>于</w:t>
      </w:r>
      <w:r>
        <w:rPr>
          <w:color w:val="000000" w:themeColor="text1"/>
          <w14:textFill>
            <w14:solidFill>
              <w14:schemeClr w14:val="tx1"/>
            </w14:solidFill>
          </w14:textFill>
        </w:rPr>
        <w:t>经济增长较快时期，建设用地需求旺盛，随着国家经济由高速转向中高速发展，资源需求下降，对优势资源转换战略</w:t>
      </w:r>
      <w:r>
        <w:rPr>
          <w:rFonts w:hint="eastAsia"/>
          <w:color w:val="000000" w:themeColor="text1"/>
          <w14:textFill>
            <w14:solidFill>
              <w14:schemeClr w14:val="tx1"/>
            </w14:solidFill>
          </w14:textFill>
        </w:rPr>
        <w:t>实施</w:t>
      </w:r>
      <w:r>
        <w:rPr>
          <w:color w:val="000000" w:themeColor="text1"/>
          <w14:textFill>
            <w14:solidFill>
              <w14:schemeClr w14:val="tx1"/>
            </w14:solidFill>
          </w14:textFill>
        </w:rPr>
        <w:t>有较大影响，但随着基础设施建设、生态建设等方面的加速发展，建设用地需求在今后较长时期处于稳定增长</w:t>
      </w:r>
      <w:r>
        <w:rPr>
          <w:rFonts w:hint="eastAsia"/>
          <w:color w:val="000000" w:themeColor="text1"/>
          <w14:textFill>
            <w14:solidFill>
              <w14:schemeClr w14:val="tx1"/>
            </w14:solidFill>
          </w14:textFill>
        </w:rPr>
        <w:t>时期</w:t>
      </w:r>
      <w:r>
        <w:rPr>
          <w:color w:val="000000" w:themeColor="text1"/>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①</w:t>
      </w:r>
      <w:r>
        <w:rPr>
          <w:color w:val="000000" w:themeColor="text1"/>
          <w14:textFill>
            <w14:solidFill>
              <w14:schemeClr w14:val="tx1"/>
            </w14:solidFill>
          </w14:textFill>
        </w:rPr>
        <w:t>耕地尤其是基本农田需要进行空间调整，优化布局，实施永久保护，在城市周边划定基本农田，限制城市建设用地无序扩张。</w:t>
      </w:r>
      <w:r>
        <w:rPr>
          <w:rFonts w:hint="eastAsia" w:ascii="宋体" w:hAnsi="宋体" w:eastAsia="宋体" w:cs="宋体"/>
          <w:color w:val="000000" w:themeColor="text1"/>
          <w14:textFill>
            <w14:solidFill>
              <w14:schemeClr w14:val="tx1"/>
            </w14:solidFill>
          </w14:textFill>
        </w:rPr>
        <w:t>②</w:t>
      </w:r>
      <w:r>
        <w:rPr>
          <w:color w:val="000000" w:themeColor="text1"/>
          <w14:textFill>
            <w14:solidFill>
              <w14:schemeClr w14:val="tx1"/>
            </w14:solidFill>
          </w14:textFill>
        </w:rPr>
        <w:t>建设用地总规模和新增建设用地基本可以满足昌吉州经济发展对用地的需求增长，但需要按照新的发展理念进行空间优化、调整布局。</w:t>
      </w:r>
      <w:r>
        <w:rPr>
          <w:rFonts w:hint="eastAsia" w:ascii="宋体" w:hAnsi="宋体" w:eastAsia="宋体" w:cs="宋体"/>
          <w:color w:val="000000" w:themeColor="text1"/>
          <w14:textFill>
            <w14:solidFill>
              <w14:schemeClr w14:val="tx1"/>
            </w14:solidFill>
          </w14:textFill>
        </w:rPr>
        <w:t>③</w:t>
      </w:r>
      <w:r>
        <w:rPr>
          <w:color w:val="000000" w:themeColor="text1"/>
          <w14:textFill>
            <w14:solidFill>
              <w14:schemeClr w14:val="tx1"/>
            </w14:solidFill>
          </w14:textFill>
        </w:rPr>
        <w:t>建设占用耕地指标明显不足，需要自治区追加指标才能满足发展需要。</w:t>
      </w:r>
    </w:p>
    <w:p w14:paraId="1E3B2C17">
      <w:pPr>
        <w:spacing w:line="600" w:lineRule="exact"/>
        <w:ind w:firstLine="349" w:firstLineChars="116"/>
        <w:rPr>
          <w:rFonts w:ascii="仿宋" w:hAnsi="仿宋" w:eastAsia="仿宋"/>
          <w:b/>
          <w:color w:val="000000" w:themeColor="text1"/>
          <w:sz w:val="30"/>
          <w:szCs w:val="30"/>
          <w14:textFill>
            <w14:solidFill>
              <w14:schemeClr w14:val="tx1"/>
            </w14:solidFill>
          </w14:textFill>
        </w:rPr>
      </w:pPr>
      <w:r>
        <w:rPr>
          <w:rFonts w:hint="eastAsia" w:ascii="仿宋" w:hAnsi="仿宋" w:eastAsia="仿宋"/>
          <w:b/>
          <w:color w:val="000000" w:themeColor="text1"/>
          <w:sz w:val="30"/>
          <w:szCs w:val="30"/>
          <w14:textFill>
            <w14:solidFill>
              <w14:schemeClr w14:val="tx1"/>
            </w14:solidFill>
          </w14:textFill>
        </w:rPr>
        <w:t>（二）</w:t>
      </w:r>
      <w:r>
        <w:rPr>
          <w:rFonts w:ascii="仿宋" w:hAnsi="仿宋" w:eastAsia="仿宋"/>
          <w:b/>
          <w:color w:val="000000" w:themeColor="text1"/>
          <w:sz w:val="30"/>
          <w:szCs w:val="30"/>
          <w14:textFill>
            <w14:solidFill>
              <w14:schemeClr w14:val="tx1"/>
            </w14:solidFill>
          </w14:textFill>
        </w:rPr>
        <w:t>新增建设用地占用耕地指标需要增加</w:t>
      </w:r>
    </w:p>
    <w:p w14:paraId="1B3D31D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规划下达昌吉州2010-2020年建设占用耕地指标9600公顷，</w:t>
      </w:r>
      <w:r>
        <w:rPr>
          <w:rFonts w:hint="eastAsia"/>
          <w:color w:val="000000" w:themeColor="text1"/>
          <w:lang w:eastAsia="zh-CN"/>
          <w14:textFill>
            <w14:solidFill>
              <w14:schemeClr w14:val="tx1"/>
            </w14:solidFill>
          </w14:textFill>
        </w:rPr>
        <w:t>截至</w:t>
      </w:r>
      <w:r>
        <w:rPr>
          <w:color w:val="000000" w:themeColor="text1"/>
          <w14:textFill>
            <w14:solidFill>
              <w14:schemeClr w14:val="tx1"/>
            </w14:solidFill>
          </w14:textFill>
        </w:rPr>
        <w:t>2015年末已使用6734公顷，平均每年1122.33公顷，远远超出规划安排平均每年872.73公顷，剩余5年只有2866公顷平均每年573.20公顷，不能满足昌吉州经济发展</w:t>
      </w:r>
      <w:r>
        <w:rPr>
          <w:rFonts w:hint="eastAsia"/>
          <w:color w:val="000000" w:themeColor="text1"/>
          <w14:textFill>
            <w14:solidFill>
              <w14:schemeClr w14:val="tx1"/>
            </w14:solidFill>
          </w14:textFill>
        </w:rPr>
        <w:t>对</w:t>
      </w:r>
      <w:r>
        <w:rPr>
          <w:color w:val="000000" w:themeColor="text1"/>
          <w14:textFill>
            <w14:solidFill>
              <w14:schemeClr w14:val="tx1"/>
            </w14:solidFill>
          </w14:textFill>
        </w:rPr>
        <w:t>建设用地占用耕地增长需求，尤其是奇台县</w:t>
      </w:r>
      <w:r>
        <w:rPr>
          <w:rFonts w:hint="eastAsia"/>
          <w:color w:val="000000" w:themeColor="text1"/>
          <w14:textFill>
            <w14:solidFill>
              <w14:schemeClr w14:val="tx1"/>
            </w14:solidFill>
          </w14:textFill>
        </w:rPr>
        <w:t>占耕地</w:t>
      </w:r>
      <w:r>
        <w:rPr>
          <w:color w:val="000000" w:themeColor="text1"/>
          <w14:textFill>
            <w14:solidFill>
              <w14:schemeClr w14:val="tx1"/>
            </w14:solidFill>
          </w14:textFill>
        </w:rPr>
        <w:t>指标已全部用完，需要自治区</w:t>
      </w:r>
      <w:r>
        <w:rPr>
          <w:rFonts w:hint="eastAsia"/>
          <w:color w:val="000000" w:themeColor="text1"/>
          <w14:textFill>
            <w14:solidFill>
              <w14:schemeClr w14:val="tx1"/>
            </w14:solidFill>
          </w14:textFill>
        </w:rPr>
        <w:t>追</w:t>
      </w:r>
      <w:r>
        <w:rPr>
          <w:color w:val="000000" w:themeColor="text1"/>
          <w14:textFill>
            <w14:solidFill>
              <w14:schemeClr w14:val="tx1"/>
            </w14:solidFill>
          </w14:textFill>
        </w:rPr>
        <w:t>加建设占用耕地指标。</w:t>
      </w:r>
    </w:p>
    <w:p w14:paraId="584C573B">
      <w:pPr>
        <w:spacing w:line="600" w:lineRule="exact"/>
        <w:ind w:firstLine="349" w:firstLineChars="116"/>
        <w:rPr>
          <w:rFonts w:ascii="仿宋" w:hAnsi="仿宋" w:eastAsia="仿宋"/>
          <w:b/>
          <w:color w:val="000000" w:themeColor="text1"/>
          <w:sz w:val="30"/>
          <w:szCs w:val="30"/>
          <w14:textFill>
            <w14:solidFill>
              <w14:schemeClr w14:val="tx1"/>
            </w14:solidFill>
          </w14:textFill>
        </w:rPr>
      </w:pPr>
      <w:r>
        <w:rPr>
          <w:rFonts w:hint="eastAsia" w:ascii="仿宋" w:hAnsi="仿宋" w:eastAsia="仿宋"/>
          <w:b/>
          <w:color w:val="000000" w:themeColor="text1"/>
          <w:sz w:val="30"/>
          <w:szCs w:val="30"/>
          <w14:textFill>
            <w14:solidFill>
              <w14:schemeClr w14:val="tx1"/>
            </w14:solidFill>
          </w14:textFill>
        </w:rPr>
        <w:t>（三）</w:t>
      </w:r>
      <w:r>
        <w:rPr>
          <w:rFonts w:ascii="仿宋" w:hAnsi="仿宋" w:eastAsia="仿宋"/>
          <w:b/>
          <w:color w:val="000000" w:themeColor="text1"/>
          <w:sz w:val="30"/>
          <w:szCs w:val="30"/>
          <w14:textFill>
            <w14:solidFill>
              <w14:schemeClr w14:val="tx1"/>
            </w14:solidFill>
          </w14:textFill>
        </w:rPr>
        <w:t>重点建设项目估计不足</w:t>
      </w:r>
    </w:p>
    <w:p w14:paraId="728862F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规划期间，特别是</w:t>
      </w:r>
      <w:r>
        <w:rPr>
          <w:rFonts w:hint="eastAsia"/>
          <w:color w:val="000000" w:themeColor="text1"/>
          <w14:textFill>
            <w14:solidFill>
              <w14:schemeClr w14:val="tx1"/>
            </w14:solidFill>
          </w14:textFill>
        </w:rPr>
        <w:t>2010</w:t>
      </w:r>
      <w:r>
        <w:rPr>
          <w:color w:val="000000" w:themeColor="text1"/>
          <w14:textFill>
            <w14:solidFill>
              <w14:schemeClr w14:val="tx1"/>
            </w14:solidFill>
          </w14:textFill>
        </w:rPr>
        <w:t>年以后，乌昌一体化的推进，招商引资力度加大，工业化、城镇化加快，尤其是准东煤电煤化工产业基地大规模建设，各县（市）工业园区相继建设，重点建设项目不断增加，因此，只有进行规划动态管理，才能解决规划前瞻性不足的问题。</w:t>
      </w:r>
    </w:p>
    <w:p w14:paraId="12450FB5">
      <w:pPr>
        <w:pStyle w:val="4"/>
        <w:spacing w:before="120" w:after="120" w:line="600" w:lineRule="exact"/>
        <w:rPr>
          <w:color w:val="000000" w:themeColor="text1"/>
          <w14:textFill>
            <w14:solidFill>
              <w14:schemeClr w14:val="tx1"/>
            </w14:solidFill>
          </w14:textFill>
        </w:rPr>
      </w:pPr>
      <w:bookmarkStart w:id="87" w:name="_Toc500699977"/>
      <w:bookmarkStart w:id="88" w:name="_Toc280805229"/>
      <w:bookmarkStart w:id="89" w:name="_Toc288566650"/>
      <w:r>
        <w:rPr>
          <w:color w:val="000000" w:themeColor="text1"/>
          <w14:textFill>
            <w14:solidFill>
              <w14:schemeClr w14:val="tx1"/>
            </w14:solidFill>
          </w14:textFill>
        </w:rPr>
        <w:t>第三节  面临的机遇与挑战</w:t>
      </w:r>
      <w:bookmarkEnd w:id="87"/>
      <w:bookmarkEnd w:id="88"/>
      <w:bookmarkEnd w:id="89"/>
    </w:p>
    <w:p w14:paraId="5074B80C">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一、土地利用面临的机遇</w:t>
      </w:r>
    </w:p>
    <w:p w14:paraId="77CE9DE2">
      <w:pPr>
        <w:pStyle w:val="5"/>
        <w:spacing w:after="0"/>
        <w:ind w:firstLine="500" w:firstLineChars="166"/>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（一）政策机遇丰富，是促进发展的关键</w:t>
      </w:r>
    </w:p>
    <w:p w14:paraId="79A461A9">
      <w:pPr>
        <w:pStyle w:val="177"/>
        <w:spacing w:line="600" w:lineRule="exact"/>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党中央高度重视新疆的发展与稳定工作，第二次中央新疆工作座谈会作出了进一步维护新疆社会稳定和实现长治久安的重大战略部署，特别是</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一带一路</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倡议，确定新疆为丝绸之路经济带核心区，昌吉州的战略地位</w:t>
      </w:r>
      <w:r>
        <w:rPr>
          <w:rFonts w:hint="eastAsia" w:cs="Times New Roman"/>
          <w:color w:val="000000" w:themeColor="text1"/>
          <w14:textFill>
            <w14:solidFill>
              <w14:schemeClr w14:val="tx1"/>
            </w14:solidFill>
          </w14:textFill>
        </w:rPr>
        <w:t>凸显</w:t>
      </w:r>
      <w:r>
        <w:rPr>
          <w:rFonts w:cs="Times New Roman"/>
          <w:color w:val="000000" w:themeColor="text1"/>
          <w14:textFill>
            <w14:solidFill>
              <w14:schemeClr w14:val="tx1"/>
            </w14:solidFill>
          </w14:textFill>
        </w:rPr>
        <w:t>，在新形势下，处于新型工业化、城镇化和现代化建设的重要转型期和全面建设小康社会的关键期，昌吉州加快发展的条件已经具备，作为新疆天山北坡经济带的核心区，区位优势、资源优势、人才优势等正逐步增强，昌吉州正成为自治区城镇化发展的重点区、资源转换的核心区，优质商品粮、商品棉、特色林果产品和现代优质畜产品生产基地，为优化农用土地结构布局，充分发挥土地的经济效益提供了良好的途径；大力推进</w:t>
      </w:r>
      <w:bookmarkStart w:id="90" w:name="OLE_LINK14"/>
      <w:bookmarkStart w:id="91" w:name="OLE_LINK15"/>
      <w:r>
        <w:rPr>
          <w:rFonts w:cs="Times New Roman"/>
          <w:color w:val="000000" w:themeColor="text1"/>
          <w14:textFill>
            <w14:solidFill>
              <w14:schemeClr w14:val="tx1"/>
            </w14:solidFill>
          </w14:textFill>
        </w:rPr>
        <w:t>新型</w:t>
      </w:r>
      <w:bookmarkEnd w:id="90"/>
      <w:bookmarkEnd w:id="91"/>
      <w:r>
        <w:rPr>
          <w:rFonts w:cs="Times New Roman"/>
          <w:color w:val="000000" w:themeColor="text1"/>
          <w14:textFill>
            <w14:solidFill>
              <w14:schemeClr w14:val="tx1"/>
            </w14:solidFill>
          </w14:textFill>
        </w:rPr>
        <w:t>工业化、新型城镇化发展进程，加大优势矿产资源开发利用力度，为充分利用未利用土地资源，提高土地利用率起到积极的作用；基础设施投入加大，能源、交通、水利等基础设施建设为土地资源开发利用提供了基础条件，土地资源的开发利用面临新的机遇。</w:t>
      </w:r>
    </w:p>
    <w:p w14:paraId="1EE895C6">
      <w:pPr>
        <w:pStyle w:val="5"/>
        <w:spacing w:after="0"/>
        <w:ind w:firstLine="602"/>
        <w:rPr>
          <w:rFonts w:eastAsia="楷体_GB2312"/>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（二）区位优势突出，是东联西出的黄金通道</w:t>
      </w:r>
    </w:p>
    <w:p w14:paraId="2415D78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昌吉州是丝绸之路经济带核心区建设的重要组成部分，</w:t>
      </w:r>
      <w:r>
        <w:rPr>
          <w:rFonts w:hint="eastAsia"/>
          <w:color w:val="000000" w:themeColor="text1"/>
          <w14:textFill>
            <w14:solidFill>
              <w14:schemeClr w14:val="tx1"/>
            </w14:solidFill>
          </w14:textFill>
        </w:rPr>
        <w:t>州府所在地昌吉市以独特的区位优势</w:t>
      </w:r>
      <w:r>
        <w:rPr>
          <w:color w:val="000000" w:themeColor="text1"/>
          <w14:textFill>
            <w14:solidFill>
              <w14:schemeClr w14:val="tx1"/>
            </w14:solidFill>
          </w14:textFill>
        </w:rPr>
        <w:t>融入了新疆首府乌鲁木齐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半小时经济圈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，而且是东联西出，面向中亚、欧洲市场的黄金通道和桥头堡。独特的区位优势和发达便捷的交通为昌吉</w:t>
      </w:r>
      <w:r>
        <w:rPr>
          <w:rFonts w:hint="eastAsia"/>
          <w:color w:val="000000" w:themeColor="text1"/>
          <w14:textFill>
            <w14:solidFill>
              <w14:schemeClr w14:val="tx1"/>
            </w14:solidFill>
          </w14:textFill>
        </w:rPr>
        <w:t>州</w:t>
      </w:r>
      <w:r>
        <w:rPr>
          <w:color w:val="000000" w:themeColor="text1"/>
          <w14:textFill>
            <w14:solidFill>
              <w14:schemeClr w14:val="tx1"/>
            </w14:solidFill>
          </w14:textFill>
        </w:rPr>
        <w:t>实现又好又快发展奠定了先决条件。</w:t>
      </w:r>
    </w:p>
    <w:p w14:paraId="3CE195FC">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（三）资源优势明显，是一块极具开发潜力的宝地</w:t>
      </w:r>
    </w:p>
    <w:p w14:paraId="1113296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矿产资源有煤炭、石油、石灰石、芒硝、铁、铀、金、铜等50多个品种。其中，煤炭预测储量5732亿吨，占全疆探明储量的26％，全国储量的12％，探明石油储量5.7亿吨以上，天然气预测储量6000亿立方米以上。昌吉州水土光热资源丰富，盛产棉花、小麦、大麦、玉米、制酱番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酿酒葡萄等50多种高效优质农作物，是全国重要的商品粮、商品棉生产基地。地表水年径流量25.1亿立方米，地下水可开采量14.5亿立方米。</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新疆天山</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成功申报为世界自然遗产“、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北庭故城</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成功申报为世界文化遗产，有国家5A级风景名胜——天山天池，有世界普氏野马繁育中心，有全国最响的鸣沙山及世界最古老的原始胡杨林，有神秘莫测的魔鬼城和色彩斑斓的五彩湾，有亚洲最大的恐龙沟化石发掘地等。昌吉州是全疆乡村旅游的发祥地，是新疆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休闲养老之都</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美食之乡</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p w14:paraId="1899C234">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（四）经济基础较好，是新疆经济最富活力的发展之地</w:t>
      </w:r>
    </w:p>
    <w:p w14:paraId="0551E34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正在形成以煤电煤化工、有色金属冶炼和压延加工业、先进装备制造业、石油天然气开采及深加工、特色农产品精深加工、新型材料等六大支柱产业为主体，以特变电工、麦趣尔、东方希望、新兴铸管、中泰化学、澳洋科技、中粮屯河等国内外知名大企业、大集团为依托的新型工业化发展体系，有规模以上企业354家；以粮食、棉花、制酱番茄、优质奶牛等12个优势产业区、产业群、产业带为基地，200多家龙头企业带动的农业产业化发展体系；以旅游业、商贸流通业、餐饮娱乐业、房地产业等为主体的现代服务业发展体系。目前，昌吉州有销售收入超亿元的企业32家，已落户昌吉州境内的世界500强、中国500强和区内外上市公司达到55家，是全疆拥有品牌数量最多的地州。昌吉州农牧民人均纯收入连续多年位居全国30个少数民族自治州和全疆各地州（市）前列。</w:t>
      </w:r>
    </w:p>
    <w:p w14:paraId="3738AF13">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（五）历史文化厚重，是新疆历史悠久、民俗风情浓郁的区域</w:t>
      </w:r>
    </w:p>
    <w:p w14:paraId="56A6420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以奇台恐龙化石为代表的史前文化；以呼图壁康家石门子生殖崇拜岩画为代表的岩刻画文化；以奇台汉代疏勒城遗址、吉木萨尔千佛洞、车师古道、北庭西大寺等为代表的丝路文化；以西王母神话传说、古今天池诗词为代表的天山天池文化；以民族饮食、民族歌舞、回族“花儿”、新疆曲子为代表的民族民俗文化等，构成了昌吉州厚重的文化底蕴和丰富的文化资源。</w:t>
      </w:r>
    </w:p>
    <w:p w14:paraId="35967026">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（六）发展环境优越，是国内外客商投资兴业的一片沃土</w:t>
      </w:r>
    </w:p>
    <w:p w14:paraId="591FC8B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随着乌昌经济一体化的不断深入，天山北坡经济带的建设，已基本形成以首府乌鲁木齐市为中心，以昌吉市、阜康市等卫星城市为骨架，以众多小城镇为基点的1小时大都市经济圈。昌吉高新技术产业开发区、准东经济技术开发区等</w:t>
      </w:r>
      <w:r>
        <w:rPr>
          <w:rFonts w:hint="eastAsia"/>
          <w:color w:val="000000" w:themeColor="text1"/>
          <w14:textFill>
            <w14:solidFill>
              <w14:schemeClr w14:val="tx1"/>
            </w14:solidFill>
          </w14:textFill>
        </w:rPr>
        <w:t>“十</w:t>
      </w:r>
      <w:r>
        <w:rPr>
          <w:color w:val="000000" w:themeColor="text1"/>
          <w14:textFill>
            <w14:solidFill>
              <w14:schemeClr w14:val="tx1"/>
            </w14:solidFill>
          </w14:textFill>
        </w:rPr>
        <w:t>大工业园区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已初具规模。昌吉市是全国精神文明城市、全国卫生城市。昌吉州已与国内30个省（区、市）和100多个地（州、市）达成协作关系，与60多个国家和地区建立了稳定的经贸往来关系。</w:t>
      </w:r>
    </w:p>
    <w:p w14:paraId="24E7B20F">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二、土地利用面临的挑战</w:t>
      </w:r>
    </w:p>
    <w:p w14:paraId="13C16642">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（一）建设用地的需求量增长较快，供地压力增大</w:t>
      </w:r>
    </w:p>
    <w:p w14:paraId="764A8AD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城乡建设、新型工业化的发展和矿产资源的开发，尤其是能源、交通、水利等基础设施建设正处在高峰期，新农村建设和牧民定居工程的稳步推进，经济发展对建设用地需求非常旺盛。虽然境内未利用地较多，但局部地区受水资源﹑交通条件﹑电力供给﹑生态环境等因素的制约，造成在绿洲范围内新增建设用地占用耕地面积较大，局部地区建设用地紧张的矛盾较为突出。</w:t>
      </w:r>
    </w:p>
    <w:p w14:paraId="5B0F4C0C">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（二）生态环境脆弱，保护和改善生态环境的任务艰巨</w:t>
      </w:r>
    </w:p>
    <w:p w14:paraId="74198F6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境内干旱缺水，生态环境脆弱，水资源时空分布不均，多年来受全球气候变化和人为因素的影响，</w:t>
      </w:r>
      <w:r>
        <w:rPr>
          <w:rFonts w:hint="eastAsia"/>
          <w:color w:val="000000" w:themeColor="text1"/>
          <w14:textFill>
            <w14:solidFill>
              <w14:schemeClr w14:val="tx1"/>
            </w14:solidFill>
          </w14:textFill>
        </w:rPr>
        <w:t>局部存在</w:t>
      </w:r>
      <w:r>
        <w:rPr>
          <w:color w:val="000000" w:themeColor="text1"/>
          <w14:textFill>
            <w14:solidFill>
              <w14:schemeClr w14:val="tx1"/>
            </w14:solidFill>
          </w14:textFill>
        </w:rPr>
        <w:t>天然植被退化、湖泊干涸、河流断流（玛纳斯河）等土地退化</w:t>
      </w:r>
      <w:r>
        <w:rPr>
          <w:rFonts w:hint="eastAsia"/>
          <w:color w:val="000000" w:themeColor="text1"/>
          <w14:textFill>
            <w14:solidFill>
              <w14:schemeClr w14:val="tx1"/>
            </w14:solidFill>
          </w14:textFill>
        </w:rPr>
        <w:t>的</w:t>
      </w:r>
      <w:r>
        <w:rPr>
          <w:color w:val="000000" w:themeColor="text1"/>
          <w14:textFill>
            <w14:solidFill>
              <w14:schemeClr w14:val="tx1"/>
            </w14:solidFill>
          </w14:textFill>
        </w:rPr>
        <w:t>现象。此外，油气资源和矿产能源的开发以及工业的发展，也都给绿洲内外的生态环境带来一定影响，整体形势依然严峻，保护和改善生态环境的任务十分艰巨。</w:t>
      </w:r>
    </w:p>
    <w:p w14:paraId="310ACF8D">
      <w:pPr>
        <w:pStyle w:val="5"/>
        <w:spacing w:after="0"/>
        <w:ind w:firstLine="602"/>
        <w:rPr>
          <w:rFonts w:ascii="仿宋" w:hAnsi="仿宋" w:eastAsia="仿宋"/>
          <w:color w:val="000000" w:themeColor="text1"/>
          <w14:textFill>
            <w14:solidFill>
              <w14:schemeClr w14:val="tx1"/>
            </w14:solidFill>
          </w14:textFill>
        </w:rPr>
      </w:pPr>
      <w:bookmarkStart w:id="92" w:name="_Toc324607043"/>
      <w:bookmarkStart w:id="93" w:name="_Toc322777637"/>
      <w:r>
        <w:rPr>
          <w:rFonts w:ascii="仿宋" w:hAnsi="仿宋" w:eastAsia="仿宋"/>
          <w:color w:val="000000" w:themeColor="text1"/>
          <w14:textFill>
            <w14:solidFill>
              <w14:schemeClr w14:val="tx1"/>
            </w14:solidFill>
          </w14:textFill>
        </w:rPr>
        <w:t>（三）水资源制约土地利用</w:t>
      </w:r>
      <w:bookmarkEnd w:id="92"/>
      <w:bookmarkEnd w:id="93"/>
    </w:p>
    <w:p w14:paraId="3A70CFD7">
      <w:pPr>
        <w:pStyle w:val="177"/>
        <w:spacing w:line="600" w:lineRule="exact"/>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随着社会经济不断发展和人口规模持续增长，水资源成为制约土地利用规模的主要因素，农业用水占可利用水资源量的比例较高，随着人口增加和城镇化工业化水平提高，城镇人民生活用水和工业用水必将有较大幅度增长，在可利用水资源难以大幅度增加的情况下，严重制约土地利用的进一步发展。</w:t>
      </w:r>
    </w:p>
    <w:p w14:paraId="1196AE71">
      <w:pPr>
        <w:pStyle w:val="2"/>
        <w:spacing w:line="600" w:lineRule="exac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bookmarkStart w:id="94" w:name="_Toc288566651"/>
      <w:bookmarkStart w:id="95" w:name="_Toc500699978"/>
      <w:bookmarkStart w:id="96" w:name="_Toc280805230"/>
      <w:r>
        <w:rPr>
          <w:rFonts w:cs="Times New Roman"/>
          <w:color w:val="000000" w:themeColor="text1"/>
          <w14:textFill>
            <w14:solidFill>
              <w14:schemeClr w14:val="tx1"/>
            </w14:solidFill>
          </w14:textFill>
        </w:rPr>
        <w:t>第三章  土地利用目标</w:t>
      </w:r>
      <w:bookmarkEnd w:id="94"/>
      <w:bookmarkEnd w:id="95"/>
      <w:bookmarkEnd w:id="96"/>
    </w:p>
    <w:p w14:paraId="451C27AF">
      <w:pPr>
        <w:pStyle w:val="4"/>
        <w:spacing w:before="120" w:after="120" w:line="600" w:lineRule="exact"/>
        <w:rPr>
          <w:color w:val="000000" w:themeColor="text1"/>
          <w14:textFill>
            <w14:solidFill>
              <w14:schemeClr w14:val="tx1"/>
            </w14:solidFill>
          </w14:textFill>
        </w:rPr>
      </w:pPr>
      <w:bookmarkStart w:id="97" w:name="_Toc500699979"/>
      <w:bookmarkStart w:id="98" w:name="_Toc288566652"/>
      <w:bookmarkStart w:id="99" w:name="_Toc280805231"/>
      <w:r>
        <w:rPr>
          <w:color w:val="000000" w:themeColor="text1"/>
          <w14:textFill>
            <w14:solidFill>
              <w14:schemeClr w14:val="tx1"/>
            </w14:solidFill>
          </w14:textFill>
        </w:rPr>
        <w:t>第一节  指导思想与原则</w:t>
      </w:r>
      <w:bookmarkEnd w:id="97"/>
      <w:bookmarkEnd w:id="98"/>
      <w:bookmarkEnd w:id="99"/>
    </w:p>
    <w:p w14:paraId="743ABE56">
      <w:pPr>
        <w:pStyle w:val="5"/>
        <w:spacing w:after="0"/>
        <w:ind w:firstLine="600"/>
        <w:rPr>
          <w:rFonts w:eastAsia="楷体_GB2312"/>
          <w:color w:val="000000" w:themeColor="text1"/>
          <w14:textFill>
            <w14:solidFill>
              <w14:schemeClr w14:val="tx1"/>
            </w14:solidFill>
          </w14:textFill>
        </w:rPr>
      </w:pPr>
      <w:bookmarkStart w:id="100" w:name="_Toc288566653"/>
      <w:bookmarkStart w:id="101" w:name="_Toc285592754"/>
      <w:bookmarkStart w:id="102" w:name="_Toc285643382"/>
      <w:bookmarkStart w:id="103" w:name="_Toc281534410"/>
      <w:bookmarkStart w:id="104" w:name="_Toc286389558"/>
      <w:bookmarkStart w:id="105" w:name="_Toc283640514"/>
      <w:bookmarkStart w:id="106" w:name="_Toc286389669"/>
      <w:r>
        <w:rPr>
          <w:rFonts w:eastAsia="楷体_GB2312"/>
          <w:color w:val="000000" w:themeColor="text1"/>
          <w14:textFill>
            <w14:solidFill>
              <w14:schemeClr w14:val="tx1"/>
            </w14:solidFill>
          </w14:textFill>
        </w:rPr>
        <w:t>一、指导思想</w:t>
      </w:r>
      <w:bookmarkEnd w:id="100"/>
      <w:bookmarkEnd w:id="101"/>
      <w:bookmarkEnd w:id="102"/>
      <w:bookmarkEnd w:id="103"/>
      <w:bookmarkEnd w:id="104"/>
      <w:bookmarkEnd w:id="105"/>
      <w:bookmarkEnd w:id="106"/>
    </w:p>
    <w:p w14:paraId="280CEDC4">
      <w:pPr>
        <w:spacing w:line="600" w:lineRule="exact"/>
        <w:ind w:firstLine="480"/>
        <w:rPr>
          <w:color w:val="000000" w:themeColor="text1"/>
          <w14:textFill>
            <w14:solidFill>
              <w14:schemeClr w14:val="tx1"/>
            </w14:solidFill>
          </w14:textFill>
        </w:rPr>
      </w:pPr>
      <w:r>
        <w:rPr>
          <w:color w:val="000000" w:themeColor="text1"/>
          <w:szCs w:val="28"/>
          <w14:textFill>
            <w14:solidFill>
              <w14:schemeClr w14:val="tx1"/>
            </w14:solidFill>
          </w14:textFill>
        </w:rPr>
        <w:t>以</w:t>
      </w:r>
      <w:r>
        <w:rPr>
          <w:rFonts w:hint="eastAsia"/>
          <w:color w:val="000000" w:themeColor="text1"/>
          <w:szCs w:val="28"/>
          <w:lang w:eastAsia="zh-CN"/>
          <w14:textFill>
            <w14:solidFill>
              <w14:schemeClr w14:val="tx1"/>
            </w14:solidFill>
          </w14:textFill>
        </w:rPr>
        <w:t>党的十九大精神</w:t>
      </w:r>
      <w:r>
        <w:rPr>
          <w:color w:val="000000" w:themeColor="text1"/>
          <w:szCs w:val="28"/>
          <w14:textFill>
            <w14:solidFill>
              <w14:schemeClr w14:val="tx1"/>
            </w14:solidFill>
          </w14:textFill>
        </w:rPr>
        <w:t>为指导，深入贯彻习近平新时代中国特色社会主义思想和</w:t>
      </w:r>
      <w:r>
        <w:rPr>
          <w:rFonts w:hint="eastAsia"/>
          <w:color w:val="000000" w:themeColor="text1"/>
          <w:szCs w:val="28"/>
          <w:lang w:eastAsia="zh-CN"/>
          <w14:textFill>
            <w14:solidFill>
              <w14:schemeClr w14:val="tx1"/>
            </w14:solidFill>
          </w14:textFill>
        </w:rPr>
        <w:t>以习近平同志为核心的党中央</w:t>
      </w:r>
      <w:r>
        <w:rPr>
          <w:color w:val="000000" w:themeColor="text1"/>
          <w:szCs w:val="28"/>
          <w14:textFill>
            <w14:solidFill>
              <w14:schemeClr w14:val="tx1"/>
            </w14:solidFill>
          </w14:textFill>
        </w:rPr>
        <w:t>治疆方略，紧紧围绕统筹推进</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五位一体</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总体布局和协调推进</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四个全面</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战略布局，牢固树立</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创新、协调、绿色、开放、共享</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发展理念，聚焦社会稳定和长治久安总目标，按照建设资源节约型和环境友好型社会的总体要求，坚持最严格的耕地保护制度和最严格的节约用地制度，实施藏粮于地战略，以保障粮食安全提升粮食产能为目标，以推进精准扶贫、建设现代农业和统筹城乡发展为根本要求，</w:t>
      </w:r>
      <w:r>
        <w:rPr>
          <w:color w:val="000000" w:themeColor="text1"/>
          <w14:textFill>
            <w14:solidFill>
              <w14:schemeClr w14:val="tx1"/>
            </w14:solidFill>
          </w14:textFill>
        </w:rPr>
        <w:t>为自治州新型工业化、农牧业现代化、新型城镇化和优势资源转换战略提供服务。以建设资源节约型和环境友好型社会为出发点，加强土地利用用途管制，协调土地利用和生态环境建设，统筹土地资源的开发、利用、整治和保护，</w:t>
      </w:r>
      <w:r>
        <w:rPr>
          <w:color w:val="000000" w:themeColor="text1"/>
          <w:szCs w:val="28"/>
          <w14:textFill>
            <w14:solidFill>
              <w14:schemeClr w14:val="tx1"/>
            </w14:solidFill>
          </w14:textFill>
        </w:rPr>
        <w:t>以高标准农田建设为重点，着力加强耕地质量建设，加快农村土地整理复垦和生态综合整治，</w:t>
      </w:r>
      <w:r>
        <w:rPr>
          <w:color w:val="000000" w:themeColor="text1"/>
          <w14:textFill>
            <w14:solidFill>
              <w14:schemeClr w14:val="tx1"/>
            </w14:solidFill>
          </w14:textFill>
        </w:rPr>
        <w:t>协调各业用地需求，完善和规范土地市场经济体制，积极探索规划实施的制度创新，构建土地资源保障科学发展新机制，促进潜在资源优势向现实经济优势转化，为昌吉州国民经济和社会全面协调可持续发展提供优越的土地环境。</w:t>
      </w:r>
    </w:p>
    <w:p w14:paraId="3E9FA5B1">
      <w:pPr>
        <w:pStyle w:val="5"/>
        <w:spacing w:after="0"/>
        <w:ind w:firstLine="600"/>
        <w:rPr>
          <w:rFonts w:eastAsia="楷体_GB2312"/>
          <w:color w:val="000000" w:themeColor="text1"/>
          <w14:textFill>
            <w14:solidFill>
              <w14:schemeClr w14:val="tx1"/>
            </w14:solidFill>
          </w14:textFill>
        </w:rPr>
      </w:pPr>
      <w:bookmarkStart w:id="107" w:name="_Toc286389559"/>
      <w:bookmarkStart w:id="108" w:name="_Toc285592755"/>
      <w:bookmarkStart w:id="109" w:name="_Toc288566654"/>
      <w:bookmarkStart w:id="110" w:name="_Toc286389670"/>
      <w:bookmarkStart w:id="111" w:name="_Toc283640515"/>
      <w:bookmarkStart w:id="112" w:name="_Toc281534411"/>
      <w:bookmarkStart w:id="113" w:name="_Toc285643383"/>
      <w:r>
        <w:rPr>
          <w:rFonts w:eastAsia="楷体_GB2312"/>
          <w:color w:val="000000" w:themeColor="text1"/>
          <w14:textFill>
            <w14:solidFill>
              <w14:schemeClr w14:val="tx1"/>
            </w14:solidFill>
          </w14:textFill>
        </w:rPr>
        <w:t>二、规划原则</w:t>
      </w:r>
      <w:bookmarkEnd w:id="107"/>
      <w:bookmarkEnd w:id="108"/>
      <w:bookmarkEnd w:id="109"/>
      <w:bookmarkEnd w:id="110"/>
      <w:bookmarkEnd w:id="111"/>
      <w:bookmarkEnd w:id="112"/>
      <w:bookmarkEnd w:id="113"/>
    </w:p>
    <w:p w14:paraId="5FDB6751">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严格保护耕地。特别是基本农田，保障粮食安全。坚持从确保粮食安全、维护社会稳定、促进生态文明出发，把基础性、战略性资源保护放在首位，严格保护农用地特别是耕地，加强基本农田建设，努力提高农业综合生产能力。严格控制非农建设占用耕地，确保上级下达的耕地保有量不减少，基本农田数量不减少、质量不降低。</w:t>
      </w:r>
    </w:p>
    <w:p w14:paraId="0EEE6091">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节约集约用地。按照建设资源节约型社会的要求，着力改变土地利用方式，严格控制建设用地增量，加大内部挖潜力度，各业用地要走内涵挖潜与外延扩张相结合、以内涵集约利用为主的发展道路，提高建设用地利用效率。</w:t>
      </w:r>
    </w:p>
    <w:p w14:paraId="0C28D48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统筹各业用地。按照建设和谐社会的要求，立足以人为本，协调各业各类用地矛盾，优化土地利用结构和布局，引导人口、产业和生产要素跨区域合理流动，促进全州城乡区域协调发展和国土资源利用新格局的形成。</w:t>
      </w:r>
    </w:p>
    <w:p w14:paraId="25B3288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协调土地生态建设。按照建设环境友好型社会的要求，按照保护优先、着重治理的思路，在资源环境承载力的允许范围内，统筹生活、生态和生产用地空间，加快转变土地利用模式，优先保护自然生态空间，合理配置各类用地，构建生态文明的城乡环境，促进生态文明建设。</w:t>
      </w:r>
    </w:p>
    <w:p w14:paraId="5E7478F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强化土地宏观调控。按照加强和改进宏观调控的要求，强化土地利用规划制度建设，有效发挥市场在土地资源配置中的决定性作用，创新规划实施机制，落实规划实施共同责任，保障规划顺利实施。</w:t>
      </w:r>
    </w:p>
    <w:p w14:paraId="611304D1">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 坚持以水定地。昌吉州处于新疆干旱地区，绿洲经济特点显著，水资源及时空分布决定土地利用方式，</w:t>
      </w:r>
      <w:r>
        <w:rPr>
          <w:color w:val="000000" w:themeColor="text1"/>
          <w:szCs w:val="28"/>
          <w14:textFill>
            <w14:solidFill>
              <w14:schemeClr w14:val="tx1"/>
            </w14:solidFill>
          </w14:textFill>
        </w:rPr>
        <w:t>严格执行自治区确定到2020年农业用水比重下降到90%以下的目标，严格控制地下水超采区域开采地下水，通过适度减少农业用地规模和采取节水措施降低灌溉定额，提高灌溉水利用系数，稳定农业用地规模，</w:t>
      </w:r>
      <w:r>
        <w:rPr>
          <w:color w:val="000000" w:themeColor="text1"/>
          <w14:textFill>
            <w14:solidFill>
              <w14:schemeClr w14:val="tx1"/>
            </w14:solidFill>
          </w14:textFill>
        </w:rPr>
        <w:t>增强土地资源对经济社会可持续发展的保障能力。</w:t>
      </w:r>
    </w:p>
    <w:p w14:paraId="0FABF52C">
      <w:pPr>
        <w:pStyle w:val="4"/>
        <w:spacing w:before="120" w:after="120" w:line="600" w:lineRule="exact"/>
        <w:rPr>
          <w:color w:val="000000" w:themeColor="text1"/>
          <w14:textFill>
            <w14:solidFill>
              <w14:schemeClr w14:val="tx1"/>
            </w14:solidFill>
          </w14:textFill>
        </w:rPr>
      </w:pPr>
      <w:bookmarkStart w:id="114" w:name="_Toc288566655"/>
      <w:bookmarkStart w:id="115" w:name="_Toc280805232"/>
      <w:bookmarkStart w:id="116" w:name="_Toc500699980"/>
      <w:r>
        <w:rPr>
          <w:color w:val="000000" w:themeColor="text1"/>
          <w14:textFill>
            <w14:solidFill>
              <w14:schemeClr w14:val="tx1"/>
            </w14:solidFill>
          </w14:textFill>
        </w:rPr>
        <w:t>第二节  土地利用规划主要目标</w:t>
      </w:r>
      <w:bookmarkEnd w:id="114"/>
      <w:bookmarkEnd w:id="115"/>
      <w:bookmarkEnd w:id="116"/>
    </w:p>
    <w:p w14:paraId="7E14253B">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一、社会经济发展目标</w:t>
      </w:r>
    </w:p>
    <w:p w14:paraId="79193F6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十三五</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经济社会发展的主要目标是：地区生产总值年均增长13%以上，公共财政一般预算收入达到162亿元，城镇居民人均可支配收入达到3.8万元，农村人均可支配收入达到1.98万元；全社会固定资产投资5年累计投入1200亿元以上，社会消费品零售总额达到380亿元、年均增长10%，综合经济实力、市场竞争力和抵御风险能力登上一个新台阶，人口自然增长率控制在11‰以内，预计全州总人口达到145万人，城镇化率达到65%。全州森林覆盖率达到15%以上，新增人工造林100万亩以上，农田防护林占地比例达到8%。</w:t>
      </w:r>
    </w:p>
    <w:p w14:paraId="6D1BCAF8">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二、土地利用调控目标</w:t>
      </w:r>
    </w:p>
    <w:p w14:paraId="19E0764F">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（一）有效保护耕地和基本农田</w:t>
      </w:r>
    </w:p>
    <w:p w14:paraId="53ACD88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依托优越的地理区位，坚持区域化布局、规模化发展、产业化经营，着力打造国家级商品粮基地、新疆优质商品棉基地、乌昌地区蔬菜供应储备基地、西北地区重要的制种基地以及新疆重要的现代化、商标准优质畜产品基地。到2020年耕地保有量不低于443567公顷，</w:t>
      </w:r>
      <w:r>
        <w:rPr>
          <w:rFonts w:hint="eastAsia"/>
          <w:color w:val="000000" w:themeColor="text1"/>
          <w14:textFill>
            <w14:solidFill>
              <w14:schemeClr w14:val="tx1"/>
            </w14:solidFill>
          </w14:textFill>
        </w:rPr>
        <w:t>预期达到</w:t>
      </w:r>
      <w:r>
        <w:rPr>
          <w:color w:val="000000" w:themeColor="text1"/>
          <w14:textFill>
            <w14:solidFill>
              <w14:schemeClr w14:val="tx1"/>
            </w14:solidFill>
          </w14:textFill>
        </w:rPr>
        <w:t>518233公顷；基本农田保护面积不低于356007公顷，</w:t>
      </w:r>
      <w:r>
        <w:rPr>
          <w:rFonts w:hint="eastAsia"/>
          <w:color w:val="000000" w:themeColor="text1"/>
          <w14:textFill>
            <w14:solidFill>
              <w14:schemeClr w14:val="tx1"/>
            </w14:solidFill>
          </w14:textFill>
        </w:rPr>
        <w:t>预期达到</w:t>
      </w:r>
      <w:r>
        <w:rPr>
          <w:color w:val="000000" w:themeColor="text1"/>
          <w14:textFill>
            <w14:solidFill>
              <w14:schemeClr w14:val="tx1"/>
            </w14:solidFill>
          </w14:textFill>
        </w:rPr>
        <w:t>35606</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w:t>
      </w:r>
    </w:p>
    <w:p w14:paraId="77D75CF2">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（二）保障建设用地</w:t>
      </w:r>
    </w:p>
    <w:p w14:paraId="207C502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坚持最严格的节约用地制度，优先利用存量建设用地，多途径释放建设用地节约集约潜力，土地利用效率和节约集约水平不断提高，新增建设用地规模得到有效控制，城镇存量土地得到充分利用。同时强力推进新型工业化，突出抓好准东、突出产业集群化发展、加快培育战略性新兴产业、加快产业园区建设，保障建设用地的供应。到2020年建设用地总规模控制在14529</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公顷以内，2015-2020年新增建设用地不突破27000公顷，其中新增城乡建设用地21193公顷，新增交通水利及其他建设用地5807公顷</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新增建设用地占用耕地</w:t>
      </w:r>
      <w:r>
        <w:rPr>
          <w:rFonts w:hint="eastAsia"/>
          <w:color w:val="000000" w:themeColor="text1"/>
          <w14:textFill>
            <w14:solidFill>
              <w14:schemeClr w14:val="tx1"/>
            </w14:solidFill>
          </w14:textFill>
        </w:rPr>
        <w:t>控制在</w:t>
      </w:r>
      <w:r>
        <w:rPr>
          <w:color w:val="000000" w:themeColor="text1"/>
          <w14:textFill>
            <w14:solidFill>
              <w14:schemeClr w14:val="tx1"/>
            </w14:solidFill>
          </w14:textFill>
        </w:rPr>
        <w:t>6667公顷</w:t>
      </w:r>
      <w:r>
        <w:rPr>
          <w:rFonts w:hint="eastAsia"/>
          <w:color w:val="000000" w:themeColor="text1"/>
          <w14:textFill>
            <w14:solidFill>
              <w14:schemeClr w14:val="tx1"/>
            </w14:solidFill>
          </w14:textFill>
        </w:rPr>
        <w:t>以内</w:t>
      </w:r>
      <w:r>
        <w:rPr>
          <w:color w:val="000000" w:themeColor="text1"/>
          <w14:textFill>
            <w14:solidFill>
              <w14:schemeClr w14:val="tx1"/>
            </w14:solidFill>
          </w14:textFill>
        </w:rPr>
        <w:t>。</w:t>
      </w:r>
    </w:p>
    <w:p w14:paraId="5163D17C">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（三）调整优化土地利用结构</w:t>
      </w:r>
    </w:p>
    <w:p w14:paraId="57E67EA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农用地面积由2014年的4085146公顷调整到2020年的4134056公顷，占土地总面积的比例由62.19%增长到62.94%。建设用地总规模由2014年118291公顷调整到14529</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公顷，占土地总面积的比例由1.80%增长到2.21%；其中城乡建设用地规模由2014年90498公顷调整到2020年111691公顷；交通水利用地规模由2014年2101</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公顷调整到2020年24758公顷；其他建设用地规模由2014年6776公顷调整到2020年8841公顷。其他土地由2014年2365281公顷减少到2020年2289371公顷，占土地总面积的比例由36.01%减少到34.85%。</w:t>
      </w:r>
    </w:p>
    <w:p w14:paraId="68B9719B">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（四）全面推进土地综合整治</w:t>
      </w:r>
    </w:p>
    <w:p w14:paraId="4C6FAD6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规划期内，全州土地整治建设规模17</w:t>
      </w:r>
      <w:r>
        <w:rPr>
          <w:rFonts w:hint="eastAsia"/>
          <w:color w:val="000000" w:themeColor="text1"/>
          <w14:textFill>
            <w14:solidFill>
              <w14:schemeClr w14:val="tx1"/>
            </w14:solidFill>
          </w14:textFill>
        </w:rPr>
        <w:t>2245</w:t>
      </w:r>
      <w:r>
        <w:rPr>
          <w:color w:val="000000" w:themeColor="text1"/>
          <w14:textFill>
            <w14:solidFill>
              <w14:schemeClr w14:val="tx1"/>
            </w14:solidFill>
          </w14:textFill>
        </w:rPr>
        <w:t>公顷，通过土地整治建设高标准农田不少于120000公顷，预期达到21533</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w:t>
      </w:r>
      <w:r>
        <w:rPr>
          <w:rFonts w:hint="eastAsia"/>
          <w:color w:val="000000" w:themeColor="text1"/>
          <w14:textFill>
            <w14:solidFill>
              <w14:schemeClr w14:val="tx1"/>
            </w14:solidFill>
          </w14:textFill>
        </w:rPr>
        <w:t>补充</w:t>
      </w:r>
      <w:r>
        <w:rPr>
          <w:color w:val="000000" w:themeColor="text1"/>
          <w14:textFill>
            <w14:solidFill>
              <w14:schemeClr w14:val="tx1"/>
            </w14:solidFill>
          </w14:textFill>
        </w:rPr>
        <w:t>耕地</w:t>
      </w:r>
      <w:r>
        <w:rPr>
          <w:rFonts w:hint="eastAsia"/>
          <w:color w:val="000000" w:themeColor="text1"/>
          <w14:textFill>
            <w14:solidFill>
              <w14:schemeClr w14:val="tx1"/>
            </w14:solidFill>
          </w14:textFill>
        </w:rPr>
        <w:t>8089</w:t>
      </w:r>
      <w:r>
        <w:rPr>
          <w:color w:val="000000" w:themeColor="text1"/>
          <w14:textFill>
            <w14:solidFill>
              <w14:schemeClr w14:val="tx1"/>
            </w14:solidFill>
          </w14:textFill>
        </w:rPr>
        <w:t>公顷。其中落实耕地占补平衡义务，补充耕地义务量不少于6667公顷。</w:t>
      </w:r>
    </w:p>
    <w:p w14:paraId="4A169BA8">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（五）明显改善土地生态环境</w:t>
      </w:r>
    </w:p>
    <w:p w14:paraId="10F583B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加强绿色发展和生态环境建设，保护河道湿地，积极营造农田防护林、道路防护林带，使全州林木覆盖率稳步提高，全州水土流失现象得到遏制，“三废”污染得到治理。</w:t>
      </w:r>
    </w:p>
    <w:p w14:paraId="47CF4087">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（六）分解下达各县、市的土地利用调控指标得到落实</w:t>
      </w:r>
    </w:p>
    <w:p w14:paraId="51F6576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通过各项土地利用目标的实现，使昌吉州下达给各县（市）的土地利用主要调控指标得到全面落实。</w:t>
      </w:r>
    </w:p>
    <w:p w14:paraId="5B32AE49">
      <w:pPr>
        <w:pStyle w:val="2"/>
        <w:spacing w:line="600" w:lineRule="exact"/>
        <w:rPr>
          <w:rFonts w:cs="Times New Roman"/>
          <w:color w:val="000000" w:themeColor="text1"/>
          <w14:textFill>
            <w14:solidFill>
              <w14:schemeClr w14:val="tx1"/>
            </w14:solidFill>
          </w14:textFill>
        </w:rPr>
      </w:pPr>
      <w:bookmarkStart w:id="117" w:name="_Toc280805234"/>
      <w:bookmarkStart w:id="118" w:name="_Toc288566663"/>
      <w:r>
        <w:rPr>
          <w:rFonts w:cs="Times New Roman"/>
          <w:color w:val="000000" w:themeColor="text1"/>
          <w14:textFill>
            <w14:solidFill>
              <w14:schemeClr w14:val="tx1"/>
            </w14:solidFill>
          </w14:textFill>
        </w:rPr>
        <w:br w:type="page"/>
      </w:r>
      <w:bookmarkStart w:id="119" w:name="_Toc500699982"/>
      <w:r>
        <w:rPr>
          <w:rFonts w:cs="Times New Roman"/>
          <w:color w:val="000000" w:themeColor="text1"/>
          <w14:textFill>
            <w14:solidFill>
              <w14:schemeClr w14:val="tx1"/>
            </w14:solidFill>
          </w14:textFill>
        </w:rPr>
        <w:t>第四章  合理利用和保护农用地</w:t>
      </w:r>
      <w:bookmarkEnd w:id="119"/>
    </w:p>
    <w:p w14:paraId="1559D599">
      <w:pPr>
        <w:pStyle w:val="4"/>
        <w:spacing w:before="120" w:after="120" w:line="600" w:lineRule="exact"/>
        <w:rPr>
          <w:color w:val="000000" w:themeColor="text1"/>
          <w14:textFill>
            <w14:solidFill>
              <w14:schemeClr w14:val="tx1"/>
            </w14:solidFill>
          </w14:textFill>
        </w:rPr>
      </w:pPr>
      <w:bookmarkStart w:id="120" w:name="_Toc239483718"/>
      <w:bookmarkStart w:id="121" w:name="_Toc235340959"/>
      <w:bookmarkStart w:id="122" w:name="_Toc235343909"/>
      <w:bookmarkStart w:id="123" w:name="_Toc239483903"/>
      <w:bookmarkStart w:id="124" w:name="_Toc500699983"/>
      <w:bookmarkStart w:id="125" w:name="_Toc487618924"/>
      <w:r>
        <w:rPr>
          <w:color w:val="000000" w:themeColor="text1"/>
          <w14:textFill>
            <w14:solidFill>
              <w14:schemeClr w14:val="tx1"/>
            </w14:solidFill>
          </w14:textFill>
        </w:rPr>
        <w:t>第一节  切实保护耕地</w:t>
      </w:r>
      <w:bookmarkEnd w:id="120"/>
      <w:bookmarkEnd w:id="121"/>
      <w:bookmarkEnd w:id="122"/>
      <w:bookmarkEnd w:id="123"/>
      <w:bookmarkEnd w:id="124"/>
      <w:bookmarkEnd w:id="125"/>
    </w:p>
    <w:p w14:paraId="41953B61">
      <w:pPr>
        <w:spacing w:line="600" w:lineRule="exact"/>
        <w:ind w:firstLine="480"/>
        <w:rPr>
          <w:color w:val="000000" w:themeColor="text1"/>
          <w:szCs w:val="28"/>
          <w14:textFill>
            <w14:solidFill>
              <w14:schemeClr w14:val="tx1"/>
            </w14:solidFill>
          </w14:textFill>
        </w:rPr>
      </w:pPr>
      <w:r>
        <w:rPr>
          <w:color w:val="000000" w:themeColor="text1"/>
          <w:szCs w:val="28"/>
          <w14:textFill>
            <w14:solidFill>
              <w14:schemeClr w14:val="tx1"/>
            </w14:solidFill>
          </w14:textFill>
        </w:rPr>
        <w:t>按照耕地总量基本稳定、质量有所提高的要求，进一步完善耕地保护制度，按照数量、质量、生态“三位一体”保护要求，划定永久性基本农田红线，严格控制非农业建设占用耕地。</w:t>
      </w:r>
    </w:p>
    <w:p w14:paraId="1A8CED84">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一、耕地与基本农田布局优化</w:t>
      </w:r>
    </w:p>
    <w:p w14:paraId="418A9946">
      <w:pPr>
        <w:spacing w:line="600" w:lineRule="exact"/>
        <w:ind w:firstLine="422" w:firstLineChars="150"/>
        <w:rPr>
          <w:color w:val="000000" w:themeColor="text1"/>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w:t>
      </w:r>
      <w:r>
        <w:rPr>
          <w:rFonts w:ascii="仿宋" w:hAnsi="仿宋" w:eastAsia="仿宋"/>
          <w:b/>
          <w:color w:val="000000" w:themeColor="text1"/>
          <w:sz w:val="28"/>
          <w:szCs w:val="28"/>
          <w14:textFill>
            <w14:solidFill>
              <w14:schemeClr w14:val="tx1"/>
            </w14:solidFill>
          </w14:textFill>
        </w:rPr>
        <w:t>耕地布局优化。</w:t>
      </w:r>
      <w:r>
        <w:rPr>
          <w:color w:val="000000" w:themeColor="text1"/>
          <w:szCs w:val="28"/>
          <w14:textFill>
            <w14:solidFill>
              <w14:schemeClr w14:val="tx1"/>
            </w14:solidFill>
          </w14:textFill>
        </w:rPr>
        <w:t>以实施</w:t>
      </w:r>
      <w:r>
        <w:rPr>
          <w:rFonts w:hint="eastAsia"/>
          <w:color w:val="000000" w:themeColor="text1"/>
          <w:szCs w:val="28"/>
          <w:lang w:eastAsia="zh-CN"/>
          <w14:textFill>
            <w14:solidFill>
              <w14:schemeClr w14:val="tx1"/>
            </w14:solidFill>
          </w14:textFill>
        </w:rPr>
        <w:t>乡村振兴战略</w:t>
      </w:r>
      <w:r>
        <w:rPr>
          <w:color w:val="000000" w:themeColor="text1"/>
          <w:szCs w:val="28"/>
          <w14:textFill>
            <w14:solidFill>
              <w14:schemeClr w14:val="tx1"/>
            </w14:solidFill>
          </w14:textFill>
        </w:rPr>
        <w:t>为统领，以发展特色农业、绿色农业、品牌农业为方向，立足新型农业经营主体、新型农业服务主体的培育壮大，强化田园综合体和农业产业化联合体模式带动，实施农业科技园、特色农业示范园、加工仓储物流产业园示范引领，加快构建与现代市场经济相适应的现代农业产业体系、生产体系、经营体系，促进优势特色农业基地化、产业化发展，建成全疆现代农业先行区、引领区和示范区。坚持区域化布局、规模化发展、产业化经营，着力打造</w:t>
      </w:r>
      <w:r>
        <w:rPr>
          <w:rFonts w:hint="eastAsia"/>
          <w:color w:val="000000" w:themeColor="text1"/>
          <w:szCs w:val="28"/>
          <w14:textFill>
            <w14:solidFill>
              <w14:schemeClr w14:val="tx1"/>
            </w14:solidFill>
          </w14:textFill>
        </w:rPr>
        <w:t>全疆最大的绿色</w:t>
      </w:r>
      <w:r>
        <w:rPr>
          <w:color w:val="000000" w:themeColor="text1"/>
          <w:szCs w:val="28"/>
          <w14:textFill>
            <w14:solidFill>
              <w14:schemeClr w14:val="tx1"/>
            </w14:solidFill>
          </w14:textFill>
        </w:rPr>
        <w:t>商品粮</w:t>
      </w:r>
      <w:r>
        <w:rPr>
          <w:rFonts w:hint="eastAsia"/>
          <w:color w:val="000000" w:themeColor="text1"/>
          <w:szCs w:val="28"/>
          <w14:textFill>
            <w14:solidFill>
              <w14:schemeClr w14:val="tx1"/>
            </w14:solidFill>
          </w14:textFill>
        </w:rPr>
        <w:t>生产</w:t>
      </w:r>
      <w:r>
        <w:rPr>
          <w:color w:val="000000" w:themeColor="text1"/>
          <w:szCs w:val="28"/>
          <w14:textFill>
            <w14:solidFill>
              <w14:schemeClr w14:val="tx1"/>
            </w14:solidFill>
          </w14:textFill>
        </w:rPr>
        <w:t>基地</w:t>
      </w:r>
      <w:r>
        <w:rPr>
          <w:rFonts w:hint="eastAsia"/>
          <w:color w:val="000000" w:themeColor="text1"/>
          <w:szCs w:val="28"/>
          <w14:textFill>
            <w14:solidFill>
              <w14:schemeClr w14:val="tx1"/>
            </w14:solidFill>
          </w14:textFill>
        </w:rPr>
        <w:t>和优质面粉供应基地</w:t>
      </w:r>
      <w:r>
        <w:rPr>
          <w:color w:val="000000" w:themeColor="text1"/>
          <w:szCs w:val="28"/>
          <w14:textFill>
            <w14:solidFill>
              <w14:schemeClr w14:val="tx1"/>
            </w14:solidFill>
          </w14:textFill>
        </w:rPr>
        <w:t>、新疆</w:t>
      </w:r>
      <w:r>
        <w:rPr>
          <w:rFonts w:hint="eastAsia"/>
          <w:color w:val="000000" w:themeColor="text1"/>
          <w:szCs w:val="28"/>
          <w14:textFill>
            <w14:solidFill>
              <w14:schemeClr w14:val="tx1"/>
            </w14:solidFill>
          </w14:textFill>
        </w:rPr>
        <w:t>高产</w:t>
      </w:r>
      <w:r>
        <w:rPr>
          <w:color w:val="000000" w:themeColor="text1"/>
          <w:szCs w:val="28"/>
          <w14:textFill>
            <w14:solidFill>
              <w14:schemeClr w14:val="tx1"/>
            </w14:solidFill>
          </w14:textFill>
        </w:rPr>
        <w:t>优质商品棉</w:t>
      </w:r>
      <w:r>
        <w:rPr>
          <w:rFonts w:hint="eastAsia"/>
          <w:color w:val="000000" w:themeColor="text1"/>
          <w:szCs w:val="28"/>
          <w14:textFill>
            <w14:solidFill>
              <w14:schemeClr w14:val="tx1"/>
            </w14:solidFill>
          </w14:textFill>
        </w:rPr>
        <w:t>生产</w:t>
      </w:r>
      <w:r>
        <w:rPr>
          <w:color w:val="000000" w:themeColor="text1"/>
          <w:szCs w:val="28"/>
          <w14:textFill>
            <w14:solidFill>
              <w14:schemeClr w14:val="tx1"/>
            </w14:solidFill>
          </w14:textFill>
        </w:rPr>
        <w:t>基地、</w:t>
      </w:r>
      <w:r>
        <w:rPr>
          <w:rFonts w:hint="eastAsia"/>
          <w:color w:val="000000" w:themeColor="text1"/>
          <w:szCs w:val="28"/>
          <w14:textFill>
            <w14:solidFill>
              <w14:schemeClr w14:val="tx1"/>
            </w14:solidFill>
          </w14:textFill>
        </w:rPr>
        <w:t>粮饲兼用玉米生产基地、优质农作物种子生产基地、优质特色作物生产基地和优质</w:t>
      </w:r>
      <w:r>
        <w:rPr>
          <w:color w:val="000000" w:themeColor="text1"/>
          <w:szCs w:val="28"/>
          <w14:textFill>
            <w14:solidFill>
              <w14:schemeClr w14:val="tx1"/>
            </w14:solidFill>
          </w14:textFill>
        </w:rPr>
        <w:t>蔬菜供应基地。以提高单产</w:t>
      </w:r>
      <w:r>
        <w:rPr>
          <w:rFonts w:hint="eastAsia"/>
          <w:color w:val="000000" w:themeColor="text1"/>
          <w:szCs w:val="28"/>
          <w14:textFill>
            <w14:solidFill>
              <w14:schemeClr w14:val="tx1"/>
            </w14:solidFill>
          </w14:textFill>
        </w:rPr>
        <w:t>、改善品质、增加</w:t>
      </w:r>
      <w:r>
        <w:rPr>
          <w:color w:val="000000" w:themeColor="text1"/>
          <w:szCs w:val="28"/>
          <w14:textFill>
            <w14:solidFill>
              <w14:schemeClr w14:val="tx1"/>
            </w14:solidFill>
          </w14:textFill>
        </w:rPr>
        <w:t>效益为主，重点抓好粮食、棉花、</w:t>
      </w:r>
      <w:r>
        <w:rPr>
          <w:rFonts w:hint="eastAsia"/>
          <w:color w:val="000000" w:themeColor="text1"/>
          <w:szCs w:val="28"/>
          <w14:textFill>
            <w14:solidFill>
              <w14:schemeClr w14:val="tx1"/>
            </w14:solidFill>
          </w14:textFill>
        </w:rPr>
        <w:t>玉米、</w:t>
      </w:r>
      <w:r>
        <w:rPr>
          <w:color w:val="000000" w:themeColor="text1"/>
          <w:szCs w:val="28"/>
          <w14:textFill>
            <w14:solidFill>
              <w14:schemeClr w14:val="tx1"/>
            </w14:solidFill>
          </w14:textFill>
        </w:rPr>
        <w:t>酿酒葡萄、设施农业等优势主导产业规模化生产和</w:t>
      </w:r>
      <w:r>
        <w:rPr>
          <w:rFonts w:hint="eastAsia"/>
          <w:color w:val="000000" w:themeColor="text1"/>
          <w:szCs w:val="28"/>
          <w14:textFill>
            <w14:solidFill>
              <w14:schemeClr w14:val="tx1"/>
            </w14:solidFill>
          </w14:textFill>
        </w:rPr>
        <w:t>集约化经营</w:t>
      </w:r>
      <w:r>
        <w:rPr>
          <w:color w:val="000000" w:themeColor="text1"/>
          <w:szCs w:val="28"/>
          <w14:textFill>
            <w14:solidFill>
              <w14:schemeClr w14:val="tx1"/>
            </w14:solidFill>
          </w14:textFill>
        </w:rPr>
        <w:t>；围绕特色优势产业，培育和引进一批区内外重点企业参与农产品精深加工，壮大特色农产品加工产业集群。大力发展</w:t>
      </w:r>
      <w:r>
        <w:rPr>
          <w:rFonts w:hint="eastAsia"/>
          <w:color w:val="000000" w:themeColor="text1"/>
          <w:szCs w:val="28"/>
          <w14:textFill>
            <w14:solidFill>
              <w14:schemeClr w14:val="tx1"/>
            </w14:solidFill>
          </w14:textFill>
        </w:rPr>
        <w:t>农业适度规模经营，积极培育</w:t>
      </w:r>
      <w:r>
        <w:rPr>
          <w:color w:val="000000" w:themeColor="text1"/>
          <w:szCs w:val="28"/>
          <w14:textFill>
            <w14:solidFill>
              <w14:schemeClr w14:val="tx1"/>
            </w14:solidFill>
          </w14:textFill>
        </w:rPr>
        <w:t>农民合作社，</w:t>
      </w:r>
      <w:r>
        <w:rPr>
          <w:rFonts w:hint="eastAsia"/>
          <w:color w:val="000000" w:themeColor="text1"/>
          <w:szCs w:val="28"/>
          <w14:textFill>
            <w14:solidFill>
              <w14:schemeClr w14:val="tx1"/>
            </w14:solidFill>
          </w14:textFill>
        </w:rPr>
        <w:t>种养大户、家庭农场、龙头企业等现代新型经营主体，</w:t>
      </w:r>
      <w:r>
        <w:rPr>
          <w:color w:val="000000" w:themeColor="text1"/>
          <w:szCs w:val="28"/>
          <w14:textFill>
            <w14:solidFill>
              <w14:schemeClr w14:val="tx1"/>
            </w14:solidFill>
          </w14:textFill>
        </w:rPr>
        <w:t>扩大覆盖面，提高组织化程度。推</w:t>
      </w:r>
      <w:r>
        <w:rPr>
          <w:rFonts w:hint="eastAsia"/>
          <w:color w:val="000000" w:themeColor="text1"/>
          <w:szCs w:val="28"/>
          <w14:textFill>
            <w14:solidFill>
              <w14:schemeClr w14:val="tx1"/>
            </w14:solidFill>
          </w14:textFill>
        </w:rPr>
        <w:t>进</w:t>
      </w:r>
      <w:r>
        <w:rPr>
          <w:color w:val="000000" w:themeColor="text1"/>
          <w:szCs w:val="28"/>
          <w14:textFill>
            <w14:solidFill>
              <w14:schemeClr w14:val="tx1"/>
            </w14:solidFill>
          </w14:textFill>
        </w:rPr>
        <w:t>标准化生产和管理，抓好农产品外销平台建设，加快建设无公害农产品、绿色食品和有机农产品生产基地。加强农业科技创新，推进良种繁育、技术推广、农机应用、疫病防控、农业执法等支撑体系建设，提高农牧业现代化水平。突出昌吉国家农业科技</w:t>
      </w:r>
      <w:r>
        <w:rPr>
          <w:rFonts w:hint="eastAsia"/>
          <w:color w:val="000000" w:themeColor="text1"/>
          <w:szCs w:val="28"/>
          <w14:textFill>
            <w14:solidFill>
              <w14:schemeClr w14:val="tx1"/>
            </w14:solidFill>
          </w14:textFill>
        </w:rPr>
        <w:t>园</w:t>
      </w:r>
      <w:r>
        <w:rPr>
          <w:color w:val="000000" w:themeColor="text1"/>
          <w:szCs w:val="28"/>
          <w14:textFill>
            <w14:solidFill>
              <w14:schemeClr w14:val="tx1"/>
            </w14:solidFill>
          </w14:textFill>
        </w:rPr>
        <w:t>区发展，加快技术孵化基地建设，发挥</w:t>
      </w:r>
      <w:r>
        <w:rPr>
          <w:rFonts w:hint="eastAsia"/>
          <w:color w:val="000000" w:themeColor="text1"/>
          <w:szCs w:val="28"/>
          <w14:textFill>
            <w14:solidFill>
              <w14:schemeClr w14:val="tx1"/>
            </w14:solidFill>
          </w14:textFill>
        </w:rPr>
        <w:t>高</w:t>
      </w:r>
      <w:r>
        <w:rPr>
          <w:color w:val="000000" w:themeColor="text1"/>
          <w:szCs w:val="28"/>
          <w14:textFill>
            <w14:solidFill>
              <w14:schemeClr w14:val="tx1"/>
            </w14:solidFill>
          </w14:textFill>
        </w:rPr>
        <w:t>新农业技术示范推广作用。在维持耕地整体布局稳定的情况下，通过居民点整理、中低产田改造，农田整合，提高耕地的集中连片程度；通过协调基本农田与基础设施用地的关系，在保证基本农田数量和质量的前提下，优化基本农田布局，降低基本农田被占用的风险。</w:t>
      </w:r>
    </w:p>
    <w:p w14:paraId="0F9F059F">
      <w:pPr>
        <w:spacing w:line="600" w:lineRule="exact"/>
        <w:ind w:firstLine="422" w:firstLineChars="150"/>
        <w:rPr>
          <w:color w:val="000000" w:themeColor="text1"/>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w:t>
      </w:r>
      <w:r>
        <w:rPr>
          <w:rFonts w:ascii="仿宋" w:hAnsi="仿宋" w:eastAsia="仿宋"/>
          <w:b/>
          <w:color w:val="000000" w:themeColor="text1"/>
          <w:sz w:val="28"/>
          <w:szCs w:val="28"/>
          <w14:textFill>
            <w14:solidFill>
              <w14:schemeClr w14:val="tx1"/>
            </w14:solidFill>
          </w14:textFill>
        </w:rPr>
        <w:t>控制建设用地占用耕地。</w:t>
      </w:r>
      <w:r>
        <w:rPr>
          <w:color w:val="000000" w:themeColor="text1"/>
          <w:szCs w:val="28"/>
          <w14:textFill>
            <w14:solidFill>
              <w14:schemeClr w14:val="tx1"/>
            </w14:solidFill>
          </w14:textFill>
        </w:rPr>
        <w:t>规划期内耕地减少主要有城区的发展用地占用、工业发展用地占用等新增建设用地占用。2014年昌吉州耕地保有量为516811公顷，规划期内新增建设用地占用耕地规模控制在6667公顷以内，其中：昌吉市减少2800公顷（含昌吉高新区533公顷，昌吉农业园区267公顷），阜康市减少800公顷，呼图壁县减少600公顷，玛纳斯县减少667公顷，奇台县减少1000公顷（含准东经济技术开发区47公顷），吉木萨尔县减少600公顷</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木垒县减少200公顷。规划期内完成上级下达的6667公顷补充耕地义务基础上多完成</w:t>
      </w:r>
      <w:r>
        <w:rPr>
          <w:rFonts w:hint="eastAsia"/>
          <w:color w:val="000000" w:themeColor="text1"/>
          <w:szCs w:val="28"/>
          <w14:textFill>
            <w14:solidFill>
              <w14:schemeClr w14:val="tx1"/>
            </w14:solidFill>
          </w14:textFill>
        </w:rPr>
        <w:t>1042</w:t>
      </w:r>
      <w:r>
        <w:rPr>
          <w:color w:val="000000" w:themeColor="text1"/>
          <w:szCs w:val="28"/>
          <w14:textFill>
            <w14:solidFill>
              <w14:schemeClr w14:val="tx1"/>
            </w14:solidFill>
          </w14:textFill>
        </w:rPr>
        <w:t>公顷耕地。各县市补充耕地规模为：昌吉市28</w:t>
      </w:r>
      <w:r>
        <w:rPr>
          <w:rFonts w:hint="eastAsia"/>
          <w:color w:val="000000" w:themeColor="text1"/>
          <w:szCs w:val="28"/>
          <w14:textFill>
            <w14:solidFill>
              <w14:schemeClr w14:val="tx1"/>
            </w14:solidFill>
          </w14:textFill>
        </w:rPr>
        <w:t>0</w:t>
      </w:r>
      <w:r>
        <w:rPr>
          <w:color w:val="000000" w:themeColor="text1"/>
          <w:szCs w:val="28"/>
          <w14:textFill>
            <w14:solidFill>
              <w14:schemeClr w14:val="tx1"/>
            </w14:solidFill>
          </w14:textFill>
        </w:rPr>
        <w:t>3公顷，阜康市1</w:t>
      </w:r>
      <w:r>
        <w:rPr>
          <w:rFonts w:hint="eastAsia"/>
          <w:color w:val="000000" w:themeColor="text1"/>
          <w:szCs w:val="28"/>
          <w14:textFill>
            <w14:solidFill>
              <w14:schemeClr w14:val="tx1"/>
            </w14:solidFill>
          </w14:textFill>
        </w:rPr>
        <w:t>230</w:t>
      </w:r>
      <w:r>
        <w:rPr>
          <w:color w:val="000000" w:themeColor="text1"/>
          <w:szCs w:val="28"/>
          <w14:textFill>
            <w14:solidFill>
              <w14:schemeClr w14:val="tx1"/>
            </w14:solidFill>
          </w14:textFill>
        </w:rPr>
        <w:t>公顷，呼图壁县</w:t>
      </w:r>
      <w:r>
        <w:rPr>
          <w:rFonts w:hint="eastAsia"/>
          <w:color w:val="000000" w:themeColor="text1"/>
          <w:szCs w:val="28"/>
          <w14:textFill>
            <w14:solidFill>
              <w14:schemeClr w14:val="tx1"/>
            </w14:solidFill>
          </w14:textFill>
        </w:rPr>
        <w:t>992</w:t>
      </w:r>
      <w:r>
        <w:rPr>
          <w:color w:val="000000" w:themeColor="text1"/>
          <w:szCs w:val="28"/>
          <w14:textFill>
            <w14:solidFill>
              <w14:schemeClr w14:val="tx1"/>
            </w14:solidFill>
          </w14:textFill>
        </w:rPr>
        <w:t>公顷，玛纳斯县</w:t>
      </w:r>
      <w:r>
        <w:rPr>
          <w:rFonts w:hint="eastAsia"/>
          <w:color w:val="000000" w:themeColor="text1"/>
          <w:szCs w:val="28"/>
          <w14:textFill>
            <w14:solidFill>
              <w14:schemeClr w14:val="tx1"/>
            </w14:solidFill>
          </w14:textFill>
        </w:rPr>
        <w:t>1010</w:t>
      </w:r>
      <w:r>
        <w:rPr>
          <w:color w:val="000000" w:themeColor="text1"/>
          <w:szCs w:val="28"/>
          <w14:textFill>
            <w14:solidFill>
              <w14:schemeClr w14:val="tx1"/>
            </w14:solidFill>
          </w14:textFill>
        </w:rPr>
        <w:t>公顷，奇台县1</w:t>
      </w:r>
      <w:r>
        <w:rPr>
          <w:rFonts w:hint="eastAsia"/>
          <w:color w:val="000000" w:themeColor="text1"/>
          <w:szCs w:val="28"/>
          <w14:textFill>
            <w14:solidFill>
              <w14:schemeClr w14:val="tx1"/>
            </w14:solidFill>
          </w14:textFill>
        </w:rPr>
        <w:t>004</w:t>
      </w:r>
      <w:r>
        <w:rPr>
          <w:color w:val="000000" w:themeColor="text1"/>
          <w:szCs w:val="28"/>
          <w14:textFill>
            <w14:solidFill>
              <w14:schemeClr w14:val="tx1"/>
            </w14:solidFill>
          </w14:textFill>
        </w:rPr>
        <w:t>公顷，吉木萨尔县</w:t>
      </w:r>
      <w:r>
        <w:rPr>
          <w:rFonts w:hint="eastAsia"/>
          <w:color w:val="000000" w:themeColor="text1"/>
          <w:szCs w:val="28"/>
          <w14:textFill>
            <w14:solidFill>
              <w14:schemeClr w14:val="tx1"/>
            </w14:solidFill>
          </w14:textFill>
        </w:rPr>
        <w:t>650</w:t>
      </w:r>
      <w:r>
        <w:rPr>
          <w:color w:val="000000" w:themeColor="text1"/>
          <w:szCs w:val="28"/>
          <w14:textFill>
            <w14:solidFill>
              <w14:schemeClr w14:val="tx1"/>
            </w14:solidFill>
          </w14:textFill>
        </w:rPr>
        <w:t>公顷，木垒县4</w:t>
      </w:r>
      <w:r>
        <w:rPr>
          <w:rFonts w:hint="eastAsia"/>
          <w:color w:val="000000" w:themeColor="text1"/>
          <w:szCs w:val="28"/>
          <w14:textFill>
            <w14:solidFill>
              <w14:schemeClr w14:val="tx1"/>
            </w14:solidFill>
          </w14:textFill>
        </w:rPr>
        <w:t>0</w:t>
      </w:r>
      <w:r>
        <w:rPr>
          <w:color w:val="000000" w:themeColor="text1"/>
          <w:szCs w:val="28"/>
          <w14:textFill>
            <w14:solidFill>
              <w14:schemeClr w14:val="tx1"/>
            </w14:solidFill>
          </w14:textFill>
        </w:rPr>
        <w:t>0公顷。</w:t>
      </w:r>
    </w:p>
    <w:p w14:paraId="413AA05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规划期间大规模开展高标准农田建设，建设规模不少于120000公顷，预期达到21533</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公顷，通过土地整治补充耕地8089公顷，其中，完成占补平衡义务量6667公顷。</w:t>
      </w:r>
    </w:p>
    <w:p w14:paraId="2B6EBE33">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二、基本农田布局优化</w:t>
      </w:r>
    </w:p>
    <w:p w14:paraId="011C4A17">
      <w:pPr>
        <w:spacing w:line="600" w:lineRule="exact"/>
        <w:ind w:firstLine="422" w:firstLineChars="150"/>
        <w:rPr>
          <w:color w:val="000000" w:themeColor="text1"/>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w:t>
      </w:r>
      <w:r>
        <w:rPr>
          <w:rFonts w:ascii="仿宋" w:hAnsi="仿宋" w:eastAsia="仿宋"/>
          <w:b/>
          <w:color w:val="000000" w:themeColor="text1"/>
          <w:sz w:val="28"/>
          <w:szCs w:val="28"/>
          <w14:textFill>
            <w14:solidFill>
              <w14:schemeClr w14:val="tx1"/>
            </w14:solidFill>
          </w14:textFill>
        </w:rPr>
        <w:t>结合基地建设提高基本农田产出水平。</w:t>
      </w:r>
      <w:r>
        <w:rPr>
          <w:color w:val="000000" w:themeColor="text1"/>
          <w:szCs w:val="28"/>
          <w14:textFill>
            <w14:solidFill>
              <w14:schemeClr w14:val="tx1"/>
            </w14:solidFill>
          </w14:textFill>
        </w:rPr>
        <w:t>结合昌吉州优质小麦生产基地、优质棉基地、优质玉米及饲草料基地、中草药种植基地、现代农业富硒产业基地、谷子产业园、中粮屯河番茄加工项目、奇台县国家级现代农业示范园、阜康市自治区级现代农业示范园等基地建设，加大投入，完善基础设施，优化种植结构，以提高耕地质量和产出为主导。</w:t>
      </w:r>
    </w:p>
    <w:p w14:paraId="2663784A">
      <w:pPr>
        <w:spacing w:line="600" w:lineRule="exact"/>
        <w:ind w:firstLine="422" w:firstLineChars="150"/>
        <w:rPr>
          <w:color w:val="000000" w:themeColor="text1"/>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w:t>
      </w:r>
      <w:r>
        <w:rPr>
          <w:rFonts w:ascii="仿宋" w:hAnsi="仿宋" w:eastAsia="仿宋"/>
          <w:b/>
          <w:color w:val="000000" w:themeColor="text1"/>
          <w:sz w:val="28"/>
          <w:szCs w:val="28"/>
          <w14:textFill>
            <w14:solidFill>
              <w14:schemeClr w14:val="tx1"/>
            </w14:solidFill>
          </w14:textFill>
        </w:rPr>
        <w:t>优化布局。</w:t>
      </w:r>
      <w:r>
        <w:rPr>
          <w:rFonts w:hint="eastAsia"/>
          <w:color w:val="000000" w:themeColor="text1"/>
          <w:szCs w:val="28"/>
          <w14:textFill>
            <w14:solidFill>
              <w14:schemeClr w14:val="tx1"/>
            </w14:solidFill>
          </w14:textFill>
        </w:rPr>
        <w:t>按照永久基本农田实施“数量、质量、生态”三位一体的管理制度，</w:t>
      </w:r>
      <w:r>
        <w:rPr>
          <w:color w:val="000000" w:themeColor="text1"/>
          <w:szCs w:val="28"/>
          <w14:textFill>
            <w14:solidFill>
              <w14:schemeClr w14:val="tx1"/>
            </w14:solidFill>
          </w14:textFill>
        </w:rPr>
        <w:t>规划期内参考农用地分等成果，同时结合重点建设项目、城镇用地规划区的空间落位情况，调整优化基本农田布局。把质量较好的一般农田优先划为基本农田，特别是将高等别耕地、集中连片耕地、已验收合格的土地整理开发的优质耕地调为基本农田，保证基本农田质量有提高。建立基本农田建设集中投入制度，加大公共财政对粮食主产区和基本农田保护区建设的扶持力度，结合国家实施的土地整治示范建设工程，积极争取和大力开展基本农田整理，改善基本农田生产条件，提高基本农田质量。综合运用经济、行政等手段，积极推进基本农田保护示范区建设。</w:t>
      </w:r>
    </w:p>
    <w:p w14:paraId="4725B107">
      <w:pPr>
        <w:spacing w:line="600" w:lineRule="exact"/>
        <w:ind w:firstLine="422" w:firstLineChars="150"/>
        <w:rPr>
          <w:color w:val="000000" w:themeColor="text1"/>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w:t>
      </w:r>
      <w:r>
        <w:rPr>
          <w:rFonts w:ascii="仿宋" w:hAnsi="仿宋" w:eastAsia="仿宋"/>
          <w:b/>
          <w:color w:val="000000" w:themeColor="text1"/>
          <w:sz w:val="28"/>
          <w:szCs w:val="28"/>
          <w14:textFill>
            <w14:solidFill>
              <w14:schemeClr w14:val="tx1"/>
            </w14:solidFill>
          </w14:textFill>
        </w:rPr>
        <w:t>划定基本农田保护红线</w:t>
      </w:r>
    </w:p>
    <w:p w14:paraId="41428618">
      <w:pPr>
        <w:ind w:firstLine="480"/>
        <w:rPr>
          <w:color w:val="000000" w:themeColor="text1"/>
          <w14:textFill>
            <w14:solidFill>
              <w14:schemeClr w14:val="tx1"/>
            </w14:solidFill>
          </w14:textFill>
        </w:rPr>
      </w:pPr>
      <w:r>
        <w:rPr>
          <w:color w:val="000000" w:themeColor="text1"/>
          <w14:textFill>
            <w14:solidFill>
              <w14:schemeClr w14:val="tx1"/>
            </w14:solidFill>
          </w14:textFill>
        </w:rPr>
        <w:t>基本农田保护面积划定后，为了加强保护，需要依据已划定的城市周边基本农田和全辖区基本农田范围划定基本农田保护红线，同时应将已实施土地整治项目中新增耕地划入基本农田保护红线，按照永久基本农田保护要求进行保护。全州划定永久基本农田红线范围3560</w:t>
      </w:r>
      <w:r>
        <w:rPr>
          <w:rFonts w:hint="eastAsia"/>
          <w:color w:val="000000" w:themeColor="text1"/>
          <w14:textFill>
            <w14:solidFill>
              <w14:schemeClr w14:val="tx1"/>
            </w14:solidFill>
          </w14:textFill>
        </w:rPr>
        <w:t>64</w:t>
      </w:r>
      <w:r>
        <w:rPr>
          <w:color w:val="000000" w:themeColor="text1"/>
          <w14:textFill>
            <w14:solidFill>
              <w14:schemeClr w14:val="tx1"/>
            </w14:solidFill>
          </w14:textFill>
        </w:rPr>
        <w:t>公顷，其中昌吉市49808公顷、阜康市26411公顷、呼图壁县48940公顷、玛纳斯县4937</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公顷、奇台县97118公顷、吉木萨尔县3970</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公顷、木垒县44709公顷。</w:t>
      </w:r>
    </w:p>
    <w:p w14:paraId="6251B3F8">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w:t>
      </w:r>
      <w:r>
        <w:rPr>
          <w:rFonts w:ascii="仿宋" w:hAnsi="仿宋" w:eastAsia="仿宋"/>
          <w:b/>
          <w:color w:val="000000" w:themeColor="text1"/>
          <w:sz w:val="28"/>
          <w:szCs w:val="28"/>
          <w14:textFill>
            <w14:solidFill>
              <w14:schemeClr w14:val="tx1"/>
            </w14:solidFill>
          </w14:textFill>
        </w:rPr>
        <w:t>基本农田布局的调整。</w:t>
      </w:r>
      <w:r>
        <w:rPr>
          <w:color w:val="000000" w:themeColor="text1"/>
          <w14:textFill>
            <w14:solidFill>
              <w14:schemeClr w14:val="tx1"/>
            </w14:solidFill>
          </w14:textFill>
        </w:rPr>
        <w:t>昌吉回族自治州2014年基本农田为363195公顷，本次规划调入2210</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公顷，调出29240公顷，调整后基本农田保护面积为356064公顷，各县市均有调入、调出情况。</w:t>
      </w:r>
    </w:p>
    <w:p w14:paraId="696FC6A7">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三、适当开发其他土地</w:t>
      </w:r>
    </w:p>
    <w:p w14:paraId="0AB84AE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在完成自治区下达的生态退耕面积的基础上，科学论证，合理规划，小规模进行土地开发用以完成耕地占补平衡，重点是在牧民定居区域进行土地开发，补充牧民耕种面积，规划期间安排</w:t>
      </w:r>
      <w:r>
        <w:rPr>
          <w:rFonts w:hint="eastAsia"/>
          <w:color w:val="000000" w:themeColor="text1"/>
          <w14:textFill>
            <w14:solidFill>
              <w14:schemeClr w14:val="tx1"/>
            </w14:solidFill>
          </w14:textFill>
        </w:rPr>
        <w:t>饲草料</w:t>
      </w:r>
      <w:r>
        <w:rPr>
          <w:color w:val="000000" w:themeColor="text1"/>
          <w14:textFill>
            <w14:solidFill>
              <w14:schemeClr w14:val="tx1"/>
            </w14:solidFill>
          </w14:textFill>
        </w:rPr>
        <w:t>地开发规模</w:t>
      </w:r>
      <w:r>
        <w:rPr>
          <w:rFonts w:hint="eastAsia"/>
          <w:color w:val="000000" w:themeColor="text1"/>
          <w14:textFill>
            <w14:solidFill>
              <w14:schemeClr w14:val="tx1"/>
            </w14:solidFill>
          </w14:textFill>
        </w:rPr>
        <w:t>2513</w:t>
      </w:r>
      <w:r>
        <w:rPr>
          <w:color w:val="000000" w:themeColor="text1"/>
          <w14:textFill>
            <w14:solidFill>
              <w14:schemeClr w14:val="tx1"/>
            </w14:solidFill>
          </w14:textFill>
        </w:rPr>
        <w:t>公顷，补充耕地</w:t>
      </w:r>
      <w:r>
        <w:rPr>
          <w:rFonts w:hint="eastAsia"/>
          <w:color w:val="000000" w:themeColor="text1"/>
          <w14:textFill>
            <w14:solidFill>
              <w14:schemeClr w14:val="tx1"/>
            </w14:solidFill>
          </w14:textFill>
        </w:rPr>
        <w:t>1954</w:t>
      </w:r>
      <w:r>
        <w:rPr>
          <w:color w:val="000000" w:themeColor="text1"/>
          <w14:textFill>
            <w14:solidFill>
              <w14:schemeClr w14:val="tx1"/>
            </w14:solidFill>
          </w14:textFill>
        </w:rPr>
        <w:t>公顷，重点在昌吉市，其他县市规模较小，补充的耕地需要按规定建立“建设用地补充耕地储备库”，全部用于建设占用耕地的占补平衡。</w:t>
      </w:r>
    </w:p>
    <w:p w14:paraId="107986D2">
      <w:pPr>
        <w:pStyle w:val="4"/>
        <w:spacing w:before="120" w:after="120" w:line="600" w:lineRule="exact"/>
        <w:rPr>
          <w:color w:val="000000" w:themeColor="text1"/>
          <w14:textFill>
            <w14:solidFill>
              <w14:schemeClr w14:val="tx1"/>
            </w14:solidFill>
          </w14:textFill>
        </w:rPr>
      </w:pPr>
      <w:bookmarkStart w:id="126" w:name="_Toc487618925"/>
      <w:bookmarkStart w:id="127" w:name="_Toc500699984"/>
      <w:r>
        <w:rPr>
          <w:color w:val="000000" w:themeColor="text1"/>
          <w14:textFill>
            <w14:solidFill>
              <w14:schemeClr w14:val="tx1"/>
            </w14:solidFill>
          </w14:textFill>
        </w:rPr>
        <w:t>第二节  稳定发展园地</w:t>
      </w:r>
      <w:bookmarkEnd w:id="126"/>
      <w:bookmarkEnd w:id="127"/>
    </w:p>
    <w:p w14:paraId="4F1BB53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充分利用光热资源丰富的优势，大力发展优质高效特色林果业，加快现代特色林果业和苗术花卉基地建设，提升林果业产出水平。重点建设玛纳斯县南部山区万亩林果种植项目和奇台县、吉木萨尔县海棠果加工项目。坚持因地制宜，优化布局，扩大规模，提高品质和效益，推动林果产业化发展，构筑龙头企业带动、标准化生产、品牌支撑、产加销相结合的高效林果业产业体系。重点发展苗木、花卉、葡萄、桃、杏、苹果、小浆果，形成以酿酒葡萄加工、鲜食果品和贮藏保鲜为主的特色林果基地。到2020年昌吉州园地达到9481公顷，规划期间净增加园地1761公顷，增加主要集中在玛纳斯县、阜康市、吉木萨尔县、奇台县。</w:t>
      </w:r>
    </w:p>
    <w:p w14:paraId="57FC70FB">
      <w:pPr>
        <w:pStyle w:val="4"/>
        <w:spacing w:before="120" w:after="120" w:line="600" w:lineRule="exact"/>
        <w:rPr>
          <w:color w:val="000000" w:themeColor="text1"/>
          <w14:textFill>
            <w14:solidFill>
              <w14:schemeClr w14:val="tx1"/>
            </w14:solidFill>
          </w14:textFill>
        </w:rPr>
      </w:pPr>
      <w:bookmarkStart w:id="128" w:name="_Toc487618926"/>
      <w:bookmarkStart w:id="129" w:name="_Toc500699985"/>
      <w:r>
        <w:rPr>
          <w:color w:val="000000" w:themeColor="text1"/>
          <w14:textFill>
            <w14:solidFill>
              <w14:schemeClr w14:val="tx1"/>
            </w14:solidFill>
          </w14:textFill>
        </w:rPr>
        <w:t>第三节  稳步增加林地</w:t>
      </w:r>
      <w:bookmarkEnd w:id="128"/>
      <w:bookmarkEnd w:id="129"/>
    </w:p>
    <w:p w14:paraId="4DBE4B34">
      <w:pPr>
        <w:spacing w:line="600" w:lineRule="exact"/>
        <w:ind w:firstLine="480"/>
        <w:rPr>
          <w:color w:val="000000" w:themeColor="text1"/>
          <w:szCs w:val="28"/>
          <w14:textFill>
            <w14:solidFill>
              <w14:schemeClr w14:val="tx1"/>
            </w14:solidFill>
          </w14:textFill>
        </w:rPr>
      </w:pPr>
      <w:r>
        <w:rPr>
          <w:color w:val="000000" w:themeColor="text1"/>
          <w:szCs w:val="28"/>
          <w14:textFill>
            <w14:solidFill>
              <w14:schemeClr w14:val="tx1"/>
            </w14:solidFill>
          </w14:textFill>
        </w:rPr>
        <w:t>规划期间严格保护林地资源，依托国家和自治区林业重点工程建设，科学布局，按照</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南护天山，北治沙漠，中建绿洲</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的生态建设布局和</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西葡东果</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产业发展思路，</w:t>
      </w:r>
      <w:r>
        <w:rPr>
          <w:color w:val="000000" w:themeColor="text1"/>
          <w:kern w:val="0"/>
          <w:szCs w:val="28"/>
          <w14:textFill>
            <w14:solidFill>
              <w14:schemeClr w14:val="tx1"/>
            </w14:solidFill>
          </w14:textFill>
        </w:rPr>
        <w:t>按照保护优先的原则，实施以生态建设为主的林地保护与建设战略。在加强山区天然林保护的同时，加快以防护林为主的平原林建设，对荒漠林进行封育和保护，在农区适当发展经济林，不断扩大林地面积。</w:t>
      </w:r>
      <w:r>
        <w:rPr>
          <w:color w:val="000000" w:themeColor="text1"/>
          <w:szCs w:val="28"/>
          <w14:textFill>
            <w14:solidFill>
              <w14:schemeClr w14:val="tx1"/>
            </w14:solidFill>
          </w14:textFill>
        </w:rPr>
        <w:t>到2020年林地面积达到1042</w:t>
      </w:r>
      <w:r>
        <w:rPr>
          <w:rFonts w:hint="eastAsia"/>
          <w:color w:val="000000" w:themeColor="text1"/>
          <w:szCs w:val="28"/>
          <w14:textFill>
            <w14:solidFill>
              <w14:schemeClr w14:val="tx1"/>
            </w14:solidFill>
          </w14:textFill>
        </w:rPr>
        <w:t>0</w:t>
      </w:r>
      <w:r>
        <w:rPr>
          <w:color w:val="000000" w:themeColor="text1"/>
          <w:szCs w:val="28"/>
          <w14:textFill>
            <w14:solidFill>
              <w14:schemeClr w14:val="tx1"/>
            </w14:solidFill>
          </w14:textFill>
        </w:rPr>
        <w:t>15公顷，净增70334</w:t>
      </w:r>
      <w:r>
        <w:rPr>
          <w:rFonts w:hint="eastAsia"/>
          <w:color w:val="000000" w:themeColor="text1"/>
          <w:szCs w:val="28"/>
          <w14:textFill>
            <w14:solidFill>
              <w14:schemeClr w14:val="tx1"/>
            </w14:solidFill>
          </w14:textFill>
        </w:rPr>
        <w:t>0</w:t>
      </w:r>
      <w:r>
        <w:rPr>
          <w:color w:val="000000" w:themeColor="text1"/>
          <w:szCs w:val="28"/>
          <w14:textFill>
            <w14:solidFill>
              <w14:schemeClr w14:val="tx1"/>
            </w14:solidFill>
          </w14:textFill>
        </w:rPr>
        <w:t>公顷，增加主要集中在呼图壁县34868公顷和阜康市20364公顷，分</w:t>
      </w:r>
      <w:r>
        <w:rPr>
          <w:rFonts w:hint="eastAsia"/>
          <w:color w:val="000000" w:themeColor="text1"/>
          <w:szCs w:val="28"/>
          <w14:textFill>
            <w14:solidFill>
              <w14:schemeClr w14:val="tx1"/>
            </w14:solidFill>
          </w14:textFill>
        </w:rPr>
        <w:t>别</w:t>
      </w:r>
      <w:r>
        <w:rPr>
          <w:color w:val="000000" w:themeColor="text1"/>
          <w:szCs w:val="28"/>
          <w14:textFill>
            <w14:solidFill>
              <w14:schemeClr w14:val="tx1"/>
            </w14:solidFill>
          </w14:textFill>
        </w:rPr>
        <w:t>占全州新增林地的49.58%和28.95%。</w:t>
      </w:r>
    </w:p>
    <w:p w14:paraId="1BEAC074">
      <w:pPr>
        <w:pStyle w:val="4"/>
        <w:spacing w:before="120" w:after="120" w:line="600" w:lineRule="exact"/>
        <w:rPr>
          <w:color w:val="000000" w:themeColor="text1"/>
          <w14:textFill>
            <w14:solidFill>
              <w14:schemeClr w14:val="tx1"/>
            </w14:solidFill>
          </w14:textFill>
        </w:rPr>
      </w:pPr>
      <w:bookmarkStart w:id="130" w:name="_Toc500699986"/>
      <w:bookmarkStart w:id="131" w:name="_Toc487618927"/>
      <w:r>
        <w:rPr>
          <w:color w:val="000000" w:themeColor="text1"/>
          <w14:textFill>
            <w14:solidFill>
              <w14:schemeClr w14:val="tx1"/>
            </w14:solidFill>
          </w14:textFill>
        </w:rPr>
        <w:t>第四节  合理安排牧草地</w:t>
      </w:r>
      <w:bookmarkEnd w:id="130"/>
      <w:bookmarkEnd w:id="131"/>
    </w:p>
    <w:p w14:paraId="6237C9FA">
      <w:pPr>
        <w:spacing w:line="600" w:lineRule="exact"/>
        <w:ind w:firstLine="480"/>
        <w:rPr>
          <w:rFonts w:eastAsia="黑体"/>
          <w:b/>
          <w:bCs/>
          <w:color w:val="000000" w:themeColor="text1"/>
          <w:sz w:val="36"/>
          <w:szCs w:val="20"/>
          <w14:textFill>
            <w14:solidFill>
              <w14:schemeClr w14:val="tx1"/>
            </w14:solidFill>
          </w14:textFill>
        </w:rPr>
      </w:pPr>
      <w:r>
        <w:rPr>
          <w:color w:val="000000" w:themeColor="text1"/>
          <w:szCs w:val="28"/>
          <w14:textFill>
            <w14:solidFill>
              <w14:schemeClr w14:val="tx1"/>
            </w14:solidFill>
          </w14:textFill>
        </w:rPr>
        <w:t>围绕</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科学规划，有效保护，加强建设，永续利用</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的方针，推进草地生态置换。加强人工草地建设，推进牧民定居，按照牧民定居要求，做好人工草地配套建设。推进畜牧业产业发展规划，以良种化、优质化为方向，提升现代畜牧业发展层次和水平，建成新疆重要的现代化、优质畜产品基地。紧紧围绕</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速度加快、规模做大、品牌做响、档次提高、产业延长</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的总体要求，加速推进畜牧业现代化，促进传统畜牧业向现代畜牧业转变。加快奶业、肉牛肉羊、生猪、家禽四大产业基地建设，加大科技投入和品种改良力度，加快良种繁育、疫病防疫、饲草料保障体系建设，合理调控天然草场载畜规模，积极发展农区和城郊畜牧业，实现科学化、规模化、集约化、产业化、商品化养殖，着力打造</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天山牛、新澳羊、天康猪、泰昆鸡</w:t>
      </w:r>
      <w:r>
        <w:rPr>
          <w:rFonts w:hint="eastAsia"/>
          <w:color w:val="000000" w:themeColor="text1"/>
          <w:szCs w:val="28"/>
          <w14:textFill>
            <w14:solidFill>
              <w14:schemeClr w14:val="tx1"/>
            </w14:solidFill>
          </w14:textFill>
        </w:rPr>
        <w:t>”</w:t>
      </w:r>
      <w:r>
        <w:rPr>
          <w:color w:val="000000" w:themeColor="text1"/>
          <w:szCs w:val="28"/>
          <w14:textFill>
            <w14:solidFill>
              <w14:schemeClr w14:val="tx1"/>
            </w14:solidFill>
          </w14:textFill>
        </w:rPr>
        <w:t>等畜牧业优势品牌。规划到2020年牧草地达到2498909公顷。</w:t>
      </w:r>
      <w:r>
        <w:rPr>
          <w:color w:val="000000" w:themeColor="text1"/>
          <w14:textFill>
            <w14:solidFill>
              <w14:schemeClr w14:val="tx1"/>
            </w14:solidFill>
          </w14:textFill>
        </w:rPr>
        <w:br w:type="page"/>
      </w:r>
    </w:p>
    <w:p w14:paraId="1BC7BB32">
      <w:pPr>
        <w:pStyle w:val="2"/>
        <w:spacing w:line="600" w:lineRule="exact"/>
        <w:rPr>
          <w:rFonts w:cs="Times New Roman"/>
          <w:color w:val="000000" w:themeColor="text1"/>
          <w14:textFill>
            <w14:solidFill>
              <w14:schemeClr w14:val="tx1"/>
            </w14:solidFill>
          </w14:textFill>
        </w:rPr>
      </w:pPr>
      <w:bookmarkStart w:id="132" w:name="_Toc500699987"/>
      <w:r>
        <w:rPr>
          <w:rFonts w:cs="Times New Roman"/>
          <w:color w:val="000000" w:themeColor="text1"/>
          <w14:textFill>
            <w14:solidFill>
              <w14:schemeClr w14:val="tx1"/>
            </w14:solidFill>
          </w14:textFill>
        </w:rPr>
        <w:t xml:space="preserve">第五章  </w:t>
      </w:r>
      <w:bookmarkEnd w:id="117"/>
      <w:bookmarkEnd w:id="118"/>
      <w:r>
        <w:rPr>
          <w:rFonts w:cs="Times New Roman"/>
          <w:color w:val="000000" w:themeColor="text1"/>
          <w14:textFill>
            <w14:solidFill>
              <w14:schemeClr w14:val="tx1"/>
            </w14:solidFill>
          </w14:textFill>
        </w:rPr>
        <w:t>优化建设用地结构与布局</w:t>
      </w:r>
      <w:bookmarkEnd w:id="132"/>
    </w:p>
    <w:p w14:paraId="38FD8150">
      <w:pPr>
        <w:pStyle w:val="4"/>
        <w:spacing w:before="120" w:after="120" w:line="600" w:lineRule="exact"/>
        <w:rPr>
          <w:color w:val="000000" w:themeColor="text1"/>
          <w14:textFill>
            <w14:solidFill>
              <w14:schemeClr w14:val="tx1"/>
            </w14:solidFill>
          </w14:textFill>
        </w:rPr>
      </w:pPr>
      <w:bookmarkStart w:id="133" w:name="_Toc280805235"/>
      <w:bookmarkStart w:id="134" w:name="_Toc288566664"/>
      <w:bookmarkStart w:id="135" w:name="_Toc500699988"/>
      <w:r>
        <w:rPr>
          <w:color w:val="000000" w:themeColor="text1"/>
          <w14:textFill>
            <w14:solidFill>
              <w14:schemeClr w14:val="tx1"/>
            </w14:solidFill>
          </w14:textFill>
        </w:rPr>
        <w:t>第一节  统筹安排</w:t>
      </w:r>
      <w:bookmarkEnd w:id="133"/>
      <w:bookmarkEnd w:id="134"/>
      <w:r>
        <w:rPr>
          <w:color w:val="000000" w:themeColor="text1"/>
          <w14:textFill>
            <w14:solidFill>
              <w14:schemeClr w14:val="tx1"/>
            </w14:solidFill>
          </w14:textFill>
        </w:rPr>
        <w:t>城乡建设用地</w:t>
      </w:r>
      <w:bookmarkEnd w:id="135"/>
    </w:p>
    <w:p w14:paraId="1A883319">
      <w:pPr>
        <w:pStyle w:val="5"/>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一、城镇工矿用地布局</w:t>
      </w:r>
    </w:p>
    <w:p w14:paraId="33D16C26">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（一）城镇用地布局</w:t>
      </w:r>
    </w:p>
    <w:p w14:paraId="5088BFD4">
      <w:pPr>
        <w:ind w:firstLine="480"/>
        <w:rPr>
          <w:color w:val="000000" w:themeColor="text1"/>
          <w14:textFill>
            <w14:solidFill>
              <w14:schemeClr w14:val="tx1"/>
            </w14:solidFill>
          </w14:textFill>
        </w:rPr>
      </w:pPr>
      <w:r>
        <w:rPr>
          <w:color w:val="000000" w:themeColor="text1"/>
          <w14:textFill>
            <w14:solidFill>
              <w14:schemeClr w14:val="tx1"/>
            </w14:solidFill>
          </w14:textFill>
        </w:rPr>
        <w:t>大力推进新型城镇化，围绕在全疆率先实现新型城镇化的目标，坚持统筹城乡、科学布局、规划先行、产业支撑的原则，以提高综合承载能力和综合竞争力为目标，加速推进新型城镇化进程。一是按照自治区实施</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一棱二轴多组群</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和围绕乌鲁</w:t>
      </w:r>
      <w:r>
        <w:rPr>
          <w:rFonts w:hint="eastAsia"/>
          <w:color w:val="000000" w:themeColor="text1"/>
          <w14:textFill>
            <w14:solidFill>
              <w14:schemeClr w14:val="tx1"/>
            </w14:solidFill>
          </w14:textFill>
        </w:rPr>
        <w:t>木</w:t>
      </w:r>
      <w:r>
        <w:rPr>
          <w:color w:val="000000" w:themeColor="text1"/>
          <w14:textFill>
            <w14:solidFill>
              <w14:schemeClr w14:val="tx1"/>
            </w14:solidFill>
          </w14:textFill>
        </w:rPr>
        <w:t>齐打造五大经济圈的总体部署，进一步完善城市化布局和形态，着力构建布局合理、特色鲜明、功能互补的新型城镇化发展格局。构建多组群的城镇空间布局，加快推进</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乌昌石</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城市群发展。树立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乌昌+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理念，主动对接首府乌鲁木齐市的辐射带动，积极参与丝绸之路经济带核心区和天山北坡城市群建设，不断拓展外部发展空间。着力构建以乌鲁木齐市为内核，昌吉市、阜康市和呼图壁县为外核的都市核心区，加快共建乌昌综合交通枢纽中心、乌昌商贸物流中心和乌昌科技文化交流中心，不断拓展现代服务业、优势支柱产业等发展新空间。加快玛纳斯和石河子融合发展，推动与兵团在综合交通、城市服务保障、产业分工等一体化合作。以奇台县为中心城积极培育东三县为主的东翼城市组团，围绕准东煤炭煤电煤化工、有色金属冶炼及精深加工、新能源三大产业基地，提升生产生活服务保障能力。各组团以科学规划为基础，产业发展为支撑，实行错位发展、共享发展，加速生产要素自由流动，推进</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乌昌石</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城市群共建共享，逐步实现基础设施互联互通、产业协同发展、生态文明共建、公共服务共享和更高水平合作开放。</w:t>
      </w:r>
    </w:p>
    <w:p w14:paraId="0905C33D">
      <w:pPr>
        <w:ind w:firstLine="480"/>
        <w:rPr>
          <w:color w:val="000000" w:themeColor="text1"/>
          <w14:textFill>
            <w14:solidFill>
              <w14:schemeClr w14:val="tx1"/>
            </w14:solidFill>
          </w14:textFill>
        </w:rPr>
      </w:pPr>
      <w:r>
        <w:rPr>
          <w:color w:val="000000" w:themeColor="text1"/>
          <w14:textFill>
            <w14:solidFill>
              <w14:schemeClr w14:val="tx1"/>
            </w14:solidFill>
          </w14:textFill>
        </w:rPr>
        <w:t>重点支持木垒县阿吾勒风情小镇、吉木萨尔县北庭特色小镇、奇台县康养特色小镇、呼图壁县雀尔沟哈拉坝风情小镇、玛纳斯县塔西河葡萄酒谷产业小镇、阜康市康养小镇、昌吉市杜氏旅游小镇、国家农业开发区花儿小镇、准东经济技术开发区温泉小镇、高新区援疆小镇等十个特色小镇的用地需求。</w:t>
      </w:r>
    </w:p>
    <w:p w14:paraId="49F992BB">
      <w:pPr>
        <w:ind w:firstLine="480"/>
        <w:rPr>
          <w:color w:val="000000" w:themeColor="text1"/>
          <w14:textFill>
            <w14:solidFill>
              <w14:schemeClr w14:val="tx1"/>
            </w14:solidFill>
          </w14:textFill>
        </w:rPr>
      </w:pPr>
      <w:r>
        <w:rPr>
          <w:color w:val="000000" w:themeColor="text1"/>
          <w14:textFill>
            <w14:solidFill>
              <w14:schemeClr w14:val="tx1"/>
            </w14:solidFill>
          </w14:textFill>
        </w:rPr>
        <w:t>规划2015-2020年，城镇用地由17738公顷增加到22895公顷，增加5157公顷，平均每年增加860公顷，增量的分布情况是：昌吉市21175公顷，阜康市602公顷，呼图壁县402公顷，玛纳斯县277公顷，奇台县1278公顷，吉木萨尔县355公顷，木垒县68公顷。</w:t>
      </w:r>
    </w:p>
    <w:p w14:paraId="08F59613">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（二）工矿用地布局</w:t>
      </w:r>
    </w:p>
    <w:p w14:paraId="197A8E62">
      <w:pPr>
        <w:ind w:firstLine="480"/>
        <w:rPr>
          <w:color w:val="000000" w:themeColor="text1"/>
          <w14:textFill>
            <w14:solidFill>
              <w14:schemeClr w14:val="tx1"/>
            </w14:solidFill>
          </w14:textFill>
        </w:rPr>
      </w:pPr>
      <w:r>
        <w:rPr>
          <w:color w:val="000000" w:themeColor="text1"/>
          <w14:textFill>
            <w14:solidFill>
              <w14:schemeClr w14:val="tx1"/>
            </w14:solidFill>
          </w14:textFill>
        </w:rPr>
        <w:t>安照昌吉州工业发展布局，推进工业用地向园区集中，形成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两翼双核，十大园区</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的工业用地空间布局。</w:t>
      </w:r>
    </w:p>
    <w:p w14:paraId="6692B8D5">
      <w:pPr>
        <w:ind w:firstLine="480"/>
        <w:rPr>
          <w:color w:val="000000" w:themeColor="text1"/>
          <w14:textFill>
            <w14:solidFill>
              <w14:schemeClr w14:val="tx1"/>
            </w14:solidFill>
          </w14:textFill>
        </w:rPr>
      </w:pPr>
      <w:r>
        <w:rPr>
          <w:color w:val="000000" w:themeColor="text1"/>
          <w14:textFill>
            <w14:solidFill>
              <w14:schemeClr w14:val="tx1"/>
            </w14:solidFill>
          </w14:textFill>
        </w:rPr>
        <w:t>1、东翼资源深加工产业带</w:t>
      </w:r>
      <w:r>
        <w:rPr>
          <w:rFonts w:hint="eastAsia"/>
          <w:color w:val="000000" w:themeColor="text1"/>
          <w14:textFill>
            <w14:solidFill>
              <w14:schemeClr w14:val="tx1"/>
            </w14:solidFill>
          </w14:textFill>
        </w:rPr>
        <w:t xml:space="preserve">  </w:t>
      </w:r>
    </w:p>
    <w:p w14:paraId="56C6DE3B">
      <w:pPr>
        <w:ind w:firstLine="480"/>
        <w:rPr>
          <w:color w:val="000000" w:themeColor="text1"/>
          <w14:textFill>
            <w14:solidFill>
              <w14:schemeClr w14:val="tx1"/>
            </w14:solidFill>
          </w14:textFill>
        </w:rPr>
      </w:pPr>
      <w:r>
        <w:rPr>
          <w:color w:val="000000" w:themeColor="text1"/>
          <w14:textFill>
            <w14:solidFill>
              <w14:schemeClr w14:val="tx1"/>
            </w14:solidFill>
          </w14:textFill>
        </w:rPr>
        <w:t>以资源深开发和深加工产业为核心特征的产业带，重点聚焦准东经济技术开发区的大开发、大建设，整合提升阜康工业园、吉木萨尔北庭工业园、奇台产业园区、木垒民生工业园四大区县产业园，推进资源从粗加工向精深加工转型，实施品牌化战略，提高产品附加价值。</w:t>
      </w:r>
    </w:p>
    <w:p w14:paraId="3969EB6A">
      <w:pPr>
        <w:ind w:firstLine="480"/>
        <w:rPr>
          <w:color w:val="000000" w:themeColor="text1"/>
          <w14:textFill>
            <w14:solidFill>
              <w14:schemeClr w14:val="tx1"/>
            </w14:solidFill>
          </w14:textFill>
        </w:rPr>
      </w:pPr>
      <w:r>
        <w:rPr>
          <w:color w:val="000000" w:themeColor="text1"/>
          <w14:textFill>
            <w14:solidFill>
              <w14:schemeClr w14:val="tx1"/>
            </w14:solidFill>
          </w14:textFill>
        </w:rPr>
        <w:t>2、西翼先进制造业集聚带</w:t>
      </w:r>
      <w:r>
        <w:rPr>
          <w:rFonts w:hint="eastAsia"/>
          <w:color w:val="000000" w:themeColor="text1"/>
          <w14:textFill>
            <w14:solidFill>
              <w14:schemeClr w14:val="tx1"/>
            </w14:solidFill>
          </w14:textFill>
        </w:rPr>
        <w:t xml:space="preserve">  </w:t>
      </w:r>
    </w:p>
    <w:p w14:paraId="3FD3EED4">
      <w:pPr>
        <w:ind w:firstLine="480"/>
        <w:rPr>
          <w:color w:val="000000" w:themeColor="text1"/>
          <w14:textFill>
            <w14:solidFill>
              <w14:schemeClr w14:val="tx1"/>
            </w14:solidFill>
          </w14:textFill>
        </w:rPr>
      </w:pPr>
      <w:r>
        <w:rPr>
          <w:color w:val="000000" w:themeColor="text1"/>
          <w14:textFill>
            <w14:solidFill>
              <w14:schemeClr w14:val="tx1"/>
            </w14:solidFill>
          </w14:textFill>
        </w:rPr>
        <w:t>重点聚焦昌吉国家高新区、玛纳斯工业园、呼图壁工业园发展，推进装备制造及服务、生物技术、新材料等特色产业集群建设，提升科技创新和技术应用推广能力，加快发展检测认证、现代物流、职教培训等特色生产性服务业，完善城市功能，推动产城融合，注重新兴产业培育，提升出口加工能力，提升技术创新与转化能力。</w:t>
      </w:r>
    </w:p>
    <w:p w14:paraId="234D8A61">
      <w:pPr>
        <w:ind w:firstLine="480"/>
        <w:rPr>
          <w:color w:val="000000" w:themeColor="text1"/>
          <w14:textFill>
            <w14:solidFill>
              <w14:schemeClr w14:val="tx1"/>
            </w14:solidFill>
          </w14:textFill>
        </w:rPr>
      </w:pPr>
      <w:r>
        <w:rPr>
          <w:color w:val="000000" w:themeColor="text1"/>
          <w14:textFill>
            <w14:solidFill>
              <w14:schemeClr w14:val="tx1"/>
            </w14:solidFill>
          </w14:textFill>
        </w:rPr>
        <w:t>3、重点发展五大产业基地</w:t>
      </w:r>
      <w:r>
        <w:rPr>
          <w:rFonts w:hint="eastAsia"/>
          <w:color w:val="000000" w:themeColor="text1"/>
          <w14:textFill>
            <w14:solidFill>
              <w14:schemeClr w14:val="tx1"/>
            </w14:solidFill>
          </w14:textFill>
        </w:rPr>
        <w:t xml:space="preserve">  </w:t>
      </w:r>
    </w:p>
    <w:p w14:paraId="0A1C1FB6">
      <w:pPr>
        <w:ind w:firstLine="480"/>
        <w:rPr>
          <w:color w:val="000000" w:themeColor="text1"/>
          <w14:textFill>
            <w14:solidFill>
              <w14:schemeClr w14:val="tx1"/>
            </w14:solidFill>
          </w14:textFill>
        </w:rPr>
      </w:pPr>
      <w:r>
        <w:rPr>
          <w:color w:val="000000" w:themeColor="text1"/>
          <w14:textFill>
            <w14:solidFill>
              <w14:schemeClr w14:val="tx1"/>
            </w14:solidFill>
          </w14:textFill>
        </w:rPr>
        <w:t>（1）建设国家大型煤炭煤电煤化工基地。按照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安全、绿色、集约、高效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的发展原则，加大煤炭开发力度，全面提高煤炭资源的本地转化率。抢抓国家加快建设新疆</w:t>
      </w:r>
      <w:r>
        <w:rPr>
          <w:rFonts w:hint="eastAsia"/>
          <w:color w:val="000000" w:themeColor="text1"/>
          <w14:textFill>
            <w14:solidFill>
              <w14:schemeClr w14:val="tx1"/>
            </w14:solidFill>
          </w14:textFill>
        </w:rPr>
        <w:t>“丝绸之路经济带核心区”建设</w:t>
      </w:r>
      <w:r>
        <w:rPr>
          <w:color w:val="000000" w:themeColor="text1"/>
          <w14:textFill>
            <w14:solidFill>
              <w14:schemeClr w14:val="tx1"/>
            </w14:solidFill>
          </w14:textFill>
        </w:rPr>
        <w:t>的机遇，以准东为重点加快</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疆电外送、西气东输</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通道及配套项目建设，努力建设国家第十四个大型煤炭基地示范区和</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丝绸之路经济带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能源核心区。</w:t>
      </w:r>
    </w:p>
    <w:p w14:paraId="38D586AA">
      <w:pPr>
        <w:ind w:firstLine="480"/>
        <w:rPr>
          <w:color w:val="000000" w:themeColor="text1"/>
          <w14:textFill>
            <w14:solidFill>
              <w14:schemeClr w14:val="tx1"/>
            </w14:solidFill>
          </w14:textFill>
        </w:rPr>
      </w:pPr>
      <w:r>
        <w:rPr>
          <w:color w:val="000000" w:themeColor="text1"/>
          <w14:textFill>
            <w14:solidFill>
              <w14:schemeClr w14:val="tx1"/>
            </w14:solidFill>
          </w14:textFill>
        </w:rPr>
        <w:t>煤炭产业。统筹疆内需求、疆电外送和煤炭深加工产业发展，以建设安全高效煤矿为目标，提升机械化、自动化、信息化装备水平，对煤炭资源进行保护性开发利用。建成华电、国网能源、天池能源等一批大中型现代化矿井；加大矿区“三废”治理和综合利用，以示范矿井建设和绿色煤矿建设为抓手，改善矿区环境，促进人与自然健康和谐发展，逐步实现准东地区煤矿企业景观化，把准东建成国家第十四个大型煤炭基地示范区。到2020年，全州形成2.5亿吨煤炭生产能力，就地转化率达到65%以上。</w:t>
      </w:r>
    </w:p>
    <w:p w14:paraId="13A578B0">
      <w:pPr>
        <w:ind w:firstLine="480"/>
        <w:rPr>
          <w:color w:val="000000" w:themeColor="text1"/>
          <w14:textFill>
            <w14:solidFill>
              <w14:schemeClr w14:val="tx1"/>
            </w14:solidFill>
          </w14:textFill>
        </w:rPr>
      </w:pPr>
      <w:r>
        <w:rPr>
          <w:color w:val="000000" w:themeColor="text1"/>
          <w14:textFill>
            <w14:solidFill>
              <w14:schemeClr w14:val="tx1"/>
            </w14:solidFill>
          </w14:textFill>
        </w:rPr>
        <w:t>煤电产业。按照“煤电一体化”的要求，加快准东“疆电外送”通道建设，推进7个总装机1320万千瓦配套电源项目建设；准东-华东±1100千伏特高压直流输电工程2019年实现外送发电。加快推进准东“疆电外送”第二通道前期工作，力争2020年实现外送发电。同步推进三个“疆内平衡”电源项目建设，将准东建设成为全国最大的煤电产业集中区。</w:t>
      </w:r>
    </w:p>
    <w:p w14:paraId="1DE05B63">
      <w:pPr>
        <w:ind w:firstLine="480"/>
        <w:rPr>
          <w:color w:val="000000" w:themeColor="text1"/>
          <w14:textFill>
            <w14:solidFill>
              <w14:schemeClr w14:val="tx1"/>
            </w14:solidFill>
          </w14:textFill>
        </w:rPr>
      </w:pPr>
      <w:r>
        <w:rPr>
          <w:color w:val="000000" w:themeColor="text1"/>
          <w14:textFill>
            <w14:solidFill>
              <w14:schemeClr w14:val="tx1"/>
            </w14:solidFill>
          </w14:textFill>
        </w:rPr>
        <w:t>煤化工产业。按照“基地化、大型化、规模化、一体化”的发展要求，加快发展现代煤化工，提升传统煤化工，提高技术含量和深加工程度，形成煤制气、煤制烯烃、煤制工程塑料等产业链，培育现代化煤化工产业集群。全力推动中石化、浙能、新疆龙宇等煤制天然气示范项目建设，力争在“十三五”内建成投产；依托蓝山屯河、国泰新华、心连心大力发展煤基精细化工业，提高煤炭资源转化率，打造煤-电-化产业链条，推进煤化工产业向高端、高技术、高附加值方向发展，把准东建成国家级煤炭深加工产业示范区。</w:t>
      </w:r>
    </w:p>
    <w:p w14:paraId="31439060">
      <w:pPr>
        <w:ind w:firstLine="480"/>
        <w:rPr>
          <w:color w:val="000000" w:themeColor="text1"/>
          <w14:textFill>
            <w14:solidFill>
              <w14:schemeClr w14:val="tx1"/>
            </w14:solidFill>
          </w14:textFill>
        </w:rPr>
      </w:pPr>
      <w:r>
        <w:rPr>
          <w:color w:val="000000" w:themeColor="text1"/>
          <w14:textFill>
            <w14:solidFill>
              <w14:schemeClr w14:val="tx1"/>
            </w14:solidFill>
          </w14:textFill>
        </w:rPr>
        <w:t>（2）建设有色金属冶炼及精深加工基地。积极推动铝合金轻质高性能合金材料发展，重点发展铝箔、型材、汽车轮毂等精深加工业。积极推进东方希望年产80万吨铝精深加工项目，打造煤电铝、煤电化、铝精深加工产业链。力争到2020年，电解铝产量达到600万吨，电解铜20万吨，实现产值1000亿元，努力把昌吉州打造成为新疆重要的有色金属冶炼及精深加工产业高地、中国铝都。</w:t>
      </w:r>
    </w:p>
    <w:p w14:paraId="42E0C323">
      <w:pPr>
        <w:ind w:firstLine="480"/>
        <w:rPr>
          <w:color w:val="000000" w:themeColor="text1"/>
          <w14:textFill>
            <w14:solidFill>
              <w14:schemeClr w14:val="tx1"/>
            </w14:solidFill>
          </w14:textFill>
        </w:rPr>
      </w:pPr>
      <w:bookmarkStart w:id="136" w:name="_Toc437128918"/>
      <w:r>
        <w:rPr>
          <w:color w:val="000000" w:themeColor="text1"/>
          <w14:textFill>
            <w14:solidFill>
              <w14:schemeClr w14:val="tx1"/>
            </w14:solidFill>
          </w14:textFill>
        </w:rPr>
        <w:t>（3）建设输变电为主的装备制造基地</w:t>
      </w:r>
      <w:bookmarkEnd w:id="136"/>
      <w:r>
        <w:rPr>
          <w:color w:val="000000" w:themeColor="text1"/>
          <w14:textFill>
            <w14:solidFill>
              <w14:schemeClr w14:val="tx1"/>
            </w14:solidFill>
          </w14:textFill>
        </w:rPr>
        <w:t>。以昌吉高新区为重点，支持特变电工全面建设国家特高压工程技术研究中心及±1100kV变压器研发基地。注重发展农机、节能环保、煤机、工程矿山等装备产业发展，形成较为完善的装备制造体系。到2020年，装备制造产业力争实现工业产值300亿元，将昌吉打造成为丝绸之路经济带核心区重要的以输变电装备为主的装备制造基地。</w:t>
      </w:r>
    </w:p>
    <w:p w14:paraId="426E42E8">
      <w:pPr>
        <w:ind w:firstLine="480"/>
        <w:rPr>
          <w:color w:val="000000" w:themeColor="text1"/>
          <w14:textFill>
            <w14:solidFill>
              <w14:schemeClr w14:val="tx1"/>
            </w14:solidFill>
          </w14:textFill>
        </w:rPr>
      </w:pPr>
      <w:r>
        <w:rPr>
          <w:color w:val="000000" w:themeColor="text1"/>
          <w14:textFill>
            <w14:solidFill>
              <w14:schemeClr w14:val="tx1"/>
            </w14:solidFill>
          </w14:textFill>
        </w:rPr>
        <w:t>（4）建设农产品精深加工基地。立足自治州特色优势资源，以昌吉农业园区、闽昌食品工业园、奇台县食品工业园、吉木萨尔县北庭工业园区为重点，加快粮油、食品、番茄酱、乳制品、葡萄酒、饲料、果蔬饮料、肉制品等特色农畜产品加工基地建设，加快推进以木垒县鹰嘴豆、小麦、牛羊肉等为代表的有机产品深加工，推进农产品向精深加工、健康安全、绿色有机等方向转化，延长产业链，形成较为完善的农副产品加工体系。至2020年，全州规模以上农产品加工企业实现产值400亿元以上，农产品加工转化率达到85%以上，努力打造丝绸之路经济带核心区重要的农产品精深加工基地。</w:t>
      </w:r>
    </w:p>
    <w:p w14:paraId="732DE9D0">
      <w:pPr>
        <w:ind w:firstLine="480"/>
        <w:rPr>
          <w:color w:val="000000" w:themeColor="text1"/>
          <w14:textFill>
            <w14:solidFill>
              <w14:schemeClr w14:val="tx1"/>
            </w14:solidFill>
          </w14:textFill>
        </w:rPr>
      </w:pPr>
      <w:r>
        <w:rPr>
          <w:color w:val="000000" w:themeColor="text1"/>
          <w14:textFill>
            <w14:solidFill>
              <w14:schemeClr w14:val="tx1"/>
            </w14:solidFill>
          </w14:textFill>
        </w:rPr>
        <w:t>（5）建设千万千瓦级新能源基地。围绕丰富的风、光、煤层气、油页岩、水能等优势资源，加大开发力度。加大煤层气利用研发能力，努力建设新疆煤层气开发利用示范区。大力发展风电、光伏等新能源产业，将木垒县打造成新疆千万千瓦级风光电产业基地，力争建成国家级清洁能源示范园区。</w:t>
      </w:r>
    </w:p>
    <w:p w14:paraId="12322C54">
      <w:pPr>
        <w:ind w:firstLine="480"/>
        <w:rPr>
          <w:color w:val="000000" w:themeColor="text1"/>
          <w14:textFill>
            <w14:solidFill>
              <w14:schemeClr w14:val="tx1"/>
            </w14:solidFill>
          </w14:textFill>
        </w:rPr>
      </w:pPr>
      <w:bookmarkStart w:id="137" w:name="_Toc280805236"/>
      <w:bookmarkStart w:id="138" w:name="_Toc288566665"/>
      <w:r>
        <w:rPr>
          <w:color w:val="000000" w:themeColor="text1"/>
          <w14:textFill>
            <w14:solidFill>
              <w14:schemeClr w14:val="tx1"/>
            </w14:solidFill>
          </w14:textFill>
        </w:rPr>
        <w:t>规划2015-2020年，采矿和其他独立建设用地由19217公顷增加到28829公顷，净增加9612公顷，平均每年增加1602公顷，增量的分布情况是：昌吉市2457公顷，阜康市1232公顷，呼图壁县941公顷，玛纳斯县862公顷，奇台县823公顷，吉木萨尔县2855公顷，木垒县442公顷。</w:t>
      </w:r>
    </w:p>
    <w:p w14:paraId="583BE74C">
      <w:pPr>
        <w:pStyle w:val="5"/>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w:t>
      </w:r>
      <w:bookmarkEnd w:id="137"/>
      <w:bookmarkEnd w:id="138"/>
      <w:r>
        <w:rPr>
          <w:rFonts w:eastAsia="楷体_GB2312"/>
          <w:color w:val="000000" w:themeColor="text1"/>
          <w14:textFill>
            <w14:solidFill>
              <w14:schemeClr w14:val="tx1"/>
            </w14:solidFill>
          </w14:textFill>
        </w:rPr>
        <w:t>农村居民点用地布局</w:t>
      </w:r>
    </w:p>
    <w:p w14:paraId="4CE51A48">
      <w:pPr>
        <w:ind w:firstLine="480"/>
        <w:rPr>
          <w:color w:val="000000" w:themeColor="text1"/>
          <w14:textFill>
            <w14:solidFill>
              <w14:schemeClr w14:val="tx1"/>
            </w14:solidFill>
          </w14:textFill>
        </w:rPr>
      </w:pPr>
      <w:r>
        <w:rPr>
          <w:color w:val="000000" w:themeColor="text1"/>
          <w14:textFill>
            <w14:solidFill>
              <w14:schemeClr w14:val="tx1"/>
            </w14:solidFill>
          </w14:textFill>
        </w:rPr>
        <w:t>实施乡村振兴战略，保障农民的宅基地增长，是保障民生的主要措施，依据规划合理布局，完善基础设施，严格“一户一宅”保证农民合理的用地需求。对于属于生态贫困区域的农户可以结合富民安居工程实施异地安置，优先保证用地，原有宅基地可以通过农村建设用地整理，获取新增用地指标参与对口援疆省区异地交易，助推脱贫攻坚。按照“高起点规划、高标准建设、高效益配套”，“面积不落后、功能不落后、质量不落后、产业不落后”的要求，坚持科学规划、政策引导、对口援助、社会帮扶，尊重农牧民意愿、发挥农牧民主体作用，实行“一村</w:t>
      </w:r>
      <w:r>
        <w:rPr>
          <w:rFonts w:hint="eastAsia"/>
          <w:color w:val="000000" w:themeColor="text1"/>
          <w14:textFill>
            <w14:solidFill>
              <w14:schemeClr w14:val="tx1"/>
            </w14:solidFill>
          </w14:textFill>
        </w:rPr>
        <w:t>一</w:t>
      </w:r>
      <w:r>
        <w:rPr>
          <w:color w:val="000000" w:themeColor="text1"/>
          <w14:textFill>
            <w14:solidFill>
              <w14:schemeClr w14:val="tx1"/>
            </w14:solidFill>
          </w14:textFill>
        </w:rPr>
        <w:t>规划，一户一方案”，继续加大安居富民工程建设力度，认真落实安居富民工程各项优惠政策，加大对农村贫困群众建房支持力度，妥善解决困难群体建房问题。“十三五”期间完成安居富民工程建设32000户，改善农村居民住房条件和生活环境，促进农村经济全面协调发展。优先保证牧民定居用地安排，配套安排定居区域饲草料基地，保障定居牧民的生活和收入稳定增长，实现定居脱贫目标。</w:t>
      </w:r>
    </w:p>
    <w:p w14:paraId="66C13D6D">
      <w:pPr>
        <w:ind w:firstLine="480"/>
        <w:rPr>
          <w:color w:val="000000" w:themeColor="text1"/>
          <w14:textFill>
            <w14:solidFill>
              <w14:schemeClr w14:val="tx1"/>
            </w14:solidFill>
          </w14:textFill>
        </w:rPr>
      </w:pPr>
      <w:r>
        <w:rPr>
          <w:color w:val="000000" w:themeColor="text1"/>
          <w14:textFill>
            <w14:solidFill>
              <w14:schemeClr w14:val="tx1"/>
            </w14:solidFill>
          </w14:textFill>
        </w:rPr>
        <w:t>规划2015-2020年，农村居民点用地由53543公顷增加到59967公顷，净增加6424公顷，平均每年增加1071公顷，增量的分布情况是：昌吉市394公顷，阜康市419公顷，呼图壁县384公顷，玛纳斯县588公顷，吉木萨尔县1089公顷，奇台县3058公顷，木垒县492公顷。</w:t>
      </w:r>
    </w:p>
    <w:p w14:paraId="5CDC5725">
      <w:pPr>
        <w:pStyle w:val="4"/>
        <w:spacing w:before="120" w:after="120" w:line="600" w:lineRule="exact"/>
        <w:rPr>
          <w:color w:val="000000" w:themeColor="text1"/>
          <w14:textFill>
            <w14:solidFill>
              <w14:schemeClr w14:val="tx1"/>
            </w14:solidFill>
          </w14:textFill>
        </w:rPr>
      </w:pPr>
      <w:bookmarkStart w:id="139" w:name="_Toc279398588"/>
      <w:bookmarkStart w:id="140" w:name="_Toc500699989"/>
      <w:r>
        <w:rPr>
          <w:color w:val="000000" w:themeColor="text1"/>
          <w14:textFill>
            <w14:solidFill>
              <w14:schemeClr w14:val="tx1"/>
            </w14:solidFill>
          </w14:textFill>
        </w:rPr>
        <w:t>第二节  保障基础设施用</w:t>
      </w:r>
      <w:bookmarkEnd w:id="139"/>
      <w:r>
        <w:rPr>
          <w:color w:val="000000" w:themeColor="text1"/>
          <w14:textFill>
            <w14:solidFill>
              <w14:schemeClr w14:val="tx1"/>
            </w14:solidFill>
          </w14:textFill>
        </w:rPr>
        <w:t>地</w:t>
      </w:r>
      <w:bookmarkEnd w:id="140"/>
    </w:p>
    <w:p w14:paraId="2624CA0A">
      <w:pPr>
        <w:pStyle w:val="5"/>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一、能源项目用地</w:t>
      </w:r>
    </w:p>
    <w:p w14:paraId="7BA22EC7">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w:t>
      </w:r>
      <w:r>
        <w:rPr>
          <w:rFonts w:ascii="仿宋" w:hAnsi="仿宋" w:eastAsia="仿宋"/>
          <w:b/>
          <w:color w:val="000000" w:themeColor="text1"/>
          <w:sz w:val="28"/>
          <w:szCs w:val="28"/>
          <w14:textFill>
            <w14:solidFill>
              <w14:schemeClr w14:val="tx1"/>
            </w14:solidFill>
          </w14:textFill>
        </w:rPr>
        <w:t>煤电产业。</w:t>
      </w:r>
      <w:r>
        <w:rPr>
          <w:color w:val="000000" w:themeColor="text1"/>
          <w14:textFill>
            <w14:solidFill>
              <w14:schemeClr w14:val="tx1"/>
            </w14:solidFill>
          </w14:textFill>
        </w:rPr>
        <w:t>以建设准东国家级循环经济示范区为重点，彻底关闭南部山区生态红线以内的煤矿企业，推动绿色矿山建设，实现矿山绿色开采、煤炭产品管廊运输、封闭式储存。加快现有电厂超低排放改造，落实超零界新建电厂准入，以准东开发区为重点，加快准东“疆电外送”通道建设，推进“疆电外送”</w:t>
      </w:r>
      <w:r>
        <w:rPr>
          <w:rFonts w:hint="eastAsia"/>
          <w:color w:val="000000" w:themeColor="text1"/>
          <w14:textFill>
            <w14:solidFill>
              <w14:schemeClr w14:val="tx1"/>
            </w14:solidFill>
          </w14:textFill>
        </w:rPr>
        <w:t>新疆准东五彩湾北一（4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w:t>
      </w:r>
      <w:r>
        <w:rPr>
          <w:rFonts w:hint="eastAsia"/>
          <w:color w:val="000000" w:themeColor="text1"/>
          <w14:textFill>
            <w14:solidFill>
              <w14:schemeClr w14:val="tx1"/>
            </w14:solidFill>
          </w14:textFill>
        </w:rPr>
        <w:t>）电厂</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新疆准东五彩湾北二（4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w:t>
      </w:r>
      <w:r>
        <w:rPr>
          <w:rFonts w:hint="eastAsia"/>
          <w:color w:val="000000" w:themeColor="text1"/>
          <w14:textFill>
            <w14:solidFill>
              <w14:schemeClr w14:val="tx1"/>
            </w14:solidFill>
          </w14:textFill>
        </w:rPr>
        <w:t>）电厂</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新疆准东五彩湾北三（4</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w:t>
      </w:r>
      <w:r>
        <w:rPr>
          <w:rFonts w:hint="eastAsia"/>
          <w:color w:val="000000" w:themeColor="text1"/>
          <w14:textFill>
            <w14:solidFill>
              <w14:schemeClr w14:val="tx1"/>
            </w14:solidFill>
          </w14:textFill>
        </w:rPr>
        <w:t>）电厂</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国网准东大井（2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w:t>
      </w:r>
      <w:r>
        <w:rPr>
          <w:rFonts w:hint="eastAsia"/>
          <w:color w:val="000000" w:themeColor="text1"/>
          <w14:textFill>
            <w14:solidFill>
              <w14:schemeClr w14:val="tx1"/>
            </w14:solidFill>
          </w14:textFill>
        </w:rPr>
        <w:t>）电厂</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华电</w:t>
      </w:r>
      <w:r>
        <w:rPr>
          <w:color w:val="000000" w:themeColor="text1"/>
          <w14:textFill>
            <w14:solidFill>
              <w14:schemeClr w14:val="tx1"/>
            </w14:solidFill>
          </w14:textFill>
        </w:rPr>
        <w:t>昌吉</w:t>
      </w:r>
      <w:r>
        <w:rPr>
          <w:rFonts w:hint="eastAsia"/>
          <w:color w:val="000000" w:themeColor="text1"/>
          <w14:textFill>
            <w14:solidFill>
              <w14:schemeClr w14:val="tx1"/>
            </w14:solidFill>
          </w14:textFill>
        </w:rPr>
        <w:t>英格玛</w:t>
      </w:r>
      <w:r>
        <w:rPr>
          <w:color w:val="000000" w:themeColor="text1"/>
          <w14:textFill>
            <w14:solidFill>
              <w14:schemeClr w14:val="tx1"/>
            </w14:solidFill>
          </w14:textFill>
        </w:rPr>
        <w:t>（2×</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万千瓦）电厂、</w:t>
      </w:r>
      <w:r>
        <w:rPr>
          <w:rFonts w:hint="eastAsia"/>
          <w:color w:val="000000" w:themeColor="text1"/>
          <w14:textFill>
            <w14:solidFill>
              <w14:schemeClr w14:val="tx1"/>
            </w14:solidFill>
          </w14:textFill>
        </w:rPr>
        <w:t>潞安准东（2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66</w:t>
      </w:r>
      <w:r>
        <w:rPr>
          <w:color w:val="000000" w:themeColor="text1"/>
          <w14:textFill>
            <w14:solidFill>
              <w14:schemeClr w14:val="tx1"/>
            </w14:solidFill>
          </w14:textFill>
        </w:rPr>
        <w:t>万千瓦</w:t>
      </w:r>
      <w:r>
        <w:rPr>
          <w:rFonts w:hint="eastAsia"/>
          <w:color w:val="000000" w:themeColor="text1"/>
          <w14:textFill>
            <w14:solidFill>
              <w14:schemeClr w14:val="tx1"/>
            </w14:solidFill>
          </w14:textFill>
        </w:rPr>
        <w:t>）电厂</w:t>
      </w:r>
      <w:r>
        <w:rPr>
          <w:color w:val="000000" w:themeColor="text1"/>
          <w14:textFill>
            <w14:solidFill>
              <w14:schemeClr w14:val="tx1"/>
            </w14:solidFill>
          </w14:textFill>
        </w:rPr>
        <w:t>7个</w:t>
      </w:r>
      <w:r>
        <w:rPr>
          <w:rFonts w:hint="eastAsia"/>
          <w:color w:val="000000" w:themeColor="text1"/>
          <w14:textFill>
            <w14:solidFill>
              <w14:schemeClr w14:val="tx1"/>
            </w14:solidFill>
          </w14:textFill>
        </w:rPr>
        <w:t>总装机1188万千瓦配套</w:t>
      </w:r>
      <w:r>
        <w:rPr>
          <w:color w:val="000000" w:themeColor="text1"/>
          <w14:textFill>
            <w14:solidFill>
              <w14:schemeClr w14:val="tx1"/>
            </w14:solidFill>
          </w14:textFill>
        </w:rPr>
        <w:t>电源</w:t>
      </w:r>
      <w:r>
        <w:rPr>
          <w:rFonts w:hint="eastAsia"/>
          <w:color w:val="000000" w:themeColor="text1"/>
          <w14:textFill>
            <w14:solidFill>
              <w14:schemeClr w14:val="tx1"/>
            </w14:solidFill>
          </w14:textFill>
        </w:rPr>
        <w:t>项目建设，</w:t>
      </w:r>
      <w:r>
        <w:rPr>
          <w:color w:val="000000" w:themeColor="text1"/>
          <w14:textFill>
            <w14:solidFill>
              <w14:schemeClr w14:val="tx1"/>
            </w14:solidFill>
          </w14:textFill>
        </w:rPr>
        <w:t>准东-华东±1100千伏特高压直流输电工程2019年实现外送发电。加快推进准东“疆电外送”第二通道前期工作，将准东建设成为全国最大的煤电产业集中区。</w:t>
      </w:r>
    </w:p>
    <w:p w14:paraId="1BE91A04">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w:t>
      </w:r>
      <w:r>
        <w:rPr>
          <w:rFonts w:ascii="仿宋" w:hAnsi="仿宋" w:eastAsia="仿宋"/>
          <w:b/>
          <w:color w:val="000000" w:themeColor="text1"/>
          <w:sz w:val="28"/>
          <w:szCs w:val="28"/>
          <w14:textFill>
            <w14:solidFill>
              <w14:schemeClr w14:val="tx1"/>
            </w14:solidFill>
          </w14:textFill>
        </w:rPr>
        <w:t>煤化工产业。</w:t>
      </w:r>
      <w:r>
        <w:rPr>
          <w:color w:val="000000" w:themeColor="text1"/>
          <w14:textFill>
            <w14:solidFill>
              <w14:schemeClr w14:val="tx1"/>
            </w14:solidFill>
          </w14:textFill>
        </w:rPr>
        <w:t>坚持示范先行，适度发展、量水而行、清洁高效转化，按照“基地化、大型化、规模化、一体化”的发展要求，加快发展现代煤化工，提升传统煤化工，提高技术含量和深加工程度，形成煤制气、煤制烯烃、煤制工程塑料等产业链，培育现代化煤化工产业集群。全力推动准东60万吨煤制烯烃、准东20万吨BDO6万吨聚四氢呋喃、准东200万吨煤制甲醇、玛纳斯县年产10万吨三聚氰胺甲醛树脂项目等建设，力争在“十三五”内建成投产；大力发展煤基精细化工业，提高煤炭资源转化率，打造煤-电-化产业链条，推进煤化工产业向高端、高技术、高附加值方向发展，把准东建成国家级煤炭深加工产业示范区。到2020年，力争外送煤制天然气140亿立方，煤炭转化处理量达到1000万吨。</w:t>
      </w:r>
    </w:p>
    <w:p w14:paraId="0E93495C">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w:t>
      </w:r>
      <w:r>
        <w:rPr>
          <w:rFonts w:ascii="仿宋" w:hAnsi="仿宋" w:eastAsia="仿宋"/>
          <w:b/>
          <w:color w:val="000000" w:themeColor="text1"/>
          <w:sz w:val="28"/>
          <w:szCs w:val="28"/>
          <w14:textFill>
            <w14:solidFill>
              <w14:schemeClr w14:val="tx1"/>
            </w14:solidFill>
          </w14:textFill>
        </w:rPr>
        <w:t>新能源基地建设。</w:t>
      </w:r>
      <w:r>
        <w:rPr>
          <w:color w:val="000000" w:themeColor="text1"/>
          <w14:textFill>
            <w14:solidFill>
              <w14:schemeClr w14:val="tx1"/>
            </w14:solidFill>
          </w14:textFill>
        </w:rPr>
        <w:t>围绕丰富的风、光、煤层气、油页岩、水能等优势资源，加大开发力度，逐步提高清洁能源在整个能源产业结构中的比例，促进节能减排和能源结构调整。加大煤层气利用研发能力，努力建设新疆煤层气开发利用示范区，大力发展风电、光伏等新能源产业，将木垒县打造成新疆千万千瓦级风光电产业基地，力争建成国家级清洁能源示范园区。重点支持木垒县千万千瓦级风（光）电基地建设项目、木垒县10万千瓦太阳能光热发电及城市集中供热示范项目、玛纳斯县光伏发电项目、玛纳斯县塔西河矿区煤层气（煤矿瓦斯）地面抽采项目、奇台县风光电项目、阜康市油页岩开发项目、阜康市东西部煤层气开发利用项目、吉木萨尔县光伏项目、阜康市风光电项目、准东百万千瓦级光伏发电基地、吉木萨尔县页岩油开发建设项目、奇台县千万千瓦级风（光）电基地建设项目、奇台县10万千瓦光热发电示范区等新能源重点工程建设</w:t>
      </w:r>
    </w:p>
    <w:p w14:paraId="0573874F">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w:t>
      </w:r>
      <w:r>
        <w:rPr>
          <w:rFonts w:ascii="仿宋" w:hAnsi="仿宋" w:eastAsia="仿宋"/>
          <w:b/>
          <w:color w:val="000000" w:themeColor="text1"/>
          <w:sz w:val="28"/>
          <w:szCs w:val="28"/>
          <w14:textFill>
            <w14:solidFill>
              <w14:schemeClr w14:val="tx1"/>
            </w14:solidFill>
          </w14:textFill>
        </w:rPr>
        <w:t>石油化工产业。</w:t>
      </w:r>
      <w:r>
        <w:rPr>
          <w:color w:val="000000" w:themeColor="text1"/>
          <w14:textFill>
            <w14:solidFill>
              <w14:schemeClr w14:val="tx1"/>
            </w14:solidFill>
          </w14:textFill>
        </w:rPr>
        <w:t>加快油页岩、煤层气非常规油气资源的勘探和开发，支持油页岩、煤层气加工及向下游产业链延伸发展。支持建设奇台煤化工洁净化产业园和昌吉生物新材料科技产业园，加快构建完善的化工新材料产业链。支持运用膜极距和氧阴极节能技术、姜钟法等无汞聚氯乙烯生产工艺加快转型升级，推动PVC行业向中高端、专用型产品发展。重点支持呼图壁县年加工20万吨凝析油生产混合芳烃（BTX）项目、阜康市22万吨乙二醇、奇台20万吨BDO9.2万吨聚四氢呋喃20万吨乙二醇60万吨甲醇项目、吉木萨尔县10万吨粗苯精制、昌吉60万吨聚对苯二甲酸（PTA）、20万吨PET、6PBT（工程塑料）、3万吨PBS（可降解塑料）、准东6万吨焦炉煤气F.T精细化学品、呼图壁煤炭分质利用氨烃联产项目；吉木萨尔县100万吨油页岩加工项目（二期）等石油天然气化工重点项目。到2020年，力争油页岩产量达到100万吨、化工产值达到200亿元，成为全国重要的化工生产出口基地。</w:t>
      </w:r>
    </w:p>
    <w:p w14:paraId="058E8914">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（五）</w:t>
      </w:r>
      <w:r>
        <w:rPr>
          <w:rFonts w:ascii="仿宋" w:hAnsi="仿宋" w:eastAsia="仿宋"/>
          <w:b/>
          <w:color w:val="000000" w:themeColor="text1"/>
          <w:sz w:val="28"/>
          <w:szCs w:val="28"/>
          <w14:textFill>
            <w14:solidFill>
              <w14:schemeClr w14:val="tx1"/>
            </w14:solidFill>
          </w14:textFill>
        </w:rPr>
        <w:t>增强电网输送保障能力。</w:t>
      </w:r>
      <w:r>
        <w:rPr>
          <w:color w:val="000000" w:themeColor="text1"/>
          <w14:textFill>
            <w14:solidFill>
              <w14:schemeClr w14:val="tx1"/>
            </w14:solidFill>
          </w14:textFill>
        </w:rPr>
        <w:t>按照自治区统一规划，结合“疆电外送”工程，建成准东-华东±1100千伏特高压直流输变工程，满足受电地区能源需求，推进准东第二条±1100千伏特高压直流输变工程建设，实现能源优化配置。围绕自治区“五环网”规划，加快</w:t>
      </w:r>
      <w:r>
        <w:rPr>
          <w:rFonts w:hint="eastAsia"/>
          <w:color w:val="000000" w:themeColor="text1"/>
          <w14:textFill>
            <w14:solidFill>
              <w14:schemeClr w14:val="tx1"/>
            </w14:solidFill>
          </w14:textFill>
        </w:rPr>
        <w:t>乌昌都市圈</w:t>
      </w:r>
      <w:r>
        <w:rPr>
          <w:color w:val="000000" w:themeColor="text1"/>
          <w14:textFill>
            <w14:solidFill>
              <w14:schemeClr w14:val="tx1"/>
            </w14:solidFill>
          </w14:textFill>
        </w:rPr>
        <w:t>750千伏</w:t>
      </w:r>
      <w:r>
        <w:rPr>
          <w:rFonts w:hint="eastAsia"/>
          <w:color w:val="000000" w:themeColor="text1"/>
          <w14:textFill>
            <w14:solidFill>
              <w14:schemeClr w14:val="tx1"/>
            </w14:solidFill>
          </w14:textFill>
        </w:rPr>
        <w:t>双回环网工程和东天山750千伏双回环网工程</w:t>
      </w:r>
      <w:r>
        <w:rPr>
          <w:color w:val="000000" w:themeColor="text1"/>
          <w14:textFill>
            <w14:solidFill>
              <w14:schemeClr w14:val="tx1"/>
            </w14:solidFill>
          </w14:textFill>
        </w:rPr>
        <w:t>建设步伐，形成多直流、多交流大规模电力外送格局，重点推进五彩湾-芨芨湖-三塘湖双回750千伏线路和将军庙750千伏输变电工程。加快220千伏骨干网架完善，实现220千伏及以下配网与750千伏电网有效衔接。到2020年，新建110千伏变电站66座，110千伏线路92条，35千伏变电站21座，35千伏线路67条，10千伏线路292条。</w:t>
      </w:r>
    </w:p>
    <w:p w14:paraId="3E939FC5">
      <w:pPr>
        <w:pStyle w:val="5"/>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二、交通用地</w:t>
      </w:r>
    </w:p>
    <w:p w14:paraId="3EA590D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交通用地面积2014年为</w:t>
      </w:r>
      <w:r>
        <w:rPr>
          <w:rFonts w:hint="eastAsia"/>
          <w:color w:val="000000" w:themeColor="text1"/>
          <w14:textFill>
            <w14:solidFill>
              <w14:schemeClr w14:val="tx1"/>
            </w14:solidFill>
          </w14:textFill>
        </w:rPr>
        <w:t>10002</w:t>
      </w:r>
      <w:r>
        <w:rPr>
          <w:color w:val="000000" w:themeColor="text1"/>
          <w14:textFill>
            <w14:solidFill>
              <w14:schemeClr w14:val="tx1"/>
            </w14:solidFill>
          </w14:textFill>
        </w:rPr>
        <w:t>公顷，到2020年面积为</w:t>
      </w:r>
      <w:r>
        <w:rPr>
          <w:rFonts w:hint="eastAsia"/>
          <w:color w:val="000000" w:themeColor="text1"/>
          <w14:textFill>
            <w14:solidFill>
              <w14:schemeClr w14:val="tx1"/>
            </w14:solidFill>
          </w14:textFill>
        </w:rPr>
        <w:t>13206</w:t>
      </w:r>
      <w:r>
        <w:rPr>
          <w:color w:val="000000" w:themeColor="text1"/>
          <w14:textFill>
            <w14:solidFill>
              <w14:schemeClr w14:val="tx1"/>
            </w14:solidFill>
          </w14:textFill>
        </w:rPr>
        <w:t>公顷，规划期内面积净增</w:t>
      </w:r>
      <w:r>
        <w:rPr>
          <w:rFonts w:hint="eastAsia"/>
          <w:color w:val="000000" w:themeColor="text1"/>
          <w14:textFill>
            <w14:solidFill>
              <w14:schemeClr w14:val="tx1"/>
            </w14:solidFill>
          </w14:textFill>
        </w:rPr>
        <w:t>3204</w:t>
      </w:r>
      <w:r>
        <w:rPr>
          <w:color w:val="000000" w:themeColor="text1"/>
          <w14:textFill>
            <w14:solidFill>
              <w14:schemeClr w14:val="tx1"/>
            </w14:solidFill>
          </w14:textFill>
        </w:rPr>
        <w:t>公顷。其中，铁路用地面积由2014年1078公顷增加到2020年1370公顷；公路用地面积由2014年8880公顷增加到2020年面积11796公顷；民用机场用地面积由2014年</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公顷增加到2020年</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公顷；管道运输用地面积由2014年43公顷减少到2020年面积为3</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公顷。</w:t>
      </w:r>
    </w:p>
    <w:p w14:paraId="4B4F4167">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（一）</w:t>
      </w:r>
      <w:r>
        <w:rPr>
          <w:rFonts w:ascii="仿宋" w:hAnsi="仿宋" w:eastAsia="仿宋"/>
          <w:b/>
          <w:color w:val="000000" w:themeColor="text1"/>
          <w:sz w:val="28"/>
          <w:szCs w:val="28"/>
          <w14:textFill>
            <w14:solidFill>
              <w14:schemeClr w14:val="tx1"/>
            </w14:solidFill>
          </w14:textFill>
        </w:rPr>
        <w:t>加快铁路建设。</w:t>
      </w:r>
      <w:r>
        <w:rPr>
          <w:color w:val="000000" w:themeColor="text1"/>
          <w14:textFill>
            <w14:solidFill>
              <w14:schemeClr w14:val="tx1"/>
            </w14:solidFill>
          </w14:textFill>
        </w:rPr>
        <w:t>打造“两横一纵”铁路网。积极配合乌鲁木齐至哈密第二通道建设；加快准东将军庙-奇台、准东-富蕴-阿勒泰、克拉玛依-准东-额济纳铁路建设；打通准东煤田向东的运输瓶颈；推进北屯-富蕴-准东-阜康（滋泥泉子）、奇台县乌拉斯台园区-石材矿区-乌准铁路将军庙站铁路建设；强化昌吉对外铁路客货交流。着力推进乌鲁木齐-昌吉-奎屯、乌鲁木齐-阜康-木垒（准东）、奇台县城至支线机场至准东城际铁路建设；加快推进昌吉高新区铁路专用线建设。加快推进乌昌轻轨以及乌鲁木齐-阜康-天池轻轨项目建设，为乌昌经济一体化发展提供快速交通支撑。</w:t>
      </w:r>
    </w:p>
    <w:p w14:paraId="3C39A610">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（二）</w:t>
      </w:r>
      <w:r>
        <w:rPr>
          <w:rFonts w:ascii="仿宋" w:hAnsi="仿宋" w:eastAsia="仿宋"/>
          <w:b/>
          <w:color w:val="000000" w:themeColor="text1"/>
          <w:sz w:val="28"/>
          <w:szCs w:val="28"/>
          <w14:textFill>
            <w14:solidFill>
              <w14:schemeClr w14:val="tx1"/>
            </w14:solidFill>
          </w14:textFill>
        </w:rPr>
        <w:t>提升公路等级和通行能力。</w:t>
      </w:r>
      <w:r>
        <w:rPr>
          <w:color w:val="000000" w:themeColor="text1"/>
          <w14:textFill>
            <w14:solidFill>
              <w14:schemeClr w14:val="tx1"/>
            </w14:solidFill>
          </w14:textFill>
        </w:rPr>
        <w:t>加快吐乌大高速公路、乌奎高速公路改扩建工程建设，推进三北高速木垒-巴里坤段、六工镇-五工台和五彩湾-富蕴高速公路建设，形成昌吉州“两横两纵”高速公路格局，构建“五大综合运输通道”。全面提升重点国省干线公路技术等级，推进G312线呼图壁县-玛纳斯县段公路、奇台县芨芨湖至奇井路公路、支线机场环线、S240线奇井路加宽项目、奇井路-北外环-S303线、奇台县S228线至喇嘛湖梁至吉彩路、奇台县S228至石材矿区至北塔山煤矿至旅游公路改建工程、奇台县北山煤矿至乌拉斯台口岸公路、S101线国防公路、“车师古道”建设项目、S231线昌吉-五家渠公路建设，加快准东G216线与S228线南北连接线公路项目建设，形成“六横十纵十二连两环”的道路网。加快全州农村公路畅通工程建设，提高油路覆盖率，全面提升农村公路技术等级和服务水平。加大南山伴行公路提升改造力度，增加南部山区旅游专线，全面促进南部山区旅游交通提质升级。</w:t>
      </w:r>
    </w:p>
    <w:p w14:paraId="48C21610">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（三）</w:t>
      </w:r>
      <w:r>
        <w:rPr>
          <w:rFonts w:ascii="仿宋" w:hAnsi="仿宋" w:eastAsia="仿宋"/>
          <w:b/>
          <w:color w:val="000000" w:themeColor="text1"/>
          <w:sz w:val="28"/>
          <w:szCs w:val="28"/>
          <w14:textFill>
            <w14:solidFill>
              <w14:schemeClr w14:val="tx1"/>
            </w14:solidFill>
          </w14:textFill>
        </w:rPr>
        <w:t>通用航空产业。</w:t>
      </w:r>
      <w:r>
        <w:rPr>
          <w:color w:val="000000" w:themeColor="text1"/>
          <w14:textFill>
            <w14:solidFill>
              <w14:schemeClr w14:val="tx1"/>
            </w14:solidFill>
          </w14:textFill>
        </w:rPr>
        <w:t>加快准东（奇台）</w:t>
      </w:r>
      <w:r>
        <w:rPr>
          <w:rFonts w:hint="eastAsia"/>
          <w:color w:val="000000" w:themeColor="text1"/>
          <w14:textFill>
            <w14:solidFill>
              <w14:schemeClr w14:val="tx1"/>
            </w14:solidFill>
          </w14:textFill>
        </w:rPr>
        <w:t>支线</w:t>
      </w:r>
      <w:r>
        <w:rPr>
          <w:color w:val="000000" w:themeColor="text1"/>
          <w14:textFill>
            <w14:solidFill>
              <w14:schemeClr w14:val="tx1"/>
            </w14:solidFill>
          </w14:textFill>
        </w:rPr>
        <w:t>机场及空港物流园、昌吉高新区通用航空产业基地建设，全力打造以通用飞机零部件生产、维修保障、展会展销、航空旅游、航空培训、抢险救灾、航空金融、航空文化等为一体的通用航空产业链，到2020年，建成新疆一流的航空航天产业园区。</w:t>
      </w:r>
    </w:p>
    <w:p w14:paraId="35C319B5">
      <w:pPr>
        <w:spacing w:line="600" w:lineRule="exact"/>
        <w:ind w:firstLine="422" w:firstLineChars="150"/>
        <w:rPr>
          <w:color w:val="000000" w:themeColor="text1"/>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（四）</w:t>
      </w:r>
      <w:r>
        <w:rPr>
          <w:rFonts w:ascii="仿宋" w:hAnsi="仿宋" w:eastAsia="仿宋"/>
          <w:b/>
          <w:color w:val="000000" w:themeColor="text1"/>
          <w:sz w:val="28"/>
          <w:szCs w:val="28"/>
          <w14:textFill>
            <w14:solidFill>
              <w14:schemeClr w14:val="tx1"/>
            </w14:solidFill>
          </w14:textFill>
        </w:rPr>
        <w:t>大力发展物流运输业。</w:t>
      </w:r>
      <w:r>
        <w:rPr>
          <w:color w:val="000000" w:themeColor="text1"/>
          <w14:textFill>
            <w14:solidFill>
              <w14:schemeClr w14:val="tx1"/>
            </w14:solidFill>
          </w14:textFill>
        </w:rPr>
        <w:t>按照“规划大交通、建设大通道、促进大流通”的思路，突出昌吉州作为天山北坡经济带交通枢纽的重要地位，打通运输大通道、骨架公路网络，加强与民航、铁路、邮政等行业的沟通联系，利用大数据和信息技术提高交通运输能力，着力构建布局合理、优势互补、衔接顺畅的综合交通物流服务体系。重点支持“四大物流基地”建设，27座物流园区货运场站和中通速递新疆总部基地分拨中心、快立达、圆通快递等项目。</w:t>
      </w:r>
    </w:p>
    <w:p w14:paraId="48C683E8">
      <w:pPr>
        <w:pStyle w:val="5"/>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三、水利设施用地</w:t>
      </w:r>
    </w:p>
    <w:p w14:paraId="11B1746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水利设施用地由2014年11015公顷增加到2020年11553公顷，净增加538公顷。其中，水库水面面积由2014年6991公顷增加到2020年7148公顷；水工建筑用地面积由2014年4024公顷增加到2020年4405公顷。</w:t>
      </w:r>
    </w:p>
    <w:p w14:paraId="097F592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坚持建设与管理并重、近远期结合、可持续发展与统筹兼顾的原则，以构建多功能供水网络为目标，加大投入力度，加快调蓄水工程、农村饮水安全工程和防洪体系建设，不断提高水利服务民生、保障发展的能力。推进玛纳斯塔西河灌区、奇台县开垦河、阜康白杨河灌区续建配套和节水改造，继续抓好农田高效节水工程建设，逐步增加全州高效节水灌溉面积，到2020年高效节水灌溉面积比重达到90%以上。加快调蓄水工程建设，积极推进新建13座水库等重点水利工程建设，推进昌吉市“500”干渠提水工程、奇台县南水北调二期工程、东延供水工程一期二步引水调水工程、木垒县500-芨芨湖调水工程等一批水利工程项目建设。</w:t>
      </w:r>
    </w:p>
    <w:p w14:paraId="6805FDA8">
      <w:pPr>
        <w:pStyle w:val="4"/>
        <w:spacing w:before="120" w:after="120" w:line="600" w:lineRule="exact"/>
        <w:rPr>
          <w:color w:val="000000" w:themeColor="text1"/>
          <w14:textFill>
            <w14:solidFill>
              <w14:schemeClr w14:val="tx1"/>
            </w14:solidFill>
          </w14:textFill>
        </w:rPr>
      </w:pPr>
      <w:bookmarkStart w:id="141" w:name="_Toc500699990"/>
      <w:r>
        <w:rPr>
          <w:color w:val="000000" w:themeColor="text1"/>
          <w14:textFill>
            <w14:solidFill>
              <w14:schemeClr w14:val="tx1"/>
            </w14:solidFill>
          </w14:textFill>
        </w:rPr>
        <w:t xml:space="preserve">第三节 </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t>合理增加其他建设用地</w:t>
      </w:r>
      <w:bookmarkEnd w:id="141"/>
    </w:p>
    <w:p w14:paraId="0006BC94">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依托丰富的旅游资源和区位优势，紧紧围绕打造</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新疆旅游第一站、休闲度假首选地</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目标，以建设丝绸之路经济带旅游创新区为引领，充分发挥“旅游+”粘合作用，推进一二三产深度融合，形成“大旅游产业”和全域旅游发展新格局做大做强旅游产业</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加强旅游基础设施建设，推进吃、住、行、游、购、娱旅游六要素的全面发展，把旅游业培育成现代服务业的龙头产业和调结构、促就业、惠民生的支柱产业，促进自治州由旅游大州向旅游强州转变。重点支持阜康天山天池旅游风景区、</w:t>
      </w:r>
      <w:r>
        <w:rPr>
          <w:bCs/>
          <w:color w:val="000000" w:themeColor="text1"/>
          <w14:textFill>
            <w14:solidFill>
              <w14:schemeClr w14:val="tx1"/>
            </w14:solidFill>
          </w14:textFill>
        </w:rPr>
        <w:t>奇台江布拉克景区</w:t>
      </w:r>
      <w:r>
        <w:rPr>
          <w:color w:val="000000" w:themeColor="text1"/>
          <w14:textFill>
            <w14:solidFill>
              <w14:schemeClr w14:val="tx1"/>
            </w14:solidFill>
          </w14:textFill>
        </w:rPr>
        <w:t>、</w:t>
      </w:r>
      <w:r>
        <w:rPr>
          <w:bCs/>
          <w:color w:val="000000" w:themeColor="text1"/>
          <w14:textFill>
            <w14:solidFill>
              <w14:schemeClr w14:val="tx1"/>
            </w14:solidFill>
          </w14:textFill>
        </w:rPr>
        <w:t>昌吉杜氏景区、</w:t>
      </w:r>
      <w:r>
        <w:rPr>
          <w:color w:val="000000" w:themeColor="text1"/>
          <w14:textFill>
            <w14:solidFill>
              <w14:schemeClr w14:val="tx1"/>
            </w14:solidFill>
          </w14:textFill>
        </w:rPr>
        <w:t>玛纳斯国家湿地公园</w:t>
      </w:r>
      <w:r>
        <w:rPr>
          <w:bCs/>
          <w:color w:val="000000" w:themeColor="text1"/>
          <w14:textFill>
            <w14:solidFill>
              <w14:schemeClr w14:val="tx1"/>
            </w14:solidFill>
          </w14:textFill>
        </w:rPr>
        <w:t>、奇台硅化木恐龙国家地质公园、奇台魔鬼城景区、木垒县鸣沙山景区、木垒县原始胡杨景区、吉木萨尔县</w:t>
      </w:r>
      <w:r>
        <w:rPr>
          <w:color w:val="000000" w:themeColor="text1"/>
          <w14:textFill>
            <w14:solidFill>
              <w14:schemeClr w14:val="tx1"/>
            </w14:solidFill>
          </w14:textFill>
        </w:rPr>
        <w:t>北庭大都护府遗址、吉木萨尔县</w:t>
      </w:r>
      <w:r>
        <w:rPr>
          <w:bCs/>
          <w:color w:val="000000" w:themeColor="text1"/>
          <w14:textFill>
            <w14:solidFill>
              <w14:schemeClr w14:val="tx1"/>
            </w14:solidFill>
          </w14:textFill>
        </w:rPr>
        <w:t>五彩湾古海温泉、吉木萨尔县车师古道、呼图壁县康家石门子岩画等</w:t>
      </w:r>
      <w:r>
        <w:rPr>
          <w:rFonts w:hint="eastAsia"/>
          <w:bCs/>
          <w:color w:val="000000" w:themeColor="text1"/>
          <w14:textFill>
            <w14:solidFill>
              <w14:schemeClr w14:val="tx1"/>
            </w14:solidFill>
          </w14:textFill>
        </w:rPr>
        <w:t>旅游</w:t>
      </w:r>
      <w:r>
        <w:rPr>
          <w:bCs/>
          <w:color w:val="000000" w:themeColor="text1"/>
          <w14:textFill>
            <w14:solidFill>
              <w14:schemeClr w14:val="tx1"/>
            </w14:solidFill>
          </w14:textFill>
        </w:rPr>
        <w:t>景点的基础设施建设，保障用地需求。</w:t>
      </w:r>
    </w:p>
    <w:p w14:paraId="1885F0A1">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其他建设用地面积由2014年6776公顷，规划到2020年8841公顷，净增2065公顷。其中，风景名胜设施用地面积由2014年499公顷调整到2020年2453公顷，净增1954公顷；特殊用地面积由2014年6277公顷调整到2020年6388公顷，净增111公顷。</w:t>
      </w:r>
    </w:p>
    <w:p w14:paraId="55BF624B">
      <w:pPr>
        <w:pStyle w:val="4"/>
        <w:spacing w:before="120" w:after="120" w:line="600" w:lineRule="exact"/>
        <w:rPr>
          <w:color w:val="000000" w:themeColor="text1"/>
          <w14:textFill>
            <w14:solidFill>
              <w14:schemeClr w14:val="tx1"/>
            </w14:solidFill>
          </w14:textFill>
        </w:rPr>
      </w:pPr>
      <w:bookmarkStart w:id="142" w:name="_Toc500699991"/>
      <w:bookmarkStart w:id="143" w:name="_Toc288566666"/>
      <w:bookmarkStart w:id="144" w:name="_Toc280805237"/>
      <w:r>
        <w:rPr>
          <w:color w:val="000000" w:themeColor="text1"/>
          <w14:textFill>
            <w14:solidFill>
              <w14:schemeClr w14:val="tx1"/>
            </w14:solidFill>
          </w14:textFill>
        </w:rPr>
        <w:t>第四节  建设用地空间管制</w:t>
      </w:r>
      <w:bookmarkEnd w:id="142"/>
    </w:p>
    <w:p w14:paraId="0000694D">
      <w:pPr>
        <w:spacing w:line="600" w:lineRule="exact"/>
        <w:ind w:firstLine="480"/>
        <w:rPr>
          <w:color w:val="000000" w:themeColor="text1"/>
          <w14:textFill>
            <w14:solidFill>
              <w14:schemeClr w14:val="tx1"/>
            </w14:solidFill>
          </w14:textFill>
        </w:rPr>
      </w:pPr>
      <w:bookmarkStart w:id="145" w:name="_Toc288566678"/>
      <w:r>
        <w:rPr>
          <w:color w:val="000000" w:themeColor="text1"/>
          <w14:textFill>
            <w14:solidFill>
              <w14:schemeClr w14:val="tx1"/>
            </w14:solidFill>
          </w14:textFill>
        </w:rPr>
        <w:t>按照国家主体功能区范围、思路，昌吉州建设用地规模边界为允许建设区内的所有建设用地；建设用地扩展边界为有条件建设用地划定的区域，禁建边界，根据保护自然资源、生态、环境、景观等特殊需要，自然保护区核心区、森林公园、地质公园、列入省级以上保护名录的野生动植物自然栖息地、水源保护区的核心区、蓄滞洪区、地质灾害高危险地区等。</w:t>
      </w:r>
    </w:p>
    <w:p w14:paraId="5B612678">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一、允许建设区</w:t>
      </w:r>
      <w:bookmarkEnd w:id="145"/>
    </w:p>
    <w:p w14:paraId="1DE9159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区内土地主导用途为城镇、工矿和农村居民点的建设，是规划期内新增城镇、工矿、农村居民点和交通水利等建设用地规划选址的区域，该区土地总面积119</w:t>
      </w:r>
      <w:r>
        <w:rPr>
          <w:rFonts w:hint="eastAsia"/>
          <w:color w:val="000000" w:themeColor="text1"/>
          <w14:textFill>
            <w14:solidFill>
              <w14:schemeClr w14:val="tx1"/>
            </w14:solidFill>
          </w14:textFill>
        </w:rPr>
        <w:t>121</w:t>
      </w:r>
      <w:r>
        <w:rPr>
          <w:color w:val="000000" w:themeColor="text1"/>
          <w14:textFill>
            <w14:solidFill>
              <w14:schemeClr w14:val="tx1"/>
            </w14:solidFill>
          </w14:textFill>
        </w:rPr>
        <w:t>公顷，分布情况：昌吉市22</w:t>
      </w:r>
      <w:r>
        <w:rPr>
          <w:rFonts w:hint="eastAsia"/>
          <w:color w:val="000000" w:themeColor="text1"/>
          <w14:textFill>
            <w14:solidFill>
              <w14:schemeClr w14:val="tx1"/>
            </w14:solidFill>
          </w14:textFill>
        </w:rPr>
        <w:t>300</w:t>
      </w:r>
      <w:r>
        <w:rPr>
          <w:color w:val="000000" w:themeColor="text1"/>
          <w14:textFill>
            <w14:solidFill>
              <w14:schemeClr w14:val="tx1"/>
            </w14:solidFill>
          </w14:textFill>
        </w:rPr>
        <w:t>公顷；阜康市20</w:t>
      </w:r>
      <w:r>
        <w:rPr>
          <w:rFonts w:hint="eastAsia"/>
          <w:color w:val="000000" w:themeColor="text1"/>
          <w14:textFill>
            <w14:solidFill>
              <w14:schemeClr w14:val="tx1"/>
            </w14:solidFill>
          </w14:textFill>
        </w:rPr>
        <w:t>454</w:t>
      </w:r>
      <w:r>
        <w:rPr>
          <w:color w:val="000000" w:themeColor="text1"/>
          <w14:textFill>
            <w14:solidFill>
              <w14:schemeClr w14:val="tx1"/>
            </w14:solidFill>
          </w14:textFill>
        </w:rPr>
        <w:t>公顷；呼图壁县11</w:t>
      </w:r>
      <w:r>
        <w:rPr>
          <w:rFonts w:hint="eastAsia"/>
          <w:color w:val="000000" w:themeColor="text1"/>
          <w14:textFill>
            <w14:solidFill>
              <w14:schemeClr w14:val="tx1"/>
            </w14:solidFill>
          </w14:textFill>
        </w:rPr>
        <w:t>628</w:t>
      </w:r>
      <w:r>
        <w:rPr>
          <w:color w:val="000000" w:themeColor="text1"/>
          <w14:textFill>
            <w14:solidFill>
              <w14:schemeClr w14:val="tx1"/>
            </w14:solidFill>
          </w14:textFill>
        </w:rPr>
        <w:t>公顷；玛纳斯县11</w:t>
      </w:r>
      <w:r>
        <w:rPr>
          <w:rFonts w:hint="eastAsia"/>
          <w:color w:val="000000" w:themeColor="text1"/>
          <w14:textFill>
            <w14:solidFill>
              <w14:schemeClr w14:val="tx1"/>
            </w14:solidFill>
          </w14:textFill>
        </w:rPr>
        <w:t>108</w:t>
      </w:r>
      <w:r>
        <w:rPr>
          <w:color w:val="000000" w:themeColor="text1"/>
          <w14:textFill>
            <w14:solidFill>
              <w14:schemeClr w14:val="tx1"/>
            </w14:solidFill>
          </w14:textFill>
        </w:rPr>
        <w:t>公顷；奇台县为22380公顷；吉木萨尔县23</w:t>
      </w:r>
      <w:r>
        <w:rPr>
          <w:rFonts w:hint="eastAsia"/>
          <w:color w:val="000000" w:themeColor="text1"/>
          <w14:textFill>
            <w14:solidFill>
              <w14:schemeClr w14:val="tx1"/>
            </w14:solidFill>
          </w14:textFill>
        </w:rPr>
        <w:t>703</w:t>
      </w:r>
      <w:r>
        <w:rPr>
          <w:color w:val="000000" w:themeColor="text1"/>
          <w14:textFill>
            <w14:solidFill>
              <w14:schemeClr w14:val="tx1"/>
            </w14:solidFill>
          </w14:textFill>
        </w:rPr>
        <w:t>公顷；木垒哈萨克自治县77</w:t>
      </w:r>
      <w:r>
        <w:rPr>
          <w:rFonts w:hint="eastAsia"/>
          <w:color w:val="000000" w:themeColor="text1"/>
          <w14:textFill>
            <w14:solidFill>
              <w14:schemeClr w14:val="tx1"/>
            </w14:solidFill>
          </w14:textFill>
        </w:rPr>
        <w:t>18</w:t>
      </w:r>
      <w:r>
        <w:rPr>
          <w:color w:val="000000" w:themeColor="text1"/>
          <w14:textFill>
            <w14:solidFill>
              <w14:schemeClr w14:val="tx1"/>
            </w14:solidFill>
          </w14:textFill>
        </w:rPr>
        <w:t>公顷。应在规划指标和年度计划指标约束下，统筹新增城乡建设用地增量保障与存量挖潜；规划实施过程中，在城乡建设用地规模不变和不突破扩展边界的前提下，允许建设区的空间布局形态适当调整。</w:t>
      </w:r>
    </w:p>
    <w:p w14:paraId="1462B69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允许建设区内新增建设用地受规划指标和年度计划指标约束，应统筹增量与存量用地，促进土地节约集约利用。规划实施过程中，在允许建设区面积不改变的前提下，其空间布局形态可依程序进行调整，但不得突破建设用地扩展边界。允许建设区边界（规模边界）的调整，须报规划审批机关同级国土资源管理部门审查批准。</w:t>
      </w:r>
    </w:p>
    <w:p w14:paraId="3F6A99C0">
      <w:pPr>
        <w:pStyle w:val="5"/>
        <w:spacing w:after="0"/>
        <w:ind w:firstLine="600"/>
        <w:rPr>
          <w:rFonts w:eastAsia="楷体_GB2312"/>
          <w:color w:val="000000" w:themeColor="text1"/>
          <w14:textFill>
            <w14:solidFill>
              <w14:schemeClr w14:val="tx1"/>
            </w14:solidFill>
          </w14:textFill>
        </w:rPr>
      </w:pPr>
      <w:bookmarkStart w:id="146" w:name="_Toc288566679"/>
      <w:r>
        <w:rPr>
          <w:rFonts w:eastAsia="楷体_GB2312"/>
          <w:color w:val="000000" w:themeColor="text1"/>
          <w14:textFill>
            <w14:solidFill>
              <w14:schemeClr w14:val="tx1"/>
            </w14:solidFill>
          </w14:textFill>
        </w:rPr>
        <w:t>二、有条件建设区</w:t>
      </w:r>
      <w:bookmarkEnd w:id="146"/>
    </w:p>
    <w:p w14:paraId="35C8FC8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区内土地主要用于城乡建设用地的弹性布局，该区土地总面积</w:t>
      </w:r>
      <w:r>
        <w:rPr>
          <w:rFonts w:hint="eastAsia"/>
          <w:color w:val="000000" w:themeColor="text1"/>
          <w14:textFill>
            <w14:solidFill>
              <w14:schemeClr w14:val="tx1"/>
            </w14:solidFill>
          </w14:textFill>
        </w:rPr>
        <w:t>10804</w:t>
      </w:r>
      <w:r>
        <w:rPr>
          <w:color w:val="000000" w:themeColor="text1"/>
          <w14:textFill>
            <w14:solidFill>
              <w14:schemeClr w14:val="tx1"/>
            </w14:solidFill>
          </w14:textFill>
        </w:rPr>
        <w:t>公顷，分布情况：昌吉市2560公顷；阜康市114</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公顷；呼图壁县8</w:t>
      </w:r>
      <w:r>
        <w:rPr>
          <w:rFonts w:hint="eastAsia"/>
          <w:color w:val="000000" w:themeColor="text1"/>
          <w14:textFill>
            <w14:solidFill>
              <w14:schemeClr w14:val="tx1"/>
            </w14:solidFill>
          </w14:textFill>
        </w:rPr>
        <w:t>85</w:t>
      </w:r>
      <w:r>
        <w:rPr>
          <w:color w:val="000000" w:themeColor="text1"/>
          <w14:textFill>
            <w14:solidFill>
              <w14:schemeClr w14:val="tx1"/>
            </w14:solidFill>
          </w14:textFill>
        </w:rPr>
        <w:t>公顷；玛纳斯县880公顷；奇台县为1760公顷；吉木萨尔县3040公顷；木垒哈萨克自治县53</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公顷。</w:t>
      </w:r>
    </w:p>
    <w:p w14:paraId="3A7FC565">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针对具体的城镇、农村居民点，在不突破其对应允许建设区的规划建设用地规模控制指标前提下，有条件建设区内土地可以用于规划建设用地的布局调整，依程序办理建设用地审批手续，同时相应核减允许建设区用地规模。土地利用总体规划确定的农村土地整治规模已完成，经定期评估确认拆旧建设用地复垦到位，存量建设用地达到集约用地要求的，经批准，有条件建设区内土地可安排新增城乡建设用地增减置换项目。规划期内建设用地扩展边界原则上不得调整。如需调整按规划修改处理，严格论证，报规划审批机关批准。</w:t>
      </w:r>
    </w:p>
    <w:p w14:paraId="1564E1F6">
      <w:pPr>
        <w:pStyle w:val="5"/>
        <w:spacing w:after="0"/>
        <w:ind w:firstLine="600"/>
        <w:rPr>
          <w:rFonts w:eastAsia="楷体_GB2312"/>
          <w:color w:val="000000" w:themeColor="text1"/>
          <w14:textFill>
            <w14:solidFill>
              <w14:schemeClr w14:val="tx1"/>
            </w14:solidFill>
          </w14:textFill>
        </w:rPr>
      </w:pPr>
      <w:bookmarkStart w:id="147" w:name="_Toc288566680"/>
      <w:r>
        <w:rPr>
          <w:rFonts w:eastAsia="楷体_GB2312"/>
          <w:color w:val="000000" w:themeColor="text1"/>
          <w14:textFill>
            <w14:solidFill>
              <w14:schemeClr w14:val="tx1"/>
            </w14:solidFill>
          </w14:textFill>
        </w:rPr>
        <w:t>三、限制建设区</w:t>
      </w:r>
      <w:bookmarkEnd w:id="147"/>
    </w:p>
    <w:p w14:paraId="1CF8B126">
      <w:pPr>
        <w:ind w:firstLine="480"/>
        <w:rPr>
          <w:rFonts w:eastAsia="宋体"/>
          <w:color w:val="000000" w:themeColor="text1"/>
          <w:kern w:val="0"/>
          <w:sz w:val="22"/>
          <w:szCs w:val="22"/>
          <w14:textFill>
            <w14:solidFill>
              <w14:schemeClr w14:val="tx1"/>
            </w14:solidFill>
          </w14:textFill>
        </w:rPr>
      </w:pPr>
      <w:r>
        <w:rPr>
          <w:color w:val="000000" w:themeColor="text1"/>
          <w14:textFill>
            <w14:solidFill>
              <w14:schemeClr w14:val="tx1"/>
            </w14:solidFill>
          </w14:textFill>
        </w:rPr>
        <w:t>区内土地主导用途为农业生产空间，是开展土地整理复垦开发和基本农田建设的主要区域，该区土地总面</w:t>
      </w:r>
      <w:r>
        <w:rPr>
          <w:rFonts w:hint="eastAsia"/>
          <w:color w:val="000000" w:themeColor="text1"/>
          <w14:textFill>
            <w14:solidFill>
              <w14:schemeClr w14:val="tx1"/>
            </w14:solidFill>
          </w14:textFill>
        </w:rPr>
        <w:t>积</w:t>
      </w:r>
      <w:r>
        <w:rPr>
          <w:rFonts w:eastAsia="宋体"/>
          <w:color w:val="000000" w:themeColor="text1"/>
          <w:kern w:val="0"/>
          <w:sz w:val="22"/>
          <w:szCs w:val="22"/>
          <w14:textFill>
            <w14:solidFill>
              <w14:schemeClr w14:val="tx1"/>
            </w14:solidFill>
          </w14:textFill>
        </w:rPr>
        <w:t xml:space="preserve">5840193 </w:t>
      </w:r>
      <w:r>
        <w:rPr>
          <w:color w:val="000000" w:themeColor="text1"/>
          <w14:textFill>
            <w14:solidFill>
              <w14:schemeClr w14:val="tx1"/>
            </w14:solidFill>
          </w14:textFill>
        </w:rPr>
        <w:t>公顷，分布情况：昌吉市</w:t>
      </w:r>
      <w:r>
        <w:rPr>
          <w:rFonts w:hint="eastAsia"/>
          <w:color w:val="000000" w:themeColor="text1"/>
          <w14:textFill>
            <w14:solidFill>
              <w14:schemeClr w14:val="tx1"/>
            </w14:solidFill>
          </w14:textFill>
        </w:rPr>
        <w:t>550846</w:t>
      </w:r>
      <w:r>
        <w:rPr>
          <w:color w:val="000000" w:themeColor="text1"/>
          <w14:textFill>
            <w14:solidFill>
              <w14:schemeClr w14:val="tx1"/>
            </w14:solidFill>
          </w14:textFill>
        </w:rPr>
        <w:t>公顷；阜康市</w:t>
      </w:r>
      <w:r>
        <w:rPr>
          <w:rFonts w:hint="eastAsia"/>
          <w:color w:val="000000" w:themeColor="text1"/>
          <w14:textFill>
            <w14:solidFill>
              <w14:schemeClr w14:val="tx1"/>
            </w14:solidFill>
          </w14:textFill>
        </w:rPr>
        <w:t>670645</w:t>
      </w:r>
      <w:r>
        <w:rPr>
          <w:color w:val="000000" w:themeColor="text1"/>
          <w14:textFill>
            <w14:solidFill>
              <w14:schemeClr w14:val="tx1"/>
            </w14:solidFill>
          </w14:textFill>
        </w:rPr>
        <w:t>公顷；呼图壁县775</w:t>
      </w:r>
      <w:r>
        <w:rPr>
          <w:rFonts w:hint="eastAsia"/>
          <w:color w:val="000000" w:themeColor="text1"/>
          <w14:textFill>
            <w14:solidFill>
              <w14:schemeClr w14:val="tx1"/>
            </w14:solidFill>
          </w14:textFill>
        </w:rPr>
        <w:t>048</w:t>
      </w:r>
      <w:r>
        <w:rPr>
          <w:color w:val="000000" w:themeColor="text1"/>
          <w14:textFill>
            <w14:solidFill>
              <w14:schemeClr w14:val="tx1"/>
            </w14:solidFill>
          </w14:textFill>
        </w:rPr>
        <w:t>公顷；玛纳斯县6049</w:t>
      </w:r>
      <w:r>
        <w:rPr>
          <w:rFonts w:hint="eastAsia"/>
          <w:color w:val="000000" w:themeColor="text1"/>
          <w14:textFill>
            <w14:solidFill>
              <w14:schemeClr w14:val="tx1"/>
            </w14:solidFill>
          </w14:textFill>
        </w:rPr>
        <w:t>04</w:t>
      </w:r>
      <w:r>
        <w:rPr>
          <w:color w:val="000000" w:themeColor="text1"/>
          <w14:textFill>
            <w14:solidFill>
              <w14:schemeClr w14:val="tx1"/>
            </w14:solidFill>
          </w14:textFill>
        </w:rPr>
        <w:t>公顷；奇台县为</w:t>
      </w:r>
      <w:r>
        <w:rPr>
          <w:rFonts w:hint="eastAsia"/>
          <w:color w:val="000000" w:themeColor="text1"/>
          <w14:textFill>
            <w14:solidFill>
              <w14:schemeClr w14:val="tx1"/>
            </w14:solidFill>
          </w14:textFill>
        </w:rPr>
        <w:t>1287720</w:t>
      </w:r>
      <w:r>
        <w:rPr>
          <w:color w:val="000000" w:themeColor="text1"/>
          <w14:textFill>
            <w14:solidFill>
              <w14:schemeClr w14:val="tx1"/>
            </w14:solidFill>
          </w14:textFill>
        </w:rPr>
        <w:t>公顷；吉木萨尔县</w:t>
      </w:r>
      <w:r>
        <w:rPr>
          <w:rFonts w:hint="eastAsia"/>
          <w:color w:val="000000" w:themeColor="text1"/>
          <w14:textFill>
            <w14:solidFill>
              <w14:schemeClr w14:val="tx1"/>
            </w14:solidFill>
          </w14:textFill>
        </w:rPr>
        <w:t>612039</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1338992</w:t>
      </w:r>
      <w:r>
        <w:rPr>
          <w:color w:val="000000" w:themeColor="text1"/>
          <w14:textFill>
            <w14:solidFill>
              <w14:schemeClr w14:val="tx1"/>
            </w14:solidFill>
          </w14:textFill>
        </w:rPr>
        <w:t>公顷。区内禁止安排城镇建设用地和农村居民点，严格控制基础设施用地及采矿用地、其它独立建设用地。</w:t>
      </w:r>
    </w:p>
    <w:p w14:paraId="6A96BD1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限制建设区内土地主导用途为农业生产空间，是开展土地整治和基本农田建设的主要区域。限制建设区内禁止中心城区、县级市的城区、县城和大中型工矿，以及纳入允许建设区的重要城镇农村居民点建设，控制线型基础设施和独立建设项目用地。</w:t>
      </w:r>
    </w:p>
    <w:p w14:paraId="328DFCE5">
      <w:pPr>
        <w:pStyle w:val="5"/>
        <w:spacing w:after="0"/>
        <w:ind w:firstLine="600"/>
        <w:rPr>
          <w:rFonts w:eastAsia="楷体_GB2312"/>
          <w:color w:val="000000" w:themeColor="text1"/>
          <w14:textFill>
            <w14:solidFill>
              <w14:schemeClr w14:val="tx1"/>
            </w14:solidFill>
          </w14:textFill>
        </w:rPr>
      </w:pPr>
      <w:bookmarkStart w:id="148" w:name="_Toc288566681"/>
      <w:r>
        <w:rPr>
          <w:rFonts w:eastAsia="楷体_GB2312"/>
          <w:color w:val="000000" w:themeColor="text1"/>
          <w14:textFill>
            <w14:solidFill>
              <w14:schemeClr w14:val="tx1"/>
            </w14:solidFill>
          </w14:textFill>
        </w:rPr>
        <w:t>四、禁止建设区</w:t>
      </w:r>
      <w:bookmarkEnd w:id="148"/>
    </w:p>
    <w:p w14:paraId="557130F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区内土地主导用途为生态与环境保护空间，严格禁止与主导功能不相符的建设与开发活动，该区土地总面积</w:t>
      </w:r>
      <w:r>
        <w:rPr>
          <w:rFonts w:hint="eastAsia"/>
          <w:color w:val="000000" w:themeColor="text1"/>
          <w14:textFill>
            <w14:solidFill>
              <w14:schemeClr w14:val="tx1"/>
            </w14:solidFill>
          </w14:textFill>
        </w:rPr>
        <w:t>598429</w:t>
      </w:r>
      <w:r>
        <w:rPr>
          <w:color w:val="000000" w:themeColor="text1"/>
          <w14:textFill>
            <w14:solidFill>
              <w14:schemeClr w14:val="tx1"/>
            </w14:solidFill>
          </w14:textFill>
        </w:rPr>
        <w:t>公顷，</w:t>
      </w:r>
      <w:r>
        <w:rPr>
          <w:rFonts w:hint="eastAsia"/>
          <w:color w:val="000000" w:themeColor="text1"/>
          <w14:textFill>
            <w14:solidFill>
              <w14:schemeClr w14:val="tx1"/>
            </w14:solidFill>
          </w14:textFill>
        </w:rPr>
        <w:t>主要包括卡拉麦里有蹄类自然保护区、天池博格达峰自然保护区、国家沙化土地封禁保护区、国家湿地公园、国家沙漠公园等自然保护区的核心区。</w:t>
      </w:r>
      <w:r>
        <w:rPr>
          <w:color w:val="000000" w:themeColor="text1"/>
          <w14:textFill>
            <w14:solidFill>
              <w14:schemeClr w14:val="tx1"/>
            </w14:solidFill>
          </w14:textFill>
        </w:rPr>
        <w:t>分布情况：</w:t>
      </w:r>
      <w:r>
        <w:rPr>
          <w:rFonts w:hint="eastAsia"/>
          <w:color w:val="000000" w:themeColor="text1"/>
          <w14:textFill>
            <w14:solidFill>
              <w14:schemeClr w14:val="tx1"/>
            </w14:solidFill>
          </w14:textFill>
        </w:rPr>
        <w:t>昌吉市147005公顷，</w:t>
      </w:r>
      <w:r>
        <w:rPr>
          <w:color w:val="000000" w:themeColor="text1"/>
          <w14:textFill>
            <w14:solidFill>
              <w14:schemeClr w14:val="tx1"/>
            </w14:solidFill>
          </w14:textFill>
        </w:rPr>
        <w:t>阜康市</w:t>
      </w:r>
      <w:r>
        <w:rPr>
          <w:rFonts w:hint="eastAsia"/>
          <w:color w:val="000000" w:themeColor="text1"/>
          <w14:textFill>
            <w14:solidFill>
              <w14:schemeClr w14:val="tx1"/>
            </w14:solidFill>
          </w14:textFill>
        </w:rPr>
        <w:t>129736</w:t>
      </w:r>
      <w:r>
        <w:rPr>
          <w:color w:val="000000" w:themeColor="text1"/>
          <w14:textFill>
            <w14:solidFill>
              <w14:schemeClr w14:val="tx1"/>
            </w14:solidFill>
          </w14:textFill>
        </w:rPr>
        <w:t>公顷；呼图壁县3078</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公顷；玛纳斯县82996公顷；吉木萨尔县</w:t>
      </w:r>
      <w:r>
        <w:rPr>
          <w:rFonts w:hint="eastAsia"/>
          <w:color w:val="000000" w:themeColor="text1"/>
          <w14:textFill>
            <w14:solidFill>
              <w14:schemeClr w14:val="tx1"/>
            </w14:solidFill>
          </w14:textFill>
        </w:rPr>
        <w:t>69339</w:t>
      </w:r>
      <w:r>
        <w:rPr>
          <w:color w:val="000000" w:themeColor="text1"/>
          <w14:textFill>
            <w14:solidFill>
              <w14:schemeClr w14:val="tx1"/>
            </w14:solidFill>
          </w14:textFill>
        </w:rPr>
        <w:t>公顷；奇台县</w:t>
      </w:r>
      <w:r>
        <w:rPr>
          <w:rFonts w:hint="eastAsia"/>
          <w:color w:val="000000" w:themeColor="text1"/>
          <w14:textFill>
            <w14:solidFill>
              <w14:schemeClr w14:val="tx1"/>
            </w14:solidFill>
          </w14:textFill>
        </w:rPr>
        <w:t>135779</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3786</w:t>
      </w:r>
      <w:r>
        <w:rPr>
          <w:color w:val="000000" w:themeColor="text1"/>
          <w14:textFill>
            <w14:solidFill>
              <w14:schemeClr w14:val="tx1"/>
            </w14:solidFill>
          </w14:textFill>
        </w:rPr>
        <w:t>公顷。对于区内允许的土地整理复垦开发与建设项目用地，需严格论证，从严把关；规划期内除法律法规另有规定外，禁止建设用地边界不得调整。禁止建设区主要有：卡拉麦里山自然保护区核心区，新疆奇台硅化木—恐龙国家地质公园，奇台荒漠类草地自然保护区，天山天池，沙化防护林。</w:t>
      </w:r>
    </w:p>
    <w:p w14:paraId="7E1FB1B4">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本区土地利用管制规则：禁止建设区内土地的主导用途为生态与环境保护空间，严格禁止与主导功能不相符的建设活动。除法律法规另有规定外，规划期内禁建边界不得调整。</w:t>
      </w:r>
    </w:p>
    <w:p w14:paraId="3150938A">
      <w:pPr>
        <w:spacing w:line="600" w:lineRule="exact"/>
        <w:ind w:firstLine="480"/>
        <w:rPr>
          <w:color w:val="000000" w:themeColor="text1"/>
          <w14:textFill>
            <w14:solidFill>
              <w14:schemeClr w14:val="tx1"/>
            </w14:solidFill>
          </w14:textFill>
        </w:rPr>
      </w:pPr>
    </w:p>
    <w:p w14:paraId="321E99D6">
      <w:pPr>
        <w:spacing w:line="600" w:lineRule="exact"/>
        <w:ind w:firstLine="480"/>
        <w:rPr>
          <w:color w:val="000000" w:themeColor="text1"/>
          <w14:textFill>
            <w14:solidFill>
              <w14:schemeClr w14:val="tx1"/>
            </w14:solidFill>
          </w14:textFill>
        </w:rPr>
      </w:pPr>
    </w:p>
    <w:p w14:paraId="0FEB38D3">
      <w:pPr>
        <w:pStyle w:val="4"/>
        <w:spacing w:before="120" w:after="120" w:line="600" w:lineRule="exact"/>
        <w:rPr>
          <w:color w:val="000000" w:themeColor="text1"/>
          <w14:textFill>
            <w14:solidFill>
              <w14:schemeClr w14:val="tx1"/>
            </w14:solidFill>
          </w14:textFill>
        </w:rPr>
      </w:pPr>
      <w:bookmarkStart w:id="149" w:name="_Toc288566683"/>
      <w:bookmarkStart w:id="150" w:name="_Toc500699992"/>
      <w:r>
        <w:rPr>
          <w:color w:val="000000" w:themeColor="text1"/>
          <w14:textFill>
            <w14:solidFill>
              <w14:schemeClr w14:val="tx1"/>
            </w14:solidFill>
          </w14:textFill>
        </w:rPr>
        <w:t>第五节  中心城区土地利用控制</w:t>
      </w:r>
      <w:bookmarkEnd w:id="149"/>
      <w:bookmarkEnd w:id="150"/>
    </w:p>
    <w:p w14:paraId="561399FA">
      <w:pPr>
        <w:pStyle w:val="5"/>
        <w:spacing w:after="0"/>
        <w:ind w:firstLine="600"/>
        <w:rPr>
          <w:rFonts w:eastAsia="楷体_GB2312"/>
          <w:color w:val="000000" w:themeColor="text1"/>
          <w14:textFill>
            <w14:solidFill>
              <w14:schemeClr w14:val="tx1"/>
            </w14:solidFill>
          </w14:textFill>
        </w:rPr>
      </w:pPr>
      <w:bookmarkStart w:id="151" w:name="_Toc286389578"/>
      <w:bookmarkStart w:id="152" w:name="_Toc285592781"/>
      <w:bookmarkStart w:id="153" w:name="_Toc286389689"/>
      <w:bookmarkStart w:id="154" w:name="_Toc285643409"/>
      <w:bookmarkStart w:id="155" w:name="_Toc288566684"/>
      <w:bookmarkStart w:id="156" w:name="_Toc281534445"/>
      <w:bookmarkStart w:id="157" w:name="_Toc283640549"/>
      <w:r>
        <w:rPr>
          <w:rFonts w:eastAsia="楷体_GB2312"/>
          <w:color w:val="000000" w:themeColor="text1"/>
          <w14:textFill>
            <w14:solidFill>
              <w14:schemeClr w14:val="tx1"/>
            </w14:solidFill>
          </w14:textFill>
        </w:rPr>
        <w:t>一、中心城区范围</w:t>
      </w:r>
      <w:bookmarkEnd w:id="151"/>
      <w:bookmarkEnd w:id="152"/>
      <w:bookmarkEnd w:id="153"/>
      <w:bookmarkEnd w:id="154"/>
      <w:bookmarkEnd w:id="155"/>
      <w:bookmarkEnd w:id="156"/>
      <w:bookmarkEnd w:id="157"/>
      <w:r>
        <w:rPr>
          <w:rFonts w:eastAsia="楷体_GB2312"/>
          <w:color w:val="000000" w:themeColor="text1"/>
          <w14:textFill>
            <w14:solidFill>
              <w14:schemeClr w14:val="tx1"/>
            </w14:solidFill>
          </w14:textFill>
        </w:rPr>
        <w:t>和城市扩展边界划定</w:t>
      </w:r>
    </w:p>
    <w:p w14:paraId="39B8AB6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各县市中心城区是各县市政治、经济、文化中心，其中昌吉市中心城区作为昌吉州政府所在地，是昌吉州政治、经济、文化中心。在规划期间，充分发挥资源优势、区位优势，以提高城市综合竞争力和改善民生为根本出发点，大力实施生态立市、工业强市、科教兴市和商贸活市战略，加快转变经济发展发式，建设国家创新型城市，全力打造新疆快速发展的先行区和城乡一体化发展的示范区，建设成为适宜居住创业的生态型、田园式现代化区域中等城市。昌吉市中心城区以建设现代化城市为目标，充分发挥其对外辐射带动作用，成为州域最具带动作用的发展核心。</w:t>
      </w:r>
    </w:p>
    <w:p w14:paraId="57BE08A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中心城区是指各县市城（市）区主要发展用地区，昌吉州中心城区控制范围为36999公顷，其中昌吉市10660公顷；阜康市3629公顷；呼图壁县4202公顷；玛纳斯县4118公顷；奇台县9663公顷；吉木萨尔县2896公顷；木垒县1831公顷。“十三五”期间昌吉州将昌吉市、阜康市、奇台县三个城市作为全州重点发展的支点城市。</w:t>
      </w:r>
    </w:p>
    <w:p w14:paraId="02E5BD7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为防止城市无序蔓延、优化城市空间布局、提高建设用地利用效率，把城市放在大自然中，把绿水青山保留给城市居民。划定城市开发边界已成为推进空间治理体系和治理能力现代化建设的重点任务。按照国家要求划定城市扩展边界，昌吉市城区8205公顷；阜康市城区260</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公顷；呼图壁县城区2423公顷；玛纳斯县城区2006公顷；奇台县城区4560公顷；吉木萨尔县城区193</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公顷；木垒县城区1166公顷。</w:t>
      </w:r>
    </w:p>
    <w:p w14:paraId="729E96BA">
      <w:pPr>
        <w:pStyle w:val="5"/>
        <w:spacing w:after="0"/>
        <w:ind w:firstLine="600"/>
        <w:rPr>
          <w:rFonts w:eastAsia="楷体_GB2312"/>
          <w:color w:val="000000" w:themeColor="text1"/>
          <w14:textFill>
            <w14:solidFill>
              <w14:schemeClr w14:val="tx1"/>
            </w14:solidFill>
          </w14:textFill>
        </w:rPr>
      </w:pPr>
      <w:bookmarkStart w:id="158" w:name="_Toc286389690"/>
      <w:bookmarkStart w:id="159" w:name="_Toc285643410"/>
      <w:bookmarkStart w:id="160" w:name="_Toc288566685"/>
      <w:bookmarkStart w:id="161" w:name="_Toc283640550"/>
      <w:bookmarkStart w:id="162" w:name="_Toc286389579"/>
      <w:bookmarkStart w:id="163" w:name="_Toc285592782"/>
      <w:bookmarkStart w:id="164" w:name="_Toc281534446"/>
      <w:r>
        <w:rPr>
          <w:rFonts w:eastAsia="楷体_GB2312"/>
          <w:color w:val="000000" w:themeColor="text1"/>
          <w14:textFill>
            <w14:solidFill>
              <w14:schemeClr w14:val="tx1"/>
            </w14:solidFill>
          </w14:textFill>
        </w:rPr>
        <w:t>二、空间管制</w:t>
      </w:r>
      <w:bookmarkEnd w:id="158"/>
      <w:bookmarkEnd w:id="159"/>
      <w:bookmarkEnd w:id="160"/>
      <w:bookmarkEnd w:id="161"/>
      <w:bookmarkEnd w:id="162"/>
      <w:bookmarkEnd w:id="163"/>
      <w:bookmarkEnd w:id="164"/>
    </w:p>
    <w:p w14:paraId="13B0672F">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（一）允许建设用地区</w:t>
      </w:r>
    </w:p>
    <w:p w14:paraId="6FE27B6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中心城区规划允许建设用地区20648公顷。各县市分别为：昌吉市</w:t>
      </w:r>
      <w:r>
        <w:rPr>
          <w:rFonts w:hint="eastAsia"/>
          <w:color w:val="000000" w:themeColor="text1"/>
          <w14:textFill>
            <w14:solidFill>
              <w14:schemeClr w14:val="tx1"/>
            </w14:solidFill>
          </w14:textFill>
        </w:rPr>
        <w:t>7679</w:t>
      </w:r>
      <w:r>
        <w:rPr>
          <w:color w:val="000000" w:themeColor="text1"/>
          <w14:textFill>
            <w14:solidFill>
              <w14:schemeClr w14:val="tx1"/>
            </w14:solidFill>
          </w14:textFill>
        </w:rPr>
        <w:t>公顷；阜康市2267公顷；呼图壁县2136公顷；玛纳斯县1930公顷；奇台县3796公顷；吉木萨尔县1812公顷；木垒县1028公顷。</w:t>
      </w:r>
      <w:r>
        <w:rPr>
          <w:rFonts w:hint="eastAsia"/>
          <w:color w:val="000000" w:themeColor="text1"/>
          <w14:textFill>
            <w14:solidFill>
              <w14:schemeClr w14:val="tx1"/>
            </w14:solidFill>
          </w14:textFill>
        </w:rPr>
        <w:t>管制规则按照允许建设用地管制规则执行。</w:t>
      </w:r>
    </w:p>
    <w:p w14:paraId="3CDD731C">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（二）有条件建设用地区</w:t>
      </w:r>
    </w:p>
    <w:p w14:paraId="3B819B1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中心城区规划有条件建设用地2258公顷。各县市分别为：昌吉市526公顷；阜康市341公顷；呼图壁县287公顷；玛纳斯县76公顷；奇台县764公顷；吉木萨尔县127公顷；木垒县138公顷。</w:t>
      </w:r>
      <w:r>
        <w:rPr>
          <w:rFonts w:hint="eastAsia"/>
          <w:color w:val="000000" w:themeColor="text1"/>
          <w14:textFill>
            <w14:solidFill>
              <w14:schemeClr w14:val="tx1"/>
            </w14:solidFill>
          </w14:textFill>
        </w:rPr>
        <w:t>管制规则按照有条件建设用地管制规则执行。</w:t>
      </w:r>
    </w:p>
    <w:p w14:paraId="60FDBABB">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（三）限制建设用地区</w:t>
      </w:r>
    </w:p>
    <w:p w14:paraId="417FC34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中心城区规划限制建设用地区14094公顷。各县市分别为：昌吉市2455公顷；阜康市1020公顷；呼图壁县1779公顷；玛纳斯县2112公顷；奇台县5103公顷；吉木萨尔县958公顷；木垒县666公顷。</w:t>
      </w:r>
      <w:r>
        <w:rPr>
          <w:rFonts w:hint="eastAsia"/>
          <w:color w:val="000000" w:themeColor="text1"/>
          <w14:textFill>
            <w14:solidFill>
              <w14:schemeClr w14:val="tx1"/>
            </w14:solidFill>
          </w14:textFill>
        </w:rPr>
        <w:t>管制规则按照限制建设用地管制规则执行。</w:t>
      </w:r>
    </w:p>
    <w:p w14:paraId="34B8FBD8">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（四）禁止建设用地区</w:t>
      </w:r>
    </w:p>
    <w:p w14:paraId="595ED1D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本规划中心城区没有安排禁止建设用地区。</w:t>
      </w:r>
    </w:p>
    <w:bookmarkEnd w:id="143"/>
    <w:bookmarkEnd w:id="144"/>
    <w:p w14:paraId="7B53067B">
      <w:pPr>
        <w:pStyle w:val="2"/>
        <w:spacing w:line="600" w:lineRule="exac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bookmarkStart w:id="165" w:name="_Toc500699993"/>
      <w:bookmarkStart w:id="166" w:name="_Toc288566669"/>
      <w:r>
        <w:rPr>
          <w:rFonts w:cs="Times New Roman"/>
          <w:color w:val="000000" w:themeColor="text1"/>
          <w14:textFill>
            <w14:solidFill>
              <w14:schemeClr w14:val="tx1"/>
            </w14:solidFill>
          </w14:textFill>
        </w:rPr>
        <w:t>第六章  统筹区域土地利用</w:t>
      </w:r>
      <w:bookmarkEnd w:id="165"/>
      <w:bookmarkEnd w:id="166"/>
    </w:p>
    <w:p w14:paraId="1C0AA406">
      <w:pPr>
        <w:pStyle w:val="4"/>
        <w:spacing w:before="120" w:after="120" w:line="600" w:lineRule="exact"/>
        <w:rPr>
          <w:color w:val="000000" w:themeColor="text1"/>
          <w14:textFill>
            <w14:solidFill>
              <w14:schemeClr w14:val="tx1"/>
            </w14:solidFill>
          </w14:textFill>
        </w:rPr>
      </w:pPr>
      <w:bookmarkStart w:id="167" w:name="_Toc288566670"/>
      <w:bookmarkStart w:id="168" w:name="_Toc500699994"/>
      <w:r>
        <w:rPr>
          <w:color w:val="000000" w:themeColor="text1"/>
          <w14:textFill>
            <w14:solidFill>
              <w14:schemeClr w14:val="tx1"/>
            </w14:solidFill>
          </w14:textFill>
        </w:rPr>
        <w:t>第</w:t>
      </w:r>
      <w:r>
        <w:rPr>
          <w:rFonts w:hint="eastAsia"/>
          <w:color w:val="000000" w:themeColor="text1"/>
          <w14:textFill>
            <w14:solidFill>
              <w14:schemeClr w14:val="tx1"/>
            </w14:solidFill>
          </w14:textFill>
        </w:rPr>
        <w:t>一</w:t>
      </w:r>
      <w:r>
        <w:rPr>
          <w:color w:val="000000" w:themeColor="text1"/>
          <w14:textFill>
            <w14:solidFill>
              <w14:schemeClr w14:val="tx1"/>
            </w14:solidFill>
          </w14:textFill>
        </w:rPr>
        <w:t>节  土地利用功能分区</w:t>
      </w:r>
      <w:bookmarkEnd w:id="167"/>
      <w:bookmarkEnd w:id="168"/>
    </w:p>
    <w:p w14:paraId="6901171E">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为合理利用土地，控制和引导土地利用的主要功能，依据区域土地资源特点和经济社会发展需要划定的空间区域。一般包括基本农田集中区、一般农业发展区、城镇村发展区、独立工矿区、生态环境安全控制区、自然与文化遗产保护区、林业用地区、牧业用地区等八个土地利用功能区类型。</w:t>
      </w:r>
    </w:p>
    <w:p w14:paraId="18ADDBE9">
      <w:pPr>
        <w:pStyle w:val="5"/>
        <w:spacing w:after="0"/>
        <w:ind w:firstLine="600"/>
        <w:rPr>
          <w:rFonts w:eastAsia="楷体_GB2312"/>
          <w:color w:val="000000" w:themeColor="text1"/>
          <w14:textFill>
            <w14:solidFill>
              <w14:schemeClr w14:val="tx1"/>
            </w14:solidFill>
          </w14:textFill>
        </w:rPr>
      </w:pPr>
      <w:bookmarkStart w:id="169" w:name="_Toc287628632"/>
      <w:bookmarkStart w:id="170" w:name="_Toc288566671"/>
      <w:r>
        <w:rPr>
          <w:rFonts w:eastAsia="楷体_GB2312"/>
          <w:color w:val="000000" w:themeColor="text1"/>
          <w14:textFill>
            <w14:solidFill>
              <w14:schemeClr w14:val="tx1"/>
            </w14:solidFill>
          </w14:textFill>
        </w:rPr>
        <w:t>一、基本农田集中区</w:t>
      </w:r>
      <w:bookmarkEnd w:id="169"/>
      <w:bookmarkEnd w:id="170"/>
    </w:p>
    <w:p w14:paraId="34CAFABF">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基本农田集中区是为对基本农田进行特殊保护和管理而划定的区域。该区总面积为3795</w:t>
      </w:r>
      <w:r>
        <w:rPr>
          <w:rFonts w:hint="eastAsia"/>
          <w:color w:val="000000" w:themeColor="text1"/>
          <w14:textFill>
            <w14:solidFill>
              <w14:schemeClr w14:val="tx1"/>
            </w14:solidFill>
          </w14:textFill>
        </w:rPr>
        <w:t>34</w:t>
      </w:r>
      <w:r>
        <w:rPr>
          <w:color w:val="000000" w:themeColor="text1"/>
          <w14:textFill>
            <w14:solidFill>
              <w14:schemeClr w14:val="tx1"/>
            </w14:solidFill>
          </w14:textFill>
        </w:rPr>
        <w:t>公顷，分布情况：昌吉市52743公顷；阜康市284</w:t>
      </w:r>
      <w:r>
        <w:rPr>
          <w:rFonts w:hint="eastAsia"/>
          <w:color w:val="000000" w:themeColor="text1"/>
          <w14:textFill>
            <w14:solidFill>
              <w14:schemeClr w14:val="tx1"/>
            </w14:solidFill>
          </w14:textFill>
        </w:rPr>
        <w:t>55</w:t>
      </w:r>
      <w:r>
        <w:rPr>
          <w:color w:val="000000" w:themeColor="text1"/>
          <w14:textFill>
            <w14:solidFill>
              <w14:schemeClr w14:val="tx1"/>
            </w14:solidFill>
          </w14:textFill>
        </w:rPr>
        <w:t>公顷；呼图壁县52223公顷；玛纳斯县53167公顷；奇台县为103282公顷；吉木萨尔县4303</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公顷；木垒哈萨克自治县4663</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公顷。</w:t>
      </w:r>
    </w:p>
    <w:p w14:paraId="637F2D3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区内土地主要用作基本农田和直接为基本农田服务的农田道路、水利、农田防护林及其他农业设施；区内的一般耕地，应参照基本农田管制政策进行管护。区内现有非农建设用地和其他零星农用地应当整理、复垦或调整为基本农田，规划期间确实不能整理、复垦或调整的，可保留现状用途，但不得扩大面积。禁止占用区内基本农田进行非农建设。禁止占用农业用地区内的基本农田进行城镇、农村、开发区和工业小区建设；禁止在基本农田上建房、建坟、挖砂、采矿、取土，堆放固体废弃物或者进行其他破坏基本农田的活动。</w:t>
      </w:r>
    </w:p>
    <w:p w14:paraId="4624EAED">
      <w:pPr>
        <w:pStyle w:val="5"/>
        <w:spacing w:after="0"/>
        <w:ind w:firstLine="600"/>
        <w:rPr>
          <w:rFonts w:eastAsia="楷体_GB2312"/>
          <w:color w:val="000000" w:themeColor="text1"/>
          <w14:textFill>
            <w14:solidFill>
              <w14:schemeClr w14:val="tx1"/>
            </w14:solidFill>
          </w14:textFill>
        </w:rPr>
      </w:pPr>
      <w:bookmarkStart w:id="171" w:name="_Toc288566672"/>
      <w:bookmarkStart w:id="172" w:name="_Toc287628633"/>
      <w:r>
        <w:rPr>
          <w:rFonts w:eastAsia="楷体_GB2312"/>
          <w:color w:val="000000" w:themeColor="text1"/>
          <w14:textFill>
            <w14:solidFill>
              <w14:schemeClr w14:val="tx1"/>
            </w14:solidFill>
          </w14:textFill>
        </w:rPr>
        <w:t>二、一般农业发展区</w:t>
      </w:r>
      <w:bookmarkEnd w:id="171"/>
      <w:bookmarkEnd w:id="172"/>
    </w:p>
    <w:p w14:paraId="5B76211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一般农业发展区是指在基本农田保护区外，为农业生产发展需要划定的土地用途区。该区总面积为22</w:t>
      </w:r>
      <w:r>
        <w:rPr>
          <w:rFonts w:hint="eastAsia"/>
          <w:color w:val="000000" w:themeColor="text1"/>
          <w14:textFill>
            <w14:solidFill>
              <w14:schemeClr w14:val="tx1"/>
            </w14:solidFill>
          </w14:textFill>
        </w:rPr>
        <w:t>3337</w:t>
      </w:r>
      <w:r>
        <w:rPr>
          <w:color w:val="000000" w:themeColor="text1"/>
          <w14:textFill>
            <w14:solidFill>
              <w14:schemeClr w14:val="tx1"/>
            </w14:solidFill>
          </w14:textFill>
        </w:rPr>
        <w:t>公顷，分布情况：昌吉市</w:t>
      </w:r>
      <w:r>
        <w:rPr>
          <w:rFonts w:hint="eastAsia"/>
          <w:color w:val="000000" w:themeColor="text1"/>
          <w14:textFill>
            <w14:solidFill>
              <w14:schemeClr w14:val="tx1"/>
            </w14:solidFill>
          </w14:textFill>
        </w:rPr>
        <w:t>39207</w:t>
      </w:r>
      <w:r>
        <w:rPr>
          <w:color w:val="000000" w:themeColor="text1"/>
          <w14:textFill>
            <w14:solidFill>
              <w14:schemeClr w14:val="tx1"/>
            </w14:solidFill>
          </w14:textFill>
        </w:rPr>
        <w:t>公顷；阜康市219</w:t>
      </w:r>
      <w:r>
        <w:rPr>
          <w:rFonts w:hint="eastAsia"/>
          <w:color w:val="000000" w:themeColor="text1"/>
          <w14:textFill>
            <w14:solidFill>
              <w14:schemeClr w14:val="tx1"/>
            </w14:solidFill>
          </w14:textFill>
        </w:rPr>
        <w:t>42</w:t>
      </w:r>
      <w:r>
        <w:rPr>
          <w:color w:val="000000" w:themeColor="text1"/>
          <w14:textFill>
            <w14:solidFill>
              <w14:schemeClr w14:val="tx1"/>
            </w14:solidFill>
          </w14:textFill>
        </w:rPr>
        <w:t>公顷；呼图壁县524</w:t>
      </w:r>
      <w:r>
        <w:rPr>
          <w:rFonts w:hint="eastAsia"/>
          <w:color w:val="000000" w:themeColor="text1"/>
          <w14:textFill>
            <w14:solidFill>
              <w14:schemeClr w14:val="tx1"/>
            </w14:solidFill>
          </w14:textFill>
        </w:rPr>
        <w:t>58</w:t>
      </w:r>
      <w:r>
        <w:rPr>
          <w:color w:val="000000" w:themeColor="text1"/>
          <w14:textFill>
            <w14:solidFill>
              <w14:schemeClr w14:val="tx1"/>
            </w14:solidFill>
          </w14:textFill>
        </w:rPr>
        <w:t>公顷；玛纳斯县287</w:t>
      </w:r>
      <w:r>
        <w:rPr>
          <w:rFonts w:hint="eastAsia"/>
          <w:color w:val="000000" w:themeColor="text1"/>
          <w14:textFill>
            <w14:solidFill>
              <w14:schemeClr w14:val="tx1"/>
            </w14:solidFill>
          </w14:textFill>
        </w:rPr>
        <w:t>30</w:t>
      </w:r>
      <w:r>
        <w:rPr>
          <w:color w:val="000000" w:themeColor="text1"/>
          <w14:textFill>
            <w14:solidFill>
              <w14:schemeClr w14:val="tx1"/>
            </w14:solidFill>
          </w14:textFill>
        </w:rPr>
        <w:t>公顷；奇台县为51010公顷；吉木萨尔县1900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10987</w:t>
      </w:r>
      <w:r>
        <w:rPr>
          <w:color w:val="000000" w:themeColor="text1"/>
          <w14:textFill>
            <w14:solidFill>
              <w14:schemeClr w14:val="tx1"/>
            </w14:solidFill>
          </w14:textFill>
        </w:rPr>
        <w:t>公顷。</w:t>
      </w:r>
    </w:p>
    <w:p w14:paraId="74A2E53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区内土地主要为耕地、园地、畜禽水产养殖地和直接为农业生产服务的通连道路、农田水利、农田防护林及其他农业设施用地。区内现有非农业建设用地和其他零星农用地应当优先整理、复垦或调整为耕地，规划期间确实不能整理、复垦或调整的，可保留现状用途，但不得扩大用地面积。禁止占用区内土地进行非农建设，不得破坏、污染和荒芜区内土地。</w:t>
      </w:r>
    </w:p>
    <w:p w14:paraId="14C15801">
      <w:pPr>
        <w:pStyle w:val="5"/>
        <w:spacing w:after="0"/>
        <w:ind w:firstLine="600"/>
        <w:rPr>
          <w:rFonts w:eastAsia="楷体_GB2312"/>
          <w:color w:val="000000" w:themeColor="text1"/>
          <w14:textFill>
            <w14:solidFill>
              <w14:schemeClr w14:val="tx1"/>
            </w14:solidFill>
          </w14:textFill>
        </w:rPr>
      </w:pPr>
      <w:bookmarkStart w:id="173" w:name="_Toc288566673"/>
      <w:bookmarkStart w:id="174" w:name="_Toc287628636"/>
      <w:r>
        <w:rPr>
          <w:rFonts w:eastAsia="楷体_GB2312"/>
          <w:color w:val="000000" w:themeColor="text1"/>
          <w14:textFill>
            <w14:solidFill>
              <w14:schemeClr w14:val="tx1"/>
            </w14:solidFill>
          </w14:textFill>
        </w:rPr>
        <w:t>三、城镇村发展区</w:t>
      </w:r>
      <w:bookmarkEnd w:id="173"/>
      <w:bookmarkEnd w:id="174"/>
    </w:p>
    <w:p w14:paraId="235AECD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城镇村发展区是为城镇（城市和建制镇等）和农村居民点建设需要划定的土地用途区。包括各县（市）城镇用地和农村居民点用地，该区总面积为89</w:t>
      </w:r>
      <w:r>
        <w:rPr>
          <w:rFonts w:hint="eastAsia"/>
          <w:color w:val="000000" w:themeColor="text1"/>
          <w14:textFill>
            <w14:solidFill>
              <w14:schemeClr w14:val="tx1"/>
            </w14:solidFill>
          </w14:textFill>
        </w:rPr>
        <w:t>395</w:t>
      </w:r>
      <w:r>
        <w:rPr>
          <w:color w:val="000000" w:themeColor="text1"/>
          <w14:textFill>
            <w14:solidFill>
              <w14:schemeClr w14:val="tx1"/>
            </w14:solidFill>
          </w14:textFill>
        </w:rPr>
        <w:t>公顷，分布情况：昌吉市190</w:t>
      </w:r>
      <w:r>
        <w:rPr>
          <w:rFonts w:hint="eastAsia"/>
          <w:color w:val="000000" w:themeColor="text1"/>
          <w14:textFill>
            <w14:solidFill>
              <w14:schemeClr w14:val="tx1"/>
            </w14:solidFill>
          </w14:textFill>
        </w:rPr>
        <w:t>37</w:t>
      </w:r>
      <w:r>
        <w:rPr>
          <w:color w:val="000000" w:themeColor="text1"/>
          <w14:textFill>
            <w14:solidFill>
              <w14:schemeClr w14:val="tx1"/>
            </w14:solidFill>
          </w14:textFill>
        </w:rPr>
        <w:t>公顷；阜康市90</w:t>
      </w:r>
      <w:r>
        <w:rPr>
          <w:rFonts w:hint="eastAsia"/>
          <w:color w:val="000000" w:themeColor="text1"/>
          <w14:textFill>
            <w14:solidFill>
              <w14:schemeClr w14:val="tx1"/>
            </w14:solidFill>
          </w14:textFill>
        </w:rPr>
        <w:t>18</w:t>
      </w:r>
      <w:r>
        <w:rPr>
          <w:color w:val="000000" w:themeColor="text1"/>
          <w14:textFill>
            <w14:solidFill>
              <w14:schemeClr w14:val="tx1"/>
            </w14:solidFill>
          </w14:textFill>
        </w:rPr>
        <w:t>公顷；呼图壁县9</w:t>
      </w:r>
      <w:r>
        <w:rPr>
          <w:rFonts w:hint="eastAsia"/>
          <w:color w:val="000000" w:themeColor="text1"/>
          <w14:textFill>
            <w14:solidFill>
              <w14:schemeClr w14:val="tx1"/>
            </w14:solidFill>
          </w14:textFill>
        </w:rPr>
        <w:t>524</w:t>
      </w:r>
      <w:r>
        <w:rPr>
          <w:color w:val="000000" w:themeColor="text1"/>
          <w14:textFill>
            <w14:solidFill>
              <w14:schemeClr w14:val="tx1"/>
            </w14:solidFill>
          </w14:textFill>
        </w:rPr>
        <w:t>公顷；玛纳斯县</w:t>
      </w:r>
      <w:r>
        <w:rPr>
          <w:rFonts w:hint="eastAsia"/>
          <w:color w:val="000000" w:themeColor="text1"/>
          <w14:textFill>
            <w14:solidFill>
              <w14:schemeClr w14:val="tx1"/>
            </w14:solidFill>
          </w14:textFill>
        </w:rPr>
        <w:t>8728</w:t>
      </w:r>
      <w:r>
        <w:rPr>
          <w:color w:val="000000" w:themeColor="text1"/>
          <w14:textFill>
            <w14:solidFill>
              <w14:schemeClr w14:val="tx1"/>
            </w14:solidFill>
          </w14:textFill>
        </w:rPr>
        <w:t>公顷；奇台县为19</w:t>
      </w:r>
      <w:r>
        <w:rPr>
          <w:rFonts w:hint="eastAsia"/>
          <w:color w:val="000000" w:themeColor="text1"/>
          <w14:textFill>
            <w14:solidFill>
              <w14:schemeClr w14:val="tx1"/>
            </w14:solidFill>
          </w14:textFill>
        </w:rPr>
        <w:t>447</w:t>
      </w:r>
      <w:r>
        <w:rPr>
          <w:color w:val="000000" w:themeColor="text1"/>
          <w14:textFill>
            <w14:solidFill>
              <w14:schemeClr w14:val="tx1"/>
            </w14:solidFill>
          </w14:textFill>
        </w:rPr>
        <w:t>公顷；吉木萨尔县16</w:t>
      </w:r>
      <w:r>
        <w:rPr>
          <w:rFonts w:hint="eastAsia"/>
          <w:color w:val="000000" w:themeColor="text1"/>
          <w14:textFill>
            <w14:solidFill>
              <w14:schemeClr w14:val="tx1"/>
            </w14:solidFill>
          </w14:textFill>
        </w:rPr>
        <w:t>936</w:t>
      </w:r>
      <w:r>
        <w:rPr>
          <w:color w:val="000000" w:themeColor="text1"/>
          <w14:textFill>
            <w14:solidFill>
              <w14:schemeClr w14:val="tx1"/>
            </w14:solidFill>
          </w14:textFill>
        </w:rPr>
        <w:t>公顷；木垒哈萨克自治县670</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公顷。</w:t>
      </w:r>
    </w:p>
    <w:p w14:paraId="71C9318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区内土地主要用于城镇、农村居民点建设，须符合经批准的城镇、农村规划。区内城镇农村建设应优先利用现有低效建设用地、闲置地和废弃地，确需扩大的，应当首先利用非耕地或劣质耕地。保护和改善城镇生态平衡，禁止建设占用规划确定的永久性绿地、菜地和基本农田。</w:t>
      </w:r>
    </w:p>
    <w:p w14:paraId="0302EF9B">
      <w:pPr>
        <w:pStyle w:val="5"/>
        <w:spacing w:after="0"/>
        <w:ind w:firstLine="600"/>
        <w:rPr>
          <w:rFonts w:eastAsia="楷体_GB2312"/>
          <w:color w:val="000000" w:themeColor="text1"/>
          <w14:textFill>
            <w14:solidFill>
              <w14:schemeClr w14:val="tx1"/>
            </w14:solidFill>
          </w14:textFill>
        </w:rPr>
      </w:pPr>
      <w:bookmarkStart w:id="175" w:name="_Toc288566674"/>
      <w:bookmarkStart w:id="176" w:name="_Toc287628637"/>
      <w:r>
        <w:rPr>
          <w:rFonts w:eastAsia="楷体_GB2312"/>
          <w:color w:val="000000" w:themeColor="text1"/>
          <w14:textFill>
            <w14:solidFill>
              <w14:schemeClr w14:val="tx1"/>
            </w14:solidFill>
          </w14:textFill>
        </w:rPr>
        <w:t>四、独立工矿区</w:t>
      </w:r>
      <w:bookmarkEnd w:id="175"/>
      <w:bookmarkEnd w:id="176"/>
    </w:p>
    <w:p w14:paraId="3454B72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独立工矿区是指为独立于城镇农村之外的建设发展需要划定的土地用途区。独立工矿区面积</w:t>
      </w:r>
      <w:r>
        <w:rPr>
          <w:rFonts w:hint="eastAsia"/>
          <w:color w:val="000000" w:themeColor="text1"/>
          <w14:textFill>
            <w14:solidFill>
              <w14:schemeClr w14:val="tx1"/>
            </w14:solidFill>
          </w14:textFill>
        </w:rPr>
        <w:t>28464</w:t>
      </w:r>
      <w:r>
        <w:rPr>
          <w:color w:val="000000" w:themeColor="text1"/>
          <w14:textFill>
            <w14:solidFill>
              <w14:schemeClr w14:val="tx1"/>
            </w14:solidFill>
          </w14:textFill>
        </w:rPr>
        <w:t>公顷，分布情况：昌吉市</w:t>
      </w:r>
      <w:r>
        <w:rPr>
          <w:rFonts w:hint="eastAsia"/>
          <w:color w:val="000000" w:themeColor="text1"/>
          <w14:textFill>
            <w14:solidFill>
              <w14:schemeClr w14:val="tx1"/>
            </w14:solidFill>
          </w14:textFill>
        </w:rPr>
        <w:t>3271</w:t>
      </w:r>
      <w:r>
        <w:rPr>
          <w:color w:val="000000" w:themeColor="text1"/>
          <w14:textFill>
            <w14:solidFill>
              <w14:schemeClr w14:val="tx1"/>
            </w14:solidFill>
          </w14:textFill>
        </w:rPr>
        <w:t>公顷；阜康市108</w:t>
      </w:r>
      <w:r>
        <w:rPr>
          <w:rFonts w:hint="eastAsia"/>
          <w:color w:val="000000" w:themeColor="text1"/>
          <w14:textFill>
            <w14:solidFill>
              <w14:schemeClr w14:val="tx1"/>
            </w14:solidFill>
          </w14:textFill>
        </w:rPr>
        <w:t>20</w:t>
      </w:r>
      <w:r>
        <w:rPr>
          <w:color w:val="000000" w:themeColor="text1"/>
          <w14:textFill>
            <w14:solidFill>
              <w14:schemeClr w14:val="tx1"/>
            </w14:solidFill>
          </w14:textFill>
        </w:rPr>
        <w:t>公顷；呼图壁县14</w:t>
      </w:r>
      <w:r>
        <w:rPr>
          <w:rFonts w:hint="eastAsia"/>
          <w:color w:val="000000" w:themeColor="text1"/>
          <w14:textFill>
            <w14:solidFill>
              <w14:schemeClr w14:val="tx1"/>
            </w14:solidFill>
          </w14:textFill>
        </w:rPr>
        <w:t>57</w:t>
      </w:r>
      <w:r>
        <w:rPr>
          <w:color w:val="000000" w:themeColor="text1"/>
          <w14:textFill>
            <w14:solidFill>
              <w14:schemeClr w14:val="tx1"/>
            </w14:solidFill>
          </w14:textFill>
        </w:rPr>
        <w:t>公顷；玛纳斯县</w:t>
      </w:r>
      <w:r>
        <w:rPr>
          <w:rFonts w:hint="eastAsia"/>
          <w:color w:val="000000" w:themeColor="text1"/>
          <w14:textFill>
            <w14:solidFill>
              <w14:schemeClr w14:val="tx1"/>
            </w14:solidFill>
          </w14:textFill>
        </w:rPr>
        <w:t>2398</w:t>
      </w:r>
      <w:r>
        <w:rPr>
          <w:color w:val="000000" w:themeColor="text1"/>
          <w14:textFill>
            <w14:solidFill>
              <w14:schemeClr w14:val="tx1"/>
            </w14:solidFill>
          </w14:textFill>
        </w:rPr>
        <w:t>公顷；奇台县为27</w:t>
      </w:r>
      <w:r>
        <w:rPr>
          <w:rFonts w:hint="eastAsia"/>
          <w:color w:val="000000" w:themeColor="text1"/>
          <w14:textFill>
            <w14:solidFill>
              <w14:schemeClr w14:val="tx1"/>
            </w14:solidFill>
          </w14:textFill>
        </w:rPr>
        <w:t>45</w:t>
      </w:r>
      <w:r>
        <w:rPr>
          <w:color w:val="000000" w:themeColor="text1"/>
          <w14:textFill>
            <w14:solidFill>
              <w14:schemeClr w14:val="tx1"/>
            </w14:solidFill>
          </w14:textFill>
        </w:rPr>
        <w:t>公顷；吉木萨尔县</w:t>
      </w:r>
      <w:r>
        <w:rPr>
          <w:rFonts w:hint="eastAsia"/>
          <w:color w:val="000000" w:themeColor="text1"/>
          <w14:textFill>
            <w14:solidFill>
              <w14:schemeClr w14:val="tx1"/>
            </w14:solidFill>
          </w14:textFill>
        </w:rPr>
        <w:t>6767</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1005</w:t>
      </w:r>
      <w:r>
        <w:rPr>
          <w:color w:val="000000" w:themeColor="text1"/>
          <w14:textFill>
            <w14:solidFill>
              <w14:schemeClr w14:val="tx1"/>
            </w14:solidFill>
          </w14:textFill>
        </w:rPr>
        <w:t>公顷。</w:t>
      </w:r>
    </w:p>
    <w:p w14:paraId="08C14D8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独立工矿用地区内的土地主要用于工矿生产建设及直接为工矿生产服务使用。生产建设过程中因挖损、塌陷、压占等造成破坏的土地应当及时复垦，宜农土地应当优先复垦为耕地。鼓励其它零散分布的工矿企业向独立工矿用地区集中。控制建设用地规模，严格按照国家规定的行业用地定额标准，安排各项建设用地。区内建设应优先利用现有低效建设用地、闲置地和废弃地。保护和改善生态环境。</w:t>
      </w:r>
    </w:p>
    <w:p w14:paraId="0A983BD2">
      <w:pPr>
        <w:pStyle w:val="5"/>
        <w:spacing w:after="0"/>
        <w:ind w:firstLine="6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五</w:t>
      </w:r>
      <w:r>
        <w:rPr>
          <w:rFonts w:eastAsia="楷体_GB2312"/>
          <w:color w:val="000000" w:themeColor="text1"/>
          <w14:textFill>
            <w14:solidFill>
              <w14:schemeClr w14:val="tx1"/>
            </w14:solidFill>
          </w14:textFill>
        </w:rPr>
        <w:t>、风景旅游用地区</w:t>
      </w:r>
    </w:p>
    <w:p w14:paraId="3FEB29E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风景旅游用地区</w:t>
      </w:r>
      <w:r>
        <w:rPr>
          <w:rFonts w:hint="eastAsia"/>
          <w:color w:val="000000" w:themeColor="text1"/>
          <w14:textFill>
            <w14:solidFill>
              <w14:schemeClr w14:val="tx1"/>
            </w14:solidFill>
          </w14:textFill>
        </w:rPr>
        <w:t>主要包括风景游赏用地、游览设施用地，为游人服务而又独立设置的管理机构、科技教育、对外交通、通讯用地、水电热气、环境、防灾设施用地。</w:t>
      </w:r>
      <w:r>
        <w:rPr>
          <w:color w:val="000000" w:themeColor="text1"/>
          <w14:textFill>
            <w14:solidFill>
              <w14:schemeClr w14:val="tx1"/>
            </w14:solidFill>
          </w14:textFill>
        </w:rPr>
        <w:t>风景旅游用地区面积</w:t>
      </w:r>
      <w:r>
        <w:rPr>
          <w:rFonts w:hint="eastAsia"/>
          <w:color w:val="000000" w:themeColor="text1"/>
          <w14:textFill>
            <w14:solidFill>
              <w14:schemeClr w14:val="tx1"/>
            </w14:solidFill>
          </w14:textFill>
        </w:rPr>
        <w:t>1406</w:t>
      </w:r>
      <w:r>
        <w:rPr>
          <w:color w:val="000000" w:themeColor="text1"/>
          <w14:textFill>
            <w14:solidFill>
              <w14:schemeClr w14:val="tx1"/>
            </w14:solidFill>
          </w14:textFill>
        </w:rPr>
        <w:t>公顷，分布情况：阜康市</w:t>
      </w:r>
      <w:r>
        <w:rPr>
          <w:rFonts w:hint="eastAsia"/>
          <w:color w:val="000000" w:themeColor="text1"/>
          <w14:textFill>
            <w14:solidFill>
              <w14:schemeClr w14:val="tx1"/>
            </w14:solidFill>
          </w14:textFill>
        </w:rPr>
        <w:t>520</w:t>
      </w:r>
      <w:r>
        <w:rPr>
          <w:color w:val="000000" w:themeColor="text1"/>
          <w14:textFill>
            <w14:solidFill>
              <w14:schemeClr w14:val="tx1"/>
            </w14:solidFill>
          </w14:textFill>
        </w:rPr>
        <w:t>公顷；呼图壁县</w:t>
      </w:r>
      <w:r>
        <w:rPr>
          <w:rFonts w:hint="eastAsia"/>
          <w:color w:val="000000" w:themeColor="text1"/>
          <w14:textFill>
            <w14:solidFill>
              <w14:schemeClr w14:val="tx1"/>
            </w14:solidFill>
          </w14:textFill>
        </w:rPr>
        <w:t>170</w:t>
      </w:r>
      <w:r>
        <w:rPr>
          <w:color w:val="000000" w:themeColor="text1"/>
          <w14:textFill>
            <w14:solidFill>
              <w14:schemeClr w14:val="tx1"/>
            </w14:solidFill>
          </w14:textFill>
        </w:rPr>
        <w:t>公顷；玛纳斯县</w:t>
      </w:r>
      <w:r>
        <w:rPr>
          <w:rFonts w:hint="eastAsia"/>
          <w:color w:val="000000" w:themeColor="text1"/>
          <w14:textFill>
            <w14:solidFill>
              <w14:schemeClr w14:val="tx1"/>
            </w14:solidFill>
          </w14:textFill>
        </w:rPr>
        <w:t>27</w:t>
      </w:r>
      <w:r>
        <w:rPr>
          <w:color w:val="000000" w:themeColor="text1"/>
          <w14:textFill>
            <w14:solidFill>
              <w14:schemeClr w14:val="tx1"/>
            </w14:solidFill>
          </w14:textFill>
        </w:rPr>
        <w:t>公顷；奇台县为</w:t>
      </w:r>
      <w:r>
        <w:rPr>
          <w:rFonts w:hint="eastAsia"/>
          <w:color w:val="000000" w:themeColor="text1"/>
          <w14:textFill>
            <w14:solidFill>
              <w14:schemeClr w14:val="tx1"/>
            </w14:solidFill>
          </w14:textFill>
        </w:rPr>
        <w:t>263</w:t>
      </w:r>
      <w:r>
        <w:rPr>
          <w:color w:val="000000" w:themeColor="text1"/>
          <w14:textFill>
            <w14:solidFill>
              <w14:schemeClr w14:val="tx1"/>
            </w14:solidFill>
          </w14:textFill>
        </w:rPr>
        <w:t>公顷；吉木萨尔县</w:t>
      </w:r>
      <w:r>
        <w:rPr>
          <w:rFonts w:hint="eastAsia"/>
          <w:color w:val="000000" w:themeColor="text1"/>
          <w14:textFill>
            <w14:solidFill>
              <w14:schemeClr w14:val="tx1"/>
            </w14:solidFill>
          </w14:textFill>
        </w:rPr>
        <w:t>174</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252</w:t>
      </w:r>
      <w:r>
        <w:rPr>
          <w:color w:val="000000" w:themeColor="text1"/>
          <w14:textFill>
            <w14:solidFill>
              <w14:schemeClr w14:val="tx1"/>
            </w14:solidFill>
          </w14:textFill>
        </w:rPr>
        <w:t>公顷。</w:t>
      </w:r>
    </w:p>
    <w:p w14:paraId="271545AE">
      <w:pPr>
        <w:spacing w:line="60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本区</w:t>
      </w:r>
      <w:r>
        <w:rPr>
          <w:color w:val="000000" w:themeColor="text1"/>
          <w14:textFill>
            <w14:solidFill>
              <w14:schemeClr w14:val="tx1"/>
            </w14:solidFill>
          </w14:textFill>
        </w:rPr>
        <w:t>土地用途管制规则：区内土地主要用于旅游、休憩及相关文化活动。区内土地使用应当符合风景旅游区规划。区内影响景观保护和游览的土地用途，应在规划期间调整为适宜的用途。允许使用区内土地进行不破坏景观资源的农业生产活动和适度的旅游设施建设。严禁占用区内土地进行破坏景观、污染环境的生产建设活动。</w:t>
      </w:r>
    </w:p>
    <w:p w14:paraId="6C148827">
      <w:pPr>
        <w:pStyle w:val="5"/>
        <w:spacing w:after="0"/>
        <w:ind w:firstLine="600"/>
        <w:rPr>
          <w:rFonts w:eastAsia="楷体_GB2312"/>
          <w:color w:val="000000" w:themeColor="text1"/>
          <w14:textFill>
            <w14:solidFill>
              <w14:schemeClr w14:val="tx1"/>
            </w14:solidFill>
          </w14:textFill>
        </w:rPr>
      </w:pPr>
      <w:bookmarkStart w:id="177" w:name="_Toc288260202"/>
      <w:bookmarkStart w:id="178" w:name="_Toc288751140"/>
      <w:bookmarkStart w:id="179" w:name="_Toc287628638"/>
      <w:bookmarkStart w:id="180" w:name="_Toc288566675"/>
      <w:r>
        <w:rPr>
          <w:rFonts w:hint="eastAsia" w:eastAsia="楷体_GB2312"/>
          <w:color w:val="000000" w:themeColor="text1"/>
          <w14:textFill>
            <w14:solidFill>
              <w14:schemeClr w14:val="tx1"/>
            </w14:solidFill>
          </w14:textFill>
        </w:rPr>
        <w:t>六</w:t>
      </w:r>
      <w:r>
        <w:rPr>
          <w:rFonts w:eastAsia="楷体_GB2312"/>
          <w:color w:val="000000" w:themeColor="text1"/>
          <w14:textFill>
            <w14:solidFill>
              <w14:schemeClr w14:val="tx1"/>
            </w14:solidFill>
          </w14:textFill>
        </w:rPr>
        <w:t>、生态环境安全控制区</w:t>
      </w:r>
      <w:bookmarkEnd w:id="177"/>
      <w:bookmarkEnd w:id="178"/>
    </w:p>
    <w:p w14:paraId="59E1E911">
      <w:pPr>
        <w:ind w:firstLine="480"/>
        <w:rPr>
          <w:color w:val="000000" w:themeColor="text1"/>
          <w14:textFill>
            <w14:solidFill>
              <w14:schemeClr w14:val="tx1"/>
            </w14:solidFill>
          </w14:textFill>
        </w:rPr>
      </w:pPr>
      <w:r>
        <w:rPr>
          <w:color w:val="000000" w:themeColor="text1"/>
          <w14:textFill>
            <w14:solidFill>
              <w14:schemeClr w14:val="tx1"/>
            </w14:solidFill>
          </w14:textFill>
        </w:rPr>
        <w:t>生态环境安全控制区主要包括主要河湖及其蓄滞洪区、重要水源保护区、地质灾害危险区以及其他为维护生态环境安全需要进行特殊控制的区域。昌吉州生态环境安全保护用地主要为河流湖泊，总面积为</w:t>
      </w:r>
      <w:r>
        <w:rPr>
          <w:rFonts w:hint="eastAsia"/>
          <w:color w:val="000000" w:themeColor="text1"/>
          <w14:textFill>
            <w14:solidFill>
              <w14:schemeClr w14:val="tx1"/>
            </w14:solidFill>
          </w14:textFill>
        </w:rPr>
        <w:t>366582</w:t>
      </w:r>
      <w:r>
        <w:rPr>
          <w:color w:val="000000" w:themeColor="text1"/>
          <w14:textFill>
            <w14:solidFill>
              <w14:schemeClr w14:val="tx1"/>
            </w14:solidFill>
          </w14:textFill>
        </w:rPr>
        <w:t>公顷，分布情况：昌吉市141383公顷；阜康市</w:t>
      </w:r>
      <w:r>
        <w:rPr>
          <w:rFonts w:hint="eastAsia"/>
          <w:color w:val="000000" w:themeColor="text1"/>
          <w14:textFill>
            <w14:solidFill>
              <w14:schemeClr w14:val="tx1"/>
            </w14:solidFill>
          </w14:textFill>
        </w:rPr>
        <w:t>62772</w:t>
      </w:r>
      <w:r>
        <w:rPr>
          <w:color w:val="000000" w:themeColor="text1"/>
          <w14:textFill>
            <w14:solidFill>
              <w14:schemeClr w14:val="tx1"/>
            </w14:solidFill>
          </w14:textFill>
        </w:rPr>
        <w:t>公顷；呼图壁县30788公顷；玛纳斯县81017公顷；奇台县</w:t>
      </w:r>
      <w:r>
        <w:rPr>
          <w:rFonts w:hint="eastAsia"/>
          <w:color w:val="000000" w:themeColor="text1"/>
          <w14:textFill>
            <w14:solidFill>
              <w14:schemeClr w14:val="tx1"/>
            </w14:solidFill>
          </w14:textFill>
        </w:rPr>
        <w:t>36531</w:t>
      </w:r>
      <w:r>
        <w:rPr>
          <w:color w:val="000000" w:themeColor="text1"/>
          <w14:textFill>
            <w14:solidFill>
              <w14:schemeClr w14:val="tx1"/>
            </w14:solidFill>
          </w14:textFill>
        </w:rPr>
        <w:t>公顷；吉木萨尔县10305公顷；木垒哈萨克自治县</w:t>
      </w:r>
      <w:r>
        <w:rPr>
          <w:rFonts w:hint="eastAsia"/>
          <w:color w:val="000000" w:themeColor="text1"/>
          <w14:textFill>
            <w14:solidFill>
              <w14:schemeClr w14:val="tx1"/>
            </w14:solidFill>
          </w14:textFill>
        </w:rPr>
        <w:t>3786</w:t>
      </w:r>
      <w:r>
        <w:rPr>
          <w:color w:val="000000" w:themeColor="text1"/>
          <w14:textFill>
            <w14:solidFill>
              <w14:schemeClr w14:val="tx1"/>
            </w14:solidFill>
          </w14:textFill>
        </w:rPr>
        <w:t>公顷。</w:t>
      </w:r>
    </w:p>
    <w:p w14:paraId="3BAF4767">
      <w:pPr>
        <w:ind w:firstLine="480"/>
        <w:rPr>
          <w:color w:val="000000" w:themeColor="text1"/>
          <w14:textFill>
            <w14:solidFill>
              <w14:schemeClr w14:val="tx1"/>
            </w14:solidFill>
          </w14:textFill>
        </w:rPr>
      </w:pPr>
      <w:r>
        <w:rPr>
          <w:color w:val="000000" w:themeColor="text1"/>
          <w14:textFill>
            <w14:solidFill>
              <w14:schemeClr w14:val="tx1"/>
            </w14:solidFill>
          </w14:textFill>
        </w:rPr>
        <w:t>本区土地利用管制规则：区内土地以生态环境保护为主导用途；区内土地使用应符合经批准的相关规划；</w:t>
      </w:r>
    </w:p>
    <w:p w14:paraId="7666FB9E">
      <w:pPr>
        <w:ind w:firstLine="480"/>
        <w:rPr>
          <w:color w:val="000000" w:themeColor="text1"/>
          <w14:textFill>
            <w14:solidFill>
              <w14:schemeClr w14:val="tx1"/>
            </w14:solidFill>
          </w14:textFill>
        </w:rPr>
      </w:pPr>
      <w:r>
        <w:rPr>
          <w:color w:val="000000" w:themeColor="text1"/>
          <w14:textFill>
            <w14:solidFill>
              <w14:schemeClr w14:val="tx1"/>
            </w14:solidFill>
          </w14:textFill>
        </w:rPr>
        <w:t>因地制宜，巩固发展防护林，封沙育林，促进林业发展；巩固生态退耕成果，在绿洲—荒漠过渡地带进行植树种草。区内禁止进行与生态环境保护无关的开发建设活动，原有的各种生产、开发活动应逐步退出。同时还安排一定的生态用地（如林地、草地等），改善水源保护区的环境，提高水体质量。充分发挥水源保护区的旅游优势，加大对旅游等项目的招商引资及协调服务工作的资金投入，制定优惠的投资政策。</w:t>
      </w:r>
    </w:p>
    <w:p w14:paraId="5EA291DA">
      <w:pPr>
        <w:pStyle w:val="5"/>
        <w:spacing w:after="0"/>
        <w:ind w:firstLine="600"/>
        <w:rPr>
          <w:rFonts w:eastAsia="楷体_GB2312"/>
          <w:color w:val="000000" w:themeColor="text1"/>
          <w14:textFill>
            <w14:solidFill>
              <w14:schemeClr w14:val="tx1"/>
            </w14:solidFill>
          </w14:textFill>
        </w:rPr>
      </w:pPr>
      <w:bookmarkStart w:id="181" w:name="_Toc288260203"/>
      <w:bookmarkStart w:id="182" w:name="_Toc288751141"/>
      <w:r>
        <w:rPr>
          <w:rFonts w:hint="eastAsia" w:eastAsia="楷体_GB2312"/>
          <w:color w:val="000000" w:themeColor="text1"/>
          <w14:textFill>
            <w14:solidFill>
              <w14:schemeClr w14:val="tx1"/>
            </w14:solidFill>
          </w14:textFill>
        </w:rPr>
        <w:t>七</w:t>
      </w:r>
      <w:r>
        <w:rPr>
          <w:rFonts w:eastAsia="楷体_GB2312"/>
          <w:color w:val="000000" w:themeColor="text1"/>
          <w14:textFill>
            <w14:solidFill>
              <w14:schemeClr w14:val="tx1"/>
            </w14:solidFill>
          </w14:textFill>
        </w:rPr>
        <w:t>、自然与文化遗产保护区</w:t>
      </w:r>
      <w:bookmarkEnd w:id="181"/>
      <w:bookmarkEnd w:id="182"/>
    </w:p>
    <w:p w14:paraId="2974F28E">
      <w:pPr>
        <w:ind w:firstLine="480"/>
        <w:rPr>
          <w:color w:val="000000" w:themeColor="text1"/>
          <w14:textFill>
            <w14:solidFill>
              <w14:schemeClr w14:val="tx1"/>
            </w14:solidFill>
          </w14:textFill>
        </w:rPr>
      </w:pPr>
      <w:r>
        <w:rPr>
          <w:color w:val="000000" w:themeColor="text1"/>
          <w14:textFill>
            <w14:solidFill>
              <w14:schemeClr w14:val="tx1"/>
            </w14:solidFill>
          </w14:textFill>
        </w:rPr>
        <w:t>典型的自然地理区域、有代表性的自然生态系统区域以及已经遭受破坏但经保护能够恢复的自然生态系统区域，具有重大科学文化价值的地质构造、著名溶洞、化石分布区及冰川、火山温泉等自然遗迹，需要予以特殊保护的其他自然和人文景观、遗迹等保护区域。总面积约为</w:t>
      </w:r>
      <w:r>
        <w:rPr>
          <w:rFonts w:hint="eastAsia"/>
          <w:color w:val="000000" w:themeColor="text1"/>
          <w14:textFill>
            <w14:solidFill>
              <w14:schemeClr w14:val="tx1"/>
            </w14:solidFill>
          </w14:textFill>
        </w:rPr>
        <w:t>231904</w:t>
      </w:r>
      <w:r>
        <w:rPr>
          <w:color w:val="000000" w:themeColor="text1"/>
          <w14:textFill>
            <w14:solidFill>
              <w14:schemeClr w14:val="tx1"/>
            </w14:solidFill>
          </w14:textFill>
        </w:rPr>
        <w:t>公顷，分布情况：昌吉市5622公顷；阜康市</w:t>
      </w:r>
      <w:r>
        <w:rPr>
          <w:rFonts w:hint="eastAsia"/>
          <w:color w:val="000000" w:themeColor="text1"/>
          <w14:textFill>
            <w14:solidFill>
              <w14:schemeClr w14:val="tx1"/>
            </w14:solidFill>
          </w14:textFill>
        </w:rPr>
        <w:t>66964</w:t>
      </w:r>
      <w:r>
        <w:rPr>
          <w:color w:val="000000" w:themeColor="text1"/>
          <w14:textFill>
            <w14:solidFill>
              <w14:schemeClr w14:val="tx1"/>
            </w14:solidFill>
          </w14:textFill>
        </w:rPr>
        <w:t>公顷；玛纳斯县为1978公顷；奇台县</w:t>
      </w:r>
      <w:r>
        <w:rPr>
          <w:rFonts w:hint="eastAsia"/>
          <w:color w:val="000000" w:themeColor="text1"/>
          <w14:textFill>
            <w14:solidFill>
              <w14:schemeClr w14:val="tx1"/>
            </w14:solidFill>
          </w14:textFill>
        </w:rPr>
        <w:t>99313</w:t>
      </w:r>
      <w:r>
        <w:rPr>
          <w:color w:val="000000" w:themeColor="text1"/>
          <w14:textFill>
            <w14:solidFill>
              <w14:schemeClr w14:val="tx1"/>
            </w14:solidFill>
          </w14:textFill>
        </w:rPr>
        <w:t>公顷；吉木萨尔县58027公顷。</w:t>
      </w:r>
    </w:p>
    <w:p w14:paraId="4F38BEFE">
      <w:pPr>
        <w:ind w:firstLine="480"/>
        <w:rPr>
          <w:color w:val="000000" w:themeColor="text1"/>
          <w14:textFill>
            <w14:solidFill>
              <w14:schemeClr w14:val="tx1"/>
            </w14:solidFill>
          </w14:textFill>
        </w:rPr>
      </w:pPr>
      <w:r>
        <w:rPr>
          <w:color w:val="000000" w:themeColor="text1"/>
          <w14:textFill>
            <w14:solidFill>
              <w14:schemeClr w14:val="tx1"/>
            </w14:solidFill>
          </w14:textFill>
        </w:rPr>
        <w:t>区内土地主要用于保护具有特殊价值的自然和文化遗产；区内土地使用应符合经批准的保护区规划；区内影响景观保护的土地，应在规划期间调整为适宜的用途；不得占用保护区核心区的土地进行新的生产建设活动，原有的各种生产、开发活动应逐步退出；严禁占用区内土地进行破坏景观、污染环境的开发建设活动。</w:t>
      </w:r>
    </w:p>
    <w:p w14:paraId="7A0385FD">
      <w:pPr>
        <w:pStyle w:val="5"/>
        <w:spacing w:after="0"/>
        <w:ind w:firstLine="6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八</w:t>
      </w:r>
      <w:r>
        <w:rPr>
          <w:rFonts w:eastAsia="楷体_GB2312"/>
          <w:color w:val="000000" w:themeColor="text1"/>
          <w14:textFill>
            <w14:solidFill>
              <w14:schemeClr w14:val="tx1"/>
            </w14:solidFill>
          </w14:textFill>
        </w:rPr>
        <w:t>、</w:t>
      </w:r>
      <w:bookmarkEnd w:id="179"/>
      <w:bookmarkEnd w:id="180"/>
      <w:r>
        <w:rPr>
          <w:rFonts w:eastAsia="楷体_GB2312"/>
          <w:color w:val="000000" w:themeColor="text1"/>
          <w14:textFill>
            <w14:solidFill>
              <w14:schemeClr w14:val="tx1"/>
            </w14:solidFill>
          </w14:textFill>
        </w:rPr>
        <w:t>林业用地区</w:t>
      </w:r>
    </w:p>
    <w:p w14:paraId="2DB0E01E">
      <w:pPr>
        <w:pStyle w:val="177"/>
        <w:spacing w:line="600" w:lineRule="exact"/>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区内土地主要用于林业生产，以及直接为林业生产和生态建设服务的营林设施。全州林业用地区面积为</w:t>
      </w:r>
      <w:r>
        <w:rPr>
          <w:rFonts w:hint="eastAsia" w:cs="Times New Roman"/>
          <w:color w:val="000000" w:themeColor="text1"/>
          <w14:textFill>
            <w14:solidFill>
              <w14:schemeClr w14:val="tx1"/>
            </w14:solidFill>
          </w14:textFill>
        </w:rPr>
        <w:t>989421</w:t>
      </w:r>
      <w:r>
        <w:rPr>
          <w:rFonts w:cs="Times New Roman"/>
          <w:color w:val="000000" w:themeColor="text1"/>
          <w14:textFill>
            <w14:solidFill>
              <w14:schemeClr w14:val="tx1"/>
            </w14:solidFill>
          </w14:textFill>
        </w:rPr>
        <w:t>公顷，分布情况：昌吉市</w:t>
      </w:r>
      <w:r>
        <w:rPr>
          <w:rFonts w:hint="eastAsia" w:cs="Times New Roman"/>
          <w:color w:val="000000" w:themeColor="text1"/>
          <w14:textFill>
            <w14:solidFill>
              <w14:schemeClr w14:val="tx1"/>
            </w14:solidFill>
          </w14:textFill>
        </w:rPr>
        <w:t>27410</w:t>
      </w:r>
      <w:r>
        <w:rPr>
          <w:rFonts w:cs="Times New Roman"/>
          <w:color w:val="000000" w:themeColor="text1"/>
          <w14:textFill>
            <w14:solidFill>
              <w14:schemeClr w14:val="tx1"/>
            </w14:solidFill>
          </w14:textFill>
        </w:rPr>
        <w:t>公顷；阜康市</w:t>
      </w:r>
      <w:r>
        <w:rPr>
          <w:rFonts w:hint="eastAsia" w:cs="Times New Roman"/>
          <w:color w:val="000000" w:themeColor="text1"/>
          <w14:textFill>
            <w14:solidFill>
              <w14:schemeClr w14:val="tx1"/>
            </w14:solidFill>
          </w14:textFill>
        </w:rPr>
        <w:t>116156</w:t>
      </w:r>
      <w:r>
        <w:rPr>
          <w:rFonts w:cs="Times New Roman"/>
          <w:color w:val="000000" w:themeColor="text1"/>
          <w14:textFill>
            <w14:solidFill>
              <w14:schemeClr w14:val="tx1"/>
            </w14:solidFill>
          </w14:textFill>
        </w:rPr>
        <w:t>公顷；呼图壁县12880</w:t>
      </w:r>
      <w:r>
        <w:rPr>
          <w:rFonts w:hint="eastAsia" w:cs="Times New Roman"/>
          <w:color w:val="000000" w:themeColor="text1"/>
          <w14:textFill>
            <w14:solidFill>
              <w14:schemeClr w14:val="tx1"/>
            </w14:solidFill>
          </w14:textFill>
        </w:rPr>
        <w:t>6</w:t>
      </w:r>
      <w:r>
        <w:rPr>
          <w:rFonts w:cs="Times New Roman"/>
          <w:color w:val="000000" w:themeColor="text1"/>
          <w14:textFill>
            <w14:solidFill>
              <w14:schemeClr w14:val="tx1"/>
            </w14:solidFill>
          </w14:textFill>
        </w:rPr>
        <w:t>公顷；玛纳斯县27749</w:t>
      </w:r>
      <w:r>
        <w:rPr>
          <w:rFonts w:hint="eastAsia"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t>公顷；奇台县16</w:t>
      </w:r>
      <w:r>
        <w:rPr>
          <w:rFonts w:hint="eastAsia" w:cs="Times New Roman"/>
          <w:color w:val="000000" w:themeColor="text1"/>
          <w14:textFill>
            <w14:solidFill>
              <w14:schemeClr w14:val="tx1"/>
            </w14:solidFill>
          </w14:textFill>
        </w:rPr>
        <w:t>6997</w:t>
      </w:r>
      <w:r>
        <w:rPr>
          <w:rFonts w:cs="Times New Roman"/>
          <w:color w:val="000000" w:themeColor="text1"/>
          <w14:textFill>
            <w14:solidFill>
              <w14:schemeClr w14:val="tx1"/>
            </w14:solidFill>
          </w14:textFill>
        </w:rPr>
        <w:t>公顷；吉木萨尔县15774</w:t>
      </w:r>
      <w:r>
        <w:rPr>
          <w:rFonts w:hint="eastAsia"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t>公顷；木垒哈萨克自治县</w:t>
      </w:r>
      <w:r>
        <w:rPr>
          <w:rFonts w:hint="eastAsia" w:cs="Times New Roman"/>
          <w:color w:val="000000" w:themeColor="text1"/>
          <w14:textFill>
            <w14:solidFill>
              <w14:schemeClr w14:val="tx1"/>
            </w14:solidFill>
          </w14:textFill>
        </w:rPr>
        <w:t>114815</w:t>
      </w:r>
      <w:r>
        <w:rPr>
          <w:rFonts w:cs="Times New Roman"/>
          <w:color w:val="000000" w:themeColor="text1"/>
          <w14:textFill>
            <w14:solidFill>
              <w14:schemeClr w14:val="tx1"/>
            </w14:solidFill>
          </w14:textFill>
        </w:rPr>
        <w:t>公顷。</w:t>
      </w:r>
    </w:p>
    <w:p w14:paraId="0E8317F5">
      <w:pPr>
        <w:pStyle w:val="177"/>
        <w:spacing w:line="600" w:lineRule="exact"/>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限制区内现有建设用地扩大面积；区内耕地因生态建设和环境保护需要可转为林地；不得占用区内土地进行毁林开垦、采石、挖沙、取土等活动；限制占用区内有林地进行非农建设（油气井、高压线塔基、地下管线、通讯基站以及不宜在居民点、工矿区内配置的基础设施建设项目除外）。</w:t>
      </w:r>
    </w:p>
    <w:p w14:paraId="2C82B742">
      <w:pPr>
        <w:pStyle w:val="5"/>
        <w:spacing w:after="0"/>
        <w:ind w:firstLine="6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九</w:t>
      </w:r>
      <w:r>
        <w:rPr>
          <w:rFonts w:eastAsia="楷体_GB2312"/>
          <w:color w:val="000000" w:themeColor="text1"/>
          <w14:textFill>
            <w14:solidFill>
              <w14:schemeClr w14:val="tx1"/>
            </w14:solidFill>
          </w14:textFill>
        </w:rPr>
        <w:t>、牧业用地区</w:t>
      </w:r>
    </w:p>
    <w:p w14:paraId="0018C73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区内土地主要用于牧业生产，以及直接为牧业生产和生态建设服务的牧业设施。全州牧业用地区面积为</w:t>
      </w:r>
      <w:r>
        <w:rPr>
          <w:rFonts w:hint="eastAsia"/>
          <w:color w:val="000000" w:themeColor="text1"/>
          <w14:textFill>
            <w14:solidFill>
              <w14:schemeClr w14:val="tx1"/>
            </w14:solidFill>
          </w14:textFill>
        </w:rPr>
        <w:t>2235477</w:t>
      </w:r>
      <w:r>
        <w:rPr>
          <w:color w:val="000000" w:themeColor="text1"/>
          <w14:textFill>
            <w14:solidFill>
              <w14:schemeClr w14:val="tx1"/>
            </w14:solidFill>
          </w14:textFill>
        </w:rPr>
        <w:t>公顷，分布情况：昌吉市</w:t>
      </w:r>
      <w:r>
        <w:rPr>
          <w:rFonts w:hint="eastAsia"/>
          <w:color w:val="000000" w:themeColor="text1"/>
          <w14:textFill>
            <w14:solidFill>
              <w14:schemeClr w14:val="tx1"/>
            </w14:solidFill>
          </w14:textFill>
        </w:rPr>
        <w:t>144161</w:t>
      </w:r>
      <w:r>
        <w:rPr>
          <w:color w:val="000000" w:themeColor="text1"/>
          <w14:textFill>
            <w14:solidFill>
              <w14:schemeClr w14:val="tx1"/>
            </w14:solidFill>
          </w14:textFill>
        </w:rPr>
        <w:t>公顷；阜康市</w:t>
      </w:r>
      <w:r>
        <w:rPr>
          <w:rFonts w:hint="eastAsia"/>
          <w:color w:val="000000" w:themeColor="text1"/>
          <w14:textFill>
            <w14:solidFill>
              <w14:schemeClr w14:val="tx1"/>
            </w14:solidFill>
          </w14:textFill>
        </w:rPr>
        <w:t>365007</w:t>
      </w:r>
      <w:r>
        <w:rPr>
          <w:color w:val="000000" w:themeColor="text1"/>
          <w14:textFill>
            <w14:solidFill>
              <w14:schemeClr w14:val="tx1"/>
            </w14:solidFill>
          </w14:textFill>
        </w:rPr>
        <w:t>公顷；呼图壁县2861</w:t>
      </w:r>
      <w:r>
        <w:rPr>
          <w:rFonts w:hint="eastAsia"/>
          <w:color w:val="000000" w:themeColor="text1"/>
          <w14:textFill>
            <w14:solidFill>
              <w14:schemeClr w14:val="tx1"/>
            </w14:solidFill>
          </w14:textFill>
        </w:rPr>
        <w:t>29</w:t>
      </w:r>
      <w:r>
        <w:rPr>
          <w:color w:val="000000" w:themeColor="text1"/>
          <w14:textFill>
            <w14:solidFill>
              <w14:schemeClr w14:val="tx1"/>
            </w14:solidFill>
          </w14:textFill>
        </w:rPr>
        <w:t>公顷；玛纳斯县183</w:t>
      </w:r>
      <w:r>
        <w:rPr>
          <w:rFonts w:hint="eastAsia"/>
          <w:color w:val="000000" w:themeColor="text1"/>
          <w14:textFill>
            <w14:solidFill>
              <w14:schemeClr w14:val="tx1"/>
            </w14:solidFill>
          </w14:textFill>
        </w:rPr>
        <w:t>752</w:t>
      </w:r>
      <w:r>
        <w:rPr>
          <w:color w:val="000000" w:themeColor="text1"/>
          <w14:textFill>
            <w14:solidFill>
              <w14:schemeClr w14:val="tx1"/>
            </w14:solidFill>
          </w14:textFill>
        </w:rPr>
        <w:t>公顷；奇台县为</w:t>
      </w:r>
      <w:r>
        <w:rPr>
          <w:rFonts w:hint="eastAsia"/>
          <w:color w:val="000000" w:themeColor="text1"/>
          <w14:textFill>
            <w14:solidFill>
              <w14:schemeClr w14:val="tx1"/>
            </w14:solidFill>
          </w14:textFill>
        </w:rPr>
        <w:t>107379</w:t>
      </w:r>
      <w:r>
        <w:rPr>
          <w:color w:val="000000" w:themeColor="text1"/>
          <w14:textFill>
            <w14:solidFill>
              <w14:schemeClr w14:val="tx1"/>
            </w14:solidFill>
          </w14:textFill>
        </w:rPr>
        <w:t>公顷；吉木萨尔县199</w:t>
      </w:r>
      <w:r>
        <w:rPr>
          <w:rFonts w:hint="eastAsia"/>
          <w:color w:val="000000" w:themeColor="text1"/>
          <w14:textFill>
            <w14:solidFill>
              <w14:schemeClr w14:val="tx1"/>
            </w14:solidFill>
          </w14:textFill>
        </w:rPr>
        <w:t>264</w:t>
      </w:r>
      <w:r>
        <w:rPr>
          <w:color w:val="000000" w:themeColor="text1"/>
          <w14:textFill>
            <w14:solidFill>
              <w14:schemeClr w14:val="tx1"/>
            </w14:solidFill>
          </w14:textFill>
        </w:rPr>
        <w:t>公顷；木垒哈萨克自治县</w:t>
      </w:r>
      <w:r>
        <w:rPr>
          <w:rFonts w:hint="eastAsia"/>
          <w:color w:val="000000" w:themeColor="text1"/>
          <w14:textFill>
            <w14:solidFill>
              <w14:schemeClr w14:val="tx1"/>
            </w14:solidFill>
          </w14:textFill>
        </w:rPr>
        <w:t>949785</w:t>
      </w:r>
      <w:r>
        <w:rPr>
          <w:color w:val="000000" w:themeColor="text1"/>
          <w14:textFill>
            <w14:solidFill>
              <w14:schemeClr w14:val="tx1"/>
            </w14:solidFill>
          </w14:textFill>
        </w:rPr>
        <w:t>公顷。</w:t>
      </w:r>
    </w:p>
    <w:p w14:paraId="3167C09E">
      <w:pPr>
        <w:pStyle w:val="177"/>
        <w:spacing w:line="600" w:lineRule="exact"/>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限制区内现有建设用地扩大面积；区内耕地因生态退耕和环境保护需要可转为人工草地；不得占用区内土地进行开垦、采矿、挖沙、取土等破坏草原植被的活动；限制占用区内人工和改良草地进行非农建设（油气井、高压线塔基、地下管线、通讯基站以及不宜在居民点、工矿区内配置的基础设施建设项目除外）。</w:t>
      </w:r>
    </w:p>
    <w:p w14:paraId="760E004A">
      <w:pPr>
        <w:pStyle w:val="5"/>
        <w:spacing w:after="0"/>
        <w:ind w:firstLine="600"/>
        <w:rPr>
          <w:rFonts w:eastAsia="楷体_GB2312"/>
          <w:color w:val="000000" w:themeColor="text1"/>
          <w14:textFill>
            <w14:solidFill>
              <w14:schemeClr w14:val="tx1"/>
            </w14:solidFill>
          </w14:textFill>
        </w:rPr>
      </w:pPr>
      <w:r>
        <w:rPr>
          <w:rFonts w:hint="eastAsia" w:eastAsia="楷体_GB2312"/>
          <w:color w:val="000000" w:themeColor="text1"/>
          <w14:textFill>
            <w14:solidFill>
              <w14:schemeClr w14:val="tx1"/>
            </w14:solidFill>
          </w14:textFill>
        </w:rPr>
        <w:t>十</w:t>
      </w:r>
      <w:r>
        <w:rPr>
          <w:rFonts w:eastAsia="楷体_GB2312"/>
          <w:color w:val="000000" w:themeColor="text1"/>
          <w14:textFill>
            <w14:solidFill>
              <w14:schemeClr w14:val="tx1"/>
            </w14:solidFill>
          </w14:textFill>
        </w:rPr>
        <w:t>、其他用地</w:t>
      </w:r>
    </w:p>
    <w:p w14:paraId="6E335D8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除以上八个功能区外的其他土地全部划入其他用地。昌吉州其他用地面积</w:t>
      </w:r>
      <w:r>
        <w:rPr>
          <w:rFonts w:hint="eastAsia"/>
          <w:color w:val="000000" w:themeColor="text1"/>
          <w14:textFill>
            <w14:solidFill>
              <w14:schemeClr w14:val="tx1"/>
            </w14:solidFill>
          </w14:textFill>
        </w:rPr>
        <w:t>2023199</w:t>
      </w:r>
      <w:r>
        <w:rPr>
          <w:color w:val="000000" w:themeColor="text1"/>
          <w14:textFill>
            <w14:solidFill>
              <w14:schemeClr w14:val="tx1"/>
            </w14:solidFill>
          </w14:textFill>
        </w:rPr>
        <w:t>公顷。各县市均有分布。</w:t>
      </w:r>
    </w:p>
    <w:p w14:paraId="5A97E76B">
      <w:pPr>
        <w:pStyle w:val="4"/>
        <w:spacing w:before="120" w:after="120" w:line="600" w:lineRule="exact"/>
        <w:rPr>
          <w:color w:val="000000" w:themeColor="text1"/>
          <w14:textFill>
            <w14:solidFill>
              <w14:schemeClr w14:val="tx1"/>
            </w14:solidFill>
          </w14:textFill>
        </w:rPr>
      </w:pPr>
      <w:bookmarkStart w:id="183" w:name="_Toc500699995"/>
      <w:bookmarkStart w:id="184" w:name="_Toc288566682"/>
      <w:r>
        <w:rPr>
          <w:color w:val="000000" w:themeColor="text1"/>
          <w14:textFill>
            <w14:solidFill>
              <w14:schemeClr w14:val="tx1"/>
            </w14:solidFill>
          </w14:textFill>
        </w:rPr>
        <w:t>第</w:t>
      </w:r>
      <w:r>
        <w:rPr>
          <w:rFonts w:hint="eastAsia"/>
          <w:color w:val="000000" w:themeColor="text1"/>
          <w14:textFill>
            <w14:solidFill>
              <w14:schemeClr w14:val="tx1"/>
            </w14:solidFill>
          </w14:textFill>
        </w:rPr>
        <w:t>二</w:t>
      </w:r>
      <w:r>
        <w:rPr>
          <w:color w:val="000000" w:themeColor="text1"/>
          <w14:textFill>
            <w14:solidFill>
              <w14:schemeClr w14:val="tx1"/>
            </w14:solidFill>
          </w14:textFill>
        </w:rPr>
        <w:t>节  县（市）级土地利用调控</w:t>
      </w:r>
      <w:bookmarkEnd w:id="183"/>
      <w:bookmarkEnd w:id="184"/>
    </w:p>
    <w:p w14:paraId="0E9D2772">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一、昌吉市</w:t>
      </w:r>
    </w:p>
    <w:p w14:paraId="2161DED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规划到2020年，昌吉市耕地保有量不低于7840</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公顷，基本农田保护面积不低于49807公顷，建设用地总规模控制在2738</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公顷，城乡建设用地规模控制在21517公顷，新增建设用地规模控制在6400公顷，新增建设占用耕地控制在2800公顷，其中农业园区新增建设用地1333公顷，新增城乡建设用地1047公顷；昌吉高新区新增建设用地1533公顷，新增城乡建设用地1206公顷。完成土地整治补充耕地面积280</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公顷以上</w:t>
      </w:r>
      <w:r>
        <w:rPr>
          <w:rFonts w:hint="eastAsia"/>
          <w:color w:val="000000" w:themeColor="text1"/>
          <w14:textFill>
            <w14:solidFill>
              <w14:schemeClr w14:val="tx1"/>
            </w14:solidFill>
          </w14:textFill>
        </w:rPr>
        <w:t>，建设高标准农田不少于18667公顷。</w:t>
      </w:r>
    </w:p>
    <w:p w14:paraId="759105A0">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二、阜康市</w:t>
      </w:r>
    </w:p>
    <w:p w14:paraId="75A2DA74">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规划到2020年，阜康市耕地保有量不低于41644公顷，基本农田保护面积不低于26406公顷，建设用地总规模控制在2811</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公顷，城乡建设用地规模控制在19421公顷，新增建设用地控制在2867公顷，新增建设占用耕地规模控制在</w:t>
      </w:r>
      <w:r>
        <w:rPr>
          <w:rFonts w:hint="eastAsia"/>
          <w:color w:val="000000" w:themeColor="text1"/>
          <w14:textFill>
            <w14:solidFill>
              <w14:schemeClr w14:val="tx1"/>
            </w14:solidFill>
          </w14:textFill>
        </w:rPr>
        <w:t>123</w:t>
      </w:r>
      <w:r>
        <w:rPr>
          <w:color w:val="000000" w:themeColor="text1"/>
          <w14:textFill>
            <w14:solidFill>
              <w14:schemeClr w14:val="tx1"/>
            </w14:solidFill>
          </w14:textFill>
        </w:rPr>
        <w:t>0公顷，完成土地整治补充耕地800公顷以上</w:t>
      </w:r>
      <w:r>
        <w:rPr>
          <w:rFonts w:hint="eastAsia"/>
          <w:color w:val="000000" w:themeColor="text1"/>
          <w14:textFill>
            <w14:solidFill>
              <w14:schemeClr w14:val="tx1"/>
            </w14:solidFill>
          </w14:textFill>
        </w:rPr>
        <w:t>，建设高标准农田不少于11333公顷</w:t>
      </w:r>
      <w:r>
        <w:rPr>
          <w:color w:val="000000" w:themeColor="text1"/>
          <w14:textFill>
            <w14:solidFill>
              <w14:schemeClr w14:val="tx1"/>
            </w14:solidFill>
          </w14:textFill>
        </w:rPr>
        <w:t>。</w:t>
      </w:r>
    </w:p>
    <w:p w14:paraId="1C4DEC16">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三、呼图壁县</w:t>
      </w:r>
    </w:p>
    <w:p w14:paraId="433E531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呼图壁县耕地保有量不低于91565公顷，基本农田保护面积不低于48927公顷，建设用地总规模控制在13400公顷，城乡建设用地规模控制在10633公顷，新增建设用地规模控制在2200公顷，新增建设占用耕地控制在600公顷，完成土地整治补充耕地</w:t>
      </w:r>
      <w:r>
        <w:rPr>
          <w:rFonts w:hint="eastAsia"/>
          <w:color w:val="000000" w:themeColor="text1"/>
          <w14:textFill>
            <w14:solidFill>
              <w14:schemeClr w14:val="tx1"/>
            </w14:solidFill>
          </w14:textFill>
        </w:rPr>
        <w:t>992</w:t>
      </w:r>
      <w:r>
        <w:rPr>
          <w:color w:val="000000" w:themeColor="text1"/>
          <w14:textFill>
            <w14:solidFill>
              <w14:schemeClr w14:val="tx1"/>
            </w14:solidFill>
          </w14:textFill>
        </w:rPr>
        <w:t>公顷以上</w:t>
      </w:r>
      <w:r>
        <w:rPr>
          <w:rFonts w:hint="eastAsia"/>
          <w:color w:val="000000" w:themeColor="text1"/>
          <w14:textFill>
            <w14:solidFill>
              <w14:schemeClr w14:val="tx1"/>
            </w14:solidFill>
          </w14:textFill>
        </w:rPr>
        <w:t>，建设高标准农田不少于16667公顷</w:t>
      </w:r>
      <w:r>
        <w:rPr>
          <w:color w:val="000000" w:themeColor="text1"/>
          <w14:textFill>
            <w14:solidFill>
              <w14:schemeClr w14:val="tx1"/>
            </w14:solidFill>
          </w14:textFill>
        </w:rPr>
        <w:t>。</w:t>
      </w:r>
    </w:p>
    <w:p w14:paraId="6AE385E7">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四、玛纳斯县</w:t>
      </w:r>
    </w:p>
    <w:p w14:paraId="780F879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规划到2020年，玛纳斯县耕地保有量不低于66342公顷，基本农田保护面积不低于49367公顷，建设用地总规模控制在1493</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公顷，城乡建设用地规模控制在10354公顷，新增建设用地控制在2200公顷，新增建设占用耕地控制在667公顷，完成土地整治补充耕地</w:t>
      </w:r>
      <w:r>
        <w:rPr>
          <w:rFonts w:hint="eastAsia"/>
          <w:color w:val="000000" w:themeColor="text1"/>
          <w14:textFill>
            <w14:solidFill>
              <w14:schemeClr w14:val="tx1"/>
            </w14:solidFill>
          </w14:textFill>
        </w:rPr>
        <w:t>1010</w:t>
      </w:r>
      <w:r>
        <w:rPr>
          <w:color w:val="000000" w:themeColor="text1"/>
          <w14:textFill>
            <w14:solidFill>
              <w14:schemeClr w14:val="tx1"/>
            </w14:solidFill>
          </w14:textFill>
        </w:rPr>
        <w:t>公顷以上</w:t>
      </w:r>
      <w:r>
        <w:rPr>
          <w:rFonts w:hint="eastAsia"/>
          <w:color w:val="000000" w:themeColor="text1"/>
          <w14:textFill>
            <w14:solidFill>
              <w14:schemeClr w14:val="tx1"/>
            </w14:solidFill>
          </w14:textFill>
        </w:rPr>
        <w:t>，建设高标准农田不少于19333公顷</w:t>
      </w:r>
      <w:r>
        <w:rPr>
          <w:color w:val="000000" w:themeColor="text1"/>
          <w14:textFill>
            <w14:solidFill>
              <w14:schemeClr w14:val="tx1"/>
            </w14:solidFill>
          </w14:textFill>
        </w:rPr>
        <w:t>。</w:t>
      </w:r>
    </w:p>
    <w:p w14:paraId="6F127C94">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五、奇台县</w:t>
      </w:r>
    </w:p>
    <w:p w14:paraId="7A9D2DB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奇台县耕地保有量不低于133584公顷，基本农田保护面积不低于97100公顷，建设用地总规模控制在25221公顷，城乡建设用地规模控制在20660公顷，新增建设用地规模控制在4400公顷，新增建设占用耕地控制在1000公顷，完成土地整治补充耕地100</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公顷以上</w:t>
      </w:r>
      <w:r>
        <w:rPr>
          <w:rFonts w:hint="eastAsia"/>
          <w:color w:val="000000" w:themeColor="text1"/>
          <w14:textFill>
            <w14:solidFill>
              <w14:schemeClr w14:val="tx1"/>
            </w14:solidFill>
          </w14:textFill>
        </w:rPr>
        <w:t>，建设高标准农田不少于30000公顷</w:t>
      </w:r>
      <w:r>
        <w:rPr>
          <w:color w:val="000000" w:themeColor="text1"/>
          <w14:textFill>
            <w14:solidFill>
              <w14:schemeClr w14:val="tx1"/>
            </w14:solidFill>
          </w14:textFill>
        </w:rPr>
        <w:t>；其中准东经济技术开发区新增建设用地1400公顷，新增城乡建设用地836公顷，新增建设用地占耕地47公顷。</w:t>
      </w:r>
    </w:p>
    <w:p w14:paraId="1D80E2D9">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六、吉木萨尔县</w:t>
      </w:r>
    </w:p>
    <w:p w14:paraId="3B3A441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到2020年，吉木萨尔县耕地保有量不低于54303公顷，基本农田保护面积不低于39700公顷，建设用地总规模控制在26746公顷，城乡建设用地规模控制在21717公顷，新增建设用地规模控制在7600公顷以内，新增建设占用耕地控制在600公顷以内，完成土地整治补充耕地6</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0公顷以上</w:t>
      </w:r>
      <w:r>
        <w:rPr>
          <w:rFonts w:hint="eastAsia"/>
          <w:color w:val="000000" w:themeColor="text1"/>
          <w14:textFill>
            <w14:solidFill>
              <w14:schemeClr w14:val="tx1"/>
            </w14:solidFill>
          </w14:textFill>
        </w:rPr>
        <w:t>，建设高标准农田不少于14000公顷</w:t>
      </w:r>
      <w:r>
        <w:rPr>
          <w:color w:val="000000" w:themeColor="text1"/>
          <w14:textFill>
            <w14:solidFill>
              <w14:schemeClr w14:val="tx1"/>
            </w14:solidFill>
          </w14:textFill>
        </w:rPr>
        <w:t>；其中准东经济技术开发区新增建设用地5067公顷，新增城乡建设用地4282公顷。</w:t>
      </w:r>
    </w:p>
    <w:p w14:paraId="66BCE0D0">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七、木垒县</w:t>
      </w:r>
    </w:p>
    <w:p w14:paraId="2EC9553A">
      <w:pPr>
        <w:spacing w:line="600" w:lineRule="exact"/>
        <w:ind w:firstLine="480"/>
        <w:rPr>
          <w:rFonts w:hint="eastAsia"/>
          <w:color w:val="000000" w:themeColor="text1"/>
          <w14:textFill>
            <w14:solidFill>
              <w14:schemeClr w14:val="tx1"/>
            </w14:solidFill>
          </w14:textFill>
        </w:rPr>
      </w:pPr>
      <w:r>
        <w:rPr>
          <w:color w:val="000000" w:themeColor="text1"/>
          <w14:textFill>
            <w14:solidFill>
              <w14:schemeClr w14:val="tx1"/>
            </w14:solidFill>
          </w14:textFill>
        </w:rPr>
        <w:t>规划到2020年，木垒县耕地保有量不低于52564公顷，基本农田保护面积不低于44700公顷，建设用地总规模控制在9486公顷，城乡建设用地规模控制在7389公顷，新增建设用地控制在1333公顷以内，新增建设占用耕地规制在200公顷以内，完成土地整治补充耕地</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00公顷以上</w:t>
      </w:r>
      <w:r>
        <w:rPr>
          <w:rFonts w:hint="eastAsia"/>
          <w:color w:val="000000" w:themeColor="text1"/>
          <w14:textFill>
            <w14:solidFill>
              <w14:schemeClr w14:val="tx1"/>
            </w14:solidFill>
          </w14:textFill>
        </w:rPr>
        <w:t>，建设高标准农田不少于10000公顷</w:t>
      </w:r>
      <w:r>
        <w:rPr>
          <w:color w:val="000000" w:themeColor="text1"/>
          <w14:textFill>
            <w14:solidFill>
              <w14:schemeClr w14:val="tx1"/>
            </w14:solidFill>
          </w14:textFill>
        </w:rPr>
        <w:t>；其中准东经济技术开发区新增建设用地200公顷，新增城乡建设用地116公顷。</w:t>
      </w:r>
    </w:p>
    <w:p w14:paraId="72759A0B">
      <w:pPr>
        <w:spacing w:line="600" w:lineRule="exact"/>
        <w:ind w:firstLine="480"/>
        <w:rPr>
          <w:rFonts w:hint="eastAsia"/>
          <w:color w:val="000000" w:themeColor="text1"/>
          <w14:textFill>
            <w14:solidFill>
              <w14:schemeClr w14:val="tx1"/>
            </w14:solidFill>
          </w14:textFill>
        </w:rPr>
      </w:pPr>
    </w:p>
    <w:p w14:paraId="5C2BFC25">
      <w:pPr>
        <w:spacing w:line="600" w:lineRule="exact"/>
        <w:ind w:firstLine="480"/>
        <w:rPr>
          <w:rFonts w:hint="eastAsia"/>
          <w:color w:val="000000" w:themeColor="text1"/>
          <w14:textFill>
            <w14:solidFill>
              <w14:schemeClr w14:val="tx1"/>
            </w14:solidFill>
          </w14:textFill>
        </w:rPr>
      </w:pPr>
    </w:p>
    <w:p w14:paraId="5E68AB76">
      <w:pPr>
        <w:spacing w:line="600" w:lineRule="exact"/>
        <w:ind w:firstLine="480"/>
        <w:rPr>
          <w:rFonts w:hint="eastAsia"/>
          <w:color w:val="000000" w:themeColor="text1"/>
          <w14:textFill>
            <w14:solidFill>
              <w14:schemeClr w14:val="tx1"/>
            </w14:solidFill>
          </w14:textFill>
        </w:rPr>
      </w:pPr>
    </w:p>
    <w:p w14:paraId="3552992C">
      <w:pPr>
        <w:spacing w:line="600" w:lineRule="exact"/>
        <w:ind w:firstLine="480"/>
        <w:rPr>
          <w:rFonts w:hint="eastAsia"/>
          <w:color w:val="000000" w:themeColor="text1"/>
          <w14:textFill>
            <w14:solidFill>
              <w14:schemeClr w14:val="tx1"/>
            </w14:solidFill>
          </w14:textFill>
        </w:rPr>
      </w:pPr>
    </w:p>
    <w:p w14:paraId="35167E03">
      <w:pPr>
        <w:spacing w:line="600" w:lineRule="exact"/>
        <w:ind w:firstLine="480"/>
        <w:rPr>
          <w:rFonts w:hint="eastAsia"/>
          <w:color w:val="000000" w:themeColor="text1"/>
          <w14:textFill>
            <w14:solidFill>
              <w14:schemeClr w14:val="tx1"/>
            </w14:solidFill>
          </w14:textFill>
        </w:rPr>
      </w:pPr>
    </w:p>
    <w:p w14:paraId="23F6CFF3">
      <w:pPr>
        <w:spacing w:line="600" w:lineRule="exact"/>
        <w:ind w:firstLine="480"/>
        <w:rPr>
          <w:rFonts w:hint="eastAsia"/>
          <w:color w:val="000000" w:themeColor="text1"/>
          <w14:textFill>
            <w14:solidFill>
              <w14:schemeClr w14:val="tx1"/>
            </w14:solidFill>
          </w14:textFill>
        </w:rPr>
      </w:pPr>
    </w:p>
    <w:p w14:paraId="6BD57EF1">
      <w:pPr>
        <w:spacing w:line="600" w:lineRule="exact"/>
        <w:ind w:firstLine="480"/>
        <w:rPr>
          <w:rFonts w:hint="eastAsia"/>
          <w:color w:val="000000" w:themeColor="text1"/>
          <w14:textFill>
            <w14:solidFill>
              <w14:schemeClr w14:val="tx1"/>
            </w14:solidFill>
          </w14:textFill>
        </w:rPr>
      </w:pPr>
    </w:p>
    <w:p w14:paraId="078C15F8">
      <w:pPr>
        <w:spacing w:line="600" w:lineRule="exact"/>
        <w:ind w:firstLine="480"/>
        <w:rPr>
          <w:rFonts w:hint="eastAsia"/>
          <w:color w:val="000000" w:themeColor="text1"/>
          <w14:textFill>
            <w14:solidFill>
              <w14:schemeClr w14:val="tx1"/>
            </w14:solidFill>
          </w14:textFill>
        </w:rPr>
      </w:pPr>
    </w:p>
    <w:p w14:paraId="1EB0B32E">
      <w:pPr>
        <w:spacing w:line="600" w:lineRule="exact"/>
        <w:ind w:firstLine="480"/>
        <w:rPr>
          <w:rFonts w:hint="eastAsia"/>
          <w:color w:val="000000" w:themeColor="text1"/>
          <w14:textFill>
            <w14:solidFill>
              <w14:schemeClr w14:val="tx1"/>
            </w14:solidFill>
          </w14:textFill>
        </w:rPr>
      </w:pPr>
    </w:p>
    <w:p w14:paraId="72CA0048">
      <w:pPr>
        <w:spacing w:line="600" w:lineRule="exact"/>
        <w:ind w:firstLine="480"/>
        <w:rPr>
          <w:rFonts w:hint="eastAsia"/>
          <w:color w:val="000000" w:themeColor="text1"/>
          <w14:textFill>
            <w14:solidFill>
              <w14:schemeClr w14:val="tx1"/>
            </w14:solidFill>
          </w14:textFill>
        </w:rPr>
      </w:pPr>
    </w:p>
    <w:p w14:paraId="4E1B6748">
      <w:pPr>
        <w:spacing w:line="600" w:lineRule="exact"/>
        <w:ind w:firstLine="480"/>
        <w:rPr>
          <w:rFonts w:hint="eastAsia"/>
          <w:color w:val="000000" w:themeColor="text1"/>
          <w14:textFill>
            <w14:solidFill>
              <w14:schemeClr w14:val="tx1"/>
            </w14:solidFill>
          </w14:textFill>
        </w:rPr>
      </w:pPr>
    </w:p>
    <w:p w14:paraId="2282DC7B">
      <w:pPr>
        <w:spacing w:line="600" w:lineRule="exact"/>
        <w:ind w:firstLine="480"/>
        <w:rPr>
          <w:color w:val="000000" w:themeColor="text1"/>
          <w14:textFill>
            <w14:solidFill>
              <w14:schemeClr w14:val="tx1"/>
            </w14:solidFill>
          </w14:textFill>
        </w:rPr>
      </w:pPr>
    </w:p>
    <w:p w14:paraId="3D522700">
      <w:pPr>
        <w:pStyle w:val="2"/>
        <w:spacing w:line="600" w:lineRule="exact"/>
        <w:rPr>
          <w:rFonts w:cs="Times New Roman"/>
          <w:color w:val="000000" w:themeColor="text1"/>
          <w14:textFill>
            <w14:solidFill>
              <w14:schemeClr w14:val="tx1"/>
            </w14:solidFill>
          </w14:textFill>
        </w:rPr>
      </w:pPr>
      <w:bookmarkStart w:id="185" w:name="_Toc288566686"/>
      <w:bookmarkStart w:id="186" w:name="_Toc500699996"/>
      <w:r>
        <w:rPr>
          <w:rFonts w:cs="Times New Roman"/>
          <w:color w:val="000000" w:themeColor="text1"/>
          <w14:textFill>
            <w14:solidFill>
              <w14:schemeClr w14:val="tx1"/>
            </w14:solidFill>
          </w14:textFill>
        </w:rPr>
        <w:t>第七章  土地整治安排</w:t>
      </w:r>
      <w:bookmarkEnd w:id="185"/>
      <w:bookmarkEnd w:id="186"/>
    </w:p>
    <w:p w14:paraId="6E441C69">
      <w:pPr>
        <w:pStyle w:val="4"/>
        <w:spacing w:before="120" w:after="120" w:line="600" w:lineRule="exact"/>
        <w:rPr>
          <w:color w:val="000000" w:themeColor="text1"/>
          <w14:textFill>
            <w14:solidFill>
              <w14:schemeClr w14:val="tx1"/>
            </w14:solidFill>
          </w14:textFill>
        </w:rPr>
      </w:pPr>
      <w:bookmarkStart w:id="187" w:name="_Toc286389581"/>
      <w:bookmarkStart w:id="188" w:name="_Toc283640552"/>
      <w:bookmarkStart w:id="189" w:name="_Toc281534448"/>
      <w:bookmarkStart w:id="190" w:name="_Toc285643412"/>
      <w:bookmarkStart w:id="191" w:name="_Toc286389692"/>
      <w:bookmarkStart w:id="192" w:name="_Toc500699997"/>
      <w:bookmarkStart w:id="193" w:name="_Toc285592784"/>
      <w:bookmarkStart w:id="194" w:name="_Toc288566687"/>
      <w:r>
        <w:rPr>
          <w:color w:val="000000" w:themeColor="text1"/>
          <w14:textFill>
            <w14:solidFill>
              <w14:schemeClr w14:val="tx1"/>
            </w14:solidFill>
          </w14:textFill>
        </w:rPr>
        <w:t>第一节  土地整治目标</w:t>
      </w:r>
      <w:bookmarkEnd w:id="187"/>
      <w:bookmarkEnd w:id="188"/>
      <w:bookmarkEnd w:id="189"/>
      <w:bookmarkEnd w:id="190"/>
      <w:bookmarkEnd w:id="191"/>
      <w:bookmarkEnd w:id="192"/>
      <w:bookmarkEnd w:id="193"/>
      <w:bookmarkEnd w:id="194"/>
    </w:p>
    <w:p w14:paraId="5774110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规划期间安排土地整治总规模172245公顷，其中昌吉市27</w:t>
      </w:r>
      <w:r>
        <w:rPr>
          <w:rFonts w:hint="eastAsia"/>
          <w:color w:val="000000" w:themeColor="text1"/>
          <w14:textFill>
            <w14:solidFill>
              <w14:schemeClr w14:val="tx1"/>
            </w14:solidFill>
          </w14:textFill>
        </w:rPr>
        <w:t>544</w:t>
      </w:r>
      <w:r>
        <w:rPr>
          <w:color w:val="000000" w:themeColor="text1"/>
          <w14:textFill>
            <w14:solidFill>
              <w14:schemeClr w14:val="tx1"/>
            </w14:solidFill>
          </w14:textFill>
        </w:rPr>
        <w:t>公顷；阜康市1</w:t>
      </w:r>
      <w:r>
        <w:rPr>
          <w:rFonts w:hint="eastAsia"/>
          <w:color w:val="000000" w:themeColor="text1"/>
          <w14:textFill>
            <w14:solidFill>
              <w14:schemeClr w14:val="tx1"/>
            </w14:solidFill>
          </w14:textFill>
        </w:rPr>
        <w:t>3017</w:t>
      </w:r>
      <w:r>
        <w:rPr>
          <w:color w:val="000000" w:themeColor="text1"/>
          <w14:textFill>
            <w14:solidFill>
              <w14:schemeClr w14:val="tx1"/>
            </w14:solidFill>
          </w14:textFill>
        </w:rPr>
        <w:t>公顷；呼图壁县21</w:t>
      </w:r>
      <w:r>
        <w:rPr>
          <w:rFonts w:hint="eastAsia"/>
          <w:color w:val="000000" w:themeColor="text1"/>
          <w14:textFill>
            <w14:solidFill>
              <w14:schemeClr w14:val="tx1"/>
            </w14:solidFill>
          </w14:textFill>
        </w:rPr>
        <w:t>477</w:t>
      </w:r>
      <w:r>
        <w:rPr>
          <w:color w:val="000000" w:themeColor="text1"/>
          <w14:textFill>
            <w14:solidFill>
              <w14:schemeClr w14:val="tx1"/>
            </w14:solidFill>
          </w14:textFill>
        </w:rPr>
        <w:t>公顷；玛纳斯县3</w:t>
      </w:r>
      <w:r>
        <w:rPr>
          <w:rFonts w:hint="eastAsia"/>
          <w:color w:val="000000" w:themeColor="text1"/>
          <w14:textFill>
            <w14:solidFill>
              <w14:schemeClr w14:val="tx1"/>
            </w14:solidFill>
          </w14:textFill>
        </w:rPr>
        <w:t>204</w:t>
      </w:r>
      <w:r>
        <w:rPr>
          <w:color w:val="000000" w:themeColor="text1"/>
          <w14:textFill>
            <w14:solidFill>
              <w14:schemeClr w14:val="tx1"/>
            </w14:solidFill>
          </w14:textFill>
        </w:rPr>
        <w:t>3公顷；奇台县51</w:t>
      </w:r>
      <w:r>
        <w:rPr>
          <w:rFonts w:hint="eastAsia"/>
          <w:color w:val="000000" w:themeColor="text1"/>
          <w14:textFill>
            <w14:solidFill>
              <w14:schemeClr w14:val="tx1"/>
            </w14:solidFill>
          </w14:textFill>
        </w:rPr>
        <w:t>27</w:t>
      </w:r>
      <w:r>
        <w:rPr>
          <w:color w:val="000000" w:themeColor="text1"/>
          <w14:textFill>
            <w14:solidFill>
              <w14:schemeClr w14:val="tx1"/>
            </w14:solidFill>
          </w14:textFill>
        </w:rPr>
        <w:t>7公顷；吉木萨尔县17</w:t>
      </w:r>
      <w:r>
        <w:rPr>
          <w:rFonts w:hint="eastAsia"/>
          <w:color w:val="000000" w:themeColor="text1"/>
          <w14:textFill>
            <w14:solidFill>
              <w14:schemeClr w14:val="tx1"/>
            </w14:solidFill>
          </w14:textFill>
        </w:rPr>
        <w:t>54</w:t>
      </w:r>
      <w:r>
        <w:rPr>
          <w:color w:val="000000" w:themeColor="text1"/>
          <w14:textFill>
            <w14:solidFill>
              <w14:schemeClr w14:val="tx1"/>
            </w14:solidFill>
          </w14:textFill>
        </w:rPr>
        <w:t>4公顷；木垒县9</w:t>
      </w:r>
      <w:r>
        <w:rPr>
          <w:rFonts w:hint="eastAsia"/>
          <w:color w:val="000000" w:themeColor="text1"/>
          <w14:textFill>
            <w14:solidFill>
              <w14:schemeClr w14:val="tx1"/>
            </w14:solidFill>
          </w14:textFill>
        </w:rPr>
        <w:t>343</w:t>
      </w:r>
      <w:r>
        <w:rPr>
          <w:color w:val="000000" w:themeColor="text1"/>
          <w14:textFill>
            <w14:solidFill>
              <w14:schemeClr w14:val="tx1"/>
            </w14:solidFill>
          </w14:textFill>
        </w:rPr>
        <w:t>公顷。通过土地整治补充耕地</w:t>
      </w:r>
      <w:r>
        <w:rPr>
          <w:rFonts w:hint="eastAsia"/>
          <w:color w:val="000000" w:themeColor="text1"/>
          <w14:textFill>
            <w14:solidFill>
              <w14:schemeClr w14:val="tx1"/>
            </w14:solidFill>
          </w14:textFill>
        </w:rPr>
        <w:t>8089</w:t>
      </w:r>
      <w:r>
        <w:rPr>
          <w:color w:val="000000" w:themeColor="text1"/>
          <w14:textFill>
            <w14:solidFill>
              <w14:schemeClr w14:val="tx1"/>
            </w14:solidFill>
          </w14:textFill>
        </w:rPr>
        <w:t>公顷；建设高标准农田不少于1</w:t>
      </w:r>
      <w:r>
        <w:rPr>
          <w:rFonts w:hint="eastAsia"/>
          <w:color w:val="000000" w:themeColor="text1"/>
          <w14:textFill>
            <w14:solidFill>
              <w14:schemeClr w14:val="tx1"/>
            </w14:solidFill>
          </w14:textFill>
        </w:rPr>
        <w:t>20000</w:t>
      </w:r>
      <w:r>
        <w:rPr>
          <w:color w:val="000000" w:themeColor="text1"/>
          <w14:textFill>
            <w14:solidFill>
              <w14:schemeClr w14:val="tx1"/>
            </w14:solidFill>
          </w14:textFill>
        </w:rPr>
        <w:t>公顷。</w:t>
      </w:r>
    </w:p>
    <w:p w14:paraId="2A4F8FA7">
      <w:pPr>
        <w:pStyle w:val="4"/>
        <w:spacing w:before="120" w:after="120" w:line="600" w:lineRule="exact"/>
        <w:rPr>
          <w:color w:val="000000" w:themeColor="text1"/>
          <w14:textFill>
            <w14:solidFill>
              <w14:schemeClr w14:val="tx1"/>
            </w14:solidFill>
          </w14:textFill>
        </w:rPr>
      </w:pPr>
      <w:bookmarkStart w:id="195" w:name="_Toc283640553"/>
      <w:bookmarkStart w:id="196" w:name="_Toc500699998"/>
      <w:bookmarkStart w:id="197" w:name="_Toc288566688"/>
      <w:bookmarkStart w:id="198" w:name="_Toc285643413"/>
      <w:bookmarkStart w:id="199" w:name="_Toc285592785"/>
      <w:bookmarkStart w:id="200" w:name="_Toc281534449"/>
      <w:bookmarkStart w:id="201" w:name="_Toc286389582"/>
      <w:bookmarkStart w:id="202" w:name="_Toc286389693"/>
      <w:r>
        <w:rPr>
          <w:color w:val="000000" w:themeColor="text1"/>
          <w14:textFill>
            <w14:solidFill>
              <w14:schemeClr w14:val="tx1"/>
            </w14:solidFill>
          </w14:textFill>
        </w:rPr>
        <w:t>第二节  土地整治项目安排</w:t>
      </w:r>
      <w:bookmarkEnd w:id="195"/>
      <w:bookmarkEnd w:id="196"/>
      <w:bookmarkEnd w:id="197"/>
      <w:bookmarkEnd w:id="198"/>
      <w:bookmarkEnd w:id="199"/>
      <w:bookmarkEnd w:id="200"/>
      <w:bookmarkEnd w:id="201"/>
      <w:bookmarkEnd w:id="202"/>
    </w:p>
    <w:p w14:paraId="37638E6B">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一、农用地整理和高标准农田建设</w:t>
      </w:r>
    </w:p>
    <w:p w14:paraId="306F0C3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规划期间安排农用地整理规模16</w:t>
      </w:r>
      <w:r>
        <w:rPr>
          <w:rFonts w:hint="eastAsia"/>
          <w:color w:val="000000" w:themeColor="text1"/>
          <w14:textFill>
            <w14:solidFill>
              <w14:schemeClr w14:val="tx1"/>
            </w14:solidFill>
          </w14:textFill>
        </w:rPr>
        <w:t>8672</w:t>
      </w:r>
      <w:r>
        <w:rPr>
          <w:color w:val="000000" w:themeColor="text1"/>
          <w14:textFill>
            <w14:solidFill>
              <w14:schemeClr w14:val="tx1"/>
            </w14:solidFill>
          </w14:textFill>
        </w:rPr>
        <w:t>公顷，新增耕地</w:t>
      </w:r>
      <w:r>
        <w:rPr>
          <w:rFonts w:hint="eastAsia"/>
          <w:color w:val="000000" w:themeColor="text1"/>
          <w14:textFill>
            <w14:solidFill>
              <w14:schemeClr w14:val="tx1"/>
            </w14:solidFill>
          </w14:textFill>
        </w:rPr>
        <w:t>5493</w:t>
      </w:r>
      <w:r>
        <w:rPr>
          <w:color w:val="000000" w:themeColor="text1"/>
          <w14:textFill>
            <w14:solidFill>
              <w14:schemeClr w14:val="tx1"/>
            </w14:solidFill>
          </w14:textFill>
        </w:rPr>
        <w:t>公顷，通过整理建设高标准农田不少于1</w:t>
      </w:r>
      <w:r>
        <w:rPr>
          <w:rFonts w:hint="eastAsia"/>
          <w:color w:val="000000" w:themeColor="text1"/>
          <w14:textFill>
            <w14:solidFill>
              <w14:schemeClr w14:val="tx1"/>
            </w14:solidFill>
          </w14:textFill>
        </w:rPr>
        <w:t>20000</w:t>
      </w:r>
      <w:r>
        <w:rPr>
          <w:color w:val="000000" w:themeColor="text1"/>
          <w14:textFill>
            <w14:solidFill>
              <w14:schemeClr w14:val="tx1"/>
            </w14:solidFill>
          </w14:textFill>
        </w:rPr>
        <w:t>公顷。</w:t>
      </w:r>
    </w:p>
    <w:p w14:paraId="5CD8580F">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昌吉州安排高标准农田建设重点项目178个，建设规模114799公顷，其中，昌吉市安排54个，建设规模25319公顷；阜康市安排14个，建设规模8985公顷；呼图壁县安排12个，建设规模8485公顷；玛纳斯县安排20个，建设规模13800公顷；奇台县安排48个，建设规模39284公顷；吉木萨尔县安排20个，建设规模13011公顷；木垒县安排10个，建设规模5915公顷。</w:t>
      </w:r>
    </w:p>
    <w:p w14:paraId="24A933BD">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w:t>
      </w:r>
      <w:r>
        <w:rPr>
          <w:rFonts w:hint="eastAsia" w:eastAsia="楷体_GB2312"/>
          <w:color w:val="000000" w:themeColor="text1"/>
          <w14:textFill>
            <w14:solidFill>
              <w14:schemeClr w14:val="tx1"/>
            </w14:solidFill>
          </w14:textFill>
        </w:rPr>
        <w:t>饲草料</w:t>
      </w:r>
      <w:r>
        <w:rPr>
          <w:rFonts w:eastAsia="楷体_GB2312"/>
          <w:color w:val="000000" w:themeColor="text1"/>
          <w14:textFill>
            <w14:solidFill>
              <w14:schemeClr w14:val="tx1"/>
            </w14:solidFill>
          </w14:textFill>
        </w:rPr>
        <w:t>地开发</w:t>
      </w:r>
    </w:p>
    <w:p w14:paraId="27F642A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规划期间安排土地开发</w:t>
      </w:r>
      <w:r>
        <w:rPr>
          <w:rFonts w:hint="eastAsia"/>
          <w:color w:val="000000" w:themeColor="text1"/>
          <w14:textFill>
            <w14:solidFill>
              <w14:schemeClr w14:val="tx1"/>
            </w14:solidFill>
          </w14:textFill>
        </w:rPr>
        <w:t>（主要是定居牧民的饲草料地）</w:t>
      </w:r>
      <w:r>
        <w:rPr>
          <w:color w:val="000000" w:themeColor="text1"/>
          <w14:textFill>
            <w14:solidFill>
              <w14:schemeClr w14:val="tx1"/>
            </w14:solidFill>
          </w14:textFill>
        </w:rPr>
        <w:t>规模</w:t>
      </w:r>
      <w:r>
        <w:rPr>
          <w:rFonts w:hint="eastAsia"/>
          <w:color w:val="000000" w:themeColor="text1"/>
          <w14:textFill>
            <w14:solidFill>
              <w14:schemeClr w14:val="tx1"/>
            </w14:solidFill>
          </w14:textFill>
        </w:rPr>
        <w:t>2513</w:t>
      </w:r>
      <w:r>
        <w:rPr>
          <w:color w:val="000000" w:themeColor="text1"/>
          <w14:textFill>
            <w14:solidFill>
              <w14:schemeClr w14:val="tx1"/>
            </w14:solidFill>
          </w14:textFill>
        </w:rPr>
        <w:t>公顷</w:t>
      </w:r>
      <w:r>
        <w:rPr>
          <w:rFonts w:hint="eastAsia"/>
          <w:color w:val="000000" w:themeColor="text1"/>
          <w14:textFill>
            <w14:solidFill>
              <w14:schemeClr w14:val="tx1"/>
            </w14:solidFill>
          </w14:textFill>
        </w:rPr>
        <w:t>（3.8万亩）</w:t>
      </w:r>
      <w:r>
        <w:rPr>
          <w:color w:val="000000" w:themeColor="text1"/>
          <w14:textFill>
            <w14:solidFill>
              <w14:schemeClr w14:val="tx1"/>
            </w14:solidFill>
          </w14:textFill>
        </w:rPr>
        <w:t>，预计新增耕地</w:t>
      </w:r>
      <w:r>
        <w:rPr>
          <w:rFonts w:hint="eastAsia"/>
          <w:color w:val="000000" w:themeColor="text1"/>
          <w14:textFill>
            <w14:solidFill>
              <w14:schemeClr w14:val="tx1"/>
            </w14:solidFill>
          </w14:textFill>
        </w:rPr>
        <w:t>1954</w:t>
      </w:r>
      <w:r>
        <w:rPr>
          <w:color w:val="000000" w:themeColor="text1"/>
          <w14:textFill>
            <w14:solidFill>
              <w14:schemeClr w14:val="tx1"/>
            </w14:solidFill>
          </w14:textFill>
        </w:rPr>
        <w:t>公顷。其中，昌吉市安排2</w:t>
      </w:r>
      <w:r>
        <w:rPr>
          <w:rFonts w:hint="eastAsia"/>
          <w:color w:val="000000" w:themeColor="text1"/>
          <w14:textFill>
            <w14:solidFill>
              <w14:schemeClr w14:val="tx1"/>
            </w14:solidFill>
          </w14:textFill>
        </w:rPr>
        <w:t>083</w:t>
      </w:r>
      <w:r>
        <w:rPr>
          <w:color w:val="000000" w:themeColor="text1"/>
          <w14:textFill>
            <w14:solidFill>
              <w14:schemeClr w14:val="tx1"/>
            </w14:solidFill>
          </w14:textFill>
        </w:rPr>
        <w:t>公顷，新增耕地1</w:t>
      </w:r>
      <w:r>
        <w:rPr>
          <w:rFonts w:hint="eastAsia"/>
          <w:color w:val="000000" w:themeColor="text1"/>
          <w14:textFill>
            <w14:solidFill>
              <w14:schemeClr w14:val="tx1"/>
            </w14:solidFill>
          </w14:textFill>
        </w:rPr>
        <w:t>58</w:t>
      </w:r>
      <w:r>
        <w:rPr>
          <w:color w:val="000000" w:themeColor="text1"/>
          <w14:textFill>
            <w14:solidFill>
              <w14:schemeClr w14:val="tx1"/>
            </w14:solidFill>
          </w14:textFill>
        </w:rPr>
        <w:t>5公顷；</w:t>
      </w:r>
      <w:r>
        <w:rPr>
          <w:rFonts w:hint="eastAsia"/>
          <w:color w:val="000000" w:themeColor="text1"/>
          <w14:textFill>
            <w14:solidFill>
              <w14:schemeClr w14:val="tx1"/>
            </w14:solidFill>
          </w14:textFill>
        </w:rPr>
        <w:t>阜康市</w:t>
      </w:r>
      <w:r>
        <w:rPr>
          <w:color w:val="000000" w:themeColor="text1"/>
          <w14:textFill>
            <w14:solidFill>
              <w14:schemeClr w14:val="tx1"/>
            </w14:solidFill>
          </w14:textFill>
        </w:rPr>
        <w:t>安排</w:t>
      </w:r>
      <w:r>
        <w:rPr>
          <w:rFonts w:hint="eastAsia"/>
          <w:color w:val="000000" w:themeColor="text1"/>
          <w14:textFill>
            <w14:solidFill>
              <w14:schemeClr w14:val="tx1"/>
            </w14:solidFill>
          </w14:textFill>
        </w:rPr>
        <w:t>150</w:t>
      </w:r>
      <w:r>
        <w:rPr>
          <w:color w:val="000000" w:themeColor="text1"/>
          <w14:textFill>
            <w14:solidFill>
              <w14:schemeClr w14:val="tx1"/>
            </w14:solidFill>
          </w14:textFill>
        </w:rPr>
        <w:t>公顷，新增耕地</w:t>
      </w:r>
      <w:r>
        <w:rPr>
          <w:rFonts w:hint="eastAsia"/>
          <w:color w:val="000000" w:themeColor="text1"/>
          <w14:textFill>
            <w14:solidFill>
              <w14:schemeClr w14:val="tx1"/>
            </w14:solidFill>
          </w14:textFill>
        </w:rPr>
        <w:t>100</w:t>
      </w:r>
      <w:r>
        <w:rPr>
          <w:color w:val="000000" w:themeColor="text1"/>
          <w14:textFill>
            <w14:solidFill>
              <w14:schemeClr w14:val="tx1"/>
            </w14:solidFill>
          </w14:textFill>
        </w:rPr>
        <w:t>公顷；木垒县安排</w:t>
      </w:r>
      <w:r>
        <w:rPr>
          <w:rFonts w:hint="eastAsia"/>
          <w:color w:val="000000" w:themeColor="text1"/>
          <w14:textFill>
            <w14:solidFill>
              <w14:schemeClr w14:val="tx1"/>
            </w14:solidFill>
          </w14:textFill>
        </w:rPr>
        <w:t>330</w:t>
      </w:r>
      <w:r>
        <w:rPr>
          <w:color w:val="000000" w:themeColor="text1"/>
          <w14:textFill>
            <w14:solidFill>
              <w14:schemeClr w14:val="tx1"/>
            </w14:solidFill>
          </w14:textFill>
        </w:rPr>
        <w:t>公顷，预计新增耕地</w:t>
      </w:r>
      <w:r>
        <w:rPr>
          <w:rFonts w:hint="eastAsia"/>
          <w:color w:val="000000" w:themeColor="text1"/>
          <w14:textFill>
            <w14:solidFill>
              <w14:schemeClr w14:val="tx1"/>
            </w14:solidFill>
          </w14:textFill>
        </w:rPr>
        <w:t>269</w:t>
      </w:r>
      <w:r>
        <w:rPr>
          <w:color w:val="000000" w:themeColor="text1"/>
          <w14:textFill>
            <w14:solidFill>
              <w14:schemeClr w14:val="tx1"/>
            </w14:solidFill>
          </w14:textFill>
        </w:rPr>
        <w:t>公顷。</w:t>
      </w:r>
    </w:p>
    <w:p w14:paraId="2E5DF08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规划期间在昌吉市和木垒县各安排1个</w:t>
      </w:r>
      <w:r>
        <w:rPr>
          <w:rFonts w:hint="eastAsia"/>
          <w:color w:val="000000" w:themeColor="text1"/>
          <w14:textFill>
            <w14:solidFill>
              <w14:schemeClr w14:val="tx1"/>
            </w14:solidFill>
          </w14:textFill>
        </w:rPr>
        <w:t>饲草料</w:t>
      </w:r>
      <w:r>
        <w:rPr>
          <w:color w:val="000000" w:themeColor="text1"/>
          <w14:textFill>
            <w14:solidFill>
              <w14:schemeClr w14:val="tx1"/>
            </w14:solidFill>
          </w14:textFill>
        </w:rPr>
        <w:t>地开发重点项目，用于安置牧民定居。各县市主要是建设占用耕地后从耕地储备库中补充耕地。</w:t>
      </w:r>
    </w:p>
    <w:p w14:paraId="5459C86A">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三、农村建设用地整理</w:t>
      </w:r>
    </w:p>
    <w:p w14:paraId="0F799CC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规划期间安排农村建设用地整理规模</w:t>
      </w:r>
      <w:r>
        <w:rPr>
          <w:rFonts w:hint="eastAsia"/>
          <w:color w:val="000000" w:themeColor="text1"/>
          <w14:textFill>
            <w14:solidFill>
              <w14:schemeClr w14:val="tx1"/>
            </w14:solidFill>
          </w14:textFill>
        </w:rPr>
        <w:t>40</w:t>
      </w:r>
      <w:r>
        <w:rPr>
          <w:color w:val="000000" w:themeColor="text1"/>
          <w14:textFill>
            <w14:solidFill>
              <w14:schemeClr w14:val="tx1"/>
            </w14:solidFill>
          </w14:textFill>
        </w:rPr>
        <w:t>0公顷，新增耕地3</w:t>
      </w:r>
      <w:r>
        <w:rPr>
          <w:rFonts w:hint="eastAsia"/>
          <w:color w:val="000000" w:themeColor="text1"/>
          <w14:textFill>
            <w14:solidFill>
              <w14:schemeClr w14:val="tx1"/>
            </w14:solidFill>
          </w14:textFill>
        </w:rPr>
        <w:t>00</w:t>
      </w:r>
      <w:r>
        <w:rPr>
          <w:color w:val="000000" w:themeColor="text1"/>
          <w14:textFill>
            <w14:solidFill>
              <w14:schemeClr w14:val="tx1"/>
            </w14:solidFill>
          </w14:textFill>
        </w:rPr>
        <w:t>公顷。各县市都有安排，其中阜康市安排农村建设用地整理重点项目6个，建设规模163公顷；呼图壁县安排重点项目1个，规模32公顷；吉木萨尔县安排重点项目6个，规模14公顷，补充耕地3公顷。</w:t>
      </w:r>
    </w:p>
    <w:p w14:paraId="7A1E45BE">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四、土地复垦</w:t>
      </w:r>
    </w:p>
    <w:p w14:paraId="0A4A7CF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规划期间安排土地复垦建设规模</w:t>
      </w:r>
      <w:r>
        <w:rPr>
          <w:rFonts w:hint="eastAsia"/>
          <w:color w:val="000000" w:themeColor="text1"/>
          <w14:textFill>
            <w14:solidFill>
              <w14:schemeClr w14:val="tx1"/>
            </w14:solidFill>
          </w14:textFill>
        </w:rPr>
        <w:t>600</w:t>
      </w:r>
      <w:r>
        <w:rPr>
          <w:color w:val="000000" w:themeColor="text1"/>
          <w14:textFill>
            <w14:solidFill>
              <w14:schemeClr w14:val="tx1"/>
            </w14:solidFill>
          </w14:textFill>
        </w:rPr>
        <w:t>公顷，</w:t>
      </w:r>
      <w:r>
        <w:rPr>
          <w:rFonts w:hint="eastAsia"/>
          <w:color w:val="000000" w:themeColor="text1"/>
          <w14:textFill>
            <w14:solidFill>
              <w14:schemeClr w14:val="tx1"/>
            </w14:solidFill>
          </w14:textFill>
        </w:rPr>
        <w:t>补充</w:t>
      </w:r>
      <w:r>
        <w:rPr>
          <w:color w:val="000000" w:themeColor="text1"/>
          <w14:textFill>
            <w14:solidFill>
              <w14:schemeClr w14:val="tx1"/>
            </w14:solidFill>
          </w14:textFill>
        </w:rPr>
        <w:t>耕地</w:t>
      </w:r>
      <w:r>
        <w:rPr>
          <w:rFonts w:hint="eastAsia"/>
          <w:color w:val="000000" w:themeColor="text1"/>
          <w14:textFill>
            <w14:solidFill>
              <w14:schemeClr w14:val="tx1"/>
            </w14:solidFill>
          </w14:textFill>
        </w:rPr>
        <w:t>40</w:t>
      </w:r>
      <w:r>
        <w:rPr>
          <w:color w:val="000000" w:themeColor="text1"/>
          <w14:textFill>
            <w14:solidFill>
              <w14:schemeClr w14:val="tx1"/>
            </w14:solidFill>
          </w14:textFill>
        </w:rPr>
        <w:t>0公顷。各县市都有安排，其中阜康市安排土地复垦重点项目7个，建设规模82公顷，呼图壁县安排土地复垦重点项目13个，建设规模117公顷。</w:t>
      </w:r>
    </w:p>
    <w:p w14:paraId="20D60ADE">
      <w:pPr>
        <w:pStyle w:val="4"/>
        <w:spacing w:before="120" w:after="120" w:line="600" w:lineRule="exact"/>
        <w:rPr>
          <w:color w:val="000000" w:themeColor="text1"/>
          <w14:textFill>
            <w14:solidFill>
              <w14:schemeClr w14:val="tx1"/>
            </w14:solidFill>
          </w14:textFill>
        </w:rPr>
      </w:pPr>
      <w:bookmarkStart w:id="203" w:name="_Toc285643414"/>
      <w:bookmarkStart w:id="204" w:name="_Toc288566689"/>
      <w:bookmarkStart w:id="205" w:name="_Toc283640554"/>
      <w:bookmarkStart w:id="206" w:name="_Toc286389694"/>
      <w:bookmarkStart w:id="207" w:name="_Toc285592786"/>
      <w:bookmarkStart w:id="208" w:name="_Toc500699999"/>
      <w:bookmarkStart w:id="209" w:name="_Toc281534450"/>
      <w:bookmarkStart w:id="210" w:name="_Toc286389583"/>
      <w:r>
        <w:rPr>
          <w:color w:val="000000" w:themeColor="text1"/>
          <w14:textFill>
            <w14:solidFill>
              <w14:schemeClr w14:val="tx1"/>
            </w14:solidFill>
          </w14:textFill>
        </w:rPr>
        <w:t>第三节  土地整治措施</w:t>
      </w:r>
      <w:bookmarkEnd w:id="203"/>
      <w:bookmarkEnd w:id="204"/>
      <w:bookmarkEnd w:id="205"/>
      <w:bookmarkEnd w:id="206"/>
      <w:bookmarkEnd w:id="207"/>
      <w:bookmarkEnd w:id="208"/>
      <w:bookmarkEnd w:id="209"/>
      <w:bookmarkEnd w:id="210"/>
    </w:p>
    <w:p w14:paraId="754164A9">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一、推进农用地整理，加大高标准农田建设力度</w:t>
      </w:r>
    </w:p>
    <w:p w14:paraId="6C65A33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根据国家建设高标准农田的要求，规范开展高标准基本农田建设；坚持规划引导，统筹安排，规模整治，优先在基本农田范围内建设；坚持因地制宜，实行差别化整治，采取山水林田草</w:t>
      </w:r>
      <w:r>
        <w:rPr>
          <w:rFonts w:hint="eastAsia"/>
          <w:color w:val="000000" w:themeColor="text1"/>
          <w14:textFill>
            <w14:solidFill>
              <w14:schemeClr w14:val="tx1"/>
            </w14:solidFill>
          </w14:textFill>
        </w:rPr>
        <w:t>村</w:t>
      </w:r>
      <w:r>
        <w:rPr>
          <w:color w:val="000000" w:themeColor="text1"/>
          <w14:textFill>
            <w14:solidFill>
              <w14:schemeClr w14:val="tx1"/>
            </w14:solidFill>
          </w14:textFill>
        </w:rPr>
        <w:t>系统综合整治措施；坚持数量、质量、生态并重；坚持农民主体地位，充分尊重农民意愿，维护土地权利人合法权益，鼓励农民采取多种形式参与工程建设；以土地整治专项资金为引导，聚合相关涉农资金</w:t>
      </w:r>
      <w:r>
        <w:rPr>
          <w:rFonts w:hint="eastAsia"/>
          <w:color w:val="000000" w:themeColor="text1"/>
          <w14:textFill>
            <w14:solidFill>
              <w14:schemeClr w14:val="tx1"/>
            </w14:solidFill>
          </w14:textFill>
        </w:rPr>
        <w:t>和多渠道筹措资金</w:t>
      </w:r>
      <w:r>
        <w:rPr>
          <w:color w:val="000000" w:themeColor="text1"/>
          <w14:textFill>
            <w14:solidFill>
              <w14:schemeClr w14:val="tx1"/>
            </w14:solidFill>
          </w14:textFill>
        </w:rPr>
        <w:t>，集中投入，引导和规范社会力量参与。高标准农田建设的主要目标包括五方面：一是优化土地利用结构与布局，实现集中连片，发挥规模效益；二是增加有效耕地面积，提高高标准基本农田比重；三是提高基本农田质量，完善田间基础设施，稳步提高粮食综合生产能力；四是加强生态环境建设，发挥生产、生态、景观的综合功能；五是建立保护和补偿机制，促进高标准基本农田的持续利用。高标准农田建设通过土地平整、灌溉与排水、田间道路、农田防护与生态环境保持以及其他等五项工程措施，完善区域农田基础设施保障程度，提高农田产出水平。通过综合整理和改造路、林、渠等基础设施配套体系，维修田间道路和林网，治理白色污染，培肥地力，提高土地利用率，增加有效耕地面积，改善耕作条件，提高耕地质量，建设标准农田。</w:t>
      </w:r>
    </w:p>
    <w:p w14:paraId="30123ADC">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二、逐步开展农村建设用地整理，实施城乡建设用地增减挂钩</w:t>
      </w:r>
    </w:p>
    <w:p w14:paraId="7BE2B902">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农村建设用地整治以农村建设用地整理为主。本着有利生产、方便生活的原则，加大废弃土地和闲置宅基地整理力度，从农村建设用地的实际出发，加大城乡建设用地增减挂钩实施力度，逐步对旧村庄进行改造、调整，提高土地集约利用程度；逐步推进中心集镇和文明生态建设，改善村庄人居环境质量，探索稳步推进农村建设用地整理的长效机制。结合新农村建设，科学规划，优化土地利用结构，提高土地利用率，改善居民生活条件，提高生活水平。</w:t>
      </w:r>
    </w:p>
    <w:p w14:paraId="67E836E9">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三、适度开发宜耕未利用地资源，实施耕地占补平衡</w:t>
      </w:r>
    </w:p>
    <w:p w14:paraId="7EDB412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加强宜耕未利用地资源的调查与评价，按照宜农则农、宜林则林、宜牧则牧的原则，确定土地开发的规模和用途，有计划、有步骤地推进宜耕未利用地资源的综合开发与配套设施建设。土地开发坚持以水定地，综合开发，提高耕地质量，发挥土地开发的经济、社会、生态效益；主要措施是全面配套农田基础设施，提高土壤肥力，改善耕作条件，推进农业生产的规模化和集约化。土地开发规模以规划控制的建设占用耕地的规模确定，保证耕地占补平衡。</w:t>
      </w:r>
    </w:p>
    <w:p w14:paraId="4F503256">
      <w:pPr>
        <w:spacing w:line="600" w:lineRule="exact"/>
        <w:ind w:firstLine="480"/>
        <w:rPr>
          <w:color w:val="000000" w:themeColor="text1"/>
          <w14:textFill>
            <w14:solidFill>
              <w14:schemeClr w14:val="tx1"/>
            </w14:solidFill>
          </w14:textFill>
        </w:rPr>
      </w:pPr>
    </w:p>
    <w:p w14:paraId="7B21E135">
      <w:pPr>
        <w:spacing w:line="600" w:lineRule="exact"/>
        <w:ind w:firstLine="480"/>
        <w:rPr>
          <w:color w:val="000000" w:themeColor="text1"/>
          <w14:textFill>
            <w14:solidFill>
              <w14:schemeClr w14:val="tx1"/>
            </w14:solidFill>
          </w14:textFill>
        </w:rPr>
        <w:sectPr>
          <w:headerReference r:id="rId11" w:type="default"/>
          <w:footerReference r:id="rId12" w:type="default"/>
          <w:pgSz w:w="11906" w:h="16838"/>
          <w:pgMar w:top="1418" w:right="1418" w:bottom="1418" w:left="1418" w:header="851" w:footer="992" w:gutter="0"/>
          <w:pgNumType w:start="1"/>
          <w:cols w:space="720" w:num="1"/>
          <w:docGrid w:linePitch="312" w:charSpace="0"/>
        </w:sectPr>
      </w:pPr>
    </w:p>
    <w:p w14:paraId="410D7E5A">
      <w:pPr>
        <w:pStyle w:val="2"/>
        <w:spacing w:before="156" w:after="156" w:line="600" w:lineRule="exact"/>
        <w:rPr>
          <w:rFonts w:cs="Times New Roman"/>
          <w:color w:val="000000" w:themeColor="text1"/>
          <w14:textFill>
            <w14:solidFill>
              <w14:schemeClr w14:val="tx1"/>
            </w14:solidFill>
          </w14:textFill>
        </w:rPr>
      </w:pPr>
      <w:bookmarkStart w:id="211" w:name="_Toc288566690"/>
      <w:bookmarkStart w:id="212" w:name="_Toc500700000"/>
      <w:bookmarkStart w:id="213" w:name="_Toc280805240"/>
      <w:r>
        <w:rPr>
          <w:rFonts w:cs="Times New Roman"/>
          <w:color w:val="000000" w:themeColor="text1"/>
          <w14:textFill>
            <w14:solidFill>
              <w14:schemeClr w14:val="tx1"/>
            </w14:solidFill>
          </w14:textFill>
        </w:rPr>
        <w:t>第八章  重大工程与重点项目用地</w:t>
      </w:r>
      <w:bookmarkEnd w:id="211"/>
      <w:bookmarkEnd w:id="212"/>
    </w:p>
    <w:p w14:paraId="0B4A9007">
      <w:pPr>
        <w:pStyle w:val="4"/>
        <w:spacing w:before="156" w:after="156" w:line="600" w:lineRule="exact"/>
        <w:rPr>
          <w:color w:val="000000" w:themeColor="text1"/>
          <w14:textFill>
            <w14:solidFill>
              <w14:schemeClr w14:val="tx1"/>
            </w14:solidFill>
          </w14:textFill>
        </w:rPr>
      </w:pPr>
      <w:bookmarkStart w:id="214" w:name="_Toc288566691"/>
      <w:bookmarkStart w:id="215" w:name="_Toc281535725"/>
      <w:bookmarkStart w:id="216" w:name="_Toc500700001"/>
      <w:r>
        <w:rPr>
          <w:color w:val="000000" w:themeColor="text1"/>
          <w14:textFill>
            <w14:solidFill>
              <w14:schemeClr w14:val="tx1"/>
            </w14:solidFill>
          </w14:textFill>
        </w:rPr>
        <w:t>第一节  交通基础设施建设</w:t>
      </w:r>
      <w:bookmarkEnd w:id="214"/>
      <w:bookmarkEnd w:id="215"/>
      <w:bookmarkEnd w:id="216"/>
    </w:p>
    <w:p w14:paraId="32733A1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坚持“高水平规划、高起点布局、高标准设计、高质量实施、高速度建设”，全面提升路网等级和通达通畅水平，构建现代综合交通运输体系。强力推进乌昌城市群“半小时经济圈”快速交通网、乌昌地区骨干公路网和农村公路网建设，积极推进乌鲁木齐-昌吉城际快速轨道交通、乌鲁木齐</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阜康</w:t>
      </w:r>
      <w:r>
        <w:rPr>
          <w:rFonts w:hint="eastAsia"/>
          <w:color w:val="000000" w:themeColor="text1"/>
          <w14:textFill>
            <w14:solidFill>
              <w14:schemeClr w14:val="tx1"/>
            </w14:solidFill>
          </w14:textFill>
        </w:rPr>
        <w:t>-木垒</w:t>
      </w:r>
      <w:r>
        <w:rPr>
          <w:color w:val="000000" w:themeColor="text1"/>
          <w14:textFill>
            <w14:solidFill>
              <w14:schemeClr w14:val="tx1"/>
            </w14:solidFill>
          </w14:textFill>
        </w:rPr>
        <w:t>城际快速轨道交通、富蕴-准东（将军庙）-巴里坤（昌吉州境内）铁路</w:t>
      </w:r>
      <w:r>
        <w:rPr>
          <w:rFonts w:hint="eastAsia"/>
          <w:color w:val="000000" w:themeColor="text1"/>
          <w14:textFill>
            <w14:solidFill>
              <w14:schemeClr w14:val="tx1"/>
            </w14:solidFill>
          </w14:textFill>
        </w:rPr>
        <w:t>、昌吉高新区铁路专用线、奇台县城至支线机场至准东城际铁路、奇台县乌拉斯台园区-石材矿区-乌准铁路将军庙站铁路专用线、准东将军庙至芨芨湖至喇嘛湖梁至城西石材园区铁路专线、准东开发区将-哈铁路、准东经济技术开发区神其铁路专运线等</w:t>
      </w:r>
      <w:r>
        <w:rPr>
          <w:color w:val="000000" w:themeColor="text1"/>
          <w14:textFill>
            <w14:solidFill>
              <w14:schemeClr w14:val="tx1"/>
            </w14:solidFill>
          </w14:textFill>
        </w:rPr>
        <w:t>9条1200公里</w:t>
      </w:r>
      <w:r>
        <w:rPr>
          <w:rFonts w:hint="eastAsia"/>
          <w:color w:val="000000" w:themeColor="text1"/>
          <w14:textFill>
            <w14:solidFill>
              <w14:schemeClr w14:val="tx1"/>
            </w14:solidFill>
          </w14:textFill>
        </w:rPr>
        <w:t>新建铁路</w:t>
      </w:r>
      <w:r>
        <w:rPr>
          <w:color w:val="000000" w:themeColor="text1"/>
          <w14:textFill>
            <w14:solidFill>
              <w14:schemeClr w14:val="tx1"/>
            </w14:solidFill>
          </w14:textFill>
        </w:rPr>
        <w:t>建设；同时加快乌鲁木齐绕城高速（西线）公路项目（90.54公里）、连霍国家高速公路（G30）新疆乌鲁木齐至奎屯段昌吉境（110公里）、京新国家高速公路G7新疆大黄山至乌鲁木齐段（83公里）、阜康甘泉堡—昌吉市—五工台高速公路项目（90公里）、G7巴里坤(色皮口)-木垒（58公里）5条高速公路543.54公里和G30与昌吉市北京路立交桥改全互通工程、昌吉高新技术开发区吉祥路立交桥互通工程、奇台县高速公路出口立交桥3座高速公路立交桥，吉木萨尔县-吐鲁番大河沿公路工程项目（128.72公里）、吉木萨尔县S239线升级改扩建项目（县城-五彩湾高速）（127公里）、G335线吉木萨尔县公路提升改造工程 （56公里）、S231线昌吉至五家渠公路改扩建工程（25公里）、昌吉市、呼图壁、玛纳斯S101线国防公路改建工程（201公里）、G312线呼图壁至玛纳斯公路改扩建项目（60.74公里）、Z911线奇台县北山煤矿-八一牧场－乌拉斯台口岸国防公路项目（131公里）、S201线改扩建工程（昌吉市榆树沟镇-呼图壁县五工台镇八十八）建设项目（40公里）、昌吉市S303线至阿苇滩机场（Z522线）专用公路项目（20公里）、S111线天池公路改扩建工程（40公里）、S111线甘泉堡至准东石油基地公路改建工程（25公里）、S240线奇台—准东大井服务区公路提升改扩建项目（88公里）、G335线阜康－吉木萨尔县－奇台县—木垒县S303线公路提升改造工程 （240公里）、 S228线奇台县三个庄子乡—阿勒泰地区青河县交界处公路提升改造工程（130公里）、乌昌大道头屯河大桥项目（1.8公里）等15个省干线总长度1312.46公里项目建设。加大农村道路改扩建项目273个合计20619公里和49个物流场站、客运站项目建设。在全疆率先实现所有县（市）和重要经济节点通高等级公路，率先实现乡镇通油路率、行政村通油路率、自然村及牧区通公路率三个100％目标。形成以高速公路、国省干线为骨架，以重要农村公路为节点，向外放射延伸的8条干线公路（吐—乌—大高速、乌—奎高速、G312线、G216线、S303线、S201线、S228线、S231线）和贯通全州的 “六横十纵” 公路交通网络。</w:t>
      </w:r>
    </w:p>
    <w:p w14:paraId="341923FE">
      <w:pPr>
        <w:pStyle w:val="4"/>
        <w:spacing w:before="156" w:after="156" w:line="600" w:lineRule="exact"/>
        <w:rPr>
          <w:color w:val="000000" w:themeColor="text1"/>
          <w14:textFill>
            <w14:solidFill>
              <w14:schemeClr w14:val="tx1"/>
            </w14:solidFill>
          </w14:textFill>
        </w:rPr>
      </w:pPr>
      <w:bookmarkStart w:id="217" w:name="_Toc500700002"/>
      <w:bookmarkStart w:id="218" w:name="_Toc281535726"/>
      <w:bookmarkStart w:id="219" w:name="_Toc288566692"/>
      <w:bookmarkStart w:id="220" w:name="_Toc277108488"/>
      <w:bookmarkStart w:id="221" w:name="_Toc277178653"/>
      <w:r>
        <w:rPr>
          <w:color w:val="000000" w:themeColor="text1"/>
          <w14:textFill>
            <w14:solidFill>
              <w14:schemeClr w14:val="tx1"/>
            </w14:solidFill>
          </w14:textFill>
        </w:rPr>
        <w:t>第二节  水利基础设施建设</w:t>
      </w:r>
      <w:bookmarkEnd w:id="217"/>
      <w:bookmarkEnd w:id="218"/>
      <w:bookmarkEnd w:id="219"/>
    </w:p>
    <w:p w14:paraId="5A2B051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坚持节约优先、合理开发、科学管理、优化配置的治水思路，加强水利基础设施建设，形成完善的防洪减灾、水资源优化配置利用、水生态环境保护、水资源管理、水利信息等现代水利五大体系。加大控制性枢纽工程建设，建成奇台县开垦河水库、玛纳斯县红沙湾水库、奇台县达板河水库、</w:t>
      </w: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0</wp:posOffset>
                </wp:positionV>
                <wp:extent cx="66675" cy="38100"/>
                <wp:effectExtent l="0" t="0" r="0" b="0"/>
                <wp:wrapNone/>
                <wp:docPr id="580" name="文本框 580"/>
                <wp:cNvGraphicFramePr/>
                <a:graphic xmlns:a="http://schemas.openxmlformats.org/drawingml/2006/main">
                  <a:graphicData uri="http://schemas.microsoft.com/office/word/2010/wordprocessingShape">
                    <wps:wsp>
                      <wps:cNvSpPr txBox="1"/>
                      <wps:spPr>
                        <a:xfrm>
                          <a:off x="0" y="0"/>
                          <a:ext cx="66675" cy="38735"/>
                        </a:xfrm>
                        <a:prstGeom prst="rect">
                          <a:avLst/>
                        </a:prstGeom>
                        <a:noFill/>
                        <a:ln w="9525">
                          <a:noFill/>
                        </a:ln>
                        <a:effectLst/>
                      </wps:spPr>
                      <wps:bodyPr/>
                    </wps:wsp>
                  </a:graphicData>
                </a:graphic>
              </wp:anchor>
            </w:drawing>
          </mc:Choice>
          <mc:Fallback>
            <w:pict>
              <v:shape id="_x0000_s1026" o:spid="_x0000_s1026" o:spt="202" type="#_x0000_t202" style="position:absolute;left:0pt;margin-left:18pt;margin-top:0pt;height:3pt;width:5.25pt;z-index:251659264;mso-width-relative:page;mso-height-relative:page;" filled="f" stroked="f" coordsize="21600,21600" o:gfxdata="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KRQT40wAAAAQB&#10;AAAPAAAAAAAAAAEAIAAAACIAAABkcnMvZG93bnJldi54bWxQSwECFAAUAAAACACHTuJA6Zs0N64B&#10;AABPAwAADgAAAAAAAAABACAAAAAiAQAAZHJzL2Uyb0RvYy54bWxQSwUGAAAAAAYABgBZAQAAQgUA&#10;AAAA&#10;">
                <v:fill on="f" focussize="0,0"/>
                <v:stroke on="f"/>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0</wp:posOffset>
                </wp:positionV>
                <wp:extent cx="66675" cy="38100"/>
                <wp:effectExtent l="0" t="0" r="0" b="0"/>
                <wp:wrapNone/>
                <wp:docPr id="777" name="文本框 777"/>
                <wp:cNvGraphicFramePr/>
                <a:graphic xmlns:a="http://schemas.openxmlformats.org/drawingml/2006/main">
                  <a:graphicData uri="http://schemas.microsoft.com/office/word/2010/wordprocessingShape">
                    <wps:wsp>
                      <wps:cNvSpPr txBox="1"/>
                      <wps:spPr>
                        <a:xfrm>
                          <a:off x="0" y="0"/>
                          <a:ext cx="66675" cy="38735"/>
                        </a:xfrm>
                        <a:prstGeom prst="rect">
                          <a:avLst/>
                        </a:prstGeom>
                        <a:noFill/>
                        <a:ln w="9525">
                          <a:noFill/>
                        </a:ln>
                        <a:effectLst/>
                      </wps:spPr>
                      <wps:bodyPr/>
                    </wps:wsp>
                  </a:graphicData>
                </a:graphic>
              </wp:anchor>
            </w:drawing>
          </mc:Choice>
          <mc:Fallback>
            <w:pict>
              <v:shape id="_x0000_s1026" o:spid="_x0000_s1026" o:spt="202" type="#_x0000_t202" style="position:absolute;left:0pt;margin-left:18pt;margin-top:0pt;height:3pt;width:5.25pt;z-index:251660288;mso-width-relative:page;mso-height-relative:page;" filled="f" stroked="f" coordsize="21600,21600" o:gfxdata="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SkUE+NMAAAAE&#10;AQAADwAAAAAAAAABACAAAAAiAAAAZHJzL2Rvd25yZXYueG1sUEsBAhQAFAAAAAgAh07iQGaKyxav&#10;AQAATwMAAA4AAAAAAAAAAQAgAAAAIgEAAGRycy9lMm9Eb2MueG1sUEsFBgAAAAAGAAYAWQEAAEMF&#10;AAAAAA==&#10;">
                <v:fill on="f" focussize="0,0"/>
                <v:stroke on="f"/>
                <v:imagedata o:title=""/>
                <o:lock v:ext="edit" aspectratio="f"/>
              </v:shape>
            </w:pict>
          </mc:Fallback>
        </mc:AlternateContent>
      </w:r>
      <w:r>
        <w:rPr>
          <w:color w:val="000000" w:themeColor="text1"/>
          <w14:textFill>
            <w14:solidFill>
              <w14:schemeClr w14:val="tx1"/>
            </w14:solidFill>
          </w14:textFill>
        </w:rPr>
        <w:t>呼图壁县红山下水库、奇台县吉布库水库、呼图壁县克孜勒塔斯水库、吉木萨尔县吾塘沟水库、呼图壁县东梁湾水库、呼图壁县龙王庙水库、木垒县红山嘴子水库、玛纳斯县塔西河皇工1库、玛纳斯县塔西河皇工2库、</w:t>
      </w:r>
      <w:r>
        <w:rPr>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142875</wp:posOffset>
                </wp:positionH>
                <wp:positionV relativeFrom="paragraph">
                  <wp:posOffset>142875</wp:posOffset>
                </wp:positionV>
                <wp:extent cx="2333625" cy="0"/>
                <wp:effectExtent l="0" t="0" r="0" b="0"/>
                <wp:wrapNone/>
                <wp:docPr id="397" name="矩形 397" descr="http%3a%2f%2fsd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30450" cy="0"/>
                        </a:xfrm>
                        <a:prstGeom prst="rect">
                          <a:avLst/>
                        </a:prstGeom>
                        <a:noFill/>
                        <a:ln w="9525">
                          <a:noFill/>
                        </a:ln>
                        <a:effectLst/>
                      </wps:spPr>
                      <wps:bodyPr/>
                    </wps:wsp>
                  </a:graphicData>
                </a:graphic>
              </wp:anchor>
            </w:drawing>
          </mc:Choice>
          <mc:Fallback>
            <w:pict>
              <v:rect id="_x0000_s1026" o:spid="_x0000_s1026" o:spt="1" alt="http%3a%2f%2fsdc" style="position:absolute;left:0pt;margin-left:11.25pt;margin-top:11.25pt;height:0pt;width:183.75pt;z-index:251661312;mso-width-relative:page;mso-height-relative:page;" filled="f" stroked="f" coordsize="21600,21600" o:gfxdata="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7o2unWAAAACAEAAA8AAAAAAAAAAQAgAAAAIgAAAGRycy9kb3ducmV2&#10;LnhtbFBLAQIUABQAAAAIAIdO4kC+UNeZxQEAAIUDAAAOAAAAAAAAAAEAIAAAACUBAABkcnMvZTJv&#10;RG9jLnhtbFBLBQYAAAAABgAGAFkBAABcBQAAAAA=&#10;">
                <v:fill on="f" focussize="0,0"/>
                <v:stroke on="f"/>
                <v:imagedata o:title=""/>
                <o:lock v:ext="edit" aspectratio="t"/>
              </v:rect>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186" name="文本框 186"/>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2336;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AWBmG0gAAAAQBAAAPAAAAAAAAAAEAIAAAACIA&#10;AABkcnMvZG93bnJldi54bWxQSwECFAAUAAAACACHTuJAZDz7ytYBAACWAwAADgAAAAAAAAABACAA&#10;AAAhAQAAZHJzL2Uyb0RvYy54bWxQSwUGAAAAAAYABgBZAQAAaQU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383" name="文本框 383"/>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3360;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AWBmG0gAAAAQBAAAPAAAAAAAAAAEAIAAAACIA&#10;AABkcnMvZG93bnJldi54bWxQSwECFAAUAAAACACHTuJAQ579dNYBAACWAwAADgAAAAAAAAABACAA&#10;AAAhAQAAZHJzL2Uyb0RvYy54bWxQSwUGAAAAAAYABgBZAQAAaQU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974" name="文本框 974"/>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4384;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AWBmG0gAAAAQBAAAPAAAAAAAAAAEAIAAAACIA&#10;AABkcnMvZG93bnJldi54bWxQSwECFAAUAAAACACHTuJATYiiTNYBAACWAwAADgAAAAAAAAABACAA&#10;AAAhAQAAZHJzL2Uyb0RvYy54bWxQSwUGAAAAAAYABgBZAQAAaQU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1171" name="文本框 1171"/>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5408;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FgZhtIAAAAEAQAADwAAAAAAAAABACAAAAAi&#10;AAAAZHJzL2Rvd25yZXYueG1sUEsBAhQAFAAAAAgAh07iQEr21PXXAQAAmAMAAA4AAAAAAAAAAQAg&#10;AAAAIQEAAGRycy9lMm9Eb2MueG1sUEsFBgAAAAAGAAYAWQEAAGoFA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1368" name="文本框 1368"/>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6432;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AWBmG0gAAAAQBAAAPAAAAAAAAAAEAIAAAACIA&#10;AABkcnMvZG93bnJldi54bWxQSwECFAAUAAAACACHTuJA3qKcyNYBAACYAwAADgAAAAAAAAABACAA&#10;AAAhAQAAZHJzL2Uyb0RvYy54bWxQSwUGAAAAAAYABgBZAQAAaQU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228600</wp:posOffset>
                </wp:positionH>
                <wp:positionV relativeFrom="paragraph">
                  <wp:posOffset>0</wp:posOffset>
                </wp:positionV>
                <wp:extent cx="57150" cy="38100"/>
                <wp:effectExtent l="0" t="0" r="0" b="0"/>
                <wp:wrapNone/>
                <wp:docPr id="1565" name="文本框 1565"/>
                <wp:cNvGraphicFramePr/>
                <a:graphic xmlns:a="http://schemas.openxmlformats.org/drawingml/2006/main">
                  <a:graphicData uri="http://schemas.microsoft.com/office/word/2010/wordprocessingShape">
                    <wps:wsp>
                      <wps:cNvSpPr txBox="1">
                        <a:spLocks noChangeArrowheads="1"/>
                      </wps:cNvSpPr>
                      <wps:spPr>
                        <a:xfrm>
                          <a:off x="0" y="0"/>
                          <a:ext cx="60960" cy="38100"/>
                        </a:xfrm>
                        <a:prstGeom prst="rect">
                          <a:avLst/>
                        </a:prstGeom>
                        <a:noFill/>
                        <a:ln w="9525">
                          <a:noFill/>
                          <a:miter lim="800000"/>
                        </a:ln>
                        <a:effectLst/>
                      </wps:spPr>
                      <wps:bodyPr/>
                    </wps:wsp>
                  </a:graphicData>
                </a:graphic>
              </wp:anchor>
            </w:drawing>
          </mc:Choice>
          <mc:Fallback>
            <w:pict>
              <v:shape id="_x0000_s1026" o:spid="_x0000_s1026" o:spt="202" type="#_x0000_t202" style="position:absolute;left:0pt;margin-left:18pt;margin-top:0pt;height:3pt;width:4.5pt;z-index:251667456;mso-width-relative:page;mso-height-relative:page;" filled="f" stroked="f" coordsize="21600,21600" o:gfxdata="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FgZhtIAAAAEAQAADwAAAAAAAAABACAAAAAi&#10;AAAAZHJzL2Rvd25yZXYueG1sUEsBAhQAFAAAAAgAh07iQMd6WfvXAQAAmAMAAA4AAAAAAAAAAQAg&#10;AAAAIQEAAGRycy9lMm9Eb2MueG1sUEsFBgAAAAAGAAYAWQEAAGoFAAAAAA==&#10;">
                <v:fill on="f" focussize="0,0"/>
                <v:stroke on="f" miterlimit="8" joinstyle="miter"/>
                <v:imagedata o:title=""/>
                <o:lock v:ext="edit" aspectratio="f"/>
              </v:shape>
            </w:pict>
          </mc:Fallback>
        </mc:AlternateContent>
      </w:r>
      <w:r>
        <w:rPr>
          <w:color w:val="000000" w:themeColor="text1"/>
          <w14:textFill>
            <w14:solidFill>
              <w14:schemeClr w14:val="tx1"/>
            </w14:solidFill>
          </w14:textFill>
        </w:rPr>
        <w:t>木垒县七个城子水库等13座9717万立方米；准东地区东延调水工程二级供水管网建设；继续实施城市防洪、大中型灌区改造、农村饮水安全、牧区水利、防汛抗旱、渠道防渗、中小河流治理、水土保持、盐碱地改良、地下水超采治理等水利工程建设；完成全州地下水动态监测网、重点水库预警通信系统、防洪指挥决策系统建设，力争实现全州地下水采补动态平衡。</w:t>
      </w:r>
    </w:p>
    <w:p w14:paraId="66AF79D2">
      <w:pPr>
        <w:pStyle w:val="4"/>
        <w:spacing w:before="156" w:after="156" w:line="600" w:lineRule="exact"/>
        <w:rPr>
          <w:color w:val="000000" w:themeColor="text1"/>
          <w14:textFill>
            <w14:solidFill>
              <w14:schemeClr w14:val="tx1"/>
            </w14:solidFill>
          </w14:textFill>
        </w:rPr>
      </w:pPr>
      <w:bookmarkStart w:id="222" w:name="_Toc288566693"/>
      <w:bookmarkStart w:id="223" w:name="_Toc281535727"/>
      <w:bookmarkStart w:id="224" w:name="_Toc500700003"/>
      <w:r>
        <w:rPr>
          <w:color w:val="000000" w:themeColor="text1"/>
          <w14:textFill>
            <w14:solidFill>
              <w14:schemeClr w14:val="tx1"/>
            </w14:solidFill>
          </w14:textFill>
        </w:rPr>
        <w:t>第三节</w:t>
      </w:r>
      <w:bookmarkStart w:id="225" w:name="_Toc272230451"/>
      <w:bookmarkStart w:id="226" w:name="_Toc272311504"/>
      <w:r>
        <w:rPr>
          <w:color w:val="000000" w:themeColor="text1"/>
          <w14:textFill>
            <w14:solidFill>
              <w14:schemeClr w14:val="tx1"/>
            </w14:solidFill>
          </w14:textFill>
        </w:rPr>
        <w:t xml:space="preserve">  电力基础设施</w:t>
      </w:r>
      <w:bookmarkEnd w:id="225"/>
      <w:bookmarkEnd w:id="226"/>
      <w:r>
        <w:rPr>
          <w:color w:val="000000" w:themeColor="text1"/>
          <w14:textFill>
            <w14:solidFill>
              <w14:schemeClr w14:val="tx1"/>
            </w14:solidFill>
          </w14:textFill>
        </w:rPr>
        <w:t>建设</w:t>
      </w:r>
      <w:bookmarkEnd w:id="222"/>
      <w:bookmarkEnd w:id="223"/>
      <w:bookmarkEnd w:id="224"/>
    </w:p>
    <w:p w14:paraId="766E5A1F">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坚持电力建设</w:t>
      </w:r>
      <w:r>
        <w:rPr>
          <w:rFonts w:hint="eastAsia"/>
          <w:color w:val="000000" w:themeColor="text1"/>
          <w14:textFill>
            <w14:solidFill>
              <w14:schemeClr w14:val="tx1"/>
            </w14:solidFill>
          </w14:textFill>
        </w:rPr>
        <w:t>“统一规划、</w:t>
      </w:r>
      <w:r>
        <w:rPr>
          <w:color w:val="000000" w:themeColor="text1"/>
          <w14:textFill>
            <w14:solidFill>
              <w14:schemeClr w14:val="tx1"/>
            </w14:solidFill>
          </w14:textFill>
        </w:rPr>
        <w:t>适度超前、建设与改造相结合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的原则，加强区域电网建设。积极推进“疆电外送”，</w:t>
      </w:r>
      <w:r>
        <w:rPr>
          <w:rFonts w:hint="eastAsia"/>
          <w:color w:val="000000" w:themeColor="text1"/>
          <w14:textFill>
            <w14:solidFill>
              <w14:schemeClr w14:val="tx1"/>
            </w14:solidFill>
          </w14:textFill>
        </w:rPr>
        <w:t>建成准东-华东±1100千伏特高压直流输变工程以及配套电厂750千伏送出工程，满足受电地区能源需求，推进准东第二条±1100千伏特高压直流输变工程以及配套电厂750千伏送出工程建设，实现全国能源优化配置。紧紧围绕自治区“五环网”规划部署，加快乌昌都市圈750千伏双回环网工程和东天山750千伏双回环网工程建设，加快750千伏电网建设步伐，形成多直流、多交流大规模电力外送格局，重点推进国信、信友、恒联、北一、北二、北三、神华、潞安、国网能源、华电电厂750千伏配套送出工程，以及五彩湾～芨芨湖～三塘湖双回750千伏线路、伊犁～博州～乌苏～凤凰II回、凤凰～乌北II回、凤凰～亚中II回、新疆木垒、新疆将军庙、新疆乌昌、新疆呼玛、新疆奇台等750千伏输变电工程。加快220千伏骨干网架完善补强，实现220千伏及以下输配电网与750千伏主电网有效衔接。</w:t>
      </w:r>
    </w:p>
    <w:p w14:paraId="72F8441A">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到2020年，新建220KV输变电线路81条2923.48公里；750KV输变电线路11条2832公里；新建扩建110KV变电站66座，新增主变82台；新建110KV线路74条1358.7公里；新建扩建35KV变电站21座，新建主变22台；新建改造35KV线路67条；新建10KV线路292条；改造10KV线路136条；新建改造10KV配变5119台。初步建成以“±1000KV和750KV”为支撑、以“220KV、 110KV”为主干，网架坚强、布局合理、设备先进、安全高效的电网构架。</w:t>
      </w:r>
    </w:p>
    <w:bookmarkEnd w:id="220"/>
    <w:bookmarkEnd w:id="221"/>
    <w:p w14:paraId="7F6EFF42">
      <w:pPr>
        <w:pStyle w:val="4"/>
        <w:spacing w:before="156" w:after="156" w:line="600" w:lineRule="exact"/>
        <w:rPr>
          <w:color w:val="000000" w:themeColor="text1"/>
          <w14:textFill>
            <w14:solidFill>
              <w14:schemeClr w14:val="tx1"/>
            </w14:solidFill>
          </w14:textFill>
        </w:rPr>
      </w:pPr>
      <w:bookmarkStart w:id="227" w:name="_Toc277178654"/>
      <w:bookmarkStart w:id="228" w:name="_Toc288566694"/>
      <w:bookmarkStart w:id="229" w:name="_Toc500700004"/>
      <w:bookmarkStart w:id="230" w:name="_Toc281535728"/>
      <w:bookmarkStart w:id="231" w:name="_Toc277108489"/>
      <w:r>
        <w:rPr>
          <w:color w:val="000000" w:themeColor="text1"/>
          <w14:textFill>
            <w14:solidFill>
              <w14:schemeClr w14:val="tx1"/>
            </w14:solidFill>
          </w14:textFill>
        </w:rPr>
        <w:t>第四节  城镇基础设施建设</w:t>
      </w:r>
      <w:bookmarkEnd w:id="227"/>
      <w:bookmarkEnd w:id="228"/>
      <w:bookmarkEnd w:id="229"/>
      <w:bookmarkEnd w:id="230"/>
      <w:bookmarkEnd w:id="231"/>
      <w:bookmarkStart w:id="232" w:name="_Toc272230454"/>
      <w:bookmarkStart w:id="233" w:name="_Toc272311507"/>
    </w:p>
    <w:p w14:paraId="0C50E56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以完善城市功能、改善城乡人居环境为重点，加快市政基础设施和公共设施建设，逐步建成比较完备的现代化城镇基础设施体系，提高城镇综合承载能力和可持续发展能力。加强城镇道路、供水、供热、燃气、污水垃圾处理、园林绿化、环卫等基础设施建设，2015年城市人均道路面积15平方米，道路无障碍通行率100%；供水普及率和饮用水水质达标率100%；污水集中处理率和生活垃圾无害化处理率100%；集中供热普及率95 %；燃气普及率98%；城市绿化覆盖率40%，人均公共绿地面积10平方米；新创建全国卫生城市两个。加快乡镇集镇区道路、供排水、园林环卫等主要基础设施建设，把乡镇建成公共服务设施基本完善、道路畅通、环境优美的宜居乡镇。</w:t>
      </w:r>
      <w:bookmarkEnd w:id="232"/>
      <w:bookmarkEnd w:id="233"/>
    </w:p>
    <w:p w14:paraId="47979D60">
      <w:pPr>
        <w:pStyle w:val="4"/>
        <w:spacing w:before="156" w:after="156" w:line="600" w:lineRule="exact"/>
        <w:rPr>
          <w:color w:val="000000" w:themeColor="text1"/>
          <w14:textFill>
            <w14:solidFill>
              <w14:schemeClr w14:val="tx1"/>
            </w14:solidFill>
          </w14:textFill>
        </w:rPr>
      </w:pPr>
      <w:bookmarkStart w:id="234" w:name="_Toc500700005"/>
      <w:r>
        <w:rPr>
          <w:rFonts w:hint="eastAsia"/>
          <w:color w:val="000000" w:themeColor="text1"/>
          <w14:textFill>
            <w14:solidFill>
              <w14:schemeClr w14:val="tx1"/>
            </w14:solidFill>
          </w14:textFill>
        </w:rPr>
        <w:t>第五节  民生用地与旅游用地建设</w:t>
      </w:r>
      <w:bookmarkEnd w:id="234"/>
    </w:p>
    <w:p w14:paraId="71A54991">
      <w:pPr>
        <w:spacing w:line="60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优先保证为农村居民服务的电力、道路、供热、供天然气、排污等基础设施用地，保护农民合法获取宅基地的权利，严格落实“一户一宅”政策，保证具备新增宅基地条件的新增农户的用地需求，实施农村居民点综合整治，逐步改善村容村貌和农牧民生产生活条件，重点保障贫困地区农牧民脱贫项目的供应。</w:t>
      </w:r>
    </w:p>
    <w:p w14:paraId="4DA5CB0D">
      <w:pPr>
        <w:spacing w:line="60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昌吉州具有丰富的旅游资源和优越的地理区位，为旅游业发展提供便利条件。“十三五”期间通过政策扶持，在继续加大对现有</w:t>
      </w:r>
      <w:r>
        <w:rPr>
          <w:color w:val="000000" w:themeColor="text1"/>
          <w14:textFill>
            <w14:solidFill>
              <w14:schemeClr w14:val="tx1"/>
            </w14:solidFill>
          </w14:textFill>
        </w:rPr>
        <w:t>阜康天山天池旅游风景区（5A）、</w:t>
      </w:r>
      <w:r>
        <w:rPr>
          <w:bCs/>
          <w:color w:val="000000" w:themeColor="text1"/>
          <w14:textFill>
            <w14:solidFill>
              <w14:schemeClr w14:val="tx1"/>
            </w14:solidFill>
          </w14:textFill>
        </w:rPr>
        <w:t>昌吉杜氏景区（4A）、奇台江布拉克景区（4A）</w:t>
      </w:r>
      <w:r>
        <w:rPr>
          <w:color w:val="000000" w:themeColor="text1"/>
          <w14:textFill>
            <w14:solidFill>
              <w14:schemeClr w14:val="tx1"/>
            </w14:solidFill>
          </w14:textFill>
        </w:rPr>
        <w:t>、玛纳斯国家湿地公园（2A）</w:t>
      </w:r>
      <w:r>
        <w:rPr>
          <w:bCs/>
          <w:color w:val="000000" w:themeColor="text1"/>
          <w14:textFill>
            <w14:solidFill>
              <w14:schemeClr w14:val="tx1"/>
            </w14:solidFill>
          </w14:textFill>
        </w:rPr>
        <w:t>、奇台硅化木恐龙国家地质公园、奇台魔鬼城景区、木垒县鸣沙山景区、木垒县原始胡杨景区、吉木萨尔县</w:t>
      </w:r>
      <w:r>
        <w:rPr>
          <w:color w:val="000000" w:themeColor="text1"/>
          <w14:textFill>
            <w14:solidFill>
              <w14:schemeClr w14:val="tx1"/>
            </w14:solidFill>
          </w14:textFill>
        </w:rPr>
        <w:t>北庭大都护府遗址、吉木萨尔县</w:t>
      </w:r>
      <w:r>
        <w:rPr>
          <w:bCs/>
          <w:color w:val="000000" w:themeColor="text1"/>
          <w14:textFill>
            <w14:solidFill>
              <w14:schemeClr w14:val="tx1"/>
            </w14:solidFill>
          </w14:textFill>
        </w:rPr>
        <w:t>五彩湾古海温泉、吉木萨尔县车师古道、呼图壁县康家石</w:t>
      </w:r>
      <w:r>
        <w:rPr>
          <w:color w:val="000000" w:themeColor="text1"/>
          <w14:textFill>
            <w14:solidFill>
              <w14:schemeClr w14:val="tx1"/>
            </w14:solidFill>
          </w14:textFill>
        </w:rPr>
        <w:t>门子岩画等景点的基础设施建设</w:t>
      </w:r>
      <w:r>
        <w:rPr>
          <w:rFonts w:hint="eastAsia"/>
          <w:color w:val="000000" w:themeColor="text1"/>
          <w14:textFill>
            <w14:solidFill>
              <w14:schemeClr w14:val="tx1"/>
            </w14:solidFill>
          </w14:textFill>
        </w:rPr>
        <w:t>的同时，开发</w:t>
      </w:r>
      <w:bookmarkStart w:id="235" w:name="_Toc487618940"/>
      <w:r>
        <w:rPr>
          <w:rFonts w:hint="eastAsia"/>
          <w:color w:val="000000" w:themeColor="text1"/>
          <w14:textFill>
            <w14:solidFill>
              <w14:schemeClr w14:val="tx1"/>
            </w14:solidFill>
          </w14:textFill>
        </w:rPr>
        <w:t>昌吉芸农庄、昌吉碧玉链、昌吉头屯河峡谷生态漂流、呼图壁县百里丹霞国家</w:t>
      </w:r>
      <w:r>
        <w:rPr>
          <w:color w:val="000000" w:themeColor="text1"/>
          <w14:textFill>
            <w14:solidFill>
              <w14:schemeClr w14:val="tx1"/>
            </w14:solidFill>
          </w14:textFill>
        </w:rPr>
        <w:t>5A</w:t>
      </w:r>
      <w:r>
        <w:rPr>
          <w:rFonts w:hint="eastAsia"/>
          <w:color w:val="000000" w:themeColor="text1"/>
          <w14:textFill>
            <w14:solidFill>
              <w14:schemeClr w14:val="tx1"/>
            </w14:solidFill>
          </w14:textFill>
        </w:rPr>
        <w:t>级景区、呼图壁大海子国家湿地公园、吉木萨尔县千佛洞景区、吉木萨尔县车师古道景区、吉木萨尔县北庭文化产业园、玛纳斯县沙漠公园、木垒县西吉尔镇水磨河避暑休闲度假区、木垒县鸣沙山国家沙漠公园、木垒县马圈湾高山草原风景区、木垒县色皮口古丝绸之路寻源、奇台县疏勒城遗址公园、恐龙沟</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硅化木国家地质公园博物馆等新建旅游景区（点），完善景区基础设施，加大宣传力度，促进昌吉州旅游业上新台阶。</w:t>
      </w:r>
    </w:p>
    <w:p w14:paraId="4051FD15">
      <w:pPr>
        <w:pStyle w:val="2"/>
        <w:pageBreakBefore/>
        <w:spacing w:before="156" w:after="156" w:line="600" w:lineRule="exact"/>
        <w:rPr>
          <w:rFonts w:cs="Times New Roman"/>
          <w:color w:val="000000" w:themeColor="text1"/>
          <w14:textFill>
            <w14:solidFill>
              <w14:schemeClr w14:val="tx1"/>
            </w14:solidFill>
          </w14:textFill>
        </w:rPr>
      </w:pPr>
      <w:bookmarkStart w:id="236" w:name="_Toc500700006"/>
      <w:r>
        <w:rPr>
          <w:rFonts w:cs="Times New Roman"/>
          <w:color w:val="000000" w:themeColor="text1"/>
          <w14:textFill>
            <w14:solidFill>
              <w14:schemeClr w14:val="tx1"/>
            </w14:solidFill>
          </w14:textFill>
        </w:rPr>
        <w:t>第</w:t>
      </w:r>
      <w:r>
        <w:rPr>
          <w:rFonts w:hint="eastAsia" w:cs="Times New Roman"/>
          <w:color w:val="000000" w:themeColor="text1"/>
          <w14:textFill>
            <w14:solidFill>
              <w14:schemeClr w14:val="tx1"/>
            </w14:solidFill>
          </w14:textFill>
        </w:rPr>
        <w:t>九</w:t>
      </w:r>
      <w:r>
        <w:rPr>
          <w:rFonts w:cs="Times New Roman"/>
          <w:color w:val="000000" w:themeColor="text1"/>
          <w14:textFill>
            <w14:solidFill>
              <w14:schemeClr w14:val="tx1"/>
            </w14:solidFill>
          </w14:textFill>
        </w:rPr>
        <w:t>章  协调土地利用与生态建设</w:t>
      </w:r>
      <w:bookmarkEnd w:id="235"/>
      <w:bookmarkEnd w:id="236"/>
    </w:p>
    <w:p w14:paraId="3937A79F">
      <w:pPr>
        <w:pStyle w:val="4"/>
        <w:spacing w:before="156" w:after="156" w:line="600" w:lineRule="exact"/>
        <w:rPr>
          <w:color w:val="000000" w:themeColor="text1"/>
          <w14:textFill>
            <w14:solidFill>
              <w14:schemeClr w14:val="tx1"/>
            </w14:solidFill>
          </w14:textFill>
        </w:rPr>
      </w:pPr>
      <w:bookmarkStart w:id="237" w:name="_Toc498882771"/>
      <w:bookmarkStart w:id="238" w:name="_Toc500700007"/>
      <w:bookmarkStart w:id="239" w:name="_Toc487618941"/>
      <w:r>
        <w:rPr>
          <w:color w:val="000000" w:themeColor="text1"/>
          <w14:textFill>
            <w14:solidFill>
              <w14:schemeClr w14:val="tx1"/>
            </w14:solidFill>
          </w14:textFill>
        </w:rPr>
        <w:t xml:space="preserve">第一节  </w:t>
      </w:r>
      <w:bookmarkEnd w:id="237"/>
      <w:r>
        <w:rPr>
          <w:color w:val="000000" w:themeColor="text1"/>
          <w14:textFill>
            <w14:solidFill>
              <w14:schemeClr w14:val="tx1"/>
            </w14:solidFill>
          </w14:textFill>
        </w:rPr>
        <w:t>划定生态</w:t>
      </w:r>
      <w:r>
        <w:rPr>
          <w:rFonts w:hint="eastAsia"/>
          <w:color w:val="000000" w:themeColor="text1"/>
          <w14:textFill>
            <w14:solidFill>
              <w14:schemeClr w14:val="tx1"/>
            </w14:solidFill>
          </w14:textFill>
        </w:rPr>
        <w:t>保护</w:t>
      </w:r>
      <w:r>
        <w:rPr>
          <w:color w:val="000000" w:themeColor="text1"/>
          <w14:textFill>
            <w14:solidFill>
              <w14:schemeClr w14:val="tx1"/>
            </w14:solidFill>
          </w14:textFill>
        </w:rPr>
        <w:t>红线</w:t>
      </w:r>
      <w:bookmarkEnd w:id="238"/>
    </w:p>
    <w:p w14:paraId="3E32BF76">
      <w:pPr>
        <w:ind w:firstLine="480"/>
        <w:rPr>
          <w:color w:val="000000" w:themeColor="text1"/>
          <w14:textFill>
            <w14:solidFill>
              <w14:schemeClr w14:val="tx1"/>
            </w14:solidFill>
          </w14:textFill>
        </w:rPr>
      </w:pPr>
      <w:r>
        <w:rPr>
          <w:color w:val="000000" w:themeColor="text1"/>
          <w14:textFill>
            <w14:solidFill>
              <w14:schemeClr w14:val="tx1"/>
            </w14:solidFill>
          </w14:textFill>
        </w:rPr>
        <w:t>生态红线是国家推出的一项国家生态保护战略，2011年首次提出了“划定生态红线”的重要战略任务。党的十八届三中全会更是把划定生态保护红线作为改革生态环境保护管理体制、推进生态文明制度建设最重要、最优先的任务。</w:t>
      </w:r>
      <w:r>
        <w:rPr>
          <w:rFonts w:hint="eastAsia"/>
          <w:color w:val="000000" w:themeColor="text1"/>
          <w14:textFill>
            <w14:solidFill>
              <w14:schemeClr w14:val="tx1"/>
            </w14:solidFill>
          </w14:textFill>
        </w:rPr>
        <w:t>范围主要包括各类自然保护区、风景名胜区、森林公园、地质公园、湿地公园、水资源涵养区等的核心区纳入生态红线保护范围。</w:t>
      </w:r>
    </w:p>
    <w:p w14:paraId="60592FF0">
      <w:pPr>
        <w:ind w:firstLine="480"/>
        <w:rPr>
          <w:color w:val="000000" w:themeColor="text1"/>
          <w14:textFill>
            <w14:solidFill>
              <w14:schemeClr w14:val="tx1"/>
            </w14:solidFill>
          </w14:textFill>
        </w:rPr>
      </w:pPr>
      <w:r>
        <w:rPr>
          <w:color w:val="000000" w:themeColor="text1"/>
          <w14:textFill>
            <w14:solidFill>
              <w14:schemeClr w14:val="tx1"/>
            </w14:solidFill>
          </w14:textFill>
        </w:rPr>
        <w:t>全州</w:t>
      </w:r>
      <w:r>
        <w:rPr>
          <w:rFonts w:hint="eastAsia"/>
          <w:color w:val="000000" w:themeColor="text1"/>
          <w14:textFill>
            <w14:solidFill>
              <w14:schemeClr w14:val="tx1"/>
            </w14:solidFill>
          </w14:textFill>
        </w:rPr>
        <w:t>范围内包括博格达峰天池自然保护区、卡拉麦里山自然保护区、奇台荒漠类草地自然保护区、天山天池风景名胜区、奇台南山国家森林公园、天池国家森林公园、（吉木萨尔）青松森林公园、呼图壁南山森林公园、玛纳斯南山森林公园、昌吉庙尔沟森林公园、奇台硅化木-恐龙国家地质公园、阜康天池国家地质公园、玛纳斯国家湿地公园等</w:t>
      </w:r>
      <w:r>
        <w:rPr>
          <w:color w:val="000000" w:themeColor="text1"/>
          <w14:textFill>
            <w14:solidFill>
              <w14:schemeClr w14:val="tx1"/>
            </w14:solidFill>
          </w14:textFill>
        </w:rPr>
        <w:t>划定生态保护红线范围704831公顷，其中昌吉市315688公顷、阜康市115091公顷、呼图壁县65841公顷、玛纳斯县82996公顷、奇台县19751公顷、吉木萨尔县68343公顷、木垒县37121公顷。</w:t>
      </w:r>
    </w:p>
    <w:p w14:paraId="2B66737A">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在生态保护核心区内，对各类开发活动进行控制，尽可能减少对生态系统的干扰，不得损害生态系统的稳定和完整性。必须建设的适宜产业和基础设施，要通过环境影响评价的基础上，尽可能小的空间范围内，做到天然草地、林地、水库水域、河流水面、湖泊水面等绿色生态空间面积不减少。</w:t>
      </w:r>
    </w:p>
    <w:p w14:paraId="3E0092E9">
      <w:pPr>
        <w:pStyle w:val="4"/>
        <w:spacing w:before="156" w:after="156" w:line="600" w:lineRule="exact"/>
        <w:rPr>
          <w:color w:val="000000" w:themeColor="text1"/>
          <w14:textFill>
            <w14:solidFill>
              <w14:schemeClr w14:val="tx1"/>
            </w14:solidFill>
          </w14:textFill>
        </w:rPr>
      </w:pPr>
      <w:bookmarkStart w:id="240" w:name="_Toc500700008"/>
      <w:r>
        <w:rPr>
          <w:color w:val="000000" w:themeColor="text1"/>
          <w14:textFill>
            <w14:solidFill>
              <w14:schemeClr w14:val="tx1"/>
            </w14:solidFill>
          </w14:textFill>
        </w:rPr>
        <w:t>第</w:t>
      </w:r>
      <w:r>
        <w:rPr>
          <w:rFonts w:hint="eastAsia"/>
          <w:color w:val="000000" w:themeColor="text1"/>
          <w14:textFill>
            <w14:solidFill>
              <w14:schemeClr w14:val="tx1"/>
            </w14:solidFill>
          </w14:textFill>
        </w:rPr>
        <w:t>二</w:t>
      </w:r>
      <w:r>
        <w:rPr>
          <w:color w:val="000000" w:themeColor="text1"/>
          <w14:textFill>
            <w14:solidFill>
              <w14:schemeClr w14:val="tx1"/>
            </w14:solidFill>
          </w14:textFill>
        </w:rPr>
        <w:t>节  加强土地生态建设</w:t>
      </w:r>
      <w:bookmarkEnd w:id="239"/>
      <w:bookmarkEnd w:id="240"/>
    </w:p>
    <w:p w14:paraId="464CF823">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一、重点保护基础性生态建设和环境保护用地</w:t>
      </w:r>
    </w:p>
    <w:p w14:paraId="17E61D7F">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坚持合理利用土地，严格控制非农建设占用耕地，加大土地整治力度，高度重视天然林、天然草场和湿地等基础性生态建设和环境保护用地的保护。严格控制对基础性生态建设和环境保护用地的开发利用。保障合理生态建设和环境保护用地规模，稳步提高具有改善生态环境作用的耕地、园地、林地、牧草地、水域等占土地面积的比重。鼓励使用戈壁、荒滩等非耕地开展各类工程建设。</w:t>
      </w:r>
    </w:p>
    <w:p w14:paraId="79D959D0">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二、构建生态良好的土地利用格局</w:t>
      </w:r>
    </w:p>
    <w:p w14:paraId="20CE84FD">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构建以绿洲为主体的生态安全屏障。支持天然林保护、生态退耕、自然保护区建设、基本农田建设等重大工程。因地制宜调整各类用地布局，搞好居民点、农田、林地、草地、河湖水系等用地的协调配置，逐渐形成结构合理、功能互补的土地生态空间格局。在城乡用地布局中，将城镇周边、交通沿线大量优质耕地优先划为永久基本农田，并与城市周边的湖泊、河流、湿地和山体等生态要素共同在城市组团之间形成连片的绿色空间，将有效保护生态空间与永久基本农田划定结合起来，构建生态保护与城市发展的新格局。</w:t>
      </w:r>
    </w:p>
    <w:p w14:paraId="47829A7E">
      <w:pPr>
        <w:pStyle w:val="4"/>
        <w:spacing w:before="156" w:after="156" w:line="600" w:lineRule="exact"/>
        <w:rPr>
          <w:color w:val="000000" w:themeColor="text1"/>
          <w14:textFill>
            <w14:solidFill>
              <w14:schemeClr w14:val="tx1"/>
            </w14:solidFill>
          </w14:textFill>
        </w:rPr>
      </w:pPr>
      <w:bookmarkStart w:id="241" w:name="_Toc487618942"/>
      <w:bookmarkStart w:id="242" w:name="_Toc500700009"/>
      <w:bookmarkStart w:id="243" w:name="_Toc213600424"/>
      <w:r>
        <w:rPr>
          <w:color w:val="000000" w:themeColor="text1"/>
          <w14:textFill>
            <w14:solidFill>
              <w14:schemeClr w14:val="tx1"/>
            </w14:solidFill>
          </w14:textFill>
        </w:rPr>
        <w:t>第</w:t>
      </w:r>
      <w:r>
        <w:rPr>
          <w:rFonts w:hint="eastAsia"/>
          <w:color w:val="000000" w:themeColor="text1"/>
          <w14:textFill>
            <w14:solidFill>
              <w14:schemeClr w14:val="tx1"/>
            </w14:solidFill>
          </w14:textFill>
        </w:rPr>
        <w:t>三</w:t>
      </w:r>
      <w:r>
        <w:rPr>
          <w:color w:val="000000" w:themeColor="text1"/>
          <w14:textFill>
            <w14:solidFill>
              <w14:schemeClr w14:val="tx1"/>
            </w14:solidFill>
          </w14:textFill>
        </w:rPr>
        <w:t>节  加大土地生态环境整治力度</w:t>
      </w:r>
      <w:bookmarkEnd w:id="241"/>
      <w:bookmarkEnd w:id="242"/>
      <w:bookmarkEnd w:id="243"/>
    </w:p>
    <w:p w14:paraId="2956E0CB">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一、巩固生态退耕成果，保障生态用水需求</w:t>
      </w:r>
    </w:p>
    <w:p w14:paraId="31031320">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巩固退耕还林还草成果，建立促进生态改善、农民增收和经济发展的土地利用长效机制。依据规划继续推进生态退耕，严格按照自治区下达的2020年各行业用水定额生态用水量安排生态用水需求，促进生态环境改善和发展。</w:t>
      </w:r>
    </w:p>
    <w:p w14:paraId="25E70DEC">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二、恢复工矿废弃地生态功能</w:t>
      </w:r>
    </w:p>
    <w:p w14:paraId="1EF5902A">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推进矿山生态环境恢复治理，加强对采矿废弃地的复垦利用，积极推进</w:t>
      </w:r>
      <w:r>
        <w:rPr>
          <w:rFonts w:hint="eastAsia"/>
          <w:color w:val="000000" w:themeColor="text1"/>
          <w:kern w:val="0"/>
          <w14:textFill>
            <w14:solidFill>
              <w14:schemeClr w14:val="tx1"/>
            </w14:solidFill>
          </w14:textFill>
        </w:rPr>
        <w:t>昌吉市、阜康</w:t>
      </w:r>
      <w:r>
        <w:rPr>
          <w:color w:val="000000" w:themeColor="text1"/>
          <w:kern w:val="0"/>
          <w14:textFill>
            <w14:solidFill>
              <w14:schemeClr w14:val="tx1"/>
            </w14:solidFill>
          </w14:textFill>
        </w:rPr>
        <w:t>市周边等工矿废弃地复垦，恢复植被，提高土地生态系统自我修复能力。</w:t>
      </w:r>
    </w:p>
    <w:p w14:paraId="36C69A7B">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三、加强土地退化和污染防治</w:t>
      </w:r>
    </w:p>
    <w:p w14:paraId="28E08BF8">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合理安排水土流失治理和防沙治沙项目用地，鼓励保护性土地利用方式；积极推进</w:t>
      </w:r>
      <w:r>
        <w:rPr>
          <w:rFonts w:hint="eastAsia"/>
          <w:color w:val="000000" w:themeColor="text1"/>
          <w:kern w:val="0"/>
          <w14:textFill>
            <w14:solidFill>
              <w14:schemeClr w14:val="tx1"/>
            </w14:solidFill>
          </w14:textFill>
        </w:rPr>
        <w:t>准噶尔盆地</w:t>
      </w:r>
      <w:r>
        <w:rPr>
          <w:color w:val="000000" w:themeColor="text1"/>
          <w:kern w:val="0"/>
          <w14:textFill>
            <w14:solidFill>
              <w14:schemeClr w14:val="tx1"/>
            </w14:solidFill>
          </w14:textFill>
        </w:rPr>
        <w:t>南部绿洲区</w:t>
      </w:r>
      <w:r>
        <w:rPr>
          <w:rFonts w:hint="eastAsia"/>
          <w:color w:val="000000" w:themeColor="text1"/>
          <w:kern w:val="0"/>
          <w14:textFill>
            <w14:solidFill>
              <w14:schemeClr w14:val="tx1"/>
            </w14:solidFill>
          </w14:textFill>
        </w:rPr>
        <w:t>高标准农田</w:t>
      </w:r>
      <w:r>
        <w:rPr>
          <w:color w:val="000000" w:themeColor="text1"/>
          <w:kern w:val="0"/>
          <w14:textFill>
            <w14:solidFill>
              <w14:schemeClr w14:val="tx1"/>
            </w14:solidFill>
          </w14:textFill>
        </w:rPr>
        <w:t>重大工程建设，集中连片</w:t>
      </w:r>
      <w:r>
        <w:rPr>
          <w:rFonts w:hint="eastAsia"/>
          <w:color w:val="000000" w:themeColor="text1"/>
          <w:kern w:val="0"/>
          <w14:textFill>
            <w14:solidFill>
              <w14:schemeClr w14:val="tx1"/>
            </w14:solidFill>
          </w14:textFill>
        </w:rPr>
        <w:t>提升基本农田质量，</w:t>
      </w:r>
      <w:r>
        <w:rPr>
          <w:color w:val="000000" w:themeColor="text1"/>
          <w:kern w:val="0"/>
          <w14:textFill>
            <w14:solidFill>
              <w14:schemeClr w14:val="tx1"/>
            </w14:solidFill>
          </w14:textFill>
        </w:rPr>
        <w:t>改良盐碱化土地；加强对耕地污染的综合治理，防止农药、化肥、残膜等对土地的污染。</w:t>
      </w:r>
    </w:p>
    <w:p w14:paraId="4B7F4342">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四、实施生态修复</w:t>
      </w:r>
    </w:p>
    <w:p w14:paraId="259E4EEA">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实施重大生态修复工程</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坚持保护优先和自然恢复为主，加大生态保护和建设力度，加大天然草原保护与建设，继续实施退牧还草工程，落实草原生态保护补偿奖励机制。加强湿地保护与恢复。加强重点生态功能区保护和管理，增强水源涵养、保持水土、防风固沙能力，保护生物多样性。</w:t>
      </w:r>
    </w:p>
    <w:p w14:paraId="339B8B62">
      <w:pPr>
        <w:pStyle w:val="4"/>
        <w:spacing w:before="156" w:after="156" w:line="600" w:lineRule="exact"/>
        <w:rPr>
          <w:color w:val="000000" w:themeColor="text1"/>
          <w14:textFill>
            <w14:solidFill>
              <w14:schemeClr w14:val="tx1"/>
            </w14:solidFill>
          </w14:textFill>
        </w:rPr>
      </w:pPr>
      <w:bookmarkStart w:id="244" w:name="_Toc487618943"/>
      <w:bookmarkStart w:id="245" w:name="_Toc213600425"/>
      <w:bookmarkStart w:id="246" w:name="_Toc500700010"/>
      <w:r>
        <w:rPr>
          <w:color w:val="000000" w:themeColor="text1"/>
          <w14:textFill>
            <w14:solidFill>
              <w14:schemeClr w14:val="tx1"/>
            </w14:solidFill>
          </w14:textFill>
        </w:rPr>
        <w:t>第</w:t>
      </w:r>
      <w:r>
        <w:rPr>
          <w:rFonts w:hint="eastAsia"/>
          <w:color w:val="000000" w:themeColor="text1"/>
          <w14:textFill>
            <w14:solidFill>
              <w14:schemeClr w14:val="tx1"/>
            </w14:solidFill>
          </w14:textFill>
        </w:rPr>
        <w:t>四</w:t>
      </w:r>
      <w:r>
        <w:rPr>
          <w:color w:val="000000" w:themeColor="text1"/>
          <w14:textFill>
            <w14:solidFill>
              <w14:schemeClr w14:val="tx1"/>
            </w14:solidFill>
          </w14:textFill>
        </w:rPr>
        <w:t>节  因地制宜改善土地生态环境</w:t>
      </w:r>
      <w:bookmarkEnd w:id="244"/>
      <w:bookmarkEnd w:id="245"/>
      <w:bookmarkEnd w:id="246"/>
    </w:p>
    <w:p w14:paraId="3B1357D9">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坚持城乡统一协调发展，合理利用绿洲土地资源，统筹安排好各业各类用地，维护绿洲生态系统，构建具有新疆特色的绿洲土地利用模式。</w:t>
      </w:r>
    </w:p>
    <w:p w14:paraId="40CDE34F">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一、发挥农用地的生态屏障作用</w:t>
      </w:r>
    </w:p>
    <w:p w14:paraId="6F4CEFB4">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（一）完善耕地基础设施</w:t>
      </w:r>
    </w:p>
    <w:p w14:paraId="4279B4DD">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把严格保护耕地特别是基本农田放在土地利用的优先地位，结合土地整治重大工程，加强基本农田建设，积极发展节水农业，合理开发利用地下水资源，配套完善交通、水利等基础设施，进一步完善农田防护林体系。</w:t>
      </w:r>
    </w:p>
    <w:p w14:paraId="660EFC51">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（二）加强山区天然林地保护</w:t>
      </w:r>
    </w:p>
    <w:p w14:paraId="19F4B520">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封山育林，更新迹地，提高森林涵养水源的能力。</w:t>
      </w:r>
    </w:p>
    <w:p w14:paraId="62CFBE27">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（三）保护天然牧草地</w:t>
      </w:r>
    </w:p>
    <w:p w14:paraId="0176FDDD">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实施退牧还草工程和牧民定居工程，大力建设优质高产饲料地，实行低质草地禁牧、退化草地休牧、宜牧草地减牧的牧草地利用方式。</w:t>
      </w:r>
    </w:p>
    <w:p w14:paraId="14DC0182">
      <w:pPr>
        <w:spacing w:line="600" w:lineRule="exact"/>
        <w:ind w:firstLine="480"/>
        <w:rPr>
          <w:color w:val="000000" w:themeColor="text1"/>
          <w:kern w:val="0"/>
          <w14:textFill>
            <w14:solidFill>
              <w14:schemeClr w14:val="tx1"/>
            </w14:solidFill>
          </w14:textFill>
        </w:rPr>
      </w:pPr>
    </w:p>
    <w:p w14:paraId="409FC29C">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（四）保护天然湿地等生态敏感区</w:t>
      </w:r>
    </w:p>
    <w:p w14:paraId="66A3D3D6">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通过各流域综合治理等生态建设工程的实施，逐步改善古尔班通古特沙漠南缘土地沙化区等生态敏感区环境质量。加强湿地的保护与恢复建设，发挥湿地的生态服务和调节功能。大力保护绿洲外围的荒漠林草过渡带，保护原生态荒漠土地的植被不受破坏。</w:t>
      </w:r>
    </w:p>
    <w:p w14:paraId="0A80EC05">
      <w:pPr>
        <w:pStyle w:val="5"/>
        <w:spacing w:after="0"/>
        <w:ind w:firstLine="600"/>
        <w:rPr>
          <w:rFonts w:eastAsia="楷体_GB2312"/>
          <w:color w:val="000000" w:themeColor="text1"/>
          <w14:textFill>
            <w14:solidFill>
              <w14:schemeClr w14:val="tx1"/>
            </w14:solidFill>
          </w14:textFill>
        </w:rPr>
      </w:pPr>
      <w:bookmarkStart w:id="247" w:name="_Toc226515876"/>
      <w:bookmarkStart w:id="248" w:name="_Toc189329124"/>
      <w:bookmarkStart w:id="249" w:name="_Toc189505690"/>
      <w:r>
        <w:rPr>
          <w:rFonts w:eastAsia="楷体_GB2312"/>
          <w:color w:val="000000" w:themeColor="text1"/>
          <w14:textFill>
            <w14:solidFill>
              <w14:schemeClr w14:val="tx1"/>
            </w14:solidFill>
          </w14:textFill>
        </w:rPr>
        <w:t>二、协调城乡建设与生态</w:t>
      </w:r>
      <w:bookmarkEnd w:id="247"/>
      <w:bookmarkEnd w:id="248"/>
      <w:bookmarkEnd w:id="249"/>
      <w:r>
        <w:rPr>
          <w:rFonts w:eastAsia="楷体_GB2312"/>
          <w:color w:val="000000" w:themeColor="text1"/>
          <w14:textFill>
            <w14:solidFill>
              <w14:schemeClr w14:val="tx1"/>
            </w14:solidFill>
          </w14:textFill>
        </w:rPr>
        <w:t>建设</w:t>
      </w:r>
    </w:p>
    <w:p w14:paraId="4008040B">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（一）合理安排城镇生态建设和环境保护用地</w:t>
      </w:r>
    </w:p>
    <w:p w14:paraId="1885852D">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按照高效节约、生态健康的要求，遏制城镇建设用地盲目扩张，保障基本生态建设和环境保护用地需求。促进新型城镇化转型发展，并与城市周边的河湖、森林共同构成城市完整的生态网络，为建设海绵城市、构建城乡相融的生态屏障提供支撑，缓解资源环境承载压力，建设生态文明共同体，促进城市绿色发展，也可以让城市居民</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看得见山、望得见水、记得住乡愁</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w:t>
      </w:r>
    </w:p>
    <w:p w14:paraId="2002ADB8">
      <w:pPr>
        <w:pStyle w:val="5"/>
        <w:spacing w:after="0"/>
        <w:ind w:firstLine="602"/>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（二）改善农村居住环境</w:t>
      </w:r>
    </w:p>
    <w:p w14:paraId="6763E034">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继续推进新农村建设，实现与新型城镇化协调发展、互惠一体。坚持城市支持农村，促进城乡在产业发展、公共服务、生态保护等方面相互融合和共同发展。完善农村基础设施建设机制，推进城乡基础设施互联互通、共建共享，保障农村安居工程建设用地需求。因地制宜地规划和保障安居富民定居兴牧工程和农村基础设施、社会事业发展用地，积极引导农村居民点集中布局。</w:t>
      </w:r>
    </w:p>
    <w:p w14:paraId="4AF736C0">
      <w:pPr>
        <w:pStyle w:val="5"/>
        <w:spacing w:after="0"/>
        <w:ind w:firstLine="600"/>
        <w:rPr>
          <w:rFonts w:eastAsia="楷体_GB2312"/>
          <w:color w:val="000000" w:themeColor="text1"/>
          <w14:textFill>
            <w14:solidFill>
              <w14:schemeClr w14:val="tx1"/>
            </w14:solidFill>
          </w14:textFill>
        </w:rPr>
      </w:pPr>
      <w:r>
        <w:rPr>
          <w:rFonts w:eastAsia="楷体_GB2312"/>
          <w:color w:val="000000" w:themeColor="text1"/>
          <w14:textFill>
            <w14:solidFill>
              <w14:schemeClr w14:val="tx1"/>
            </w14:solidFill>
          </w14:textFill>
        </w:rPr>
        <w:t>三、协调区域土地利用与生态建设</w:t>
      </w:r>
    </w:p>
    <w:p w14:paraId="653ABE22">
      <w:pPr>
        <w:spacing w:line="600" w:lineRule="exact"/>
        <w:ind w:firstLine="480"/>
        <w:rPr>
          <w:color w:val="000000" w:themeColor="text1"/>
          <w:kern w:val="0"/>
          <w14:textFill>
            <w14:solidFill>
              <w14:schemeClr w14:val="tx1"/>
            </w14:solidFill>
          </w14:textFill>
        </w:rPr>
      </w:pPr>
      <w:r>
        <w:rPr>
          <w:color w:val="000000" w:themeColor="text1"/>
          <w:kern w:val="0"/>
          <w14:textFill>
            <w14:solidFill>
              <w14:schemeClr w14:val="tx1"/>
            </w14:solidFill>
          </w14:textFill>
        </w:rPr>
        <w:t>以土地利用分区为基础，实施有利于生态环境改善的土地利用措施，促进区域土地利用与生态建设的协调。</w:t>
      </w:r>
    </w:p>
    <w:p w14:paraId="0CB07564">
      <w:pPr>
        <w:spacing w:line="60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对地下水严重超采区域严控地下水开采，通过实施“节水退地”生态措施，逐步降低农业用水规模，增加生态用水量，提高地表植被覆盖度，提高环境承载能力。</w:t>
      </w:r>
    </w:p>
    <w:p w14:paraId="35C4A3B5">
      <w:pPr>
        <w:pStyle w:val="2"/>
        <w:spacing w:before="156" w:after="156" w:line="600" w:lineRule="exac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br w:type="page"/>
      </w:r>
      <w:bookmarkStart w:id="250" w:name="_Toc500700011"/>
      <w:bookmarkStart w:id="251" w:name="_Toc288566695"/>
      <w:r>
        <w:rPr>
          <w:rFonts w:cs="Times New Roman"/>
          <w:color w:val="000000" w:themeColor="text1"/>
          <w14:textFill>
            <w14:solidFill>
              <w14:schemeClr w14:val="tx1"/>
            </w14:solidFill>
          </w14:textFill>
        </w:rPr>
        <w:t>第</w:t>
      </w:r>
      <w:r>
        <w:rPr>
          <w:rFonts w:hint="eastAsia" w:cs="Times New Roman"/>
          <w:color w:val="000000" w:themeColor="text1"/>
          <w14:textFill>
            <w14:solidFill>
              <w14:schemeClr w14:val="tx1"/>
            </w14:solidFill>
          </w14:textFill>
        </w:rPr>
        <w:t>十</w:t>
      </w:r>
      <w:r>
        <w:rPr>
          <w:rFonts w:cs="Times New Roman"/>
          <w:color w:val="000000" w:themeColor="text1"/>
          <w14:textFill>
            <w14:solidFill>
              <w14:schemeClr w14:val="tx1"/>
            </w14:solidFill>
          </w14:textFill>
        </w:rPr>
        <w:t>章  规划实施保障措施</w:t>
      </w:r>
      <w:bookmarkEnd w:id="213"/>
      <w:bookmarkEnd w:id="250"/>
      <w:bookmarkEnd w:id="251"/>
    </w:p>
    <w:p w14:paraId="42B3D9A6">
      <w:pPr>
        <w:pStyle w:val="4"/>
        <w:spacing w:before="156" w:after="156" w:line="600" w:lineRule="exact"/>
        <w:rPr>
          <w:color w:val="000000" w:themeColor="text1"/>
          <w14:textFill>
            <w14:solidFill>
              <w14:schemeClr w14:val="tx1"/>
            </w14:solidFill>
          </w14:textFill>
        </w:rPr>
      </w:pPr>
      <w:bookmarkStart w:id="252" w:name="_Toc280805241"/>
      <w:bookmarkStart w:id="253" w:name="_Toc500700012"/>
      <w:bookmarkStart w:id="254" w:name="_Toc279398639"/>
      <w:bookmarkStart w:id="255" w:name="_Toc288566696"/>
      <w:r>
        <w:rPr>
          <w:color w:val="000000" w:themeColor="text1"/>
          <w14:textFill>
            <w14:solidFill>
              <w14:schemeClr w14:val="tx1"/>
            </w14:solidFill>
          </w14:textFill>
        </w:rPr>
        <w:t>第一节  加强规划对土地利用的整体控制</w:t>
      </w:r>
      <w:bookmarkEnd w:id="252"/>
      <w:bookmarkEnd w:id="253"/>
      <w:bookmarkEnd w:id="254"/>
      <w:bookmarkEnd w:id="255"/>
    </w:p>
    <w:p w14:paraId="6BF9B714">
      <w:pPr>
        <w:pStyle w:val="5"/>
        <w:spacing w:after="0"/>
        <w:ind w:firstLine="600"/>
        <w:rPr>
          <w:rFonts w:eastAsia="楷体_GB2312"/>
          <w:color w:val="000000" w:themeColor="text1"/>
          <w14:textFill>
            <w14:solidFill>
              <w14:schemeClr w14:val="tx1"/>
            </w14:solidFill>
          </w14:textFill>
        </w:rPr>
      </w:pPr>
      <w:bookmarkStart w:id="256" w:name="_Toc279398640"/>
      <w:r>
        <w:rPr>
          <w:rFonts w:eastAsia="楷体_GB2312"/>
          <w:color w:val="000000" w:themeColor="text1"/>
          <w14:textFill>
            <w14:solidFill>
              <w14:schemeClr w14:val="tx1"/>
            </w14:solidFill>
          </w14:textFill>
        </w:rPr>
        <w:t>一、建立并完善土地利用的目标责任制</w:t>
      </w:r>
      <w:bookmarkEnd w:id="256"/>
    </w:p>
    <w:p w14:paraId="43BE5B4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按照规划确定的约束性指标，制定《昌吉州土地利用总体规划实施办法》，建立相应的配套政策、规章及实施细则，完善规划实施管理制度。建立领导任期目标责任制度，实行规划实施情况年度报告制度、规划公示制度和规划执行监督查处制度等。</w:t>
      </w:r>
    </w:p>
    <w:p w14:paraId="74BDD44A">
      <w:pPr>
        <w:pStyle w:val="5"/>
        <w:spacing w:after="0"/>
        <w:ind w:firstLine="600"/>
        <w:rPr>
          <w:rFonts w:eastAsia="楷体_GB2312"/>
          <w:color w:val="000000" w:themeColor="text1"/>
          <w14:textFill>
            <w14:solidFill>
              <w14:schemeClr w14:val="tx1"/>
            </w14:solidFill>
          </w14:textFill>
        </w:rPr>
      </w:pPr>
      <w:bookmarkStart w:id="257" w:name="_Toc279398641"/>
      <w:r>
        <w:rPr>
          <w:rFonts w:eastAsia="楷体_GB2312"/>
          <w:color w:val="000000" w:themeColor="text1"/>
          <w14:textFill>
            <w14:solidFill>
              <w14:schemeClr w14:val="tx1"/>
            </w14:solidFill>
          </w14:textFill>
        </w:rPr>
        <w:t>二、做好相关规划与土地利用总体规划的相互衔接</w:t>
      </w:r>
      <w:bookmarkEnd w:id="257"/>
    </w:p>
    <w:p w14:paraId="2FAC051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及各县（市）有关部门、行业编制的交通、水利、能源、旅游、生态建设、农业、林业等相关规划，应当与土地利用总体规划相衔接，必须符合保护耕地和节约集约用地要求，必须符合土地利用总体规划确定的用地规模和总体布局安排。严格依据土地利用总体规划，从严审查各类规划的用地规模和标准，切实落实土地用途管制制度。</w:t>
      </w:r>
    </w:p>
    <w:p w14:paraId="19178314">
      <w:pPr>
        <w:pStyle w:val="5"/>
        <w:spacing w:after="0"/>
        <w:ind w:firstLine="600"/>
        <w:rPr>
          <w:rFonts w:eastAsia="楷体_GB2312"/>
          <w:color w:val="000000" w:themeColor="text1"/>
          <w14:textFill>
            <w14:solidFill>
              <w14:schemeClr w14:val="tx1"/>
            </w14:solidFill>
          </w14:textFill>
        </w:rPr>
      </w:pPr>
      <w:bookmarkStart w:id="258" w:name="_Toc279398642"/>
      <w:r>
        <w:rPr>
          <w:rFonts w:eastAsia="楷体_GB2312"/>
          <w:color w:val="000000" w:themeColor="text1"/>
          <w14:textFill>
            <w14:solidFill>
              <w14:schemeClr w14:val="tx1"/>
            </w14:solidFill>
          </w14:textFill>
        </w:rPr>
        <w:t>三、强化土地利用总体规划自上而下的控制</w:t>
      </w:r>
      <w:bookmarkEnd w:id="258"/>
    </w:p>
    <w:p w14:paraId="5BDFEE8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昌吉州各县（市）编制的市级、县级土地利用总体规划应严格遵循自上而下逐级控制的原则，下级规划必须服从上级规划，切实落实上级规划确定的土地利用目标、任务、空间管制制度和差别化的土地利用调控政策。</w:t>
      </w:r>
    </w:p>
    <w:p w14:paraId="2F7D771F">
      <w:pPr>
        <w:pStyle w:val="4"/>
        <w:spacing w:before="156" w:after="156" w:line="600" w:lineRule="exact"/>
        <w:rPr>
          <w:color w:val="000000" w:themeColor="text1"/>
          <w14:textFill>
            <w14:solidFill>
              <w14:schemeClr w14:val="tx1"/>
            </w14:solidFill>
          </w14:textFill>
        </w:rPr>
      </w:pPr>
      <w:bookmarkStart w:id="259" w:name="_Toc500700013"/>
      <w:bookmarkStart w:id="260" w:name="_Toc280805242"/>
      <w:bookmarkStart w:id="261" w:name="_Toc279398643"/>
      <w:bookmarkStart w:id="262" w:name="_Toc288566697"/>
      <w:r>
        <w:rPr>
          <w:color w:val="000000" w:themeColor="text1"/>
          <w14:textFill>
            <w14:solidFill>
              <w14:schemeClr w14:val="tx1"/>
            </w14:solidFill>
          </w14:textFill>
        </w:rPr>
        <w:t>第二节  健全规划实施的行政管理制度</w:t>
      </w:r>
      <w:bookmarkEnd w:id="259"/>
      <w:bookmarkEnd w:id="260"/>
      <w:bookmarkEnd w:id="261"/>
      <w:bookmarkEnd w:id="262"/>
    </w:p>
    <w:p w14:paraId="487531A3">
      <w:pPr>
        <w:pStyle w:val="5"/>
        <w:spacing w:after="0"/>
        <w:ind w:firstLine="600"/>
        <w:rPr>
          <w:rFonts w:eastAsia="楷体_GB2312"/>
          <w:color w:val="000000" w:themeColor="text1"/>
          <w14:textFill>
            <w14:solidFill>
              <w14:schemeClr w14:val="tx1"/>
            </w14:solidFill>
          </w14:textFill>
        </w:rPr>
      </w:pPr>
      <w:bookmarkStart w:id="263" w:name="_Toc279398644"/>
      <w:r>
        <w:rPr>
          <w:rFonts w:eastAsia="楷体_GB2312"/>
          <w:color w:val="000000" w:themeColor="text1"/>
          <w14:textFill>
            <w14:solidFill>
              <w14:schemeClr w14:val="tx1"/>
            </w14:solidFill>
          </w14:textFill>
        </w:rPr>
        <w:t>一、加强对土地利用的审批管理</w:t>
      </w:r>
      <w:bookmarkEnd w:id="263"/>
    </w:p>
    <w:p w14:paraId="33308C9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土地利用总体规划一经批准，即有法定效力，任何单位和个人不得违反。要实行严格的土地用途管制制度，严格按土地利用总体规划所确定的土地用途、用地标准、数量进行用地预审和报批。未经批准，不得改变土地用途。</w:t>
      </w:r>
    </w:p>
    <w:p w14:paraId="26041E64">
      <w:pPr>
        <w:spacing w:line="600" w:lineRule="exact"/>
        <w:ind w:firstLine="480"/>
        <w:rPr>
          <w:color w:val="000000" w:themeColor="text1"/>
          <w14:textFill>
            <w14:solidFill>
              <w14:schemeClr w14:val="tx1"/>
            </w14:solidFill>
          </w14:textFill>
        </w:rPr>
      </w:pPr>
    </w:p>
    <w:p w14:paraId="626BA104">
      <w:pPr>
        <w:pStyle w:val="5"/>
        <w:spacing w:after="0"/>
        <w:ind w:firstLine="600"/>
        <w:rPr>
          <w:rFonts w:eastAsia="楷体_GB2312"/>
          <w:color w:val="000000" w:themeColor="text1"/>
          <w14:textFill>
            <w14:solidFill>
              <w14:schemeClr w14:val="tx1"/>
            </w14:solidFill>
          </w14:textFill>
        </w:rPr>
      </w:pPr>
      <w:bookmarkStart w:id="264" w:name="_Toc279398645"/>
      <w:r>
        <w:rPr>
          <w:rFonts w:eastAsia="楷体_GB2312"/>
          <w:color w:val="000000" w:themeColor="text1"/>
          <w14:textFill>
            <w14:solidFill>
              <w14:schemeClr w14:val="tx1"/>
            </w14:solidFill>
          </w14:textFill>
        </w:rPr>
        <w:t>二、加大规划管理执法力度</w:t>
      </w:r>
      <w:bookmarkEnd w:id="264"/>
    </w:p>
    <w:p w14:paraId="222B1876">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建立健全监督检查制度，实行专项检查与经常性检查相结合，定期公布各地规划执行情况，严肃查处违反土地利用总体规划批地用地和批准相关规划的行为并限期改正。</w:t>
      </w:r>
    </w:p>
    <w:p w14:paraId="5EE52425">
      <w:pPr>
        <w:pStyle w:val="5"/>
        <w:spacing w:after="0"/>
        <w:ind w:firstLine="600"/>
        <w:rPr>
          <w:rFonts w:eastAsia="楷体_GB2312"/>
          <w:color w:val="000000" w:themeColor="text1"/>
          <w14:textFill>
            <w14:solidFill>
              <w14:schemeClr w14:val="tx1"/>
            </w14:solidFill>
          </w14:textFill>
        </w:rPr>
      </w:pPr>
      <w:bookmarkStart w:id="265" w:name="_Toc279398646"/>
      <w:r>
        <w:rPr>
          <w:rFonts w:eastAsia="楷体_GB2312"/>
          <w:color w:val="000000" w:themeColor="text1"/>
          <w14:textFill>
            <w14:solidFill>
              <w14:schemeClr w14:val="tx1"/>
            </w14:solidFill>
          </w14:textFill>
        </w:rPr>
        <w:t>三、严格执行土地利用年度计划</w:t>
      </w:r>
      <w:bookmarkEnd w:id="265"/>
    </w:p>
    <w:p w14:paraId="58D3CBD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依据土地利用总体规划、国民经济与社会发展规划和国家宏观调控要求，编制和实施昌吉州土地利用五年近期规划，明确辖区内近期各项用地规模、布局和时序安排，增强总体规划实施性和可操作性。</w:t>
      </w:r>
    </w:p>
    <w:p w14:paraId="3EED27C8">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按照土地利用总体规划和近期规划，编制和实施昌吉州土地利用年度计划，不断完善用地计划分类编制和管理。非农业建设项目用地必须符合土地利用年度计划，严格控制新增建设用地总量，从严控制占用耕地。土地利用年度计划实行分类下达、突出重点、区域平衡、奖励挂钩的管理方式，建立用地计划执行评估制度，对集约高效用地的地区，在指标分配上给予适当优惠。</w:t>
      </w:r>
    </w:p>
    <w:p w14:paraId="3B3DFF4F">
      <w:pPr>
        <w:pStyle w:val="5"/>
        <w:spacing w:after="0"/>
        <w:ind w:firstLine="600"/>
        <w:rPr>
          <w:rFonts w:eastAsia="楷体_GB2312"/>
          <w:color w:val="000000" w:themeColor="text1"/>
          <w14:textFill>
            <w14:solidFill>
              <w14:schemeClr w14:val="tx1"/>
            </w14:solidFill>
          </w14:textFill>
        </w:rPr>
      </w:pPr>
      <w:bookmarkStart w:id="266" w:name="_Toc279398647"/>
      <w:r>
        <w:rPr>
          <w:rFonts w:eastAsia="楷体_GB2312"/>
          <w:color w:val="000000" w:themeColor="text1"/>
          <w14:textFill>
            <w14:solidFill>
              <w14:schemeClr w14:val="tx1"/>
            </w14:solidFill>
          </w14:textFill>
        </w:rPr>
        <w:t>四、严格建设项目用地预审</w:t>
      </w:r>
      <w:bookmarkEnd w:id="266"/>
    </w:p>
    <w:p w14:paraId="16DB042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加强和改进建设项目用地预审，强化建设项目批准（核准）前的土地规划审查和许可，凡不符合土地利用总体规划的，不得通过建设项目用地预审。项目建设单位申报审批或核准需要申请使用土地的建设项目时，必须附土地预审意见，没有预审意见或预审未通过的，不得审批或核准建设项目。</w:t>
      </w:r>
    </w:p>
    <w:p w14:paraId="7B9A25C7">
      <w:pPr>
        <w:pStyle w:val="5"/>
        <w:spacing w:after="0"/>
        <w:ind w:firstLine="600"/>
        <w:rPr>
          <w:rFonts w:eastAsia="楷体_GB2312"/>
          <w:color w:val="000000" w:themeColor="text1"/>
          <w14:textFill>
            <w14:solidFill>
              <w14:schemeClr w14:val="tx1"/>
            </w14:solidFill>
          </w14:textFill>
        </w:rPr>
      </w:pPr>
      <w:bookmarkStart w:id="267" w:name="_Toc279398648"/>
      <w:r>
        <w:rPr>
          <w:rFonts w:eastAsia="楷体_GB2312"/>
          <w:color w:val="000000" w:themeColor="text1"/>
          <w14:textFill>
            <w14:solidFill>
              <w14:schemeClr w14:val="tx1"/>
            </w14:solidFill>
          </w14:textFill>
        </w:rPr>
        <w:t>五、严格基本农田保护制度</w:t>
      </w:r>
      <w:bookmarkEnd w:id="267"/>
    </w:p>
    <w:p w14:paraId="48D01DB5">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基本农田一经划定，任何单位和个人不得擅自占用，或者擅自改变用途。除法律规定的国家重点建设项目之外，一律不准非农建设项目占用基本农田。</w:t>
      </w:r>
    </w:p>
    <w:p w14:paraId="6919067C">
      <w:pPr>
        <w:pStyle w:val="5"/>
        <w:spacing w:after="0"/>
        <w:ind w:firstLine="600"/>
        <w:rPr>
          <w:rFonts w:eastAsia="楷体_GB2312"/>
          <w:color w:val="000000" w:themeColor="text1"/>
          <w14:textFill>
            <w14:solidFill>
              <w14:schemeClr w14:val="tx1"/>
            </w14:solidFill>
          </w14:textFill>
        </w:rPr>
      </w:pPr>
      <w:bookmarkStart w:id="268" w:name="_Toc279398649"/>
      <w:r>
        <w:rPr>
          <w:rFonts w:eastAsia="楷体_GB2312"/>
          <w:color w:val="000000" w:themeColor="text1"/>
          <w14:textFill>
            <w14:solidFill>
              <w14:schemeClr w14:val="tx1"/>
            </w14:solidFill>
          </w14:textFill>
        </w:rPr>
        <w:t>六、严格土地利用总体规划</w:t>
      </w:r>
      <w:bookmarkEnd w:id="268"/>
      <w:r>
        <w:rPr>
          <w:rFonts w:eastAsia="楷体_GB2312"/>
          <w:color w:val="000000" w:themeColor="text1"/>
          <w14:textFill>
            <w14:solidFill>
              <w14:schemeClr w14:val="tx1"/>
            </w14:solidFill>
          </w14:textFill>
        </w:rPr>
        <w:t>调整</w:t>
      </w:r>
    </w:p>
    <w:p w14:paraId="77265B5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调整土地利用总体规划必须提交规划实施评价报告，经规划审批机关的同级国土资源管理部门认定后，方可开展规划的调整。</w:t>
      </w:r>
    </w:p>
    <w:p w14:paraId="55809379">
      <w:pPr>
        <w:pStyle w:val="4"/>
        <w:spacing w:before="156" w:after="156" w:line="600" w:lineRule="exact"/>
        <w:rPr>
          <w:color w:val="000000" w:themeColor="text1"/>
          <w14:textFill>
            <w14:solidFill>
              <w14:schemeClr w14:val="tx1"/>
            </w14:solidFill>
          </w14:textFill>
        </w:rPr>
      </w:pPr>
      <w:bookmarkStart w:id="269" w:name="_Toc500700014"/>
      <w:bookmarkStart w:id="270" w:name="_Toc288566698"/>
      <w:bookmarkStart w:id="271" w:name="_Toc280805243"/>
      <w:bookmarkStart w:id="272" w:name="_Toc279398650"/>
      <w:r>
        <w:rPr>
          <w:color w:val="000000" w:themeColor="text1"/>
          <w14:textFill>
            <w14:solidFill>
              <w14:schemeClr w14:val="tx1"/>
            </w14:solidFill>
          </w14:textFill>
        </w:rPr>
        <w:t>第三节  健全和完善规划实施的经济措施</w:t>
      </w:r>
      <w:bookmarkEnd w:id="269"/>
      <w:bookmarkEnd w:id="270"/>
      <w:bookmarkEnd w:id="271"/>
      <w:bookmarkEnd w:id="272"/>
    </w:p>
    <w:p w14:paraId="036C9322">
      <w:pPr>
        <w:pStyle w:val="5"/>
        <w:spacing w:after="0"/>
        <w:ind w:firstLine="600"/>
        <w:rPr>
          <w:rFonts w:eastAsia="楷体_GB2312"/>
          <w:color w:val="000000" w:themeColor="text1"/>
          <w14:textFill>
            <w14:solidFill>
              <w14:schemeClr w14:val="tx1"/>
            </w14:solidFill>
          </w14:textFill>
        </w:rPr>
      </w:pPr>
      <w:bookmarkStart w:id="273" w:name="_Toc279398651"/>
      <w:r>
        <w:rPr>
          <w:rFonts w:eastAsia="楷体_GB2312"/>
          <w:color w:val="000000" w:themeColor="text1"/>
          <w14:textFill>
            <w14:solidFill>
              <w14:schemeClr w14:val="tx1"/>
            </w14:solidFill>
          </w14:textFill>
        </w:rPr>
        <w:t>一、加大对耕地保护的财政支持力度</w:t>
      </w:r>
      <w:bookmarkEnd w:id="273"/>
    </w:p>
    <w:p w14:paraId="1918ABF3">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建立和完善对耕地特别是基本农田保护的财政补贴机制，加大对承担保护任务方的一般性财政转移支付力度，实行保护责任与财政补贴相挂钩，充分调动基层保护耕地的积极性与主动性。逐步建立资源补偿机制，加大对超出补充耕地义务量以外补充耕地的资金支持力度。</w:t>
      </w:r>
    </w:p>
    <w:p w14:paraId="0795B9E0">
      <w:pPr>
        <w:pStyle w:val="5"/>
        <w:spacing w:after="0"/>
        <w:ind w:firstLine="600"/>
        <w:rPr>
          <w:rFonts w:eastAsia="楷体_GB2312"/>
          <w:color w:val="000000" w:themeColor="text1"/>
          <w14:textFill>
            <w14:solidFill>
              <w14:schemeClr w14:val="tx1"/>
            </w14:solidFill>
          </w14:textFill>
        </w:rPr>
      </w:pPr>
      <w:bookmarkStart w:id="274" w:name="_Toc279398652"/>
      <w:r>
        <w:rPr>
          <w:rFonts w:eastAsia="楷体_GB2312"/>
          <w:color w:val="000000" w:themeColor="text1"/>
          <w14:textFill>
            <w14:solidFill>
              <w14:schemeClr w14:val="tx1"/>
            </w14:solidFill>
          </w14:textFill>
        </w:rPr>
        <w:t>二、提高耕地保护专项资金使用效率</w:t>
      </w:r>
      <w:bookmarkEnd w:id="274"/>
    </w:p>
    <w:p w14:paraId="5CBC7D1C">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大幅度提高耕地开垦费、新增建设用地土地有偿使用费、土地有偿使用收入、土地闲置费等用于耕地开垦和基本农田保护专项资金的比例，并适度向土地整理复垦开发重点区域、重点项目倾斜，加大土地整治力度。</w:t>
      </w:r>
    </w:p>
    <w:p w14:paraId="15D8BC3E">
      <w:pPr>
        <w:pStyle w:val="5"/>
        <w:spacing w:after="0"/>
        <w:ind w:firstLine="600"/>
        <w:rPr>
          <w:rFonts w:eastAsia="楷体_GB2312"/>
          <w:color w:val="000000" w:themeColor="text1"/>
          <w14:textFill>
            <w14:solidFill>
              <w14:schemeClr w14:val="tx1"/>
            </w14:solidFill>
          </w14:textFill>
        </w:rPr>
      </w:pPr>
      <w:bookmarkStart w:id="275" w:name="_Toc279398653"/>
      <w:r>
        <w:rPr>
          <w:rFonts w:eastAsia="楷体_GB2312"/>
          <w:color w:val="000000" w:themeColor="text1"/>
          <w14:textFill>
            <w14:solidFill>
              <w14:schemeClr w14:val="tx1"/>
            </w14:solidFill>
          </w14:textFill>
        </w:rPr>
        <w:t>三、强化节约集约用地的价格调节机制</w:t>
      </w:r>
      <w:bookmarkEnd w:id="275"/>
    </w:p>
    <w:p w14:paraId="62A1F09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积极推进征地制度改革，合理确定土地征收补偿标准，逐步建立有利于节约集约用地的征地价格形成机制。</w:t>
      </w:r>
    </w:p>
    <w:p w14:paraId="412C59F7">
      <w:pPr>
        <w:pStyle w:val="5"/>
        <w:spacing w:after="0"/>
        <w:ind w:firstLine="600"/>
        <w:rPr>
          <w:rFonts w:eastAsia="楷体_GB2312"/>
          <w:color w:val="000000" w:themeColor="text1"/>
          <w14:textFill>
            <w14:solidFill>
              <w14:schemeClr w14:val="tx1"/>
            </w14:solidFill>
          </w14:textFill>
        </w:rPr>
      </w:pPr>
      <w:bookmarkStart w:id="276" w:name="_Toc279398654"/>
      <w:r>
        <w:rPr>
          <w:rFonts w:eastAsia="楷体_GB2312"/>
          <w:color w:val="000000" w:themeColor="text1"/>
          <w14:textFill>
            <w14:solidFill>
              <w14:schemeClr w14:val="tx1"/>
            </w14:solidFill>
          </w14:textFill>
        </w:rPr>
        <w:t>四、拓宽城乡建设用地增减挂钩资金渠道</w:t>
      </w:r>
      <w:bookmarkEnd w:id="276"/>
    </w:p>
    <w:p w14:paraId="39FDB39B">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积极整合新增建设用地土地有偿使用费、城乡建设用地增减挂钩建新留用区有偿出让收入、耕地开垦费等资金，集中向城乡建设用地增减挂钩拆旧区和建新安置区投入，大力复垦农村居民点用地，完善建新安置区的基础设施配套，有效保障城乡建设用地增减挂钩的资金需求，全力支持昌吉市、准东煤电煤化工产业带等重点区域的发展。</w:t>
      </w:r>
    </w:p>
    <w:p w14:paraId="55147D18">
      <w:pPr>
        <w:spacing w:line="600" w:lineRule="exact"/>
        <w:ind w:firstLine="480"/>
        <w:rPr>
          <w:color w:val="000000" w:themeColor="text1"/>
          <w14:textFill>
            <w14:solidFill>
              <w14:schemeClr w14:val="tx1"/>
            </w14:solidFill>
          </w14:textFill>
        </w:rPr>
      </w:pPr>
    </w:p>
    <w:p w14:paraId="492A1443">
      <w:pPr>
        <w:spacing w:line="600" w:lineRule="exact"/>
        <w:ind w:firstLine="480"/>
        <w:rPr>
          <w:color w:val="000000" w:themeColor="text1"/>
          <w14:textFill>
            <w14:solidFill>
              <w14:schemeClr w14:val="tx1"/>
            </w14:solidFill>
          </w14:textFill>
        </w:rPr>
      </w:pPr>
    </w:p>
    <w:p w14:paraId="1616B515">
      <w:pPr>
        <w:pStyle w:val="4"/>
        <w:spacing w:before="156" w:after="156" w:line="600" w:lineRule="exact"/>
        <w:rPr>
          <w:color w:val="000000" w:themeColor="text1"/>
          <w14:textFill>
            <w14:solidFill>
              <w14:schemeClr w14:val="tx1"/>
            </w14:solidFill>
          </w14:textFill>
        </w:rPr>
      </w:pPr>
      <w:bookmarkStart w:id="277" w:name="_Toc500700015"/>
      <w:bookmarkStart w:id="278" w:name="_Toc279398655"/>
      <w:bookmarkStart w:id="279" w:name="_Toc288566699"/>
      <w:bookmarkStart w:id="280" w:name="_Toc280805244"/>
      <w:r>
        <w:rPr>
          <w:color w:val="000000" w:themeColor="text1"/>
          <w14:textFill>
            <w14:solidFill>
              <w14:schemeClr w14:val="tx1"/>
            </w14:solidFill>
          </w14:textFill>
        </w:rPr>
        <w:t>第四节  加强和改进规划实施的技术手段</w:t>
      </w:r>
      <w:bookmarkEnd w:id="277"/>
      <w:bookmarkEnd w:id="278"/>
      <w:bookmarkEnd w:id="279"/>
      <w:bookmarkEnd w:id="280"/>
    </w:p>
    <w:p w14:paraId="6EC4238A">
      <w:pPr>
        <w:pStyle w:val="5"/>
        <w:spacing w:after="0"/>
        <w:ind w:firstLine="600"/>
        <w:rPr>
          <w:rFonts w:eastAsia="楷体_GB2312"/>
          <w:color w:val="000000" w:themeColor="text1"/>
          <w14:textFill>
            <w14:solidFill>
              <w14:schemeClr w14:val="tx1"/>
            </w14:solidFill>
          </w14:textFill>
        </w:rPr>
      </w:pPr>
      <w:bookmarkStart w:id="281" w:name="_Toc279398656"/>
      <w:r>
        <w:rPr>
          <w:rFonts w:eastAsia="楷体_GB2312"/>
          <w:color w:val="000000" w:themeColor="text1"/>
          <w14:textFill>
            <w14:solidFill>
              <w14:schemeClr w14:val="tx1"/>
            </w14:solidFill>
          </w14:textFill>
        </w:rPr>
        <w:t>一、加强规划实施动态监测</w:t>
      </w:r>
      <w:bookmarkEnd w:id="281"/>
    </w:p>
    <w:p w14:paraId="57C0E3E5">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运用卫星遥感等技术手段，加强和改进规划实施动态监测管理。充分利用规划实施动态监测成果，获取准确性和现势性强的土地利用基础数据，适时开展城镇工矿用地集约利用评价，建立土地利用总体规划实施反馈与调控机制。</w:t>
      </w:r>
    </w:p>
    <w:p w14:paraId="32CD3911">
      <w:pPr>
        <w:pStyle w:val="5"/>
        <w:spacing w:after="0"/>
        <w:ind w:firstLine="600"/>
        <w:rPr>
          <w:rFonts w:eastAsia="楷体_GB2312"/>
          <w:color w:val="000000" w:themeColor="text1"/>
          <w14:textFill>
            <w14:solidFill>
              <w14:schemeClr w14:val="tx1"/>
            </w14:solidFill>
          </w14:textFill>
        </w:rPr>
      </w:pPr>
      <w:bookmarkStart w:id="282" w:name="_Toc279398657"/>
      <w:r>
        <w:rPr>
          <w:rFonts w:eastAsia="楷体_GB2312"/>
          <w:color w:val="000000" w:themeColor="text1"/>
          <w14:textFill>
            <w14:solidFill>
              <w14:schemeClr w14:val="tx1"/>
            </w14:solidFill>
          </w14:textFill>
        </w:rPr>
        <w:t>二、提高规划信息服务水平</w:t>
      </w:r>
      <w:bookmarkEnd w:id="282"/>
    </w:p>
    <w:p w14:paraId="6C8E8749">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建立涵盖土地利用现状、土地利用总体规划、土地转用征收、土地质量等别等基础数据的土地资源管理数据库，推进土地利用规划管理信息系统建设。加快信息资源的开发利用，逐步实现土地规划管理基础数据的信息共享，提高基础性和公益性信息的社会服务水平。</w:t>
      </w:r>
    </w:p>
    <w:p w14:paraId="2E2533E5">
      <w:pPr>
        <w:pStyle w:val="4"/>
        <w:spacing w:before="156" w:after="156" w:line="600" w:lineRule="exact"/>
        <w:rPr>
          <w:color w:val="000000" w:themeColor="text1"/>
          <w14:textFill>
            <w14:solidFill>
              <w14:schemeClr w14:val="tx1"/>
            </w14:solidFill>
          </w14:textFill>
        </w:rPr>
      </w:pPr>
      <w:bookmarkStart w:id="283" w:name="_Toc288566700"/>
      <w:bookmarkStart w:id="284" w:name="_Toc279398658"/>
      <w:bookmarkStart w:id="285" w:name="_Toc500700016"/>
      <w:bookmarkStart w:id="286" w:name="_Toc280805245"/>
      <w:r>
        <w:rPr>
          <w:color w:val="000000" w:themeColor="text1"/>
          <w14:textFill>
            <w14:solidFill>
              <w14:schemeClr w14:val="tx1"/>
            </w14:solidFill>
          </w14:textFill>
        </w:rPr>
        <w:t>第五节  提高规划管理的社会公众参与程度</w:t>
      </w:r>
      <w:bookmarkEnd w:id="283"/>
      <w:bookmarkEnd w:id="284"/>
      <w:bookmarkEnd w:id="285"/>
      <w:bookmarkEnd w:id="286"/>
    </w:p>
    <w:p w14:paraId="1ACF5AC2">
      <w:pPr>
        <w:pStyle w:val="5"/>
        <w:spacing w:after="0"/>
        <w:ind w:firstLine="600"/>
        <w:rPr>
          <w:rFonts w:eastAsia="楷体_GB2312"/>
          <w:color w:val="000000" w:themeColor="text1"/>
          <w14:textFill>
            <w14:solidFill>
              <w14:schemeClr w14:val="tx1"/>
            </w14:solidFill>
          </w14:textFill>
        </w:rPr>
      </w:pPr>
      <w:bookmarkStart w:id="287" w:name="_Toc279398659"/>
      <w:r>
        <w:rPr>
          <w:rFonts w:eastAsia="楷体_GB2312"/>
          <w:color w:val="000000" w:themeColor="text1"/>
          <w14:textFill>
            <w14:solidFill>
              <w14:schemeClr w14:val="tx1"/>
            </w14:solidFill>
          </w14:textFill>
        </w:rPr>
        <w:t>一、建立专家咨询制度和部门协调机制</w:t>
      </w:r>
      <w:bookmarkEnd w:id="287"/>
    </w:p>
    <w:p w14:paraId="26C46740">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各级土地利用总体规划编制，要坚持“领导组织、专家领衔、部门合作、公众参与、科学决策”的工作方针，科学系统地安排各项工作，广泛征求专家和社会公众意见，加强规划的部门协调、参与，提高规划决策的科学化和民主化水平。</w:t>
      </w:r>
    </w:p>
    <w:p w14:paraId="08CB9C4D">
      <w:pPr>
        <w:pStyle w:val="5"/>
        <w:spacing w:after="0"/>
        <w:ind w:firstLine="600"/>
        <w:rPr>
          <w:rFonts w:eastAsia="楷体_GB2312"/>
          <w:color w:val="000000" w:themeColor="text1"/>
          <w14:textFill>
            <w14:solidFill>
              <w14:schemeClr w14:val="tx1"/>
            </w14:solidFill>
          </w14:textFill>
        </w:rPr>
      </w:pPr>
      <w:bookmarkStart w:id="288" w:name="_Toc279398660"/>
      <w:r>
        <w:rPr>
          <w:rFonts w:eastAsia="楷体_GB2312"/>
          <w:color w:val="000000" w:themeColor="text1"/>
          <w14:textFill>
            <w14:solidFill>
              <w14:schemeClr w14:val="tx1"/>
            </w14:solidFill>
          </w14:textFill>
        </w:rPr>
        <w:t>二、健全规划实施的公众参与制度</w:t>
      </w:r>
      <w:bookmarkEnd w:id="288"/>
    </w:p>
    <w:p w14:paraId="67081B6D">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要提高规划实施公众参与程度，增强规划实施的公开性和透明度。土地利用总体规划修改、修订，具体土地利用安排和土地整理复垦开发活动，必须进行专家论证、公告、公开听证，广泛听取公众和土地权利人意见。</w:t>
      </w:r>
    </w:p>
    <w:p w14:paraId="63BBB9D1">
      <w:pPr>
        <w:pStyle w:val="5"/>
        <w:spacing w:after="0"/>
        <w:ind w:firstLine="600"/>
        <w:rPr>
          <w:rFonts w:eastAsia="楷体_GB2312"/>
          <w:color w:val="000000" w:themeColor="text1"/>
          <w14:textFill>
            <w14:solidFill>
              <w14:schemeClr w14:val="tx1"/>
            </w14:solidFill>
          </w14:textFill>
        </w:rPr>
      </w:pPr>
      <w:bookmarkStart w:id="289" w:name="_Toc279398661"/>
      <w:r>
        <w:rPr>
          <w:rFonts w:eastAsia="楷体_GB2312"/>
          <w:color w:val="000000" w:themeColor="text1"/>
          <w14:textFill>
            <w14:solidFill>
              <w14:schemeClr w14:val="tx1"/>
            </w14:solidFill>
          </w14:textFill>
        </w:rPr>
        <w:t>三、加强规划实施的公众监督</w:t>
      </w:r>
      <w:bookmarkEnd w:id="289"/>
    </w:p>
    <w:p w14:paraId="6EA807C7">
      <w:pPr>
        <w:spacing w:line="600" w:lineRule="exact"/>
        <w:ind w:firstLine="480"/>
        <w:rPr>
          <w:color w:val="000000" w:themeColor="text1"/>
          <w14:textFill>
            <w14:solidFill>
              <w14:schemeClr w14:val="tx1"/>
            </w14:solidFill>
          </w14:textFill>
        </w:rPr>
      </w:pPr>
      <w:r>
        <w:rPr>
          <w:color w:val="000000" w:themeColor="text1"/>
          <w14:textFill>
            <w14:solidFill>
              <w14:schemeClr w14:val="tx1"/>
            </w14:solidFill>
          </w14:textFill>
        </w:rPr>
        <w:t>经批准的土地利用总体规划，应当依法公告，接受公众监督。建立土地规划信息可查询制度。充分利用各种媒体，向社会公开规划实施方案、规划实施措施和规划实施进展等信息，充分发挥各界人大、社会舆论和广大干部、群众对规划实施情况的监督作用。</w:t>
      </w:r>
    </w:p>
    <w:p w14:paraId="0F586D59">
      <w:pPr>
        <w:ind w:firstLine="480"/>
        <w:rPr>
          <w:color w:val="000000" w:themeColor="text1"/>
          <w14:textFill>
            <w14:solidFill>
              <w14:schemeClr w14:val="tx1"/>
            </w14:solidFill>
          </w14:textFill>
        </w:rPr>
      </w:pPr>
      <w:r>
        <w:rPr>
          <w:color w:val="000000" w:themeColor="text1"/>
          <w14:textFill>
            <w14:solidFill>
              <w14:schemeClr w14:val="tx1"/>
            </w14:solidFill>
          </w14:textFill>
        </w:rPr>
        <w:br w:type="page"/>
      </w:r>
      <w:r>
        <w:rPr>
          <w:color w:val="000000" w:themeColor="text1"/>
          <w14:textFill>
            <w14:solidFill>
              <w14:schemeClr w14:val="tx1"/>
            </w14:solidFill>
          </w14:textFill>
        </w:rPr>
        <w:t>附表</w:t>
      </w:r>
    </w:p>
    <w:p w14:paraId="6F6B249C">
      <w:pPr>
        <w:pStyle w:val="8"/>
        <w:spacing w:before="312"/>
        <w:rPr>
          <w:rFonts w:ascii="Times New Roman" w:hAnsi="Times New Roman"/>
          <w:color w:val="000000" w:themeColor="text1"/>
          <w14:textFill>
            <w14:solidFill>
              <w14:schemeClr w14:val="tx1"/>
            </w14:solidFill>
          </w14:textFill>
        </w:rPr>
      </w:pPr>
      <w:bookmarkStart w:id="290" w:name="_Toc288566701"/>
      <w:r>
        <w:rPr>
          <w:rFonts w:ascii="Times New Roman" w:hAnsi="Times New Roman"/>
          <w:color w:val="000000" w:themeColor="text1"/>
          <w14:textFill>
            <w14:solidFill>
              <w14:schemeClr w14:val="tx1"/>
            </w14:solidFill>
          </w14:textFill>
        </w:rPr>
        <w:t>附表1  昌吉州土地</w:t>
      </w:r>
      <w:bookmarkEnd w:id="290"/>
      <w:r>
        <w:rPr>
          <w:rFonts w:ascii="Times New Roman" w:hAnsi="Times New Roman"/>
          <w:color w:val="000000" w:themeColor="text1"/>
          <w14:textFill>
            <w14:solidFill>
              <w14:schemeClr w14:val="tx1"/>
            </w14:solidFill>
          </w14:textFill>
        </w:rPr>
        <w:t>利用总体规划主要调控指标表</w:t>
      </w:r>
    </w:p>
    <w:p w14:paraId="44834AD9">
      <w:pPr>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tbl>
      <w:tblPr>
        <w:tblStyle w:val="63"/>
        <w:tblW w:w="9100" w:type="dxa"/>
        <w:tblInd w:w="90" w:type="dxa"/>
        <w:tblLayout w:type="autofit"/>
        <w:tblCellMar>
          <w:top w:w="0" w:type="dxa"/>
          <w:left w:w="108" w:type="dxa"/>
          <w:bottom w:w="0" w:type="dxa"/>
          <w:right w:w="108" w:type="dxa"/>
        </w:tblCellMar>
      </w:tblPr>
      <w:tblGrid>
        <w:gridCol w:w="3000"/>
        <w:gridCol w:w="1440"/>
        <w:gridCol w:w="2080"/>
        <w:gridCol w:w="1440"/>
        <w:gridCol w:w="1140"/>
      </w:tblGrid>
      <w:tr w14:paraId="7264A471">
        <w:tblPrEx>
          <w:tblCellMar>
            <w:top w:w="0" w:type="dxa"/>
            <w:left w:w="108" w:type="dxa"/>
            <w:bottom w:w="0" w:type="dxa"/>
            <w:right w:w="108" w:type="dxa"/>
          </w:tblCellMar>
        </w:tblPrEx>
        <w:trPr>
          <w:trHeight w:val="300" w:hRule="atLeast"/>
        </w:trPr>
        <w:tc>
          <w:tcPr>
            <w:tcW w:w="3000" w:type="dxa"/>
            <w:vMerge w:val="restart"/>
            <w:tcBorders>
              <w:top w:val="single" w:color="auto" w:sz="8" w:space="0"/>
              <w:left w:val="single" w:color="auto" w:sz="8" w:space="0"/>
              <w:right w:val="single" w:color="auto" w:sz="8" w:space="0"/>
            </w:tcBorders>
            <w:shd w:val="clear" w:color="auto" w:fill="auto"/>
            <w:vAlign w:val="center"/>
          </w:tcPr>
          <w:p w14:paraId="5C233933">
            <w:pPr>
              <w:widowControl/>
              <w:spacing w:line="240" w:lineRule="auto"/>
              <w:ind w:firstLine="52"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指标名称</w:t>
            </w:r>
          </w:p>
        </w:tc>
        <w:tc>
          <w:tcPr>
            <w:tcW w:w="1440" w:type="dxa"/>
            <w:vMerge w:val="restart"/>
            <w:tcBorders>
              <w:top w:val="single" w:color="auto" w:sz="8" w:space="0"/>
              <w:left w:val="nil"/>
              <w:right w:val="single" w:color="auto" w:sz="8" w:space="0"/>
            </w:tcBorders>
            <w:shd w:val="clear" w:color="auto" w:fill="auto"/>
            <w:vAlign w:val="bottom"/>
          </w:tcPr>
          <w:p w14:paraId="4C228F71">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规划基期年（公顷）</w:t>
            </w:r>
          </w:p>
        </w:tc>
        <w:tc>
          <w:tcPr>
            <w:tcW w:w="3520" w:type="dxa"/>
            <w:gridSpan w:val="2"/>
            <w:tcBorders>
              <w:top w:val="single" w:color="auto" w:sz="8" w:space="0"/>
              <w:left w:val="nil"/>
              <w:bottom w:val="single" w:color="auto" w:sz="8" w:space="0"/>
              <w:right w:val="single" w:color="auto" w:sz="8" w:space="0"/>
            </w:tcBorders>
            <w:shd w:val="clear" w:color="auto" w:fill="auto"/>
            <w:vAlign w:val="bottom"/>
          </w:tcPr>
          <w:p w14:paraId="2734A34C">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规划目标2020年规模</w:t>
            </w:r>
          </w:p>
        </w:tc>
        <w:tc>
          <w:tcPr>
            <w:tcW w:w="1140" w:type="dxa"/>
            <w:vMerge w:val="restart"/>
            <w:tcBorders>
              <w:top w:val="single" w:color="auto" w:sz="8" w:space="0"/>
              <w:left w:val="nil"/>
              <w:right w:val="single" w:color="auto" w:sz="8" w:space="0"/>
            </w:tcBorders>
            <w:shd w:val="clear" w:color="auto" w:fill="auto"/>
            <w:vAlign w:val="center"/>
          </w:tcPr>
          <w:p w14:paraId="67C866F2">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指标属性</w:t>
            </w:r>
          </w:p>
        </w:tc>
      </w:tr>
      <w:tr w14:paraId="7F9836BF">
        <w:tblPrEx>
          <w:tblCellMar>
            <w:top w:w="0" w:type="dxa"/>
            <w:left w:w="108" w:type="dxa"/>
            <w:bottom w:w="0" w:type="dxa"/>
            <w:right w:w="108" w:type="dxa"/>
          </w:tblCellMar>
        </w:tblPrEx>
        <w:trPr>
          <w:trHeight w:val="300" w:hRule="atLeast"/>
        </w:trPr>
        <w:tc>
          <w:tcPr>
            <w:tcW w:w="3000" w:type="dxa"/>
            <w:vMerge w:val="continue"/>
            <w:tcBorders>
              <w:left w:val="single" w:color="auto" w:sz="8" w:space="0"/>
              <w:bottom w:val="single" w:color="auto" w:sz="8" w:space="0"/>
              <w:right w:val="single" w:color="auto" w:sz="8" w:space="0"/>
            </w:tcBorders>
            <w:shd w:val="clear" w:color="auto" w:fill="auto"/>
            <w:vAlign w:val="bottom"/>
          </w:tcPr>
          <w:p w14:paraId="49028D84">
            <w:pPr>
              <w:widowControl/>
              <w:spacing w:line="240" w:lineRule="auto"/>
              <w:ind w:firstLine="480" w:firstLineChars="0"/>
              <w:jc w:val="center"/>
              <w:rPr>
                <w:color w:val="000000" w:themeColor="text1"/>
                <w:kern w:val="0"/>
                <w:sz w:val="21"/>
                <w:szCs w:val="21"/>
                <w14:textFill>
                  <w14:solidFill>
                    <w14:schemeClr w14:val="tx1"/>
                  </w14:solidFill>
                </w14:textFill>
              </w:rPr>
            </w:pPr>
          </w:p>
        </w:tc>
        <w:tc>
          <w:tcPr>
            <w:tcW w:w="1440" w:type="dxa"/>
            <w:vMerge w:val="continue"/>
            <w:tcBorders>
              <w:left w:val="nil"/>
              <w:bottom w:val="single" w:color="auto" w:sz="8" w:space="0"/>
              <w:right w:val="single" w:color="auto" w:sz="8" w:space="0"/>
            </w:tcBorders>
            <w:shd w:val="clear" w:color="auto" w:fill="auto"/>
            <w:vAlign w:val="bottom"/>
          </w:tcPr>
          <w:p w14:paraId="57EC806A">
            <w:pPr>
              <w:widowControl/>
              <w:spacing w:line="240" w:lineRule="auto"/>
              <w:ind w:firstLine="0" w:firstLineChars="0"/>
              <w:jc w:val="center"/>
              <w:rPr>
                <w:color w:val="000000" w:themeColor="text1"/>
                <w:kern w:val="0"/>
                <w:sz w:val="21"/>
                <w:szCs w:val="21"/>
                <w14:textFill>
                  <w14:solidFill>
                    <w14:schemeClr w14:val="tx1"/>
                  </w14:solidFill>
                </w14:textFill>
              </w:rPr>
            </w:pPr>
          </w:p>
        </w:tc>
        <w:tc>
          <w:tcPr>
            <w:tcW w:w="2080" w:type="dxa"/>
            <w:tcBorders>
              <w:top w:val="single" w:color="auto" w:sz="8" w:space="0"/>
              <w:left w:val="nil"/>
              <w:bottom w:val="single" w:color="auto" w:sz="8" w:space="0"/>
              <w:right w:val="single" w:color="auto" w:sz="8" w:space="0"/>
            </w:tcBorders>
            <w:shd w:val="clear" w:color="auto" w:fill="auto"/>
            <w:vAlign w:val="bottom"/>
          </w:tcPr>
          <w:p w14:paraId="1D7F92D6">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（万亩）</w:t>
            </w:r>
          </w:p>
        </w:tc>
        <w:tc>
          <w:tcPr>
            <w:tcW w:w="1440" w:type="dxa"/>
            <w:tcBorders>
              <w:top w:val="single" w:color="auto" w:sz="8" w:space="0"/>
              <w:left w:val="nil"/>
              <w:bottom w:val="single" w:color="auto" w:sz="8" w:space="0"/>
              <w:right w:val="single" w:color="auto" w:sz="8" w:space="0"/>
            </w:tcBorders>
            <w:shd w:val="clear" w:color="auto" w:fill="auto"/>
            <w:vAlign w:val="bottom"/>
          </w:tcPr>
          <w:p w14:paraId="276E293A">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（公顷）</w:t>
            </w:r>
          </w:p>
        </w:tc>
        <w:tc>
          <w:tcPr>
            <w:tcW w:w="1140" w:type="dxa"/>
            <w:vMerge w:val="continue"/>
            <w:tcBorders>
              <w:left w:val="nil"/>
              <w:bottom w:val="single" w:color="auto" w:sz="8" w:space="0"/>
              <w:right w:val="single" w:color="auto" w:sz="8" w:space="0"/>
            </w:tcBorders>
            <w:shd w:val="clear" w:color="auto" w:fill="auto"/>
            <w:vAlign w:val="bottom"/>
          </w:tcPr>
          <w:p w14:paraId="3F36B4C1">
            <w:pPr>
              <w:widowControl/>
              <w:spacing w:line="240" w:lineRule="auto"/>
              <w:ind w:firstLine="0" w:firstLineChars="0"/>
              <w:jc w:val="center"/>
              <w:rPr>
                <w:color w:val="000000" w:themeColor="text1"/>
                <w:kern w:val="0"/>
                <w:sz w:val="21"/>
                <w:szCs w:val="21"/>
                <w14:textFill>
                  <w14:solidFill>
                    <w14:schemeClr w14:val="tx1"/>
                  </w14:solidFill>
                </w14:textFill>
              </w:rPr>
            </w:pPr>
          </w:p>
        </w:tc>
      </w:tr>
      <w:tr w14:paraId="3D5137AC">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6D3E6664">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耕地保有量</w:t>
            </w:r>
          </w:p>
        </w:tc>
        <w:tc>
          <w:tcPr>
            <w:tcW w:w="1440" w:type="dxa"/>
            <w:tcBorders>
              <w:top w:val="nil"/>
              <w:left w:val="nil"/>
              <w:bottom w:val="single" w:color="auto" w:sz="8" w:space="0"/>
              <w:right w:val="single" w:color="auto" w:sz="8" w:space="0"/>
            </w:tcBorders>
            <w:shd w:val="clear" w:color="auto" w:fill="auto"/>
            <w:vAlign w:val="bottom"/>
          </w:tcPr>
          <w:p w14:paraId="38D53D34">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516811 </w:t>
            </w:r>
          </w:p>
        </w:tc>
        <w:tc>
          <w:tcPr>
            <w:tcW w:w="2080" w:type="dxa"/>
            <w:tcBorders>
              <w:top w:val="nil"/>
              <w:left w:val="nil"/>
              <w:bottom w:val="single" w:color="auto" w:sz="8" w:space="0"/>
              <w:right w:val="single" w:color="auto" w:sz="8" w:space="0"/>
            </w:tcBorders>
            <w:shd w:val="clear" w:color="auto" w:fill="auto"/>
            <w:vAlign w:val="bottom"/>
          </w:tcPr>
          <w:p w14:paraId="6CBCA717">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665.35</w:t>
            </w:r>
          </w:p>
        </w:tc>
        <w:tc>
          <w:tcPr>
            <w:tcW w:w="1440" w:type="dxa"/>
            <w:tcBorders>
              <w:top w:val="nil"/>
              <w:left w:val="nil"/>
              <w:bottom w:val="single" w:color="auto" w:sz="8" w:space="0"/>
              <w:right w:val="single" w:color="auto" w:sz="8" w:space="0"/>
            </w:tcBorders>
            <w:shd w:val="clear" w:color="auto" w:fill="auto"/>
            <w:vAlign w:val="bottom"/>
          </w:tcPr>
          <w:p w14:paraId="603CB0CF">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443567</w:t>
            </w:r>
          </w:p>
        </w:tc>
        <w:tc>
          <w:tcPr>
            <w:tcW w:w="1140" w:type="dxa"/>
            <w:tcBorders>
              <w:top w:val="nil"/>
              <w:left w:val="nil"/>
              <w:bottom w:val="single" w:color="auto" w:sz="8" w:space="0"/>
              <w:right w:val="single" w:color="auto" w:sz="8" w:space="0"/>
            </w:tcBorders>
            <w:shd w:val="clear" w:color="auto" w:fill="auto"/>
            <w:vAlign w:val="bottom"/>
          </w:tcPr>
          <w:p w14:paraId="487A4728">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约束性</w:t>
            </w:r>
          </w:p>
        </w:tc>
      </w:tr>
      <w:tr w14:paraId="500EF340">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61212164">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基本农田保护面积</w:t>
            </w:r>
          </w:p>
        </w:tc>
        <w:tc>
          <w:tcPr>
            <w:tcW w:w="1440" w:type="dxa"/>
            <w:tcBorders>
              <w:top w:val="nil"/>
              <w:left w:val="nil"/>
              <w:bottom w:val="single" w:color="auto" w:sz="8" w:space="0"/>
              <w:right w:val="single" w:color="auto" w:sz="8" w:space="0"/>
            </w:tcBorders>
            <w:shd w:val="clear" w:color="auto" w:fill="auto"/>
            <w:vAlign w:val="bottom"/>
          </w:tcPr>
          <w:p w14:paraId="3465E43A">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356007 </w:t>
            </w:r>
          </w:p>
        </w:tc>
        <w:tc>
          <w:tcPr>
            <w:tcW w:w="2080" w:type="dxa"/>
            <w:tcBorders>
              <w:top w:val="nil"/>
              <w:left w:val="nil"/>
              <w:bottom w:val="single" w:color="auto" w:sz="8" w:space="0"/>
              <w:right w:val="single" w:color="auto" w:sz="8" w:space="0"/>
            </w:tcBorders>
            <w:shd w:val="clear" w:color="auto" w:fill="auto"/>
            <w:vAlign w:val="bottom"/>
          </w:tcPr>
          <w:p w14:paraId="40D78F8C">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534.01</w:t>
            </w:r>
          </w:p>
        </w:tc>
        <w:tc>
          <w:tcPr>
            <w:tcW w:w="1440" w:type="dxa"/>
            <w:tcBorders>
              <w:top w:val="nil"/>
              <w:left w:val="nil"/>
              <w:bottom w:val="single" w:color="auto" w:sz="8" w:space="0"/>
              <w:right w:val="single" w:color="auto" w:sz="8" w:space="0"/>
            </w:tcBorders>
            <w:shd w:val="clear" w:color="auto" w:fill="auto"/>
            <w:vAlign w:val="bottom"/>
          </w:tcPr>
          <w:p w14:paraId="24E7257D">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356007</w:t>
            </w:r>
          </w:p>
        </w:tc>
        <w:tc>
          <w:tcPr>
            <w:tcW w:w="1140" w:type="dxa"/>
            <w:tcBorders>
              <w:top w:val="nil"/>
              <w:left w:val="nil"/>
              <w:bottom w:val="single" w:color="auto" w:sz="8" w:space="0"/>
              <w:right w:val="single" w:color="auto" w:sz="8" w:space="0"/>
            </w:tcBorders>
            <w:shd w:val="clear" w:color="auto" w:fill="auto"/>
            <w:vAlign w:val="bottom"/>
          </w:tcPr>
          <w:p w14:paraId="72A2BBDF">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约束性　</w:t>
            </w:r>
          </w:p>
        </w:tc>
      </w:tr>
      <w:tr w14:paraId="18DC1A24">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65E72C4B">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建设用地总规模</w:t>
            </w:r>
          </w:p>
        </w:tc>
        <w:tc>
          <w:tcPr>
            <w:tcW w:w="1440" w:type="dxa"/>
            <w:tcBorders>
              <w:top w:val="nil"/>
              <w:left w:val="nil"/>
              <w:bottom w:val="single" w:color="auto" w:sz="8" w:space="0"/>
              <w:right w:val="single" w:color="auto" w:sz="8" w:space="0"/>
            </w:tcBorders>
            <w:shd w:val="clear" w:color="auto" w:fill="auto"/>
            <w:vAlign w:val="bottom"/>
          </w:tcPr>
          <w:p w14:paraId="6B2CD284">
            <w:pPr>
              <w:widowControl/>
              <w:spacing w:line="240" w:lineRule="auto"/>
              <w:ind w:firstLine="0" w:firstLineChars="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118291</w:t>
            </w:r>
            <w:r>
              <w:rPr>
                <w:color w:val="000000" w:themeColor="text1"/>
                <w:kern w:val="0"/>
                <w:sz w:val="21"/>
                <w:szCs w:val="21"/>
                <w14:textFill>
                  <w14:solidFill>
                    <w14:schemeClr w14:val="tx1"/>
                  </w14:solidFill>
                </w14:textFill>
              </w:rPr>
              <w:t xml:space="preserve"> </w:t>
            </w:r>
          </w:p>
        </w:tc>
        <w:tc>
          <w:tcPr>
            <w:tcW w:w="2080" w:type="dxa"/>
            <w:tcBorders>
              <w:top w:val="nil"/>
              <w:left w:val="nil"/>
              <w:bottom w:val="single" w:color="auto" w:sz="8" w:space="0"/>
              <w:right w:val="single" w:color="auto" w:sz="8" w:space="0"/>
            </w:tcBorders>
            <w:shd w:val="clear" w:color="auto" w:fill="auto"/>
            <w:vAlign w:val="bottom"/>
          </w:tcPr>
          <w:p w14:paraId="0FB1F057">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217.95</w:t>
            </w:r>
          </w:p>
        </w:tc>
        <w:tc>
          <w:tcPr>
            <w:tcW w:w="1440" w:type="dxa"/>
            <w:tcBorders>
              <w:top w:val="nil"/>
              <w:left w:val="nil"/>
              <w:bottom w:val="single" w:color="auto" w:sz="8" w:space="0"/>
              <w:right w:val="single" w:color="auto" w:sz="8" w:space="0"/>
            </w:tcBorders>
            <w:shd w:val="clear" w:color="auto" w:fill="auto"/>
            <w:vAlign w:val="bottom"/>
          </w:tcPr>
          <w:p w14:paraId="0C544AA1">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14529</w:t>
            </w:r>
            <w:r>
              <w:rPr>
                <w:rFonts w:hint="eastAsia"/>
                <w:color w:val="000000" w:themeColor="text1"/>
                <w:kern w:val="0"/>
                <w:sz w:val="21"/>
                <w:szCs w:val="21"/>
                <w14:textFill>
                  <w14:solidFill>
                    <w14:schemeClr w14:val="tx1"/>
                  </w14:solidFill>
                </w14:textFill>
              </w:rPr>
              <w:t>1</w:t>
            </w:r>
          </w:p>
        </w:tc>
        <w:tc>
          <w:tcPr>
            <w:tcW w:w="1140" w:type="dxa"/>
            <w:tcBorders>
              <w:top w:val="nil"/>
              <w:left w:val="nil"/>
              <w:bottom w:val="single" w:color="auto" w:sz="8" w:space="0"/>
              <w:right w:val="single" w:color="auto" w:sz="8" w:space="0"/>
            </w:tcBorders>
            <w:shd w:val="clear" w:color="auto" w:fill="auto"/>
            <w:vAlign w:val="bottom"/>
          </w:tcPr>
          <w:p w14:paraId="538BFC65">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预期性　</w:t>
            </w:r>
          </w:p>
        </w:tc>
      </w:tr>
      <w:tr w14:paraId="5D11F196">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5C6D0EE9">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城乡建设用地规模</w:t>
            </w:r>
          </w:p>
        </w:tc>
        <w:tc>
          <w:tcPr>
            <w:tcW w:w="1440" w:type="dxa"/>
            <w:tcBorders>
              <w:top w:val="nil"/>
              <w:left w:val="nil"/>
              <w:bottom w:val="single" w:color="auto" w:sz="8" w:space="0"/>
              <w:right w:val="single" w:color="auto" w:sz="8" w:space="0"/>
            </w:tcBorders>
            <w:shd w:val="clear" w:color="auto" w:fill="auto"/>
            <w:vAlign w:val="bottom"/>
          </w:tcPr>
          <w:p w14:paraId="167DC9B0">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90498</w:t>
            </w:r>
          </w:p>
        </w:tc>
        <w:tc>
          <w:tcPr>
            <w:tcW w:w="2080" w:type="dxa"/>
            <w:tcBorders>
              <w:top w:val="nil"/>
              <w:left w:val="nil"/>
              <w:bottom w:val="single" w:color="auto" w:sz="8" w:space="0"/>
              <w:right w:val="single" w:color="auto" w:sz="8" w:space="0"/>
            </w:tcBorders>
            <w:shd w:val="clear" w:color="auto" w:fill="auto"/>
            <w:vAlign w:val="bottom"/>
          </w:tcPr>
          <w:p w14:paraId="0673C40A">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167.54</w:t>
            </w:r>
          </w:p>
        </w:tc>
        <w:tc>
          <w:tcPr>
            <w:tcW w:w="1440" w:type="dxa"/>
            <w:tcBorders>
              <w:top w:val="nil"/>
              <w:left w:val="nil"/>
              <w:bottom w:val="single" w:color="auto" w:sz="8" w:space="0"/>
              <w:right w:val="single" w:color="auto" w:sz="8" w:space="0"/>
            </w:tcBorders>
            <w:shd w:val="clear" w:color="auto" w:fill="auto"/>
            <w:vAlign w:val="bottom"/>
          </w:tcPr>
          <w:p w14:paraId="7656A7B2">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111691</w:t>
            </w:r>
          </w:p>
        </w:tc>
        <w:tc>
          <w:tcPr>
            <w:tcW w:w="1140" w:type="dxa"/>
            <w:tcBorders>
              <w:top w:val="nil"/>
              <w:left w:val="nil"/>
              <w:bottom w:val="single" w:color="auto" w:sz="8" w:space="0"/>
              <w:right w:val="single" w:color="auto" w:sz="8" w:space="0"/>
            </w:tcBorders>
            <w:shd w:val="clear" w:color="auto" w:fill="auto"/>
            <w:vAlign w:val="bottom"/>
          </w:tcPr>
          <w:p w14:paraId="7D1484D7">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约束性　</w:t>
            </w:r>
          </w:p>
        </w:tc>
      </w:tr>
      <w:tr w14:paraId="708B3483">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3448D843">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交通水利及其他建设用地</w:t>
            </w:r>
          </w:p>
        </w:tc>
        <w:tc>
          <w:tcPr>
            <w:tcW w:w="1440" w:type="dxa"/>
            <w:tcBorders>
              <w:top w:val="nil"/>
              <w:left w:val="nil"/>
              <w:bottom w:val="single" w:color="auto" w:sz="8" w:space="0"/>
              <w:right w:val="single" w:color="auto" w:sz="8" w:space="0"/>
            </w:tcBorders>
            <w:shd w:val="clear" w:color="auto" w:fill="auto"/>
            <w:vAlign w:val="bottom"/>
          </w:tcPr>
          <w:p w14:paraId="65B975F5">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2779</w:t>
            </w:r>
            <w:r>
              <w:rPr>
                <w:rFonts w:hint="eastAsia"/>
                <w:color w:val="000000" w:themeColor="text1"/>
                <w:kern w:val="0"/>
                <w:sz w:val="21"/>
                <w:szCs w:val="21"/>
                <w14:textFill>
                  <w14:solidFill>
                    <w14:schemeClr w14:val="tx1"/>
                  </w14:solidFill>
                </w14:textFill>
              </w:rPr>
              <w:t>3</w:t>
            </w:r>
            <w:r>
              <w:rPr>
                <w:color w:val="000000" w:themeColor="text1"/>
                <w:kern w:val="0"/>
                <w:sz w:val="21"/>
                <w:szCs w:val="21"/>
                <w14:textFill>
                  <w14:solidFill>
                    <w14:schemeClr w14:val="tx1"/>
                  </w14:solidFill>
                </w14:textFill>
              </w:rPr>
              <w:t xml:space="preserve"> </w:t>
            </w:r>
          </w:p>
        </w:tc>
        <w:tc>
          <w:tcPr>
            <w:tcW w:w="2080" w:type="dxa"/>
            <w:tcBorders>
              <w:top w:val="nil"/>
              <w:left w:val="nil"/>
              <w:bottom w:val="single" w:color="auto" w:sz="8" w:space="0"/>
              <w:right w:val="single" w:color="auto" w:sz="8" w:space="0"/>
            </w:tcBorders>
            <w:shd w:val="clear" w:color="auto" w:fill="auto"/>
            <w:vAlign w:val="bottom"/>
          </w:tcPr>
          <w:p w14:paraId="11A46939">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50.40</w:t>
            </w:r>
          </w:p>
        </w:tc>
        <w:tc>
          <w:tcPr>
            <w:tcW w:w="1440" w:type="dxa"/>
            <w:tcBorders>
              <w:top w:val="nil"/>
              <w:left w:val="nil"/>
              <w:bottom w:val="single" w:color="auto" w:sz="8" w:space="0"/>
              <w:right w:val="single" w:color="auto" w:sz="8" w:space="0"/>
            </w:tcBorders>
            <w:shd w:val="clear" w:color="auto" w:fill="auto"/>
            <w:vAlign w:val="bottom"/>
          </w:tcPr>
          <w:p w14:paraId="3EFE33CB">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33599</w:t>
            </w:r>
          </w:p>
        </w:tc>
        <w:tc>
          <w:tcPr>
            <w:tcW w:w="1140" w:type="dxa"/>
            <w:tcBorders>
              <w:top w:val="nil"/>
              <w:left w:val="nil"/>
              <w:bottom w:val="single" w:color="auto" w:sz="8" w:space="0"/>
              <w:right w:val="single" w:color="auto" w:sz="8" w:space="0"/>
            </w:tcBorders>
            <w:shd w:val="clear" w:color="auto" w:fill="auto"/>
            <w:vAlign w:val="bottom"/>
          </w:tcPr>
          <w:p w14:paraId="630E7BF1">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预期性　</w:t>
            </w:r>
          </w:p>
        </w:tc>
      </w:tr>
      <w:tr w14:paraId="7C6505DE">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338C8FB8">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2015-2020年增量指标</w:t>
            </w:r>
          </w:p>
        </w:tc>
        <w:tc>
          <w:tcPr>
            <w:tcW w:w="1440" w:type="dxa"/>
            <w:tcBorders>
              <w:top w:val="nil"/>
              <w:left w:val="nil"/>
              <w:bottom w:val="single" w:color="auto" w:sz="8" w:space="0"/>
              <w:right w:val="single" w:color="auto" w:sz="8" w:space="0"/>
            </w:tcBorders>
            <w:shd w:val="clear" w:color="auto" w:fill="auto"/>
            <w:vAlign w:val="bottom"/>
          </w:tcPr>
          <w:p w14:paraId="2A609EDA">
            <w:pPr>
              <w:widowControl/>
              <w:spacing w:line="240" w:lineRule="auto"/>
              <w:ind w:firstLine="0" w:firstLineChars="0"/>
              <w:jc w:val="center"/>
              <w:rPr>
                <w:color w:val="000000" w:themeColor="text1"/>
                <w:kern w:val="0"/>
                <w:sz w:val="21"/>
                <w:szCs w:val="21"/>
                <w14:textFill>
                  <w14:solidFill>
                    <w14:schemeClr w14:val="tx1"/>
                  </w14:solidFill>
                </w14:textFill>
              </w:rPr>
            </w:pPr>
          </w:p>
        </w:tc>
        <w:tc>
          <w:tcPr>
            <w:tcW w:w="2080" w:type="dxa"/>
            <w:tcBorders>
              <w:top w:val="nil"/>
              <w:left w:val="nil"/>
              <w:bottom w:val="single" w:color="auto" w:sz="8" w:space="0"/>
              <w:right w:val="single" w:color="auto" w:sz="8" w:space="0"/>
            </w:tcBorders>
            <w:shd w:val="clear" w:color="auto" w:fill="auto"/>
            <w:vAlign w:val="bottom"/>
          </w:tcPr>
          <w:p w14:paraId="2977F120">
            <w:pPr>
              <w:widowControl/>
              <w:spacing w:line="240" w:lineRule="auto"/>
              <w:ind w:firstLine="0" w:firstLineChars="0"/>
              <w:jc w:val="center"/>
              <w:rPr>
                <w:color w:val="000000" w:themeColor="text1"/>
                <w:kern w:val="0"/>
                <w:sz w:val="21"/>
                <w:szCs w:val="21"/>
                <w14:textFill>
                  <w14:solidFill>
                    <w14:schemeClr w14:val="tx1"/>
                  </w14:solidFill>
                </w14:textFill>
              </w:rPr>
            </w:pPr>
          </w:p>
        </w:tc>
        <w:tc>
          <w:tcPr>
            <w:tcW w:w="1440" w:type="dxa"/>
            <w:tcBorders>
              <w:top w:val="nil"/>
              <w:left w:val="nil"/>
              <w:bottom w:val="single" w:color="auto" w:sz="8" w:space="0"/>
              <w:right w:val="single" w:color="auto" w:sz="8" w:space="0"/>
            </w:tcBorders>
            <w:shd w:val="clear" w:color="auto" w:fill="auto"/>
            <w:vAlign w:val="bottom"/>
          </w:tcPr>
          <w:p w14:paraId="2C621003">
            <w:pPr>
              <w:widowControl/>
              <w:spacing w:line="240" w:lineRule="auto"/>
              <w:ind w:firstLine="0" w:firstLineChars="0"/>
              <w:jc w:val="center"/>
              <w:rPr>
                <w:color w:val="000000" w:themeColor="text1"/>
                <w:kern w:val="0"/>
                <w:sz w:val="21"/>
                <w:szCs w:val="21"/>
                <w14:textFill>
                  <w14:solidFill>
                    <w14:schemeClr w14:val="tx1"/>
                  </w14:solidFill>
                </w14:textFill>
              </w:rPr>
            </w:pPr>
          </w:p>
        </w:tc>
        <w:tc>
          <w:tcPr>
            <w:tcW w:w="1140" w:type="dxa"/>
            <w:tcBorders>
              <w:top w:val="nil"/>
              <w:left w:val="nil"/>
              <w:bottom w:val="single" w:color="auto" w:sz="8" w:space="0"/>
              <w:right w:val="single" w:color="auto" w:sz="8" w:space="0"/>
            </w:tcBorders>
            <w:shd w:val="clear" w:color="auto" w:fill="auto"/>
            <w:vAlign w:val="bottom"/>
          </w:tcPr>
          <w:p w14:paraId="6872F6A3">
            <w:pPr>
              <w:widowControl/>
              <w:spacing w:line="240" w:lineRule="auto"/>
              <w:ind w:firstLine="0" w:firstLineChars="0"/>
              <w:jc w:val="center"/>
              <w:rPr>
                <w:color w:val="000000" w:themeColor="text1"/>
                <w:kern w:val="0"/>
                <w:sz w:val="21"/>
                <w:szCs w:val="21"/>
                <w14:textFill>
                  <w14:solidFill>
                    <w14:schemeClr w14:val="tx1"/>
                  </w14:solidFill>
                </w14:textFill>
              </w:rPr>
            </w:pPr>
          </w:p>
        </w:tc>
      </w:tr>
      <w:tr w14:paraId="30A059D3">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7D09BA8C">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新增建设用地规模</w:t>
            </w:r>
          </w:p>
        </w:tc>
        <w:tc>
          <w:tcPr>
            <w:tcW w:w="1440" w:type="dxa"/>
            <w:tcBorders>
              <w:top w:val="nil"/>
              <w:left w:val="nil"/>
              <w:bottom w:val="single" w:color="auto" w:sz="8" w:space="0"/>
              <w:right w:val="single" w:color="auto" w:sz="8" w:space="0"/>
            </w:tcBorders>
            <w:shd w:val="clear" w:color="auto" w:fill="auto"/>
            <w:vAlign w:val="bottom"/>
          </w:tcPr>
          <w:p w14:paraId="3FF98FCA">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w:t>
            </w:r>
          </w:p>
        </w:tc>
        <w:tc>
          <w:tcPr>
            <w:tcW w:w="2080" w:type="dxa"/>
            <w:tcBorders>
              <w:top w:val="nil"/>
              <w:left w:val="nil"/>
              <w:bottom w:val="single" w:color="auto" w:sz="8" w:space="0"/>
              <w:right w:val="single" w:color="auto" w:sz="8" w:space="0"/>
            </w:tcBorders>
            <w:shd w:val="clear" w:color="auto" w:fill="auto"/>
            <w:vAlign w:val="bottom"/>
          </w:tcPr>
          <w:p w14:paraId="681A94F7">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40.50</w:t>
            </w:r>
          </w:p>
        </w:tc>
        <w:tc>
          <w:tcPr>
            <w:tcW w:w="1440" w:type="dxa"/>
            <w:tcBorders>
              <w:top w:val="nil"/>
              <w:left w:val="nil"/>
              <w:bottom w:val="single" w:color="auto" w:sz="8" w:space="0"/>
              <w:right w:val="single" w:color="auto" w:sz="8" w:space="0"/>
            </w:tcBorders>
            <w:shd w:val="clear" w:color="auto" w:fill="auto"/>
            <w:vAlign w:val="bottom"/>
          </w:tcPr>
          <w:p w14:paraId="460D0BF5">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27000</w:t>
            </w:r>
          </w:p>
        </w:tc>
        <w:tc>
          <w:tcPr>
            <w:tcW w:w="1140" w:type="dxa"/>
            <w:tcBorders>
              <w:top w:val="nil"/>
              <w:left w:val="nil"/>
              <w:bottom w:val="single" w:color="auto" w:sz="8" w:space="0"/>
              <w:right w:val="single" w:color="auto" w:sz="8" w:space="0"/>
            </w:tcBorders>
            <w:shd w:val="clear" w:color="auto" w:fill="auto"/>
            <w:vAlign w:val="bottom"/>
          </w:tcPr>
          <w:p w14:paraId="6875634F">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预期性　</w:t>
            </w:r>
          </w:p>
        </w:tc>
      </w:tr>
      <w:tr w14:paraId="60963143">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0C566EAB">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新增建设占用耕地规模</w:t>
            </w:r>
          </w:p>
        </w:tc>
        <w:tc>
          <w:tcPr>
            <w:tcW w:w="1440" w:type="dxa"/>
            <w:tcBorders>
              <w:top w:val="nil"/>
              <w:left w:val="nil"/>
              <w:bottom w:val="single" w:color="auto" w:sz="8" w:space="0"/>
              <w:right w:val="single" w:color="auto" w:sz="8" w:space="0"/>
            </w:tcBorders>
            <w:shd w:val="clear" w:color="auto" w:fill="auto"/>
            <w:vAlign w:val="bottom"/>
          </w:tcPr>
          <w:p w14:paraId="4B41A351">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w:t>
            </w:r>
          </w:p>
        </w:tc>
        <w:tc>
          <w:tcPr>
            <w:tcW w:w="2080" w:type="dxa"/>
            <w:tcBorders>
              <w:top w:val="nil"/>
              <w:left w:val="nil"/>
              <w:bottom w:val="single" w:color="auto" w:sz="8" w:space="0"/>
              <w:right w:val="single" w:color="auto" w:sz="8" w:space="0"/>
            </w:tcBorders>
            <w:shd w:val="clear" w:color="auto" w:fill="auto"/>
            <w:vAlign w:val="bottom"/>
          </w:tcPr>
          <w:p w14:paraId="08FA6C0B">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10.00</w:t>
            </w:r>
          </w:p>
        </w:tc>
        <w:tc>
          <w:tcPr>
            <w:tcW w:w="1440" w:type="dxa"/>
            <w:tcBorders>
              <w:top w:val="nil"/>
              <w:left w:val="nil"/>
              <w:bottom w:val="single" w:color="auto" w:sz="8" w:space="0"/>
              <w:right w:val="single" w:color="auto" w:sz="8" w:space="0"/>
            </w:tcBorders>
            <w:shd w:val="clear" w:color="auto" w:fill="auto"/>
            <w:vAlign w:val="bottom"/>
          </w:tcPr>
          <w:p w14:paraId="5155BA09">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6667</w:t>
            </w:r>
          </w:p>
        </w:tc>
        <w:tc>
          <w:tcPr>
            <w:tcW w:w="1140" w:type="dxa"/>
            <w:tcBorders>
              <w:top w:val="nil"/>
              <w:left w:val="nil"/>
              <w:bottom w:val="single" w:color="auto" w:sz="8" w:space="0"/>
              <w:right w:val="single" w:color="auto" w:sz="8" w:space="0"/>
            </w:tcBorders>
            <w:shd w:val="clear" w:color="auto" w:fill="auto"/>
            <w:vAlign w:val="bottom"/>
          </w:tcPr>
          <w:p w14:paraId="2371B946">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约束性　</w:t>
            </w:r>
          </w:p>
        </w:tc>
      </w:tr>
      <w:tr w14:paraId="7207EC86">
        <w:tblPrEx>
          <w:tblCellMar>
            <w:top w:w="0" w:type="dxa"/>
            <w:left w:w="108" w:type="dxa"/>
            <w:bottom w:w="0" w:type="dxa"/>
            <w:right w:w="108" w:type="dxa"/>
          </w:tblCellMar>
        </w:tblPrEx>
        <w:trPr>
          <w:trHeight w:val="300" w:hRule="atLeast"/>
        </w:trPr>
        <w:tc>
          <w:tcPr>
            <w:tcW w:w="3000" w:type="dxa"/>
            <w:tcBorders>
              <w:top w:val="nil"/>
              <w:left w:val="single" w:color="auto" w:sz="8" w:space="0"/>
              <w:bottom w:val="single" w:color="auto" w:sz="8" w:space="0"/>
              <w:right w:val="single" w:color="auto" w:sz="8" w:space="0"/>
            </w:tcBorders>
            <w:shd w:val="clear" w:color="auto" w:fill="auto"/>
            <w:vAlign w:val="bottom"/>
          </w:tcPr>
          <w:p w14:paraId="676FACE0">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土地整治补充耕地规模</w:t>
            </w:r>
          </w:p>
        </w:tc>
        <w:tc>
          <w:tcPr>
            <w:tcW w:w="1440" w:type="dxa"/>
            <w:tcBorders>
              <w:top w:val="nil"/>
              <w:left w:val="nil"/>
              <w:bottom w:val="single" w:color="auto" w:sz="8" w:space="0"/>
              <w:right w:val="single" w:color="auto" w:sz="8" w:space="0"/>
            </w:tcBorders>
            <w:shd w:val="clear" w:color="auto" w:fill="auto"/>
            <w:vAlign w:val="bottom"/>
          </w:tcPr>
          <w:p w14:paraId="5663B45E">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w:t>
            </w:r>
          </w:p>
        </w:tc>
        <w:tc>
          <w:tcPr>
            <w:tcW w:w="2080" w:type="dxa"/>
            <w:tcBorders>
              <w:top w:val="nil"/>
              <w:left w:val="nil"/>
              <w:bottom w:val="single" w:color="auto" w:sz="8" w:space="0"/>
              <w:right w:val="single" w:color="auto" w:sz="8" w:space="0"/>
            </w:tcBorders>
            <w:shd w:val="clear" w:color="auto" w:fill="auto"/>
            <w:vAlign w:val="bottom"/>
          </w:tcPr>
          <w:p w14:paraId="14EDC5C2">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10.00</w:t>
            </w:r>
          </w:p>
        </w:tc>
        <w:tc>
          <w:tcPr>
            <w:tcW w:w="1440" w:type="dxa"/>
            <w:tcBorders>
              <w:top w:val="nil"/>
              <w:left w:val="nil"/>
              <w:bottom w:val="single" w:color="auto" w:sz="8" w:space="0"/>
              <w:right w:val="single" w:color="auto" w:sz="8" w:space="0"/>
            </w:tcBorders>
            <w:shd w:val="clear" w:color="auto" w:fill="auto"/>
            <w:vAlign w:val="bottom"/>
          </w:tcPr>
          <w:p w14:paraId="6B5F9C12">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6667</w:t>
            </w:r>
          </w:p>
        </w:tc>
        <w:tc>
          <w:tcPr>
            <w:tcW w:w="1140" w:type="dxa"/>
            <w:tcBorders>
              <w:top w:val="nil"/>
              <w:left w:val="nil"/>
              <w:bottom w:val="single" w:color="auto" w:sz="8" w:space="0"/>
              <w:right w:val="single" w:color="auto" w:sz="8" w:space="0"/>
            </w:tcBorders>
            <w:shd w:val="clear" w:color="auto" w:fill="auto"/>
            <w:vAlign w:val="bottom"/>
          </w:tcPr>
          <w:p w14:paraId="416F8CE0">
            <w:pPr>
              <w:widowControl/>
              <w:spacing w:line="240" w:lineRule="auto"/>
              <w:ind w:firstLine="0" w:firstLineChars="0"/>
              <w:jc w:val="center"/>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约束性　</w:t>
            </w:r>
          </w:p>
        </w:tc>
      </w:tr>
      <w:tr w14:paraId="4C5EF9B4">
        <w:tblPrEx>
          <w:tblCellMar>
            <w:top w:w="0" w:type="dxa"/>
            <w:left w:w="108" w:type="dxa"/>
            <w:bottom w:w="0" w:type="dxa"/>
            <w:right w:w="108" w:type="dxa"/>
          </w:tblCellMar>
        </w:tblPrEx>
        <w:trPr>
          <w:trHeight w:val="300" w:hRule="atLeast"/>
        </w:trPr>
        <w:tc>
          <w:tcPr>
            <w:tcW w:w="9100" w:type="dxa"/>
            <w:gridSpan w:val="5"/>
            <w:tcBorders>
              <w:top w:val="single" w:color="auto" w:sz="8" w:space="0"/>
              <w:left w:val="single" w:color="auto" w:sz="8" w:space="0"/>
              <w:bottom w:val="single" w:color="auto" w:sz="8" w:space="0"/>
              <w:right w:val="single" w:color="000000" w:sz="8" w:space="0"/>
            </w:tcBorders>
            <w:shd w:val="clear" w:color="auto" w:fill="auto"/>
            <w:vAlign w:val="bottom"/>
          </w:tcPr>
          <w:p w14:paraId="3392AC50">
            <w:pPr>
              <w:widowControl/>
              <w:spacing w:line="240" w:lineRule="auto"/>
              <w:ind w:firstLine="0" w:firstLineChars="0"/>
              <w:jc w:val="lef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土地利用主要指标属性一般分为约束性和预期性。</w:t>
            </w:r>
          </w:p>
        </w:tc>
      </w:tr>
    </w:tbl>
    <w:p w14:paraId="40E996E7">
      <w:pPr>
        <w:ind w:firstLine="480"/>
        <w:rPr>
          <w:color w:val="000000" w:themeColor="text1"/>
          <w14:textFill>
            <w14:solidFill>
              <w14:schemeClr w14:val="tx1"/>
            </w14:solidFill>
          </w14:textFill>
        </w:rPr>
      </w:pPr>
      <w:bookmarkStart w:id="291" w:name="_Toc288566702"/>
    </w:p>
    <w:p w14:paraId="3CF117D3">
      <w:pPr>
        <w:pStyle w:val="8"/>
        <w:spacing w:before="312"/>
        <w:rPr>
          <w:rFonts w:ascii="Times New Roman" w:hAnsi="Times New Roman"/>
          <w:color w:val="000000" w:themeColor="text1"/>
          <w14:textFill>
            <w14:solidFill>
              <w14:schemeClr w14:val="tx1"/>
            </w14:solidFill>
          </w14:textFill>
        </w:rPr>
      </w:pPr>
      <w:bookmarkStart w:id="292" w:name="_Toc288566703"/>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2</w:t>
      </w:r>
      <w:r>
        <w:rPr>
          <w:rFonts w:ascii="Times New Roman" w:hAnsi="Times New Roman"/>
          <w:color w:val="000000" w:themeColor="text1"/>
          <w14:textFill>
            <w14:solidFill>
              <w14:schemeClr w14:val="tx1"/>
            </w14:solidFill>
          </w14:textFill>
        </w:rPr>
        <w:t xml:space="preserve">  昌吉州各县（市）耕地保有量、基本农田保护面积指标表</w:t>
      </w:r>
      <w:bookmarkEnd w:id="292"/>
    </w:p>
    <w:p w14:paraId="2AED4D00">
      <w:pPr>
        <w:wordWrap w:val="0"/>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r>
        <w:rPr>
          <w:rFonts w:hint="eastAsia"/>
          <w:color w:val="000000" w:themeColor="text1"/>
          <w:sz w:val="21"/>
          <w:szCs w:val="21"/>
          <w14:textFill>
            <w14:solidFill>
              <w14:schemeClr w14:val="tx1"/>
            </w14:solidFill>
          </w14:textFill>
        </w:rPr>
        <w:t xml:space="preserve">   </w:t>
      </w:r>
    </w:p>
    <w:tbl>
      <w:tblPr>
        <w:tblStyle w:val="63"/>
        <w:tblW w:w="8499" w:type="dxa"/>
        <w:jc w:val="center"/>
        <w:tblLayout w:type="autofit"/>
        <w:tblCellMar>
          <w:top w:w="0" w:type="dxa"/>
          <w:left w:w="108" w:type="dxa"/>
          <w:bottom w:w="0" w:type="dxa"/>
          <w:right w:w="108" w:type="dxa"/>
        </w:tblCellMar>
      </w:tblPr>
      <w:tblGrid>
        <w:gridCol w:w="2307"/>
        <w:gridCol w:w="1397"/>
        <w:gridCol w:w="1326"/>
        <w:gridCol w:w="1134"/>
        <w:gridCol w:w="1110"/>
        <w:gridCol w:w="1275"/>
      </w:tblGrid>
      <w:tr w14:paraId="53428789">
        <w:tblPrEx>
          <w:tblCellMar>
            <w:top w:w="0" w:type="dxa"/>
            <w:left w:w="108" w:type="dxa"/>
            <w:bottom w:w="0" w:type="dxa"/>
            <w:right w:w="108" w:type="dxa"/>
          </w:tblCellMar>
        </w:tblPrEx>
        <w:trPr>
          <w:trHeight w:val="270" w:hRule="atLeast"/>
          <w:jc w:val="center"/>
        </w:trPr>
        <w:tc>
          <w:tcPr>
            <w:tcW w:w="2307"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3537DC16">
            <w:pPr>
              <w:widowControl/>
              <w:spacing w:line="240" w:lineRule="auto"/>
              <w:ind w:firstLine="42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单位</w:t>
            </w:r>
          </w:p>
        </w:tc>
        <w:tc>
          <w:tcPr>
            <w:tcW w:w="1397" w:type="dxa"/>
            <w:tcBorders>
              <w:top w:val="single" w:color="auto" w:sz="4" w:space="0"/>
              <w:left w:val="nil"/>
              <w:right w:val="single" w:color="auto" w:sz="4" w:space="0"/>
            </w:tcBorders>
            <w:shd w:val="clear" w:color="auto" w:fill="auto"/>
            <w:vAlign w:val="center"/>
          </w:tcPr>
          <w:p w14:paraId="34FC4B1C">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规划基期年</w:t>
            </w:r>
          </w:p>
        </w:tc>
        <w:tc>
          <w:tcPr>
            <w:tcW w:w="2410" w:type="dxa"/>
            <w:gridSpan w:val="2"/>
            <w:tcBorders>
              <w:top w:val="single" w:color="auto" w:sz="4" w:space="0"/>
              <w:left w:val="nil"/>
              <w:bottom w:val="single" w:color="auto" w:sz="4" w:space="0"/>
              <w:right w:val="single" w:color="auto" w:sz="4" w:space="0"/>
            </w:tcBorders>
            <w:shd w:val="clear" w:color="auto" w:fill="auto"/>
            <w:vAlign w:val="center"/>
          </w:tcPr>
          <w:p w14:paraId="74931097">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目标年耕地保有量</w:t>
            </w:r>
          </w:p>
        </w:tc>
        <w:tc>
          <w:tcPr>
            <w:tcW w:w="2385" w:type="dxa"/>
            <w:gridSpan w:val="2"/>
            <w:tcBorders>
              <w:top w:val="single" w:color="auto" w:sz="4" w:space="0"/>
              <w:left w:val="nil"/>
              <w:bottom w:val="single" w:color="auto" w:sz="4" w:space="0"/>
              <w:right w:val="single" w:color="auto" w:sz="4" w:space="0"/>
            </w:tcBorders>
            <w:shd w:val="clear" w:color="auto" w:fill="auto"/>
            <w:vAlign w:val="center"/>
          </w:tcPr>
          <w:p w14:paraId="07F19D32">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基本农田保护面积</w:t>
            </w:r>
          </w:p>
        </w:tc>
      </w:tr>
      <w:tr w14:paraId="587597DC">
        <w:tblPrEx>
          <w:tblCellMar>
            <w:top w:w="0" w:type="dxa"/>
            <w:left w:w="108" w:type="dxa"/>
            <w:bottom w:w="0" w:type="dxa"/>
            <w:right w:w="108" w:type="dxa"/>
          </w:tblCellMar>
        </w:tblPrEx>
        <w:trPr>
          <w:trHeight w:val="270" w:hRule="atLeast"/>
          <w:jc w:val="center"/>
        </w:trPr>
        <w:tc>
          <w:tcPr>
            <w:tcW w:w="2307" w:type="dxa"/>
            <w:vMerge w:val="continue"/>
            <w:tcBorders>
              <w:top w:val="single" w:color="auto" w:sz="4" w:space="0"/>
              <w:left w:val="single" w:color="auto" w:sz="4" w:space="0"/>
              <w:bottom w:val="single" w:color="auto" w:sz="4" w:space="0"/>
              <w:right w:val="single" w:color="auto" w:sz="4" w:space="0"/>
            </w:tcBorders>
            <w:vAlign w:val="center"/>
          </w:tcPr>
          <w:p w14:paraId="068A530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97" w:type="dxa"/>
            <w:tcBorders>
              <w:top w:val="nil"/>
              <w:left w:val="nil"/>
              <w:bottom w:val="single" w:color="auto" w:sz="4" w:space="0"/>
              <w:right w:val="single" w:color="auto" w:sz="4" w:space="0"/>
            </w:tcBorders>
            <w:shd w:val="clear" w:color="auto" w:fill="auto"/>
            <w:vAlign w:val="center"/>
          </w:tcPr>
          <w:p w14:paraId="7930E382">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耕地面积</w:t>
            </w:r>
          </w:p>
        </w:tc>
        <w:tc>
          <w:tcPr>
            <w:tcW w:w="1276" w:type="dxa"/>
            <w:tcBorders>
              <w:top w:val="nil"/>
              <w:left w:val="nil"/>
              <w:bottom w:val="single" w:color="auto" w:sz="4" w:space="0"/>
              <w:right w:val="nil"/>
            </w:tcBorders>
            <w:shd w:val="clear" w:color="auto" w:fill="auto"/>
            <w:vAlign w:val="center"/>
          </w:tcPr>
          <w:p w14:paraId="720C244A">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指标分解</w:t>
            </w:r>
          </w:p>
        </w:tc>
        <w:tc>
          <w:tcPr>
            <w:tcW w:w="1134" w:type="dxa"/>
            <w:tcBorders>
              <w:top w:val="nil"/>
              <w:left w:val="single" w:color="auto" w:sz="4" w:space="0"/>
              <w:bottom w:val="single" w:color="auto" w:sz="4" w:space="0"/>
              <w:right w:val="single" w:color="auto" w:sz="4" w:space="0"/>
            </w:tcBorders>
            <w:shd w:val="clear" w:color="auto" w:fill="auto"/>
            <w:vAlign w:val="center"/>
          </w:tcPr>
          <w:p w14:paraId="5DA02FB7">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w:t>
            </w:r>
            <w:r>
              <w:rPr>
                <w:rFonts w:hint="eastAsia" w:ascii="仿宋" w:hAnsi="仿宋" w:eastAsia="仿宋"/>
                <w:color w:val="000000" w:themeColor="text1"/>
                <w:kern w:val="0"/>
                <w:sz w:val="21"/>
                <w:szCs w:val="21"/>
                <w14:textFill>
                  <w14:solidFill>
                    <w14:schemeClr w14:val="tx1"/>
                  </w14:solidFill>
                </w14:textFill>
              </w:rPr>
              <w:t>安排</w:t>
            </w:r>
          </w:p>
        </w:tc>
        <w:tc>
          <w:tcPr>
            <w:tcW w:w="1110" w:type="dxa"/>
            <w:tcBorders>
              <w:top w:val="nil"/>
              <w:left w:val="nil"/>
              <w:bottom w:val="single" w:color="auto" w:sz="4" w:space="0"/>
              <w:right w:val="single" w:color="auto" w:sz="4" w:space="0"/>
            </w:tcBorders>
            <w:shd w:val="clear" w:color="auto" w:fill="auto"/>
            <w:vAlign w:val="center"/>
          </w:tcPr>
          <w:p w14:paraId="2E7DB87D">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指标分解</w:t>
            </w:r>
          </w:p>
        </w:tc>
        <w:tc>
          <w:tcPr>
            <w:tcW w:w="1275" w:type="dxa"/>
            <w:tcBorders>
              <w:top w:val="nil"/>
              <w:left w:val="nil"/>
              <w:bottom w:val="single" w:color="auto" w:sz="4" w:space="0"/>
              <w:right w:val="single" w:color="auto" w:sz="4" w:space="0"/>
            </w:tcBorders>
            <w:shd w:val="clear" w:color="auto" w:fill="auto"/>
            <w:vAlign w:val="center"/>
          </w:tcPr>
          <w:p w14:paraId="05054ABE">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w:t>
            </w:r>
            <w:r>
              <w:rPr>
                <w:rFonts w:hint="eastAsia" w:ascii="仿宋" w:hAnsi="仿宋" w:eastAsia="仿宋"/>
                <w:color w:val="000000" w:themeColor="text1"/>
                <w:kern w:val="0"/>
                <w:sz w:val="21"/>
                <w:szCs w:val="21"/>
                <w14:textFill>
                  <w14:solidFill>
                    <w14:schemeClr w14:val="tx1"/>
                  </w14:solidFill>
                </w14:textFill>
              </w:rPr>
              <w:t>安排</w:t>
            </w:r>
          </w:p>
        </w:tc>
      </w:tr>
      <w:tr w14:paraId="2E10ACD0">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vAlign w:val="center"/>
          </w:tcPr>
          <w:p w14:paraId="6FC6AAA4">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昌吉回族自治州</w:t>
            </w:r>
          </w:p>
        </w:tc>
        <w:tc>
          <w:tcPr>
            <w:tcW w:w="1397" w:type="dxa"/>
            <w:tcBorders>
              <w:top w:val="nil"/>
              <w:left w:val="nil"/>
              <w:bottom w:val="single" w:color="auto" w:sz="4" w:space="0"/>
              <w:right w:val="single" w:color="auto" w:sz="4" w:space="0"/>
            </w:tcBorders>
            <w:shd w:val="clear" w:color="auto" w:fill="auto"/>
            <w:noWrap/>
            <w:vAlign w:val="center"/>
          </w:tcPr>
          <w:p w14:paraId="4B5B00B4">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516811</w:t>
            </w:r>
          </w:p>
        </w:tc>
        <w:tc>
          <w:tcPr>
            <w:tcW w:w="1276" w:type="dxa"/>
            <w:tcBorders>
              <w:top w:val="nil"/>
              <w:left w:val="nil"/>
              <w:bottom w:val="single" w:color="auto" w:sz="4" w:space="0"/>
              <w:right w:val="nil"/>
            </w:tcBorders>
            <w:shd w:val="clear" w:color="auto" w:fill="auto"/>
            <w:vAlign w:val="center"/>
          </w:tcPr>
          <w:p w14:paraId="015BE307">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436900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7B345825">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518233 </w:t>
            </w:r>
          </w:p>
        </w:tc>
        <w:tc>
          <w:tcPr>
            <w:tcW w:w="1110" w:type="dxa"/>
            <w:tcBorders>
              <w:top w:val="nil"/>
              <w:left w:val="nil"/>
              <w:bottom w:val="single" w:color="auto" w:sz="4" w:space="0"/>
              <w:right w:val="single" w:color="auto" w:sz="4" w:space="0"/>
            </w:tcBorders>
            <w:shd w:val="clear" w:color="auto" w:fill="auto"/>
            <w:noWrap/>
            <w:vAlign w:val="center"/>
          </w:tcPr>
          <w:p w14:paraId="16FF3206">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356007</w:t>
            </w:r>
          </w:p>
        </w:tc>
        <w:tc>
          <w:tcPr>
            <w:tcW w:w="1275" w:type="dxa"/>
            <w:tcBorders>
              <w:top w:val="nil"/>
              <w:left w:val="nil"/>
              <w:bottom w:val="single" w:color="auto" w:sz="4" w:space="0"/>
              <w:right w:val="single" w:color="auto" w:sz="4" w:space="0"/>
            </w:tcBorders>
            <w:shd w:val="clear" w:color="auto" w:fill="auto"/>
            <w:noWrap/>
            <w:vAlign w:val="center"/>
          </w:tcPr>
          <w:p w14:paraId="6E4C871A">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356064 </w:t>
            </w:r>
          </w:p>
        </w:tc>
      </w:tr>
      <w:tr w14:paraId="0F48B425">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3BD870E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昌吉市</w:t>
            </w:r>
          </w:p>
        </w:tc>
        <w:tc>
          <w:tcPr>
            <w:tcW w:w="1397" w:type="dxa"/>
            <w:tcBorders>
              <w:top w:val="nil"/>
              <w:left w:val="nil"/>
              <w:bottom w:val="single" w:color="auto" w:sz="4" w:space="0"/>
              <w:right w:val="single" w:color="auto" w:sz="4" w:space="0"/>
            </w:tcBorders>
            <w:shd w:val="clear" w:color="auto" w:fill="auto"/>
            <w:noWrap/>
            <w:vAlign w:val="center"/>
          </w:tcPr>
          <w:p w14:paraId="2A1B69A1">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78401</w:t>
            </w:r>
          </w:p>
        </w:tc>
        <w:tc>
          <w:tcPr>
            <w:tcW w:w="1276" w:type="dxa"/>
            <w:tcBorders>
              <w:top w:val="nil"/>
              <w:left w:val="nil"/>
              <w:bottom w:val="single" w:color="auto" w:sz="4" w:space="0"/>
              <w:right w:val="nil"/>
            </w:tcBorders>
            <w:shd w:val="clear" w:color="auto" w:fill="auto"/>
            <w:vAlign w:val="center"/>
          </w:tcPr>
          <w:p w14:paraId="3FBDCF6C">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63000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085DC3D9">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78404 </w:t>
            </w:r>
          </w:p>
        </w:tc>
        <w:tc>
          <w:tcPr>
            <w:tcW w:w="1110" w:type="dxa"/>
            <w:tcBorders>
              <w:top w:val="nil"/>
              <w:left w:val="nil"/>
              <w:bottom w:val="single" w:color="auto" w:sz="4" w:space="0"/>
              <w:right w:val="single" w:color="auto" w:sz="4" w:space="0"/>
            </w:tcBorders>
            <w:shd w:val="clear" w:color="auto" w:fill="auto"/>
            <w:noWrap/>
            <w:vAlign w:val="center"/>
          </w:tcPr>
          <w:p w14:paraId="3235B981">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49807</w:t>
            </w:r>
          </w:p>
        </w:tc>
        <w:tc>
          <w:tcPr>
            <w:tcW w:w="1275" w:type="dxa"/>
            <w:tcBorders>
              <w:top w:val="nil"/>
              <w:left w:val="nil"/>
              <w:bottom w:val="single" w:color="auto" w:sz="4" w:space="0"/>
              <w:right w:val="single" w:color="auto" w:sz="4" w:space="0"/>
            </w:tcBorders>
            <w:shd w:val="clear" w:color="auto" w:fill="auto"/>
            <w:noWrap/>
            <w:vAlign w:val="center"/>
          </w:tcPr>
          <w:p w14:paraId="57192F5D">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49808 </w:t>
            </w:r>
          </w:p>
        </w:tc>
      </w:tr>
      <w:tr w14:paraId="39EC8D6A">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5D21AA78">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阜康市</w:t>
            </w:r>
          </w:p>
        </w:tc>
        <w:tc>
          <w:tcPr>
            <w:tcW w:w="1397" w:type="dxa"/>
            <w:tcBorders>
              <w:top w:val="nil"/>
              <w:left w:val="nil"/>
              <w:bottom w:val="single" w:color="auto" w:sz="4" w:space="0"/>
              <w:right w:val="single" w:color="auto" w:sz="4" w:space="0"/>
            </w:tcBorders>
            <w:shd w:val="clear" w:color="auto" w:fill="auto"/>
            <w:noWrap/>
            <w:vAlign w:val="center"/>
          </w:tcPr>
          <w:p w14:paraId="6714FA66">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41644</w:t>
            </w:r>
          </w:p>
        </w:tc>
        <w:tc>
          <w:tcPr>
            <w:tcW w:w="1276" w:type="dxa"/>
            <w:tcBorders>
              <w:top w:val="nil"/>
              <w:left w:val="nil"/>
              <w:bottom w:val="single" w:color="auto" w:sz="4" w:space="0"/>
              <w:right w:val="nil"/>
            </w:tcBorders>
            <w:shd w:val="clear" w:color="auto" w:fill="auto"/>
            <w:vAlign w:val="center"/>
          </w:tcPr>
          <w:p w14:paraId="1A11385E">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32100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465AA51B">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42073 </w:t>
            </w:r>
          </w:p>
        </w:tc>
        <w:tc>
          <w:tcPr>
            <w:tcW w:w="1110" w:type="dxa"/>
            <w:tcBorders>
              <w:top w:val="nil"/>
              <w:left w:val="nil"/>
              <w:bottom w:val="single" w:color="auto" w:sz="4" w:space="0"/>
              <w:right w:val="single" w:color="auto" w:sz="4" w:space="0"/>
            </w:tcBorders>
            <w:shd w:val="clear" w:color="auto" w:fill="auto"/>
            <w:noWrap/>
            <w:vAlign w:val="center"/>
          </w:tcPr>
          <w:p w14:paraId="67978A59">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26406</w:t>
            </w:r>
          </w:p>
        </w:tc>
        <w:tc>
          <w:tcPr>
            <w:tcW w:w="1275" w:type="dxa"/>
            <w:tcBorders>
              <w:top w:val="nil"/>
              <w:left w:val="nil"/>
              <w:bottom w:val="single" w:color="auto" w:sz="4" w:space="0"/>
              <w:right w:val="single" w:color="auto" w:sz="4" w:space="0"/>
            </w:tcBorders>
            <w:shd w:val="clear" w:color="auto" w:fill="auto"/>
            <w:noWrap/>
            <w:vAlign w:val="center"/>
          </w:tcPr>
          <w:p w14:paraId="0E6FFF7B">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26411 </w:t>
            </w:r>
          </w:p>
        </w:tc>
      </w:tr>
      <w:tr w14:paraId="0F7CE103">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3624E4B8">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呼图壁县</w:t>
            </w:r>
          </w:p>
        </w:tc>
        <w:tc>
          <w:tcPr>
            <w:tcW w:w="1397" w:type="dxa"/>
            <w:tcBorders>
              <w:top w:val="nil"/>
              <w:left w:val="nil"/>
              <w:bottom w:val="single" w:color="auto" w:sz="4" w:space="0"/>
              <w:right w:val="single" w:color="auto" w:sz="4" w:space="0"/>
            </w:tcBorders>
            <w:shd w:val="clear" w:color="auto" w:fill="auto"/>
            <w:noWrap/>
            <w:vAlign w:val="center"/>
          </w:tcPr>
          <w:p w14:paraId="1C8E6C4E">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91585</w:t>
            </w:r>
          </w:p>
        </w:tc>
        <w:tc>
          <w:tcPr>
            <w:tcW w:w="1276" w:type="dxa"/>
            <w:tcBorders>
              <w:top w:val="nil"/>
              <w:left w:val="nil"/>
              <w:bottom w:val="single" w:color="auto" w:sz="4" w:space="0"/>
              <w:right w:val="nil"/>
            </w:tcBorders>
            <w:shd w:val="clear" w:color="auto" w:fill="auto"/>
            <w:vAlign w:val="center"/>
          </w:tcPr>
          <w:p w14:paraId="2FD86334">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61900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16BDB086">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91977 </w:t>
            </w:r>
          </w:p>
        </w:tc>
        <w:tc>
          <w:tcPr>
            <w:tcW w:w="1110" w:type="dxa"/>
            <w:tcBorders>
              <w:top w:val="nil"/>
              <w:left w:val="nil"/>
              <w:bottom w:val="single" w:color="auto" w:sz="4" w:space="0"/>
              <w:right w:val="single" w:color="auto" w:sz="4" w:space="0"/>
            </w:tcBorders>
            <w:shd w:val="clear" w:color="auto" w:fill="auto"/>
            <w:noWrap/>
            <w:vAlign w:val="center"/>
          </w:tcPr>
          <w:p w14:paraId="0F36B7D0">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48927</w:t>
            </w:r>
          </w:p>
        </w:tc>
        <w:tc>
          <w:tcPr>
            <w:tcW w:w="1275" w:type="dxa"/>
            <w:tcBorders>
              <w:top w:val="nil"/>
              <w:left w:val="nil"/>
              <w:bottom w:val="single" w:color="auto" w:sz="4" w:space="0"/>
              <w:right w:val="single" w:color="auto" w:sz="4" w:space="0"/>
            </w:tcBorders>
            <w:shd w:val="clear" w:color="auto" w:fill="auto"/>
            <w:noWrap/>
            <w:vAlign w:val="center"/>
          </w:tcPr>
          <w:p w14:paraId="6D9F32BE">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48940 </w:t>
            </w:r>
          </w:p>
        </w:tc>
      </w:tr>
      <w:tr w14:paraId="466B0717">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5DC426B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玛纳斯县</w:t>
            </w:r>
          </w:p>
        </w:tc>
        <w:tc>
          <w:tcPr>
            <w:tcW w:w="1397" w:type="dxa"/>
            <w:tcBorders>
              <w:top w:val="nil"/>
              <w:left w:val="nil"/>
              <w:bottom w:val="single" w:color="auto" w:sz="4" w:space="0"/>
              <w:right w:val="single" w:color="auto" w:sz="4" w:space="0"/>
            </w:tcBorders>
            <w:shd w:val="clear" w:color="auto" w:fill="auto"/>
            <w:noWrap/>
            <w:vAlign w:val="center"/>
          </w:tcPr>
          <w:p w14:paraId="44B4E54B">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65606</w:t>
            </w:r>
          </w:p>
        </w:tc>
        <w:tc>
          <w:tcPr>
            <w:tcW w:w="1276" w:type="dxa"/>
            <w:tcBorders>
              <w:top w:val="nil"/>
              <w:left w:val="nil"/>
              <w:bottom w:val="single" w:color="auto" w:sz="4" w:space="0"/>
              <w:right w:val="nil"/>
            </w:tcBorders>
            <w:shd w:val="clear" w:color="auto" w:fill="auto"/>
            <w:vAlign w:val="center"/>
          </w:tcPr>
          <w:p w14:paraId="0A62A5B9">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63700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5AB472C2">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65949 </w:t>
            </w:r>
          </w:p>
        </w:tc>
        <w:tc>
          <w:tcPr>
            <w:tcW w:w="1110" w:type="dxa"/>
            <w:tcBorders>
              <w:top w:val="nil"/>
              <w:left w:val="nil"/>
              <w:bottom w:val="single" w:color="auto" w:sz="4" w:space="0"/>
              <w:right w:val="single" w:color="auto" w:sz="4" w:space="0"/>
            </w:tcBorders>
            <w:shd w:val="clear" w:color="auto" w:fill="auto"/>
            <w:noWrap/>
            <w:vAlign w:val="center"/>
          </w:tcPr>
          <w:p w14:paraId="41A32418">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49367</w:t>
            </w:r>
          </w:p>
        </w:tc>
        <w:tc>
          <w:tcPr>
            <w:tcW w:w="1275" w:type="dxa"/>
            <w:tcBorders>
              <w:top w:val="nil"/>
              <w:left w:val="nil"/>
              <w:bottom w:val="single" w:color="auto" w:sz="4" w:space="0"/>
              <w:right w:val="single" w:color="auto" w:sz="4" w:space="0"/>
            </w:tcBorders>
            <w:shd w:val="clear" w:color="auto" w:fill="auto"/>
            <w:noWrap/>
            <w:vAlign w:val="center"/>
          </w:tcPr>
          <w:p w14:paraId="239FB48C">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49374 </w:t>
            </w:r>
          </w:p>
        </w:tc>
      </w:tr>
      <w:tr w14:paraId="7F8D8A95">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73F95CE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奇台县</w:t>
            </w:r>
          </w:p>
        </w:tc>
        <w:tc>
          <w:tcPr>
            <w:tcW w:w="1397" w:type="dxa"/>
            <w:tcBorders>
              <w:top w:val="nil"/>
              <w:left w:val="nil"/>
              <w:bottom w:val="single" w:color="auto" w:sz="4" w:space="0"/>
              <w:right w:val="single" w:color="auto" w:sz="4" w:space="0"/>
            </w:tcBorders>
            <w:shd w:val="clear" w:color="auto" w:fill="auto"/>
            <w:noWrap/>
            <w:vAlign w:val="center"/>
          </w:tcPr>
          <w:p w14:paraId="1B0CA100">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132894</w:t>
            </w:r>
          </w:p>
        </w:tc>
        <w:tc>
          <w:tcPr>
            <w:tcW w:w="1276" w:type="dxa"/>
            <w:tcBorders>
              <w:top w:val="nil"/>
              <w:left w:val="nil"/>
              <w:bottom w:val="single" w:color="auto" w:sz="4" w:space="0"/>
              <w:right w:val="nil"/>
            </w:tcBorders>
            <w:shd w:val="clear" w:color="auto" w:fill="auto"/>
            <w:vAlign w:val="center"/>
          </w:tcPr>
          <w:p w14:paraId="4CC98264">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115700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5EBB6A0E">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132898 </w:t>
            </w:r>
          </w:p>
        </w:tc>
        <w:tc>
          <w:tcPr>
            <w:tcW w:w="1110" w:type="dxa"/>
            <w:tcBorders>
              <w:top w:val="nil"/>
              <w:left w:val="nil"/>
              <w:bottom w:val="single" w:color="auto" w:sz="4" w:space="0"/>
              <w:right w:val="single" w:color="auto" w:sz="4" w:space="0"/>
            </w:tcBorders>
            <w:shd w:val="clear" w:color="auto" w:fill="auto"/>
            <w:noWrap/>
            <w:vAlign w:val="center"/>
          </w:tcPr>
          <w:p w14:paraId="310F8751">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97100</w:t>
            </w:r>
          </w:p>
        </w:tc>
        <w:tc>
          <w:tcPr>
            <w:tcW w:w="1275" w:type="dxa"/>
            <w:tcBorders>
              <w:top w:val="nil"/>
              <w:left w:val="nil"/>
              <w:bottom w:val="single" w:color="auto" w:sz="4" w:space="0"/>
              <w:right w:val="single" w:color="auto" w:sz="4" w:space="0"/>
            </w:tcBorders>
            <w:shd w:val="clear" w:color="auto" w:fill="auto"/>
            <w:noWrap/>
            <w:vAlign w:val="center"/>
          </w:tcPr>
          <w:p w14:paraId="12E8FB17">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97118 </w:t>
            </w:r>
          </w:p>
        </w:tc>
      </w:tr>
      <w:tr w14:paraId="4377ACE9">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546586C9">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吉木萨尔县</w:t>
            </w:r>
          </w:p>
        </w:tc>
        <w:tc>
          <w:tcPr>
            <w:tcW w:w="1397" w:type="dxa"/>
            <w:tcBorders>
              <w:top w:val="nil"/>
              <w:left w:val="nil"/>
              <w:bottom w:val="single" w:color="auto" w:sz="4" w:space="0"/>
              <w:right w:val="single" w:color="auto" w:sz="4" w:space="0"/>
            </w:tcBorders>
            <w:shd w:val="clear" w:color="auto" w:fill="auto"/>
            <w:noWrap/>
            <w:vAlign w:val="center"/>
          </w:tcPr>
          <w:p w14:paraId="12EEF254">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53980</w:t>
            </w:r>
          </w:p>
        </w:tc>
        <w:tc>
          <w:tcPr>
            <w:tcW w:w="1276" w:type="dxa"/>
            <w:tcBorders>
              <w:top w:val="nil"/>
              <w:left w:val="nil"/>
              <w:bottom w:val="single" w:color="auto" w:sz="4" w:space="0"/>
              <w:right w:val="nil"/>
            </w:tcBorders>
            <w:shd w:val="clear" w:color="auto" w:fill="auto"/>
            <w:vAlign w:val="center"/>
          </w:tcPr>
          <w:p w14:paraId="012B2241">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49000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7744054D">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54030 </w:t>
            </w:r>
          </w:p>
        </w:tc>
        <w:tc>
          <w:tcPr>
            <w:tcW w:w="1110" w:type="dxa"/>
            <w:tcBorders>
              <w:top w:val="nil"/>
              <w:left w:val="nil"/>
              <w:bottom w:val="single" w:color="auto" w:sz="4" w:space="0"/>
              <w:right w:val="single" w:color="auto" w:sz="4" w:space="0"/>
            </w:tcBorders>
            <w:shd w:val="clear" w:color="auto" w:fill="auto"/>
            <w:noWrap/>
            <w:vAlign w:val="center"/>
          </w:tcPr>
          <w:p w14:paraId="684CC889">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39700</w:t>
            </w:r>
          </w:p>
        </w:tc>
        <w:tc>
          <w:tcPr>
            <w:tcW w:w="1275" w:type="dxa"/>
            <w:tcBorders>
              <w:top w:val="nil"/>
              <w:left w:val="nil"/>
              <w:bottom w:val="single" w:color="auto" w:sz="4" w:space="0"/>
              <w:right w:val="single" w:color="auto" w:sz="4" w:space="0"/>
            </w:tcBorders>
            <w:shd w:val="clear" w:color="auto" w:fill="auto"/>
            <w:noWrap/>
            <w:vAlign w:val="center"/>
          </w:tcPr>
          <w:p w14:paraId="4DEE73A0">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39704 </w:t>
            </w:r>
          </w:p>
        </w:tc>
      </w:tr>
      <w:tr w14:paraId="17DA1154">
        <w:tblPrEx>
          <w:tblCellMar>
            <w:top w:w="0" w:type="dxa"/>
            <w:left w:w="108" w:type="dxa"/>
            <w:bottom w:w="0" w:type="dxa"/>
            <w:right w:w="108" w:type="dxa"/>
          </w:tblCellMar>
        </w:tblPrEx>
        <w:trPr>
          <w:trHeight w:val="300" w:hRule="atLeast"/>
          <w:jc w:val="center"/>
        </w:trPr>
        <w:tc>
          <w:tcPr>
            <w:tcW w:w="2307" w:type="dxa"/>
            <w:tcBorders>
              <w:top w:val="nil"/>
              <w:left w:val="single" w:color="auto" w:sz="4" w:space="0"/>
              <w:bottom w:val="single" w:color="auto" w:sz="4" w:space="0"/>
              <w:right w:val="single" w:color="auto" w:sz="4" w:space="0"/>
            </w:tcBorders>
            <w:shd w:val="clear" w:color="auto" w:fill="auto"/>
            <w:noWrap/>
            <w:vAlign w:val="center"/>
          </w:tcPr>
          <w:p w14:paraId="055FD45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木垒哈萨克自治县</w:t>
            </w:r>
          </w:p>
        </w:tc>
        <w:tc>
          <w:tcPr>
            <w:tcW w:w="1397" w:type="dxa"/>
            <w:tcBorders>
              <w:top w:val="nil"/>
              <w:left w:val="nil"/>
              <w:bottom w:val="single" w:color="auto" w:sz="4" w:space="0"/>
              <w:right w:val="single" w:color="auto" w:sz="4" w:space="0"/>
            </w:tcBorders>
            <w:shd w:val="clear" w:color="auto" w:fill="auto"/>
            <w:noWrap/>
            <w:vAlign w:val="center"/>
          </w:tcPr>
          <w:p w14:paraId="72FC7C81">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52701</w:t>
            </w:r>
          </w:p>
        </w:tc>
        <w:tc>
          <w:tcPr>
            <w:tcW w:w="1276" w:type="dxa"/>
            <w:tcBorders>
              <w:top w:val="nil"/>
              <w:left w:val="nil"/>
              <w:bottom w:val="single" w:color="auto" w:sz="4" w:space="0"/>
              <w:right w:val="nil"/>
            </w:tcBorders>
            <w:shd w:val="clear" w:color="auto" w:fill="auto"/>
            <w:vAlign w:val="center"/>
          </w:tcPr>
          <w:p w14:paraId="11355285">
            <w:pPr>
              <w:widowControl/>
              <w:spacing w:line="240" w:lineRule="auto"/>
              <w:ind w:firstLine="42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51500</w:t>
            </w:r>
          </w:p>
        </w:tc>
        <w:tc>
          <w:tcPr>
            <w:tcW w:w="1134" w:type="dxa"/>
            <w:tcBorders>
              <w:top w:val="nil"/>
              <w:left w:val="single" w:color="auto" w:sz="4" w:space="0"/>
              <w:bottom w:val="single" w:color="auto" w:sz="4" w:space="0"/>
              <w:right w:val="single" w:color="auto" w:sz="4" w:space="0"/>
            </w:tcBorders>
            <w:shd w:val="clear" w:color="auto" w:fill="auto"/>
            <w:noWrap/>
            <w:vAlign w:val="center"/>
          </w:tcPr>
          <w:p w14:paraId="25F4C5CE">
            <w:pPr>
              <w:spacing w:line="240" w:lineRule="auto"/>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52902 </w:t>
            </w:r>
          </w:p>
        </w:tc>
        <w:tc>
          <w:tcPr>
            <w:tcW w:w="1110" w:type="dxa"/>
            <w:tcBorders>
              <w:top w:val="nil"/>
              <w:left w:val="nil"/>
              <w:bottom w:val="single" w:color="auto" w:sz="4" w:space="0"/>
              <w:right w:val="single" w:color="auto" w:sz="4" w:space="0"/>
            </w:tcBorders>
            <w:shd w:val="clear" w:color="auto" w:fill="auto"/>
            <w:noWrap/>
            <w:vAlign w:val="center"/>
          </w:tcPr>
          <w:p w14:paraId="5ECE04B1">
            <w:pPr>
              <w:widowControl/>
              <w:spacing w:line="240" w:lineRule="auto"/>
              <w:ind w:firstLine="0" w:firstLineChars="0"/>
              <w:jc w:val="right"/>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44700</w:t>
            </w:r>
          </w:p>
        </w:tc>
        <w:tc>
          <w:tcPr>
            <w:tcW w:w="1275" w:type="dxa"/>
            <w:tcBorders>
              <w:top w:val="nil"/>
              <w:left w:val="nil"/>
              <w:bottom w:val="single" w:color="auto" w:sz="4" w:space="0"/>
              <w:right w:val="single" w:color="auto" w:sz="4" w:space="0"/>
            </w:tcBorders>
            <w:shd w:val="clear" w:color="auto" w:fill="auto"/>
            <w:noWrap/>
            <w:vAlign w:val="center"/>
          </w:tcPr>
          <w:p w14:paraId="28565AD8">
            <w:pPr>
              <w:spacing w:line="360" w:lineRule="exact"/>
              <w:ind w:firstLine="0" w:firstLineChars="0"/>
              <w:jc w:val="right"/>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xml:space="preserve">44709 </w:t>
            </w:r>
          </w:p>
        </w:tc>
      </w:tr>
    </w:tbl>
    <w:p w14:paraId="45478821">
      <w:pPr>
        <w:spacing w:afterLines="50" w:line="240" w:lineRule="auto"/>
        <w:ind w:firstLine="0" w:firstLineChars="0"/>
        <w:jc w:val="right"/>
        <w:rPr>
          <w:color w:val="000000" w:themeColor="text1"/>
          <w:sz w:val="21"/>
          <w:szCs w:val="21"/>
          <w14:textFill>
            <w14:solidFill>
              <w14:schemeClr w14:val="tx1"/>
            </w14:solidFill>
          </w14:textFill>
        </w:rPr>
      </w:pPr>
    </w:p>
    <w:p w14:paraId="593154F0">
      <w:pPr>
        <w:ind w:firstLine="480"/>
        <w:rPr>
          <w:color w:val="000000" w:themeColor="text1"/>
          <w14:textFill>
            <w14:solidFill>
              <w14:schemeClr w14:val="tx1"/>
            </w14:solidFill>
          </w14:textFill>
        </w:rPr>
      </w:pPr>
    </w:p>
    <w:p w14:paraId="2ECC7A75">
      <w:pPr>
        <w:pStyle w:val="8"/>
        <w:pageBreakBefore/>
        <w:spacing w:before="31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3</w:t>
      </w:r>
      <w:r>
        <w:rPr>
          <w:rFonts w:ascii="Times New Roman" w:hAnsi="Times New Roman"/>
          <w:color w:val="000000" w:themeColor="text1"/>
          <w14:textFill>
            <w14:solidFill>
              <w14:schemeClr w14:val="tx1"/>
            </w14:solidFill>
          </w14:textFill>
        </w:rPr>
        <w:t xml:space="preserve">  昌吉州土地利用</w:t>
      </w:r>
      <w:bookmarkEnd w:id="291"/>
      <w:r>
        <w:rPr>
          <w:rFonts w:ascii="Times New Roman" w:hAnsi="Times New Roman"/>
          <w:color w:val="000000" w:themeColor="text1"/>
          <w14:textFill>
            <w14:solidFill>
              <w14:schemeClr w14:val="tx1"/>
            </w14:solidFill>
          </w14:textFill>
        </w:rPr>
        <w:t>结构调整表</w:t>
      </w:r>
    </w:p>
    <w:p w14:paraId="226C6A10">
      <w:pPr>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tbl>
      <w:tblPr>
        <w:tblStyle w:val="63"/>
        <w:tblW w:w="9028" w:type="dxa"/>
        <w:jc w:val="center"/>
        <w:tblLayout w:type="autofit"/>
        <w:tblCellMar>
          <w:top w:w="0" w:type="dxa"/>
          <w:left w:w="108" w:type="dxa"/>
          <w:bottom w:w="0" w:type="dxa"/>
          <w:right w:w="108" w:type="dxa"/>
        </w:tblCellMar>
      </w:tblPr>
      <w:tblGrid>
        <w:gridCol w:w="724"/>
        <w:gridCol w:w="920"/>
        <w:gridCol w:w="1984"/>
        <w:gridCol w:w="1080"/>
        <w:gridCol w:w="1080"/>
        <w:gridCol w:w="1080"/>
        <w:gridCol w:w="1080"/>
        <w:gridCol w:w="1080"/>
      </w:tblGrid>
      <w:tr w14:paraId="123D9FC3">
        <w:tblPrEx>
          <w:tblCellMar>
            <w:top w:w="0" w:type="dxa"/>
            <w:left w:w="108" w:type="dxa"/>
            <w:bottom w:w="0" w:type="dxa"/>
            <w:right w:w="108" w:type="dxa"/>
          </w:tblCellMar>
        </w:tblPrEx>
        <w:trPr>
          <w:trHeight w:val="285" w:hRule="atLeast"/>
          <w:jc w:val="center"/>
        </w:trPr>
        <w:tc>
          <w:tcPr>
            <w:tcW w:w="3628" w:type="dxa"/>
            <w:gridSpan w:val="3"/>
            <w:vMerge w:val="restart"/>
            <w:tcBorders>
              <w:top w:val="single" w:color="auto" w:sz="8" w:space="0"/>
              <w:left w:val="single" w:color="auto" w:sz="8" w:space="0"/>
              <w:bottom w:val="single" w:color="000000" w:sz="8" w:space="0"/>
              <w:right w:val="nil"/>
            </w:tcBorders>
            <w:shd w:val="clear" w:color="auto" w:fill="auto"/>
            <w:vAlign w:val="center"/>
          </w:tcPr>
          <w:p w14:paraId="767937F7">
            <w:pPr>
              <w:widowControl/>
              <w:spacing w:line="240" w:lineRule="auto"/>
              <w:ind w:firstLine="40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地类</w:t>
            </w:r>
          </w:p>
        </w:tc>
        <w:tc>
          <w:tcPr>
            <w:tcW w:w="2160" w:type="dxa"/>
            <w:gridSpan w:val="2"/>
            <w:tcBorders>
              <w:top w:val="single" w:color="auto" w:sz="8" w:space="0"/>
              <w:left w:val="single" w:color="000000" w:sz="8" w:space="0"/>
              <w:bottom w:val="single" w:color="auto" w:sz="8" w:space="0"/>
              <w:right w:val="single" w:color="000000" w:sz="8" w:space="0"/>
            </w:tcBorders>
            <w:shd w:val="clear" w:color="auto" w:fill="auto"/>
            <w:noWrap/>
            <w:vAlign w:val="center"/>
          </w:tcPr>
          <w:p w14:paraId="57D15540">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规划基期年(2014年)</w:t>
            </w:r>
          </w:p>
        </w:tc>
        <w:tc>
          <w:tcPr>
            <w:tcW w:w="2160" w:type="dxa"/>
            <w:gridSpan w:val="2"/>
            <w:tcBorders>
              <w:top w:val="single" w:color="auto" w:sz="8" w:space="0"/>
              <w:left w:val="nil"/>
              <w:bottom w:val="single" w:color="auto" w:sz="8" w:space="0"/>
              <w:right w:val="single" w:color="000000" w:sz="8" w:space="0"/>
            </w:tcBorders>
            <w:shd w:val="clear" w:color="auto" w:fill="auto"/>
            <w:noWrap/>
            <w:vAlign w:val="center"/>
          </w:tcPr>
          <w:p w14:paraId="219B3C29">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目标年（2020年）</w:t>
            </w:r>
          </w:p>
        </w:tc>
        <w:tc>
          <w:tcPr>
            <w:tcW w:w="1080" w:type="dxa"/>
            <w:tcBorders>
              <w:top w:val="single" w:color="auto" w:sz="8" w:space="0"/>
              <w:left w:val="nil"/>
              <w:bottom w:val="nil"/>
              <w:right w:val="single" w:color="auto" w:sz="8" w:space="0"/>
            </w:tcBorders>
            <w:shd w:val="clear" w:color="auto" w:fill="auto"/>
            <w:noWrap/>
            <w:vAlign w:val="center"/>
          </w:tcPr>
          <w:p w14:paraId="1C2FD32D">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规划期间</w:t>
            </w:r>
          </w:p>
        </w:tc>
      </w:tr>
      <w:tr w14:paraId="74892C25">
        <w:tblPrEx>
          <w:tblCellMar>
            <w:top w:w="0" w:type="dxa"/>
            <w:left w:w="108" w:type="dxa"/>
            <w:bottom w:w="0" w:type="dxa"/>
            <w:right w:w="108" w:type="dxa"/>
          </w:tblCellMar>
        </w:tblPrEx>
        <w:trPr>
          <w:trHeight w:val="285" w:hRule="atLeast"/>
          <w:jc w:val="center"/>
        </w:trPr>
        <w:tc>
          <w:tcPr>
            <w:tcW w:w="3628" w:type="dxa"/>
            <w:gridSpan w:val="3"/>
            <w:vMerge w:val="continue"/>
            <w:tcBorders>
              <w:top w:val="single" w:color="auto" w:sz="8" w:space="0"/>
              <w:left w:val="single" w:color="auto" w:sz="8" w:space="0"/>
              <w:bottom w:val="single" w:color="000000" w:sz="8" w:space="0"/>
              <w:right w:val="nil"/>
            </w:tcBorders>
            <w:vAlign w:val="center"/>
          </w:tcPr>
          <w:p w14:paraId="4B900A8D">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080" w:type="dxa"/>
            <w:tcBorders>
              <w:top w:val="nil"/>
              <w:left w:val="single" w:color="auto" w:sz="8" w:space="0"/>
              <w:bottom w:val="single" w:color="auto" w:sz="8" w:space="0"/>
              <w:right w:val="single" w:color="auto" w:sz="8" w:space="0"/>
            </w:tcBorders>
            <w:shd w:val="clear" w:color="auto" w:fill="auto"/>
            <w:vAlign w:val="center"/>
          </w:tcPr>
          <w:p w14:paraId="421B71CA">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面积</w:t>
            </w:r>
          </w:p>
        </w:tc>
        <w:tc>
          <w:tcPr>
            <w:tcW w:w="1080" w:type="dxa"/>
            <w:tcBorders>
              <w:top w:val="nil"/>
              <w:left w:val="nil"/>
              <w:bottom w:val="nil"/>
              <w:right w:val="single" w:color="auto" w:sz="8" w:space="0"/>
            </w:tcBorders>
            <w:shd w:val="clear" w:color="auto" w:fill="auto"/>
            <w:vAlign w:val="center"/>
          </w:tcPr>
          <w:p w14:paraId="6C469EF7">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比例%</w:t>
            </w:r>
          </w:p>
        </w:tc>
        <w:tc>
          <w:tcPr>
            <w:tcW w:w="1080" w:type="dxa"/>
            <w:tcBorders>
              <w:top w:val="nil"/>
              <w:left w:val="nil"/>
              <w:bottom w:val="nil"/>
              <w:right w:val="single" w:color="auto" w:sz="8" w:space="0"/>
            </w:tcBorders>
            <w:shd w:val="clear" w:color="auto" w:fill="auto"/>
            <w:vAlign w:val="center"/>
          </w:tcPr>
          <w:p w14:paraId="234957BE">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面积</w:t>
            </w:r>
          </w:p>
        </w:tc>
        <w:tc>
          <w:tcPr>
            <w:tcW w:w="1080" w:type="dxa"/>
            <w:tcBorders>
              <w:top w:val="nil"/>
              <w:left w:val="nil"/>
              <w:bottom w:val="nil"/>
              <w:right w:val="single" w:color="auto" w:sz="8" w:space="0"/>
            </w:tcBorders>
            <w:shd w:val="clear" w:color="auto" w:fill="auto"/>
            <w:noWrap/>
            <w:vAlign w:val="center"/>
          </w:tcPr>
          <w:p w14:paraId="72439114">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比例%</w:t>
            </w:r>
          </w:p>
        </w:tc>
        <w:tc>
          <w:tcPr>
            <w:tcW w:w="1080" w:type="dxa"/>
            <w:tcBorders>
              <w:top w:val="nil"/>
              <w:left w:val="nil"/>
              <w:bottom w:val="nil"/>
              <w:right w:val="single" w:color="auto" w:sz="8" w:space="0"/>
            </w:tcBorders>
            <w:shd w:val="clear" w:color="auto" w:fill="auto"/>
            <w:noWrap/>
            <w:vAlign w:val="center"/>
          </w:tcPr>
          <w:p w14:paraId="633608DF">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增减面积</w:t>
            </w:r>
          </w:p>
        </w:tc>
      </w:tr>
      <w:tr w14:paraId="3550D727">
        <w:tblPrEx>
          <w:tblCellMar>
            <w:top w:w="0" w:type="dxa"/>
            <w:left w:w="108" w:type="dxa"/>
            <w:bottom w:w="0" w:type="dxa"/>
            <w:right w:w="108" w:type="dxa"/>
          </w:tblCellMar>
        </w:tblPrEx>
        <w:trPr>
          <w:trHeight w:val="315" w:hRule="atLeast"/>
          <w:jc w:val="center"/>
        </w:trPr>
        <w:tc>
          <w:tcPr>
            <w:tcW w:w="724" w:type="dxa"/>
            <w:vMerge w:val="restart"/>
            <w:tcBorders>
              <w:top w:val="nil"/>
              <w:left w:val="single" w:color="auto" w:sz="8" w:space="0"/>
              <w:bottom w:val="single" w:color="000000" w:sz="8" w:space="0"/>
              <w:right w:val="single" w:color="auto" w:sz="8" w:space="0"/>
            </w:tcBorders>
            <w:shd w:val="clear" w:color="auto" w:fill="auto"/>
            <w:textDirection w:val="tbRlV"/>
            <w:vAlign w:val="center"/>
          </w:tcPr>
          <w:p w14:paraId="2359D95E">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农用地</w:t>
            </w:r>
          </w:p>
        </w:tc>
        <w:tc>
          <w:tcPr>
            <w:tcW w:w="2904" w:type="dxa"/>
            <w:gridSpan w:val="2"/>
            <w:tcBorders>
              <w:top w:val="single" w:color="000000" w:sz="8" w:space="0"/>
              <w:left w:val="nil"/>
              <w:bottom w:val="single" w:color="auto" w:sz="8" w:space="0"/>
              <w:right w:val="single" w:color="000000" w:sz="8" w:space="0"/>
            </w:tcBorders>
            <w:shd w:val="clear" w:color="auto" w:fill="auto"/>
            <w:vAlign w:val="center"/>
          </w:tcPr>
          <w:p w14:paraId="59A77EA7">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耕地</w:t>
            </w:r>
          </w:p>
        </w:tc>
        <w:tc>
          <w:tcPr>
            <w:tcW w:w="1080" w:type="dxa"/>
            <w:tcBorders>
              <w:top w:val="nil"/>
              <w:left w:val="nil"/>
              <w:bottom w:val="single" w:color="auto" w:sz="8" w:space="0"/>
              <w:right w:val="single" w:color="auto" w:sz="8" w:space="0"/>
            </w:tcBorders>
            <w:shd w:val="clear" w:color="auto" w:fill="auto"/>
            <w:noWrap/>
            <w:vAlign w:val="center"/>
          </w:tcPr>
          <w:p w14:paraId="45F4479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516811</w:t>
            </w:r>
          </w:p>
        </w:tc>
        <w:tc>
          <w:tcPr>
            <w:tcW w:w="1080" w:type="dxa"/>
            <w:tcBorders>
              <w:top w:val="single" w:color="auto" w:sz="8" w:space="0"/>
              <w:left w:val="nil"/>
              <w:bottom w:val="single" w:color="auto" w:sz="8" w:space="0"/>
              <w:right w:val="single" w:color="auto" w:sz="8" w:space="0"/>
            </w:tcBorders>
            <w:shd w:val="clear" w:color="auto" w:fill="auto"/>
            <w:noWrap/>
            <w:vAlign w:val="center"/>
          </w:tcPr>
          <w:p w14:paraId="51BBEFA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7.87 </w:t>
            </w:r>
          </w:p>
        </w:tc>
        <w:tc>
          <w:tcPr>
            <w:tcW w:w="1080" w:type="dxa"/>
            <w:tcBorders>
              <w:top w:val="single" w:color="auto" w:sz="8" w:space="0"/>
              <w:left w:val="nil"/>
              <w:bottom w:val="single" w:color="auto" w:sz="8" w:space="0"/>
              <w:right w:val="single" w:color="auto" w:sz="8" w:space="0"/>
            </w:tcBorders>
            <w:shd w:val="clear" w:color="auto" w:fill="auto"/>
            <w:noWrap/>
            <w:vAlign w:val="center"/>
          </w:tcPr>
          <w:p w14:paraId="5BDDC10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518233</w:t>
            </w:r>
          </w:p>
        </w:tc>
        <w:tc>
          <w:tcPr>
            <w:tcW w:w="1080" w:type="dxa"/>
            <w:tcBorders>
              <w:top w:val="single" w:color="auto" w:sz="8" w:space="0"/>
              <w:left w:val="nil"/>
              <w:bottom w:val="single" w:color="auto" w:sz="8" w:space="0"/>
              <w:right w:val="single" w:color="auto" w:sz="8" w:space="0"/>
            </w:tcBorders>
            <w:shd w:val="clear" w:color="auto" w:fill="auto"/>
            <w:noWrap/>
            <w:vAlign w:val="center"/>
          </w:tcPr>
          <w:p w14:paraId="5B27157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7.89 </w:t>
            </w:r>
          </w:p>
        </w:tc>
        <w:tc>
          <w:tcPr>
            <w:tcW w:w="1080" w:type="dxa"/>
            <w:tcBorders>
              <w:top w:val="single" w:color="auto" w:sz="8" w:space="0"/>
              <w:left w:val="nil"/>
              <w:bottom w:val="single" w:color="auto" w:sz="8" w:space="0"/>
              <w:right w:val="single" w:color="auto" w:sz="8" w:space="0"/>
            </w:tcBorders>
            <w:shd w:val="clear" w:color="auto" w:fill="auto"/>
            <w:noWrap/>
            <w:vAlign w:val="center"/>
          </w:tcPr>
          <w:p w14:paraId="51454F1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1422</w:t>
            </w:r>
          </w:p>
        </w:tc>
      </w:tr>
      <w:tr w14:paraId="1DEB469D">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01E81BD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4B56BD6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园地</w:t>
            </w:r>
          </w:p>
        </w:tc>
        <w:tc>
          <w:tcPr>
            <w:tcW w:w="1080" w:type="dxa"/>
            <w:tcBorders>
              <w:top w:val="nil"/>
              <w:left w:val="nil"/>
              <w:bottom w:val="single" w:color="auto" w:sz="8" w:space="0"/>
              <w:right w:val="single" w:color="auto" w:sz="8" w:space="0"/>
            </w:tcBorders>
            <w:shd w:val="clear" w:color="auto" w:fill="auto"/>
            <w:noWrap/>
            <w:vAlign w:val="center"/>
          </w:tcPr>
          <w:p w14:paraId="4187174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7720</w:t>
            </w:r>
          </w:p>
        </w:tc>
        <w:tc>
          <w:tcPr>
            <w:tcW w:w="1080" w:type="dxa"/>
            <w:tcBorders>
              <w:top w:val="nil"/>
              <w:left w:val="nil"/>
              <w:bottom w:val="single" w:color="auto" w:sz="8" w:space="0"/>
              <w:right w:val="single" w:color="auto" w:sz="8" w:space="0"/>
            </w:tcBorders>
            <w:shd w:val="clear" w:color="auto" w:fill="auto"/>
            <w:noWrap/>
            <w:vAlign w:val="center"/>
          </w:tcPr>
          <w:p w14:paraId="63010F7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0.12 </w:t>
            </w:r>
          </w:p>
        </w:tc>
        <w:tc>
          <w:tcPr>
            <w:tcW w:w="1080" w:type="dxa"/>
            <w:tcBorders>
              <w:top w:val="nil"/>
              <w:left w:val="nil"/>
              <w:bottom w:val="single" w:color="auto" w:sz="8" w:space="0"/>
              <w:right w:val="single" w:color="auto" w:sz="8" w:space="0"/>
            </w:tcBorders>
            <w:shd w:val="clear" w:color="auto" w:fill="auto"/>
            <w:noWrap/>
            <w:vAlign w:val="center"/>
          </w:tcPr>
          <w:p w14:paraId="669F44F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9481</w:t>
            </w:r>
          </w:p>
        </w:tc>
        <w:tc>
          <w:tcPr>
            <w:tcW w:w="1080" w:type="dxa"/>
            <w:tcBorders>
              <w:top w:val="nil"/>
              <w:left w:val="nil"/>
              <w:bottom w:val="single" w:color="auto" w:sz="8" w:space="0"/>
              <w:right w:val="single" w:color="auto" w:sz="8" w:space="0"/>
            </w:tcBorders>
            <w:shd w:val="clear" w:color="auto" w:fill="auto"/>
            <w:noWrap/>
            <w:vAlign w:val="center"/>
          </w:tcPr>
          <w:p w14:paraId="6CA8566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0.14 </w:t>
            </w:r>
          </w:p>
        </w:tc>
        <w:tc>
          <w:tcPr>
            <w:tcW w:w="1080" w:type="dxa"/>
            <w:tcBorders>
              <w:top w:val="nil"/>
              <w:left w:val="nil"/>
              <w:bottom w:val="single" w:color="auto" w:sz="8" w:space="0"/>
              <w:right w:val="single" w:color="auto" w:sz="8" w:space="0"/>
            </w:tcBorders>
            <w:shd w:val="clear" w:color="auto" w:fill="auto"/>
            <w:noWrap/>
            <w:vAlign w:val="center"/>
          </w:tcPr>
          <w:p w14:paraId="250C414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1761</w:t>
            </w:r>
          </w:p>
        </w:tc>
      </w:tr>
      <w:tr w14:paraId="530B8106">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196763BA">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08B97CD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林地</w:t>
            </w:r>
          </w:p>
        </w:tc>
        <w:tc>
          <w:tcPr>
            <w:tcW w:w="1080" w:type="dxa"/>
            <w:tcBorders>
              <w:top w:val="nil"/>
              <w:left w:val="nil"/>
              <w:bottom w:val="single" w:color="auto" w:sz="8" w:space="0"/>
              <w:right w:val="single" w:color="auto" w:sz="8" w:space="0"/>
            </w:tcBorders>
            <w:shd w:val="clear" w:color="auto" w:fill="auto"/>
            <w:noWrap/>
            <w:vAlign w:val="center"/>
          </w:tcPr>
          <w:p w14:paraId="0A23F1A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971685</w:t>
            </w:r>
          </w:p>
        </w:tc>
        <w:tc>
          <w:tcPr>
            <w:tcW w:w="1080" w:type="dxa"/>
            <w:tcBorders>
              <w:top w:val="nil"/>
              <w:left w:val="nil"/>
              <w:bottom w:val="single" w:color="auto" w:sz="8" w:space="0"/>
              <w:right w:val="single" w:color="auto" w:sz="8" w:space="0"/>
            </w:tcBorders>
            <w:shd w:val="clear" w:color="auto" w:fill="auto"/>
            <w:noWrap/>
            <w:vAlign w:val="center"/>
          </w:tcPr>
          <w:p w14:paraId="481FD1B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14.79 </w:t>
            </w:r>
          </w:p>
        </w:tc>
        <w:tc>
          <w:tcPr>
            <w:tcW w:w="1080" w:type="dxa"/>
            <w:tcBorders>
              <w:top w:val="nil"/>
              <w:left w:val="nil"/>
              <w:bottom w:val="single" w:color="auto" w:sz="8" w:space="0"/>
              <w:right w:val="single" w:color="auto" w:sz="8" w:space="0"/>
            </w:tcBorders>
            <w:shd w:val="clear" w:color="auto" w:fill="auto"/>
            <w:noWrap/>
            <w:vAlign w:val="center"/>
          </w:tcPr>
          <w:p w14:paraId="0507E96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1042015</w:t>
            </w:r>
          </w:p>
        </w:tc>
        <w:tc>
          <w:tcPr>
            <w:tcW w:w="1080" w:type="dxa"/>
            <w:tcBorders>
              <w:top w:val="nil"/>
              <w:left w:val="nil"/>
              <w:bottom w:val="single" w:color="auto" w:sz="8" w:space="0"/>
              <w:right w:val="single" w:color="auto" w:sz="8" w:space="0"/>
            </w:tcBorders>
            <w:shd w:val="clear" w:color="auto" w:fill="auto"/>
            <w:noWrap/>
            <w:vAlign w:val="center"/>
          </w:tcPr>
          <w:p w14:paraId="3C91996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15.86 </w:t>
            </w:r>
          </w:p>
        </w:tc>
        <w:tc>
          <w:tcPr>
            <w:tcW w:w="1080" w:type="dxa"/>
            <w:tcBorders>
              <w:top w:val="nil"/>
              <w:left w:val="nil"/>
              <w:bottom w:val="single" w:color="auto" w:sz="8" w:space="0"/>
              <w:right w:val="single" w:color="auto" w:sz="8" w:space="0"/>
            </w:tcBorders>
            <w:shd w:val="clear" w:color="auto" w:fill="auto"/>
            <w:noWrap/>
            <w:vAlign w:val="center"/>
          </w:tcPr>
          <w:p w14:paraId="39EE5A2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70330</w:t>
            </w:r>
          </w:p>
        </w:tc>
      </w:tr>
      <w:tr w14:paraId="032D85F9">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6A4C7D7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1EFDBE4B">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牧草地</w:t>
            </w:r>
          </w:p>
        </w:tc>
        <w:tc>
          <w:tcPr>
            <w:tcW w:w="1080" w:type="dxa"/>
            <w:tcBorders>
              <w:top w:val="nil"/>
              <w:left w:val="nil"/>
              <w:bottom w:val="single" w:color="auto" w:sz="8" w:space="0"/>
              <w:right w:val="single" w:color="auto" w:sz="8" w:space="0"/>
            </w:tcBorders>
            <w:shd w:val="clear" w:color="auto" w:fill="auto"/>
            <w:noWrap/>
            <w:vAlign w:val="center"/>
          </w:tcPr>
          <w:p w14:paraId="361D764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2521298</w:t>
            </w:r>
          </w:p>
        </w:tc>
        <w:tc>
          <w:tcPr>
            <w:tcW w:w="1080" w:type="dxa"/>
            <w:tcBorders>
              <w:top w:val="nil"/>
              <w:left w:val="nil"/>
              <w:bottom w:val="single" w:color="auto" w:sz="8" w:space="0"/>
              <w:right w:val="single" w:color="auto" w:sz="8" w:space="0"/>
            </w:tcBorders>
            <w:shd w:val="clear" w:color="auto" w:fill="auto"/>
            <w:noWrap/>
            <w:vAlign w:val="center"/>
          </w:tcPr>
          <w:p w14:paraId="62ABA8E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38.38 </w:t>
            </w:r>
          </w:p>
        </w:tc>
        <w:tc>
          <w:tcPr>
            <w:tcW w:w="1080" w:type="dxa"/>
            <w:tcBorders>
              <w:top w:val="nil"/>
              <w:left w:val="nil"/>
              <w:bottom w:val="single" w:color="auto" w:sz="8" w:space="0"/>
              <w:right w:val="single" w:color="auto" w:sz="8" w:space="0"/>
            </w:tcBorders>
            <w:shd w:val="clear" w:color="auto" w:fill="auto"/>
            <w:noWrap/>
            <w:vAlign w:val="center"/>
          </w:tcPr>
          <w:p w14:paraId="27D9A37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2498909</w:t>
            </w:r>
          </w:p>
        </w:tc>
        <w:tc>
          <w:tcPr>
            <w:tcW w:w="1080" w:type="dxa"/>
            <w:tcBorders>
              <w:top w:val="nil"/>
              <w:left w:val="nil"/>
              <w:bottom w:val="single" w:color="auto" w:sz="8" w:space="0"/>
              <w:right w:val="single" w:color="auto" w:sz="8" w:space="0"/>
            </w:tcBorders>
            <w:shd w:val="clear" w:color="auto" w:fill="auto"/>
            <w:noWrap/>
            <w:vAlign w:val="center"/>
          </w:tcPr>
          <w:p w14:paraId="74D781D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38.04 </w:t>
            </w:r>
          </w:p>
        </w:tc>
        <w:tc>
          <w:tcPr>
            <w:tcW w:w="1080" w:type="dxa"/>
            <w:tcBorders>
              <w:top w:val="nil"/>
              <w:left w:val="nil"/>
              <w:bottom w:val="single" w:color="auto" w:sz="8" w:space="0"/>
              <w:right w:val="single" w:color="auto" w:sz="8" w:space="0"/>
            </w:tcBorders>
            <w:shd w:val="clear" w:color="auto" w:fill="auto"/>
            <w:noWrap/>
            <w:vAlign w:val="center"/>
          </w:tcPr>
          <w:p w14:paraId="42DC84D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-22389</w:t>
            </w:r>
          </w:p>
        </w:tc>
      </w:tr>
      <w:tr w14:paraId="2780A803">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598ED2D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091DC24E">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其他农用地</w:t>
            </w:r>
          </w:p>
        </w:tc>
        <w:tc>
          <w:tcPr>
            <w:tcW w:w="1080" w:type="dxa"/>
            <w:tcBorders>
              <w:top w:val="nil"/>
              <w:left w:val="nil"/>
              <w:bottom w:val="single" w:color="auto" w:sz="8" w:space="0"/>
              <w:right w:val="single" w:color="auto" w:sz="8" w:space="0"/>
            </w:tcBorders>
            <w:shd w:val="clear" w:color="auto" w:fill="auto"/>
            <w:noWrap/>
            <w:vAlign w:val="center"/>
          </w:tcPr>
          <w:p w14:paraId="499E97D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67632</w:t>
            </w:r>
          </w:p>
        </w:tc>
        <w:tc>
          <w:tcPr>
            <w:tcW w:w="1080" w:type="dxa"/>
            <w:tcBorders>
              <w:top w:val="nil"/>
              <w:left w:val="nil"/>
              <w:bottom w:val="single" w:color="auto" w:sz="8" w:space="0"/>
              <w:right w:val="single" w:color="auto" w:sz="8" w:space="0"/>
            </w:tcBorders>
            <w:shd w:val="clear" w:color="auto" w:fill="auto"/>
            <w:noWrap/>
            <w:vAlign w:val="center"/>
          </w:tcPr>
          <w:p w14:paraId="607A102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1.03 </w:t>
            </w:r>
          </w:p>
        </w:tc>
        <w:tc>
          <w:tcPr>
            <w:tcW w:w="1080" w:type="dxa"/>
            <w:tcBorders>
              <w:top w:val="nil"/>
              <w:left w:val="nil"/>
              <w:bottom w:val="single" w:color="auto" w:sz="8" w:space="0"/>
              <w:right w:val="single" w:color="auto" w:sz="8" w:space="0"/>
            </w:tcBorders>
            <w:shd w:val="clear" w:color="auto" w:fill="auto"/>
            <w:noWrap/>
            <w:vAlign w:val="center"/>
          </w:tcPr>
          <w:p w14:paraId="71BAFCF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65418</w:t>
            </w:r>
          </w:p>
        </w:tc>
        <w:tc>
          <w:tcPr>
            <w:tcW w:w="1080" w:type="dxa"/>
            <w:tcBorders>
              <w:top w:val="nil"/>
              <w:left w:val="nil"/>
              <w:bottom w:val="single" w:color="auto" w:sz="8" w:space="0"/>
              <w:right w:val="single" w:color="auto" w:sz="8" w:space="0"/>
            </w:tcBorders>
            <w:shd w:val="clear" w:color="auto" w:fill="auto"/>
            <w:noWrap/>
            <w:vAlign w:val="center"/>
          </w:tcPr>
          <w:p w14:paraId="6144AD8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1.00 </w:t>
            </w:r>
          </w:p>
        </w:tc>
        <w:tc>
          <w:tcPr>
            <w:tcW w:w="1080" w:type="dxa"/>
            <w:tcBorders>
              <w:top w:val="nil"/>
              <w:left w:val="nil"/>
              <w:bottom w:val="single" w:color="auto" w:sz="8" w:space="0"/>
              <w:right w:val="single" w:color="auto" w:sz="8" w:space="0"/>
            </w:tcBorders>
            <w:shd w:val="clear" w:color="auto" w:fill="auto"/>
            <w:noWrap/>
            <w:vAlign w:val="center"/>
          </w:tcPr>
          <w:p w14:paraId="0C9EE15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-2214</w:t>
            </w:r>
          </w:p>
        </w:tc>
      </w:tr>
      <w:tr w14:paraId="36420105">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69C9251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1D839D89">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合计</w:t>
            </w:r>
          </w:p>
        </w:tc>
        <w:tc>
          <w:tcPr>
            <w:tcW w:w="1080" w:type="dxa"/>
            <w:tcBorders>
              <w:top w:val="nil"/>
              <w:left w:val="nil"/>
              <w:bottom w:val="single" w:color="auto" w:sz="8" w:space="0"/>
              <w:right w:val="single" w:color="auto" w:sz="8" w:space="0"/>
            </w:tcBorders>
            <w:shd w:val="clear" w:color="auto" w:fill="auto"/>
            <w:noWrap/>
            <w:vAlign w:val="center"/>
          </w:tcPr>
          <w:p w14:paraId="28BC8D4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4085146</w:t>
            </w:r>
          </w:p>
        </w:tc>
        <w:tc>
          <w:tcPr>
            <w:tcW w:w="1080" w:type="dxa"/>
            <w:tcBorders>
              <w:top w:val="nil"/>
              <w:left w:val="nil"/>
              <w:bottom w:val="single" w:color="auto" w:sz="8" w:space="0"/>
              <w:right w:val="single" w:color="auto" w:sz="8" w:space="0"/>
            </w:tcBorders>
            <w:shd w:val="clear" w:color="auto" w:fill="auto"/>
            <w:noWrap/>
            <w:vAlign w:val="center"/>
          </w:tcPr>
          <w:p w14:paraId="274F282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62.19 </w:t>
            </w:r>
          </w:p>
        </w:tc>
        <w:tc>
          <w:tcPr>
            <w:tcW w:w="1080" w:type="dxa"/>
            <w:tcBorders>
              <w:top w:val="nil"/>
              <w:left w:val="nil"/>
              <w:bottom w:val="single" w:color="auto" w:sz="8" w:space="0"/>
              <w:right w:val="single" w:color="auto" w:sz="8" w:space="0"/>
            </w:tcBorders>
            <w:shd w:val="clear" w:color="auto" w:fill="auto"/>
            <w:noWrap/>
            <w:vAlign w:val="center"/>
          </w:tcPr>
          <w:p w14:paraId="4D77AE7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4134056</w:t>
            </w:r>
          </w:p>
        </w:tc>
        <w:tc>
          <w:tcPr>
            <w:tcW w:w="1080" w:type="dxa"/>
            <w:tcBorders>
              <w:top w:val="nil"/>
              <w:left w:val="nil"/>
              <w:bottom w:val="single" w:color="auto" w:sz="8" w:space="0"/>
              <w:right w:val="single" w:color="auto" w:sz="8" w:space="0"/>
            </w:tcBorders>
            <w:shd w:val="clear" w:color="auto" w:fill="auto"/>
            <w:noWrap/>
            <w:vAlign w:val="center"/>
          </w:tcPr>
          <w:p w14:paraId="31E2CA0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62.94 </w:t>
            </w:r>
          </w:p>
        </w:tc>
        <w:tc>
          <w:tcPr>
            <w:tcW w:w="1080" w:type="dxa"/>
            <w:tcBorders>
              <w:top w:val="nil"/>
              <w:left w:val="nil"/>
              <w:bottom w:val="single" w:color="auto" w:sz="8" w:space="0"/>
              <w:right w:val="single" w:color="auto" w:sz="8" w:space="0"/>
            </w:tcBorders>
            <w:shd w:val="clear" w:color="auto" w:fill="auto"/>
            <w:noWrap/>
            <w:vAlign w:val="center"/>
          </w:tcPr>
          <w:p w14:paraId="262205EF">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48910</w:t>
            </w:r>
          </w:p>
        </w:tc>
      </w:tr>
      <w:tr w14:paraId="0889059D">
        <w:tblPrEx>
          <w:tblCellMar>
            <w:top w:w="0" w:type="dxa"/>
            <w:left w:w="108" w:type="dxa"/>
            <w:bottom w:w="0" w:type="dxa"/>
            <w:right w:w="108" w:type="dxa"/>
          </w:tblCellMar>
        </w:tblPrEx>
        <w:trPr>
          <w:trHeight w:val="315" w:hRule="atLeast"/>
          <w:jc w:val="center"/>
        </w:trPr>
        <w:tc>
          <w:tcPr>
            <w:tcW w:w="724" w:type="dxa"/>
            <w:vMerge w:val="restart"/>
            <w:tcBorders>
              <w:top w:val="nil"/>
              <w:left w:val="single" w:color="auto" w:sz="8" w:space="0"/>
              <w:bottom w:val="single" w:color="000000" w:sz="8" w:space="0"/>
              <w:right w:val="single" w:color="auto" w:sz="8" w:space="0"/>
            </w:tcBorders>
            <w:shd w:val="clear" w:color="auto" w:fill="auto"/>
            <w:textDirection w:val="tbRlV"/>
            <w:vAlign w:val="center"/>
          </w:tcPr>
          <w:p w14:paraId="25C795D1">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建设用地</w:t>
            </w:r>
          </w:p>
        </w:tc>
        <w:tc>
          <w:tcPr>
            <w:tcW w:w="920" w:type="dxa"/>
            <w:vMerge w:val="restart"/>
            <w:tcBorders>
              <w:top w:val="nil"/>
              <w:left w:val="single" w:color="auto" w:sz="8" w:space="0"/>
              <w:bottom w:val="single" w:color="000000" w:sz="8" w:space="0"/>
              <w:right w:val="single" w:color="auto" w:sz="8" w:space="0"/>
            </w:tcBorders>
            <w:shd w:val="clear" w:color="auto" w:fill="auto"/>
            <w:vAlign w:val="center"/>
          </w:tcPr>
          <w:p w14:paraId="4C7EE311">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城乡建设用地</w:t>
            </w:r>
          </w:p>
        </w:tc>
        <w:tc>
          <w:tcPr>
            <w:tcW w:w="1984" w:type="dxa"/>
            <w:tcBorders>
              <w:top w:val="nil"/>
              <w:left w:val="nil"/>
              <w:bottom w:val="single" w:color="auto" w:sz="8" w:space="0"/>
              <w:right w:val="single" w:color="auto" w:sz="8" w:space="0"/>
            </w:tcBorders>
            <w:shd w:val="clear" w:color="auto" w:fill="auto"/>
            <w:noWrap/>
            <w:vAlign w:val="center"/>
          </w:tcPr>
          <w:p w14:paraId="04B99C8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城镇用地</w:t>
            </w:r>
          </w:p>
        </w:tc>
        <w:tc>
          <w:tcPr>
            <w:tcW w:w="1080" w:type="dxa"/>
            <w:tcBorders>
              <w:top w:val="nil"/>
              <w:left w:val="nil"/>
              <w:bottom w:val="single" w:color="auto" w:sz="8" w:space="0"/>
              <w:right w:val="single" w:color="auto" w:sz="8" w:space="0"/>
            </w:tcBorders>
            <w:shd w:val="clear" w:color="auto" w:fill="auto"/>
            <w:noWrap/>
            <w:vAlign w:val="center"/>
          </w:tcPr>
          <w:p w14:paraId="5676A90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17738</w:t>
            </w:r>
          </w:p>
        </w:tc>
        <w:tc>
          <w:tcPr>
            <w:tcW w:w="1080" w:type="dxa"/>
            <w:tcBorders>
              <w:top w:val="nil"/>
              <w:left w:val="nil"/>
              <w:bottom w:val="single" w:color="auto" w:sz="8" w:space="0"/>
              <w:right w:val="single" w:color="auto" w:sz="8" w:space="0"/>
            </w:tcBorders>
            <w:shd w:val="clear" w:color="auto" w:fill="auto"/>
            <w:noWrap/>
            <w:vAlign w:val="center"/>
          </w:tcPr>
          <w:p w14:paraId="0B5C11E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0.27 </w:t>
            </w:r>
          </w:p>
        </w:tc>
        <w:tc>
          <w:tcPr>
            <w:tcW w:w="1080" w:type="dxa"/>
            <w:tcBorders>
              <w:top w:val="nil"/>
              <w:left w:val="nil"/>
              <w:bottom w:val="single" w:color="auto" w:sz="8" w:space="0"/>
              <w:right w:val="single" w:color="auto" w:sz="8" w:space="0"/>
            </w:tcBorders>
            <w:shd w:val="clear" w:color="auto" w:fill="auto"/>
            <w:noWrap/>
            <w:vAlign w:val="center"/>
          </w:tcPr>
          <w:p w14:paraId="7D8D727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22895</w:t>
            </w:r>
          </w:p>
        </w:tc>
        <w:tc>
          <w:tcPr>
            <w:tcW w:w="1080" w:type="dxa"/>
            <w:tcBorders>
              <w:top w:val="nil"/>
              <w:left w:val="nil"/>
              <w:bottom w:val="single" w:color="auto" w:sz="8" w:space="0"/>
              <w:right w:val="single" w:color="auto" w:sz="8" w:space="0"/>
            </w:tcBorders>
            <w:shd w:val="clear" w:color="auto" w:fill="auto"/>
            <w:noWrap/>
            <w:vAlign w:val="center"/>
          </w:tcPr>
          <w:p w14:paraId="1122013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0.35 </w:t>
            </w:r>
          </w:p>
        </w:tc>
        <w:tc>
          <w:tcPr>
            <w:tcW w:w="1080" w:type="dxa"/>
            <w:tcBorders>
              <w:top w:val="nil"/>
              <w:left w:val="nil"/>
              <w:bottom w:val="single" w:color="auto" w:sz="8" w:space="0"/>
              <w:right w:val="single" w:color="auto" w:sz="8" w:space="0"/>
            </w:tcBorders>
            <w:shd w:val="clear" w:color="auto" w:fill="auto"/>
            <w:noWrap/>
            <w:vAlign w:val="center"/>
          </w:tcPr>
          <w:p w14:paraId="59AACCF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5157</w:t>
            </w:r>
          </w:p>
        </w:tc>
      </w:tr>
      <w:tr w14:paraId="4B37E9E8">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1082034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auto" w:sz="8" w:space="0"/>
            </w:tcBorders>
            <w:vAlign w:val="center"/>
          </w:tcPr>
          <w:p w14:paraId="4D7B6F2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5C35099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农村居民点用地</w:t>
            </w:r>
          </w:p>
        </w:tc>
        <w:tc>
          <w:tcPr>
            <w:tcW w:w="1080" w:type="dxa"/>
            <w:tcBorders>
              <w:top w:val="nil"/>
              <w:left w:val="nil"/>
              <w:bottom w:val="single" w:color="auto" w:sz="8" w:space="0"/>
              <w:right w:val="single" w:color="auto" w:sz="8" w:space="0"/>
            </w:tcBorders>
            <w:shd w:val="clear" w:color="auto" w:fill="auto"/>
            <w:noWrap/>
            <w:vAlign w:val="center"/>
          </w:tcPr>
          <w:p w14:paraId="59153C5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53543</w:t>
            </w:r>
          </w:p>
        </w:tc>
        <w:tc>
          <w:tcPr>
            <w:tcW w:w="1080" w:type="dxa"/>
            <w:tcBorders>
              <w:top w:val="nil"/>
              <w:left w:val="nil"/>
              <w:bottom w:val="single" w:color="auto" w:sz="8" w:space="0"/>
              <w:right w:val="single" w:color="auto" w:sz="8" w:space="0"/>
            </w:tcBorders>
            <w:shd w:val="clear" w:color="auto" w:fill="auto"/>
            <w:noWrap/>
            <w:vAlign w:val="center"/>
          </w:tcPr>
          <w:p w14:paraId="630EB1EF">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0.82 </w:t>
            </w:r>
          </w:p>
        </w:tc>
        <w:tc>
          <w:tcPr>
            <w:tcW w:w="1080" w:type="dxa"/>
            <w:tcBorders>
              <w:top w:val="nil"/>
              <w:left w:val="nil"/>
              <w:bottom w:val="single" w:color="auto" w:sz="8" w:space="0"/>
              <w:right w:val="single" w:color="auto" w:sz="8" w:space="0"/>
            </w:tcBorders>
            <w:shd w:val="clear" w:color="auto" w:fill="auto"/>
            <w:noWrap/>
            <w:vAlign w:val="center"/>
          </w:tcPr>
          <w:p w14:paraId="34DEED1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59967</w:t>
            </w:r>
          </w:p>
        </w:tc>
        <w:tc>
          <w:tcPr>
            <w:tcW w:w="1080" w:type="dxa"/>
            <w:tcBorders>
              <w:top w:val="nil"/>
              <w:left w:val="nil"/>
              <w:bottom w:val="single" w:color="auto" w:sz="8" w:space="0"/>
              <w:right w:val="single" w:color="auto" w:sz="8" w:space="0"/>
            </w:tcBorders>
            <w:shd w:val="clear" w:color="auto" w:fill="auto"/>
            <w:noWrap/>
            <w:vAlign w:val="center"/>
          </w:tcPr>
          <w:p w14:paraId="514BB02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0.91 </w:t>
            </w:r>
          </w:p>
        </w:tc>
        <w:tc>
          <w:tcPr>
            <w:tcW w:w="1080" w:type="dxa"/>
            <w:tcBorders>
              <w:top w:val="nil"/>
              <w:left w:val="nil"/>
              <w:bottom w:val="single" w:color="auto" w:sz="8" w:space="0"/>
              <w:right w:val="single" w:color="auto" w:sz="8" w:space="0"/>
            </w:tcBorders>
            <w:shd w:val="clear" w:color="auto" w:fill="auto"/>
            <w:noWrap/>
            <w:vAlign w:val="center"/>
          </w:tcPr>
          <w:p w14:paraId="0BEF874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6424</w:t>
            </w:r>
          </w:p>
        </w:tc>
      </w:tr>
      <w:tr w14:paraId="081562EB">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6C93443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auto" w:sz="8" w:space="0"/>
            </w:tcBorders>
            <w:vAlign w:val="center"/>
          </w:tcPr>
          <w:p w14:paraId="7CA2E33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4C31751A">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采矿用地</w:t>
            </w:r>
          </w:p>
        </w:tc>
        <w:tc>
          <w:tcPr>
            <w:tcW w:w="1080" w:type="dxa"/>
            <w:tcBorders>
              <w:top w:val="nil"/>
              <w:left w:val="nil"/>
              <w:bottom w:val="single" w:color="auto" w:sz="8" w:space="0"/>
              <w:right w:val="single" w:color="auto" w:sz="8" w:space="0"/>
            </w:tcBorders>
            <w:shd w:val="clear" w:color="auto" w:fill="auto"/>
            <w:noWrap/>
            <w:vAlign w:val="center"/>
          </w:tcPr>
          <w:p w14:paraId="32DBB08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8169</w:t>
            </w:r>
          </w:p>
        </w:tc>
        <w:tc>
          <w:tcPr>
            <w:tcW w:w="1080" w:type="dxa"/>
            <w:tcBorders>
              <w:top w:val="nil"/>
              <w:left w:val="nil"/>
              <w:bottom w:val="single" w:color="auto" w:sz="8" w:space="0"/>
              <w:right w:val="single" w:color="auto" w:sz="8" w:space="0"/>
            </w:tcBorders>
            <w:shd w:val="clear" w:color="auto" w:fill="auto"/>
            <w:noWrap/>
            <w:vAlign w:val="center"/>
          </w:tcPr>
          <w:p w14:paraId="629D649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0.12 </w:t>
            </w:r>
          </w:p>
        </w:tc>
        <w:tc>
          <w:tcPr>
            <w:tcW w:w="1080" w:type="dxa"/>
            <w:tcBorders>
              <w:top w:val="nil"/>
              <w:left w:val="nil"/>
              <w:bottom w:val="single" w:color="auto" w:sz="8" w:space="0"/>
              <w:right w:val="single" w:color="auto" w:sz="8" w:space="0"/>
            </w:tcBorders>
            <w:shd w:val="clear" w:color="auto" w:fill="auto"/>
            <w:noWrap/>
            <w:vAlign w:val="center"/>
          </w:tcPr>
          <w:p w14:paraId="3B4BA045">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8778</w:t>
            </w:r>
          </w:p>
        </w:tc>
        <w:tc>
          <w:tcPr>
            <w:tcW w:w="1080" w:type="dxa"/>
            <w:tcBorders>
              <w:top w:val="nil"/>
              <w:left w:val="nil"/>
              <w:bottom w:val="single" w:color="auto" w:sz="8" w:space="0"/>
              <w:right w:val="single" w:color="auto" w:sz="8" w:space="0"/>
            </w:tcBorders>
            <w:shd w:val="clear" w:color="auto" w:fill="auto"/>
            <w:noWrap/>
            <w:vAlign w:val="center"/>
          </w:tcPr>
          <w:p w14:paraId="76A8F7A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0.13 </w:t>
            </w:r>
          </w:p>
        </w:tc>
        <w:tc>
          <w:tcPr>
            <w:tcW w:w="1080" w:type="dxa"/>
            <w:tcBorders>
              <w:top w:val="nil"/>
              <w:left w:val="nil"/>
              <w:bottom w:val="single" w:color="auto" w:sz="8" w:space="0"/>
              <w:right w:val="single" w:color="auto" w:sz="8" w:space="0"/>
            </w:tcBorders>
            <w:shd w:val="clear" w:color="auto" w:fill="auto"/>
            <w:noWrap/>
            <w:vAlign w:val="center"/>
          </w:tcPr>
          <w:p w14:paraId="331C766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609</w:t>
            </w:r>
          </w:p>
        </w:tc>
      </w:tr>
      <w:tr w14:paraId="3FAC2E2B">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360CFDE9">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auto" w:sz="8" w:space="0"/>
            </w:tcBorders>
            <w:vAlign w:val="center"/>
          </w:tcPr>
          <w:p w14:paraId="0CA57C5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6B90415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其它独立建设用地</w:t>
            </w:r>
          </w:p>
        </w:tc>
        <w:tc>
          <w:tcPr>
            <w:tcW w:w="1080" w:type="dxa"/>
            <w:tcBorders>
              <w:top w:val="nil"/>
              <w:left w:val="nil"/>
              <w:bottom w:val="single" w:color="auto" w:sz="8" w:space="0"/>
              <w:right w:val="single" w:color="auto" w:sz="8" w:space="0"/>
            </w:tcBorders>
            <w:shd w:val="clear" w:color="auto" w:fill="auto"/>
            <w:noWrap/>
            <w:vAlign w:val="center"/>
          </w:tcPr>
          <w:p w14:paraId="56785BD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11048</w:t>
            </w:r>
          </w:p>
        </w:tc>
        <w:tc>
          <w:tcPr>
            <w:tcW w:w="1080" w:type="dxa"/>
            <w:tcBorders>
              <w:top w:val="nil"/>
              <w:left w:val="nil"/>
              <w:bottom w:val="single" w:color="auto" w:sz="8" w:space="0"/>
              <w:right w:val="single" w:color="auto" w:sz="8" w:space="0"/>
            </w:tcBorders>
            <w:shd w:val="clear" w:color="auto" w:fill="auto"/>
            <w:noWrap/>
            <w:vAlign w:val="center"/>
          </w:tcPr>
          <w:p w14:paraId="2B9281A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0.17 </w:t>
            </w:r>
          </w:p>
        </w:tc>
        <w:tc>
          <w:tcPr>
            <w:tcW w:w="1080" w:type="dxa"/>
            <w:tcBorders>
              <w:top w:val="nil"/>
              <w:left w:val="nil"/>
              <w:bottom w:val="single" w:color="auto" w:sz="8" w:space="0"/>
              <w:right w:val="single" w:color="auto" w:sz="8" w:space="0"/>
            </w:tcBorders>
            <w:shd w:val="clear" w:color="auto" w:fill="auto"/>
            <w:noWrap/>
            <w:vAlign w:val="center"/>
          </w:tcPr>
          <w:p w14:paraId="3B79BD5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20051</w:t>
            </w:r>
          </w:p>
        </w:tc>
        <w:tc>
          <w:tcPr>
            <w:tcW w:w="1080" w:type="dxa"/>
            <w:tcBorders>
              <w:top w:val="nil"/>
              <w:left w:val="nil"/>
              <w:bottom w:val="single" w:color="auto" w:sz="8" w:space="0"/>
              <w:right w:val="single" w:color="auto" w:sz="8" w:space="0"/>
            </w:tcBorders>
            <w:shd w:val="clear" w:color="auto" w:fill="auto"/>
            <w:noWrap/>
            <w:vAlign w:val="center"/>
          </w:tcPr>
          <w:p w14:paraId="67C35F1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0.31 </w:t>
            </w:r>
          </w:p>
        </w:tc>
        <w:tc>
          <w:tcPr>
            <w:tcW w:w="1080" w:type="dxa"/>
            <w:tcBorders>
              <w:top w:val="nil"/>
              <w:left w:val="nil"/>
              <w:bottom w:val="single" w:color="auto" w:sz="8" w:space="0"/>
              <w:right w:val="single" w:color="auto" w:sz="8" w:space="0"/>
            </w:tcBorders>
            <w:shd w:val="clear" w:color="auto" w:fill="auto"/>
            <w:noWrap/>
            <w:vAlign w:val="center"/>
          </w:tcPr>
          <w:p w14:paraId="4EB7253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9003</w:t>
            </w:r>
          </w:p>
        </w:tc>
      </w:tr>
      <w:tr w14:paraId="324FE239">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75D392B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auto" w:sz="8" w:space="0"/>
            </w:tcBorders>
            <w:vAlign w:val="center"/>
          </w:tcPr>
          <w:p w14:paraId="4313429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5A001693">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小计</w:t>
            </w:r>
          </w:p>
        </w:tc>
        <w:tc>
          <w:tcPr>
            <w:tcW w:w="1080" w:type="dxa"/>
            <w:tcBorders>
              <w:top w:val="nil"/>
              <w:left w:val="nil"/>
              <w:bottom w:val="single" w:color="auto" w:sz="8" w:space="0"/>
              <w:right w:val="single" w:color="auto" w:sz="8" w:space="0"/>
            </w:tcBorders>
            <w:shd w:val="clear" w:color="auto" w:fill="auto"/>
            <w:noWrap/>
            <w:vAlign w:val="center"/>
          </w:tcPr>
          <w:p w14:paraId="1673BF7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90498</w:t>
            </w:r>
          </w:p>
        </w:tc>
        <w:tc>
          <w:tcPr>
            <w:tcW w:w="1080" w:type="dxa"/>
            <w:tcBorders>
              <w:top w:val="nil"/>
              <w:left w:val="nil"/>
              <w:bottom w:val="single" w:color="auto" w:sz="8" w:space="0"/>
              <w:right w:val="single" w:color="auto" w:sz="8" w:space="0"/>
            </w:tcBorders>
            <w:shd w:val="clear" w:color="auto" w:fill="auto"/>
            <w:noWrap/>
            <w:vAlign w:val="center"/>
          </w:tcPr>
          <w:p w14:paraId="1F75E84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1.38 </w:t>
            </w:r>
          </w:p>
        </w:tc>
        <w:tc>
          <w:tcPr>
            <w:tcW w:w="1080" w:type="dxa"/>
            <w:tcBorders>
              <w:top w:val="nil"/>
              <w:left w:val="nil"/>
              <w:bottom w:val="single" w:color="auto" w:sz="8" w:space="0"/>
              <w:right w:val="single" w:color="auto" w:sz="8" w:space="0"/>
            </w:tcBorders>
            <w:shd w:val="clear" w:color="auto" w:fill="auto"/>
            <w:noWrap/>
            <w:vAlign w:val="center"/>
          </w:tcPr>
          <w:p w14:paraId="58040F0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111691</w:t>
            </w:r>
          </w:p>
        </w:tc>
        <w:tc>
          <w:tcPr>
            <w:tcW w:w="1080" w:type="dxa"/>
            <w:tcBorders>
              <w:top w:val="nil"/>
              <w:left w:val="nil"/>
              <w:bottom w:val="single" w:color="auto" w:sz="8" w:space="0"/>
              <w:right w:val="single" w:color="auto" w:sz="8" w:space="0"/>
            </w:tcBorders>
            <w:shd w:val="clear" w:color="auto" w:fill="auto"/>
            <w:noWrap/>
            <w:vAlign w:val="center"/>
          </w:tcPr>
          <w:p w14:paraId="079B57F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1.70 </w:t>
            </w:r>
          </w:p>
        </w:tc>
        <w:tc>
          <w:tcPr>
            <w:tcW w:w="1080" w:type="dxa"/>
            <w:tcBorders>
              <w:top w:val="nil"/>
              <w:left w:val="nil"/>
              <w:bottom w:val="single" w:color="auto" w:sz="8" w:space="0"/>
              <w:right w:val="single" w:color="auto" w:sz="8" w:space="0"/>
            </w:tcBorders>
            <w:shd w:val="clear" w:color="auto" w:fill="auto"/>
            <w:noWrap/>
            <w:vAlign w:val="center"/>
          </w:tcPr>
          <w:p w14:paraId="0AF9245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21193</w:t>
            </w:r>
          </w:p>
        </w:tc>
      </w:tr>
      <w:tr w14:paraId="61728967">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710B57D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restart"/>
            <w:tcBorders>
              <w:top w:val="nil"/>
              <w:left w:val="single" w:color="auto" w:sz="8" w:space="0"/>
              <w:bottom w:val="single" w:color="000000" w:sz="8" w:space="0"/>
              <w:right w:val="single" w:color="000000" w:sz="8" w:space="0"/>
            </w:tcBorders>
            <w:shd w:val="clear" w:color="auto" w:fill="auto"/>
            <w:vAlign w:val="center"/>
          </w:tcPr>
          <w:p w14:paraId="4D99A910">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交通水利用地</w:t>
            </w:r>
          </w:p>
        </w:tc>
        <w:tc>
          <w:tcPr>
            <w:tcW w:w="1984" w:type="dxa"/>
            <w:tcBorders>
              <w:top w:val="nil"/>
              <w:left w:val="nil"/>
              <w:bottom w:val="single" w:color="auto" w:sz="8" w:space="0"/>
              <w:right w:val="single" w:color="auto" w:sz="8" w:space="0"/>
            </w:tcBorders>
            <w:shd w:val="clear" w:color="auto" w:fill="auto"/>
            <w:noWrap/>
            <w:vAlign w:val="center"/>
          </w:tcPr>
          <w:p w14:paraId="21E9BFE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铁路用地</w:t>
            </w:r>
          </w:p>
        </w:tc>
        <w:tc>
          <w:tcPr>
            <w:tcW w:w="1080" w:type="dxa"/>
            <w:tcBorders>
              <w:top w:val="nil"/>
              <w:left w:val="nil"/>
              <w:bottom w:val="single" w:color="auto" w:sz="8" w:space="0"/>
              <w:right w:val="single" w:color="auto" w:sz="8" w:space="0"/>
            </w:tcBorders>
            <w:shd w:val="clear" w:color="auto" w:fill="auto"/>
            <w:noWrap/>
            <w:vAlign w:val="center"/>
          </w:tcPr>
          <w:p w14:paraId="7F08275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1078</w:t>
            </w:r>
          </w:p>
        </w:tc>
        <w:tc>
          <w:tcPr>
            <w:tcW w:w="1080" w:type="dxa"/>
            <w:tcBorders>
              <w:top w:val="nil"/>
              <w:left w:val="nil"/>
              <w:bottom w:val="single" w:color="auto" w:sz="8" w:space="0"/>
              <w:right w:val="single" w:color="auto" w:sz="8" w:space="0"/>
            </w:tcBorders>
            <w:shd w:val="clear" w:color="auto" w:fill="auto"/>
            <w:noWrap/>
            <w:vAlign w:val="center"/>
          </w:tcPr>
          <w:p w14:paraId="60C18CA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0.02 </w:t>
            </w:r>
          </w:p>
        </w:tc>
        <w:tc>
          <w:tcPr>
            <w:tcW w:w="1080" w:type="dxa"/>
            <w:tcBorders>
              <w:top w:val="nil"/>
              <w:left w:val="nil"/>
              <w:bottom w:val="single" w:color="auto" w:sz="8" w:space="0"/>
              <w:right w:val="single" w:color="auto" w:sz="8" w:space="0"/>
            </w:tcBorders>
            <w:shd w:val="clear" w:color="auto" w:fill="auto"/>
            <w:noWrap/>
            <w:vAlign w:val="center"/>
          </w:tcPr>
          <w:p w14:paraId="0D9E1B0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1370</w:t>
            </w:r>
          </w:p>
        </w:tc>
        <w:tc>
          <w:tcPr>
            <w:tcW w:w="1080" w:type="dxa"/>
            <w:tcBorders>
              <w:top w:val="nil"/>
              <w:left w:val="nil"/>
              <w:bottom w:val="single" w:color="auto" w:sz="8" w:space="0"/>
              <w:right w:val="single" w:color="auto" w:sz="8" w:space="0"/>
            </w:tcBorders>
            <w:shd w:val="clear" w:color="auto" w:fill="auto"/>
            <w:noWrap/>
            <w:vAlign w:val="center"/>
          </w:tcPr>
          <w:p w14:paraId="7C9343B5">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0.02 </w:t>
            </w:r>
          </w:p>
        </w:tc>
        <w:tc>
          <w:tcPr>
            <w:tcW w:w="1080" w:type="dxa"/>
            <w:tcBorders>
              <w:top w:val="nil"/>
              <w:left w:val="nil"/>
              <w:bottom w:val="single" w:color="auto" w:sz="8" w:space="0"/>
              <w:right w:val="single" w:color="auto" w:sz="8" w:space="0"/>
            </w:tcBorders>
            <w:shd w:val="clear" w:color="auto" w:fill="auto"/>
            <w:noWrap/>
            <w:vAlign w:val="center"/>
          </w:tcPr>
          <w:p w14:paraId="3E8860E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292</w:t>
            </w:r>
          </w:p>
        </w:tc>
      </w:tr>
      <w:tr w14:paraId="2BDB23F9">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46E94AF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4C0C3EE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3FB0D67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公路用地</w:t>
            </w:r>
          </w:p>
        </w:tc>
        <w:tc>
          <w:tcPr>
            <w:tcW w:w="1080" w:type="dxa"/>
            <w:tcBorders>
              <w:top w:val="nil"/>
              <w:left w:val="nil"/>
              <w:bottom w:val="single" w:color="auto" w:sz="8" w:space="0"/>
              <w:right w:val="single" w:color="auto" w:sz="8" w:space="0"/>
            </w:tcBorders>
            <w:shd w:val="clear" w:color="auto" w:fill="auto"/>
            <w:noWrap/>
            <w:vAlign w:val="center"/>
          </w:tcPr>
          <w:p w14:paraId="79C346F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8880</w:t>
            </w:r>
          </w:p>
        </w:tc>
        <w:tc>
          <w:tcPr>
            <w:tcW w:w="1080" w:type="dxa"/>
            <w:tcBorders>
              <w:top w:val="nil"/>
              <w:left w:val="nil"/>
              <w:bottom w:val="single" w:color="auto" w:sz="8" w:space="0"/>
              <w:right w:val="single" w:color="auto" w:sz="8" w:space="0"/>
            </w:tcBorders>
            <w:shd w:val="clear" w:color="auto" w:fill="auto"/>
            <w:noWrap/>
            <w:vAlign w:val="center"/>
          </w:tcPr>
          <w:p w14:paraId="1F1ABF35">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0.14 </w:t>
            </w:r>
          </w:p>
        </w:tc>
        <w:tc>
          <w:tcPr>
            <w:tcW w:w="1080" w:type="dxa"/>
            <w:tcBorders>
              <w:top w:val="nil"/>
              <w:left w:val="nil"/>
              <w:bottom w:val="single" w:color="auto" w:sz="8" w:space="0"/>
              <w:right w:val="single" w:color="auto" w:sz="8" w:space="0"/>
            </w:tcBorders>
            <w:shd w:val="clear" w:color="auto" w:fill="auto"/>
            <w:noWrap/>
            <w:vAlign w:val="center"/>
          </w:tcPr>
          <w:p w14:paraId="668C392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11796</w:t>
            </w:r>
          </w:p>
        </w:tc>
        <w:tc>
          <w:tcPr>
            <w:tcW w:w="1080" w:type="dxa"/>
            <w:tcBorders>
              <w:top w:val="nil"/>
              <w:left w:val="nil"/>
              <w:bottom w:val="single" w:color="auto" w:sz="8" w:space="0"/>
              <w:right w:val="single" w:color="auto" w:sz="8" w:space="0"/>
            </w:tcBorders>
            <w:shd w:val="clear" w:color="auto" w:fill="auto"/>
            <w:noWrap/>
            <w:vAlign w:val="center"/>
          </w:tcPr>
          <w:p w14:paraId="05631DF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0.18 </w:t>
            </w:r>
          </w:p>
        </w:tc>
        <w:tc>
          <w:tcPr>
            <w:tcW w:w="1080" w:type="dxa"/>
            <w:tcBorders>
              <w:top w:val="nil"/>
              <w:left w:val="nil"/>
              <w:bottom w:val="single" w:color="auto" w:sz="8" w:space="0"/>
              <w:right w:val="single" w:color="auto" w:sz="8" w:space="0"/>
            </w:tcBorders>
            <w:shd w:val="clear" w:color="auto" w:fill="auto"/>
            <w:noWrap/>
            <w:vAlign w:val="center"/>
          </w:tcPr>
          <w:p w14:paraId="25D673C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2916</w:t>
            </w:r>
          </w:p>
        </w:tc>
      </w:tr>
      <w:tr w14:paraId="48E9C29A">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47BE463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4E0FE7F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3CEF6D56">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民用机场用地</w:t>
            </w:r>
          </w:p>
        </w:tc>
        <w:tc>
          <w:tcPr>
            <w:tcW w:w="1080" w:type="dxa"/>
            <w:tcBorders>
              <w:top w:val="nil"/>
              <w:left w:val="nil"/>
              <w:bottom w:val="single" w:color="auto" w:sz="8" w:space="0"/>
              <w:right w:val="single" w:color="auto" w:sz="8" w:space="0"/>
            </w:tcBorders>
            <w:shd w:val="clear" w:color="auto" w:fill="auto"/>
            <w:noWrap/>
            <w:vAlign w:val="center"/>
          </w:tcPr>
          <w:p w14:paraId="2C4B14DF">
            <w:pPr>
              <w:widowControl/>
              <w:spacing w:line="240" w:lineRule="auto"/>
              <w:ind w:firstLine="0" w:firstLineChars="0"/>
              <w:jc w:val="right"/>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1</w:t>
            </w:r>
          </w:p>
        </w:tc>
        <w:tc>
          <w:tcPr>
            <w:tcW w:w="1080" w:type="dxa"/>
            <w:tcBorders>
              <w:top w:val="nil"/>
              <w:left w:val="nil"/>
              <w:bottom w:val="single" w:color="auto" w:sz="8" w:space="0"/>
              <w:right w:val="single" w:color="auto" w:sz="8" w:space="0"/>
            </w:tcBorders>
            <w:shd w:val="clear" w:color="auto" w:fill="auto"/>
            <w:noWrap/>
            <w:vAlign w:val="center"/>
          </w:tcPr>
          <w:p w14:paraId="5D1A642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7C2B9A87">
            <w:pPr>
              <w:widowControl/>
              <w:spacing w:line="240" w:lineRule="auto"/>
              <w:ind w:firstLine="0" w:firstLineChars="0"/>
              <w:jc w:val="right"/>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3</w:t>
            </w:r>
          </w:p>
        </w:tc>
        <w:tc>
          <w:tcPr>
            <w:tcW w:w="1080" w:type="dxa"/>
            <w:tcBorders>
              <w:top w:val="nil"/>
              <w:left w:val="nil"/>
              <w:bottom w:val="single" w:color="auto" w:sz="8" w:space="0"/>
              <w:right w:val="single" w:color="auto" w:sz="8" w:space="0"/>
            </w:tcBorders>
            <w:shd w:val="clear" w:color="auto" w:fill="auto"/>
            <w:noWrap/>
            <w:vAlign w:val="center"/>
          </w:tcPr>
          <w:p w14:paraId="10090E4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15C9A52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w:t>
            </w:r>
          </w:p>
        </w:tc>
      </w:tr>
      <w:tr w14:paraId="13E4195A">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73DE6847">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53AE5CD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1DB294FD">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港口码头用地</w:t>
            </w:r>
          </w:p>
        </w:tc>
        <w:tc>
          <w:tcPr>
            <w:tcW w:w="1080" w:type="dxa"/>
            <w:tcBorders>
              <w:top w:val="nil"/>
              <w:left w:val="nil"/>
              <w:bottom w:val="single" w:color="auto" w:sz="8" w:space="0"/>
              <w:right w:val="single" w:color="auto" w:sz="8" w:space="0"/>
            </w:tcBorders>
            <w:shd w:val="clear" w:color="auto" w:fill="auto"/>
            <w:noWrap/>
            <w:vAlign w:val="center"/>
          </w:tcPr>
          <w:p w14:paraId="15429FF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c>
          <w:tcPr>
            <w:tcW w:w="1080" w:type="dxa"/>
            <w:tcBorders>
              <w:top w:val="nil"/>
              <w:left w:val="nil"/>
              <w:bottom w:val="single" w:color="auto" w:sz="8" w:space="0"/>
              <w:right w:val="single" w:color="auto" w:sz="8" w:space="0"/>
            </w:tcBorders>
            <w:shd w:val="clear" w:color="auto" w:fill="auto"/>
            <w:noWrap/>
            <w:vAlign w:val="center"/>
          </w:tcPr>
          <w:p w14:paraId="381E62B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52ACF51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c>
          <w:tcPr>
            <w:tcW w:w="1080" w:type="dxa"/>
            <w:tcBorders>
              <w:top w:val="nil"/>
              <w:left w:val="nil"/>
              <w:bottom w:val="single" w:color="auto" w:sz="8" w:space="0"/>
              <w:right w:val="single" w:color="auto" w:sz="8" w:space="0"/>
            </w:tcBorders>
            <w:shd w:val="clear" w:color="auto" w:fill="auto"/>
            <w:noWrap/>
            <w:vAlign w:val="center"/>
          </w:tcPr>
          <w:p w14:paraId="1B9DF54F">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56BA253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r>
      <w:tr w14:paraId="0B3CFC3F">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12C07B7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3633E8E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530A1BB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管道运输用地</w:t>
            </w:r>
          </w:p>
        </w:tc>
        <w:tc>
          <w:tcPr>
            <w:tcW w:w="1080" w:type="dxa"/>
            <w:tcBorders>
              <w:top w:val="nil"/>
              <w:left w:val="nil"/>
              <w:bottom w:val="single" w:color="auto" w:sz="8" w:space="0"/>
              <w:right w:val="single" w:color="auto" w:sz="8" w:space="0"/>
            </w:tcBorders>
            <w:shd w:val="clear" w:color="auto" w:fill="auto"/>
            <w:noWrap/>
            <w:vAlign w:val="center"/>
          </w:tcPr>
          <w:p w14:paraId="4DCC603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43</w:t>
            </w:r>
          </w:p>
        </w:tc>
        <w:tc>
          <w:tcPr>
            <w:tcW w:w="1080" w:type="dxa"/>
            <w:tcBorders>
              <w:top w:val="nil"/>
              <w:left w:val="nil"/>
              <w:bottom w:val="single" w:color="auto" w:sz="8" w:space="0"/>
              <w:right w:val="single" w:color="auto" w:sz="8" w:space="0"/>
            </w:tcBorders>
            <w:shd w:val="clear" w:color="auto" w:fill="auto"/>
            <w:noWrap/>
            <w:vAlign w:val="center"/>
          </w:tcPr>
          <w:p w14:paraId="68C4E77F">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2188C17F">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37</w:t>
            </w:r>
          </w:p>
        </w:tc>
        <w:tc>
          <w:tcPr>
            <w:tcW w:w="1080" w:type="dxa"/>
            <w:tcBorders>
              <w:top w:val="nil"/>
              <w:left w:val="nil"/>
              <w:bottom w:val="single" w:color="auto" w:sz="8" w:space="0"/>
              <w:right w:val="single" w:color="auto" w:sz="8" w:space="0"/>
            </w:tcBorders>
            <w:shd w:val="clear" w:color="auto" w:fill="auto"/>
            <w:noWrap/>
            <w:vAlign w:val="center"/>
          </w:tcPr>
          <w:p w14:paraId="6EE832D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4E928BE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w:t>
            </w:r>
          </w:p>
        </w:tc>
      </w:tr>
      <w:tr w14:paraId="79D175F9">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46DB9C8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5A61F32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2A8E91BD">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水库水面</w:t>
            </w:r>
          </w:p>
        </w:tc>
        <w:tc>
          <w:tcPr>
            <w:tcW w:w="1080" w:type="dxa"/>
            <w:tcBorders>
              <w:top w:val="nil"/>
              <w:left w:val="nil"/>
              <w:bottom w:val="single" w:color="auto" w:sz="8" w:space="0"/>
              <w:right w:val="single" w:color="auto" w:sz="8" w:space="0"/>
            </w:tcBorders>
            <w:shd w:val="clear" w:color="auto" w:fill="auto"/>
            <w:noWrap/>
            <w:vAlign w:val="center"/>
          </w:tcPr>
          <w:p w14:paraId="54C1251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6991</w:t>
            </w:r>
          </w:p>
        </w:tc>
        <w:tc>
          <w:tcPr>
            <w:tcW w:w="1080" w:type="dxa"/>
            <w:tcBorders>
              <w:top w:val="nil"/>
              <w:left w:val="nil"/>
              <w:bottom w:val="single" w:color="auto" w:sz="8" w:space="0"/>
              <w:right w:val="single" w:color="auto" w:sz="8" w:space="0"/>
            </w:tcBorders>
            <w:shd w:val="clear" w:color="auto" w:fill="auto"/>
            <w:noWrap/>
            <w:vAlign w:val="center"/>
          </w:tcPr>
          <w:p w14:paraId="39D8687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0.11 </w:t>
            </w:r>
          </w:p>
        </w:tc>
        <w:tc>
          <w:tcPr>
            <w:tcW w:w="1080" w:type="dxa"/>
            <w:tcBorders>
              <w:top w:val="nil"/>
              <w:left w:val="nil"/>
              <w:bottom w:val="single" w:color="auto" w:sz="8" w:space="0"/>
              <w:right w:val="single" w:color="auto" w:sz="8" w:space="0"/>
            </w:tcBorders>
            <w:shd w:val="clear" w:color="auto" w:fill="auto"/>
            <w:noWrap/>
            <w:vAlign w:val="center"/>
          </w:tcPr>
          <w:p w14:paraId="685A94C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7148</w:t>
            </w:r>
          </w:p>
        </w:tc>
        <w:tc>
          <w:tcPr>
            <w:tcW w:w="1080" w:type="dxa"/>
            <w:tcBorders>
              <w:top w:val="nil"/>
              <w:left w:val="nil"/>
              <w:bottom w:val="single" w:color="auto" w:sz="8" w:space="0"/>
              <w:right w:val="single" w:color="auto" w:sz="8" w:space="0"/>
            </w:tcBorders>
            <w:shd w:val="clear" w:color="auto" w:fill="auto"/>
            <w:noWrap/>
            <w:vAlign w:val="center"/>
          </w:tcPr>
          <w:p w14:paraId="342F943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0.11 </w:t>
            </w:r>
          </w:p>
        </w:tc>
        <w:tc>
          <w:tcPr>
            <w:tcW w:w="1080" w:type="dxa"/>
            <w:tcBorders>
              <w:top w:val="nil"/>
              <w:left w:val="nil"/>
              <w:bottom w:val="single" w:color="auto" w:sz="8" w:space="0"/>
              <w:right w:val="single" w:color="auto" w:sz="8" w:space="0"/>
            </w:tcBorders>
            <w:shd w:val="clear" w:color="auto" w:fill="auto"/>
            <w:noWrap/>
            <w:vAlign w:val="center"/>
          </w:tcPr>
          <w:p w14:paraId="573D2AD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157</w:t>
            </w:r>
          </w:p>
        </w:tc>
      </w:tr>
      <w:tr w14:paraId="164088CF">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3F47770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331419CA">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3B0ACD1B">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水工建筑用地</w:t>
            </w:r>
          </w:p>
        </w:tc>
        <w:tc>
          <w:tcPr>
            <w:tcW w:w="1080" w:type="dxa"/>
            <w:tcBorders>
              <w:top w:val="nil"/>
              <w:left w:val="nil"/>
              <w:bottom w:val="single" w:color="auto" w:sz="8" w:space="0"/>
              <w:right w:val="single" w:color="auto" w:sz="8" w:space="0"/>
            </w:tcBorders>
            <w:shd w:val="clear" w:color="auto" w:fill="auto"/>
            <w:noWrap/>
            <w:vAlign w:val="center"/>
          </w:tcPr>
          <w:p w14:paraId="6CCB853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4024</w:t>
            </w:r>
          </w:p>
        </w:tc>
        <w:tc>
          <w:tcPr>
            <w:tcW w:w="1080" w:type="dxa"/>
            <w:tcBorders>
              <w:top w:val="nil"/>
              <w:left w:val="nil"/>
              <w:bottom w:val="single" w:color="auto" w:sz="8" w:space="0"/>
              <w:right w:val="single" w:color="auto" w:sz="8" w:space="0"/>
            </w:tcBorders>
            <w:shd w:val="clear" w:color="auto" w:fill="auto"/>
            <w:noWrap/>
            <w:vAlign w:val="center"/>
          </w:tcPr>
          <w:p w14:paraId="3115DC8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0.06 </w:t>
            </w:r>
          </w:p>
        </w:tc>
        <w:tc>
          <w:tcPr>
            <w:tcW w:w="1080" w:type="dxa"/>
            <w:tcBorders>
              <w:top w:val="nil"/>
              <w:left w:val="nil"/>
              <w:bottom w:val="single" w:color="auto" w:sz="8" w:space="0"/>
              <w:right w:val="single" w:color="auto" w:sz="8" w:space="0"/>
            </w:tcBorders>
            <w:shd w:val="clear" w:color="auto" w:fill="auto"/>
            <w:noWrap/>
            <w:vAlign w:val="center"/>
          </w:tcPr>
          <w:p w14:paraId="143C568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4405</w:t>
            </w:r>
          </w:p>
        </w:tc>
        <w:tc>
          <w:tcPr>
            <w:tcW w:w="1080" w:type="dxa"/>
            <w:tcBorders>
              <w:top w:val="nil"/>
              <w:left w:val="nil"/>
              <w:bottom w:val="single" w:color="auto" w:sz="8" w:space="0"/>
              <w:right w:val="single" w:color="auto" w:sz="8" w:space="0"/>
            </w:tcBorders>
            <w:shd w:val="clear" w:color="auto" w:fill="auto"/>
            <w:noWrap/>
            <w:vAlign w:val="center"/>
          </w:tcPr>
          <w:p w14:paraId="3C9C57F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0.07 </w:t>
            </w:r>
          </w:p>
        </w:tc>
        <w:tc>
          <w:tcPr>
            <w:tcW w:w="1080" w:type="dxa"/>
            <w:tcBorders>
              <w:top w:val="nil"/>
              <w:left w:val="nil"/>
              <w:bottom w:val="single" w:color="auto" w:sz="8" w:space="0"/>
              <w:right w:val="single" w:color="auto" w:sz="8" w:space="0"/>
            </w:tcBorders>
            <w:shd w:val="clear" w:color="auto" w:fill="auto"/>
            <w:noWrap/>
            <w:vAlign w:val="center"/>
          </w:tcPr>
          <w:p w14:paraId="0B97EC9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381</w:t>
            </w:r>
          </w:p>
        </w:tc>
      </w:tr>
      <w:tr w14:paraId="2C15D961">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3FCE9BED">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506AEFD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366798F1">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小计</w:t>
            </w:r>
          </w:p>
        </w:tc>
        <w:tc>
          <w:tcPr>
            <w:tcW w:w="1080" w:type="dxa"/>
            <w:tcBorders>
              <w:top w:val="nil"/>
              <w:left w:val="nil"/>
              <w:bottom w:val="single" w:color="auto" w:sz="8" w:space="0"/>
              <w:right w:val="single" w:color="auto" w:sz="8" w:space="0"/>
            </w:tcBorders>
            <w:shd w:val="clear" w:color="auto" w:fill="auto"/>
            <w:noWrap/>
            <w:vAlign w:val="center"/>
          </w:tcPr>
          <w:p w14:paraId="039D82B5">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2101</w:t>
            </w:r>
            <w:r>
              <w:rPr>
                <w:rFonts w:hint="eastAsia"/>
                <w:color w:val="000000" w:themeColor="text1"/>
                <w:kern w:val="0"/>
                <w:sz w:val="21"/>
                <w:szCs w:val="21"/>
                <w14:textFill>
                  <w14:solidFill>
                    <w14:schemeClr w14:val="tx1"/>
                  </w14:solidFill>
                </w14:textFill>
              </w:rPr>
              <w:t>7</w:t>
            </w:r>
          </w:p>
        </w:tc>
        <w:tc>
          <w:tcPr>
            <w:tcW w:w="1080" w:type="dxa"/>
            <w:tcBorders>
              <w:top w:val="nil"/>
              <w:left w:val="nil"/>
              <w:bottom w:val="single" w:color="auto" w:sz="8" w:space="0"/>
              <w:right w:val="single" w:color="auto" w:sz="8" w:space="0"/>
            </w:tcBorders>
            <w:shd w:val="clear" w:color="auto" w:fill="auto"/>
            <w:noWrap/>
            <w:vAlign w:val="center"/>
          </w:tcPr>
          <w:p w14:paraId="1BFCF7F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0.32 </w:t>
            </w:r>
          </w:p>
        </w:tc>
        <w:tc>
          <w:tcPr>
            <w:tcW w:w="1080" w:type="dxa"/>
            <w:tcBorders>
              <w:top w:val="nil"/>
              <w:left w:val="nil"/>
              <w:bottom w:val="single" w:color="auto" w:sz="8" w:space="0"/>
              <w:right w:val="single" w:color="auto" w:sz="8" w:space="0"/>
            </w:tcBorders>
            <w:shd w:val="clear" w:color="auto" w:fill="auto"/>
            <w:noWrap/>
            <w:vAlign w:val="center"/>
          </w:tcPr>
          <w:p w14:paraId="22F9C75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24758</w:t>
            </w:r>
          </w:p>
        </w:tc>
        <w:tc>
          <w:tcPr>
            <w:tcW w:w="1080" w:type="dxa"/>
            <w:tcBorders>
              <w:top w:val="nil"/>
              <w:left w:val="nil"/>
              <w:bottom w:val="single" w:color="auto" w:sz="8" w:space="0"/>
              <w:right w:val="single" w:color="auto" w:sz="8" w:space="0"/>
            </w:tcBorders>
            <w:shd w:val="clear" w:color="auto" w:fill="auto"/>
            <w:noWrap/>
            <w:vAlign w:val="center"/>
          </w:tcPr>
          <w:p w14:paraId="19E99BC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0.38 </w:t>
            </w:r>
          </w:p>
        </w:tc>
        <w:tc>
          <w:tcPr>
            <w:tcW w:w="1080" w:type="dxa"/>
            <w:tcBorders>
              <w:top w:val="nil"/>
              <w:left w:val="nil"/>
              <w:bottom w:val="single" w:color="auto" w:sz="8" w:space="0"/>
              <w:right w:val="single" w:color="auto" w:sz="8" w:space="0"/>
            </w:tcBorders>
            <w:shd w:val="clear" w:color="auto" w:fill="auto"/>
            <w:noWrap/>
            <w:vAlign w:val="center"/>
          </w:tcPr>
          <w:p w14:paraId="7F55A0C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3742</w:t>
            </w:r>
          </w:p>
        </w:tc>
      </w:tr>
      <w:tr w14:paraId="467F784A">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03C11B02">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restart"/>
            <w:tcBorders>
              <w:top w:val="nil"/>
              <w:left w:val="single" w:color="auto" w:sz="8" w:space="0"/>
              <w:bottom w:val="single" w:color="000000" w:sz="8" w:space="0"/>
              <w:right w:val="single" w:color="000000" w:sz="8" w:space="0"/>
            </w:tcBorders>
            <w:shd w:val="clear" w:color="auto" w:fill="auto"/>
            <w:vAlign w:val="center"/>
          </w:tcPr>
          <w:p w14:paraId="56520EBE">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其他建设用地</w:t>
            </w:r>
          </w:p>
        </w:tc>
        <w:tc>
          <w:tcPr>
            <w:tcW w:w="1984" w:type="dxa"/>
            <w:tcBorders>
              <w:top w:val="nil"/>
              <w:left w:val="nil"/>
              <w:bottom w:val="single" w:color="auto" w:sz="8" w:space="0"/>
              <w:right w:val="single" w:color="auto" w:sz="8" w:space="0"/>
            </w:tcBorders>
            <w:shd w:val="clear" w:color="auto" w:fill="auto"/>
            <w:noWrap/>
            <w:vAlign w:val="center"/>
          </w:tcPr>
          <w:p w14:paraId="7CFB66C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风景名胜设施用地</w:t>
            </w:r>
          </w:p>
        </w:tc>
        <w:tc>
          <w:tcPr>
            <w:tcW w:w="1080" w:type="dxa"/>
            <w:tcBorders>
              <w:top w:val="nil"/>
              <w:left w:val="nil"/>
              <w:bottom w:val="single" w:color="auto" w:sz="8" w:space="0"/>
              <w:right w:val="single" w:color="auto" w:sz="8" w:space="0"/>
            </w:tcBorders>
            <w:shd w:val="clear" w:color="auto" w:fill="auto"/>
            <w:noWrap/>
            <w:vAlign w:val="center"/>
          </w:tcPr>
          <w:p w14:paraId="67C48B3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499</w:t>
            </w:r>
          </w:p>
        </w:tc>
        <w:tc>
          <w:tcPr>
            <w:tcW w:w="1080" w:type="dxa"/>
            <w:tcBorders>
              <w:top w:val="nil"/>
              <w:left w:val="nil"/>
              <w:bottom w:val="single" w:color="auto" w:sz="8" w:space="0"/>
              <w:right w:val="single" w:color="auto" w:sz="8" w:space="0"/>
            </w:tcBorders>
            <w:shd w:val="clear" w:color="auto" w:fill="auto"/>
            <w:noWrap/>
            <w:vAlign w:val="center"/>
          </w:tcPr>
          <w:p w14:paraId="475EEA8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0.01 </w:t>
            </w:r>
          </w:p>
        </w:tc>
        <w:tc>
          <w:tcPr>
            <w:tcW w:w="1080" w:type="dxa"/>
            <w:tcBorders>
              <w:top w:val="nil"/>
              <w:left w:val="nil"/>
              <w:bottom w:val="single" w:color="auto" w:sz="8" w:space="0"/>
              <w:right w:val="single" w:color="auto" w:sz="8" w:space="0"/>
            </w:tcBorders>
            <w:shd w:val="clear" w:color="auto" w:fill="auto"/>
            <w:noWrap/>
            <w:vAlign w:val="center"/>
          </w:tcPr>
          <w:p w14:paraId="4E78089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2453</w:t>
            </w:r>
          </w:p>
        </w:tc>
        <w:tc>
          <w:tcPr>
            <w:tcW w:w="1080" w:type="dxa"/>
            <w:tcBorders>
              <w:top w:val="nil"/>
              <w:left w:val="nil"/>
              <w:bottom w:val="single" w:color="auto" w:sz="8" w:space="0"/>
              <w:right w:val="single" w:color="auto" w:sz="8" w:space="0"/>
            </w:tcBorders>
            <w:shd w:val="clear" w:color="auto" w:fill="auto"/>
            <w:noWrap/>
            <w:vAlign w:val="center"/>
          </w:tcPr>
          <w:p w14:paraId="18CA8AF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0.04 </w:t>
            </w:r>
          </w:p>
        </w:tc>
        <w:tc>
          <w:tcPr>
            <w:tcW w:w="1080" w:type="dxa"/>
            <w:tcBorders>
              <w:top w:val="nil"/>
              <w:left w:val="nil"/>
              <w:bottom w:val="single" w:color="auto" w:sz="8" w:space="0"/>
              <w:right w:val="single" w:color="auto" w:sz="8" w:space="0"/>
            </w:tcBorders>
            <w:shd w:val="clear" w:color="auto" w:fill="auto"/>
            <w:noWrap/>
            <w:vAlign w:val="center"/>
          </w:tcPr>
          <w:p w14:paraId="613E46A4">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1954</w:t>
            </w:r>
          </w:p>
        </w:tc>
      </w:tr>
      <w:tr w14:paraId="4ED8133F">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3297060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16A90788">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287EC53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特殊用地</w:t>
            </w:r>
          </w:p>
        </w:tc>
        <w:tc>
          <w:tcPr>
            <w:tcW w:w="1080" w:type="dxa"/>
            <w:tcBorders>
              <w:top w:val="nil"/>
              <w:left w:val="nil"/>
              <w:bottom w:val="single" w:color="auto" w:sz="8" w:space="0"/>
              <w:right w:val="single" w:color="auto" w:sz="8" w:space="0"/>
            </w:tcBorders>
            <w:shd w:val="clear" w:color="auto" w:fill="auto"/>
            <w:noWrap/>
            <w:vAlign w:val="center"/>
          </w:tcPr>
          <w:p w14:paraId="048C203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6277</w:t>
            </w:r>
          </w:p>
        </w:tc>
        <w:tc>
          <w:tcPr>
            <w:tcW w:w="1080" w:type="dxa"/>
            <w:tcBorders>
              <w:top w:val="nil"/>
              <w:left w:val="nil"/>
              <w:bottom w:val="single" w:color="auto" w:sz="8" w:space="0"/>
              <w:right w:val="single" w:color="auto" w:sz="8" w:space="0"/>
            </w:tcBorders>
            <w:shd w:val="clear" w:color="auto" w:fill="auto"/>
            <w:noWrap/>
            <w:vAlign w:val="center"/>
          </w:tcPr>
          <w:p w14:paraId="73068FD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0.10 </w:t>
            </w:r>
          </w:p>
        </w:tc>
        <w:tc>
          <w:tcPr>
            <w:tcW w:w="1080" w:type="dxa"/>
            <w:tcBorders>
              <w:top w:val="nil"/>
              <w:left w:val="nil"/>
              <w:bottom w:val="single" w:color="auto" w:sz="8" w:space="0"/>
              <w:right w:val="single" w:color="auto" w:sz="8" w:space="0"/>
            </w:tcBorders>
            <w:shd w:val="clear" w:color="auto" w:fill="auto"/>
            <w:noWrap/>
            <w:vAlign w:val="center"/>
          </w:tcPr>
          <w:p w14:paraId="493ED15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6388</w:t>
            </w:r>
          </w:p>
        </w:tc>
        <w:tc>
          <w:tcPr>
            <w:tcW w:w="1080" w:type="dxa"/>
            <w:tcBorders>
              <w:top w:val="nil"/>
              <w:left w:val="nil"/>
              <w:bottom w:val="single" w:color="auto" w:sz="8" w:space="0"/>
              <w:right w:val="single" w:color="auto" w:sz="8" w:space="0"/>
            </w:tcBorders>
            <w:shd w:val="clear" w:color="auto" w:fill="auto"/>
            <w:noWrap/>
            <w:vAlign w:val="center"/>
          </w:tcPr>
          <w:p w14:paraId="58F94E5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0.10 </w:t>
            </w:r>
          </w:p>
        </w:tc>
        <w:tc>
          <w:tcPr>
            <w:tcW w:w="1080" w:type="dxa"/>
            <w:tcBorders>
              <w:top w:val="nil"/>
              <w:left w:val="nil"/>
              <w:bottom w:val="single" w:color="auto" w:sz="8" w:space="0"/>
              <w:right w:val="single" w:color="auto" w:sz="8" w:space="0"/>
            </w:tcBorders>
            <w:shd w:val="clear" w:color="auto" w:fill="auto"/>
            <w:noWrap/>
            <w:vAlign w:val="center"/>
          </w:tcPr>
          <w:p w14:paraId="1473894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111</w:t>
            </w:r>
          </w:p>
        </w:tc>
      </w:tr>
      <w:tr w14:paraId="482F2640">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5C21E867">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6D382D8B">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701DC213">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盐田</w:t>
            </w:r>
          </w:p>
        </w:tc>
        <w:tc>
          <w:tcPr>
            <w:tcW w:w="1080" w:type="dxa"/>
            <w:tcBorders>
              <w:top w:val="nil"/>
              <w:left w:val="nil"/>
              <w:bottom w:val="single" w:color="auto" w:sz="8" w:space="0"/>
              <w:right w:val="single" w:color="auto" w:sz="8" w:space="0"/>
            </w:tcBorders>
            <w:shd w:val="clear" w:color="auto" w:fill="auto"/>
            <w:noWrap/>
            <w:vAlign w:val="center"/>
          </w:tcPr>
          <w:p w14:paraId="0F7FA7F5">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c>
          <w:tcPr>
            <w:tcW w:w="1080" w:type="dxa"/>
            <w:tcBorders>
              <w:top w:val="nil"/>
              <w:left w:val="nil"/>
              <w:bottom w:val="single" w:color="auto" w:sz="8" w:space="0"/>
              <w:right w:val="single" w:color="auto" w:sz="8" w:space="0"/>
            </w:tcBorders>
            <w:shd w:val="clear" w:color="auto" w:fill="auto"/>
            <w:noWrap/>
            <w:vAlign w:val="center"/>
          </w:tcPr>
          <w:p w14:paraId="388CC4F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04DFE92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c>
          <w:tcPr>
            <w:tcW w:w="1080" w:type="dxa"/>
            <w:tcBorders>
              <w:top w:val="nil"/>
              <w:left w:val="nil"/>
              <w:bottom w:val="single" w:color="auto" w:sz="8" w:space="0"/>
              <w:right w:val="single" w:color="auto" w:sz="8" w:space="0"/>
            </w:tcBorders>
            <w:shd w:val="clear" w:color="auto" w:fill="auto"/>
            <w:noWrap/>
            <w:vAlign w:val="center"/>
          </w:tcPr>
          <w:p w14:paraId="1CB9D79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0.00 </w:t>
            </w:r>
          </w:p>
        </w:tc>
        <w:tc>
          <w:tcPr>
            <w:tcW w:w="1080" w:type="dxa"/>
            <w:tcBorders>
              <w:top w:val="nil"/>
              <w:left w:val="nil"/>
              <w:bottom w:val="single" w:color="auto" w:sz="8" w:space="0"/>
              <w:right w:val="single" w:color="auto" w:sz="8" w:space="0"/>
            </w:tcBorders>
            <w:shd w:val="clear" w:color="auto" w:fill="auto"/>
            <w:noWrap/>
            <w:vAlign w:val="center"/>
          </w:tcPr>
          <w:p w14:paraId="4145438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r>
      <w:tr w14:paraId="3735E853">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796BFC5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920" w:type="dxa"/>
            <w:vMerge w:val="continue"/>
            <w:tcBorders>
              <w:top w:val="nil"/>
              <w:left w:val="single" w:color="auto" w:sz="8" w:space="0"/>
              <w:bottom w:val="single" w:color="000000" w:sz="8" w:space="0"/>
              <w:right w:val="single" w:color="000000" w:sz="8" w:space="0"/>
            </w:tcBorders>
            <w:vAlign w:val="center"/>
          </w:tcPr>
          <w:p w14:paraId="6F2F1870">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984" w:type="dxa"/>
            <w:tcBorders>
              <w:top w:val="nil"/>
              <w:left w:val="nil"/>
              <w:bottom w:val="single" w:color="auto" w:sz="8" w:space="0"/>
              <w:right w:val="single" w:color="auto" w:sz="8" w:space="0"/>
            </w:tcBorders>
            <w:shd w:val="clear" w:color="auto" w:fill="auto"/>
            <w:noWrap/>
            <w:vAlign w:val="center"/>
          </w:tcPr>
          <w:p w14:paraId="2A2D6221">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小计</w:t>
            </w:r>
          </w:p>
        </w:tc>
        <w:tc>
          <w:tcPr>
            <w:tcW w:w="1080" w:type="dxa"/>
            <w:tcBorders>
              <w:top w:val="nil"/>
              <w:left w:val="nil"/>
              <w:bottom w:val="single" w:color="auto" w:sz="8" w:space="0"/>
              <w:right w:val="single" w:color="auto" w:sz="8" w:space="0"/>
            </w:tcBorders>
            <w:shd w:val="clear" w:color="auto" w:fill="auto"/>
            <w:noWrap/>
            <w:vAlign w:val="center"/>
          </w:tcPr>
          <w:p w14:paraId="3A0EB19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6776</w:t>
            </w:r>
          </w:p>
        </w:tc>
        <w:tc>
          <w:tcPr>
            <w:tcW w:w="1080" w:type="dxa"/>
            <w:tcBorders>
              <w:top w:val="nil"/>
              <w:left w:val="nil"/>
              <w:bottom w:val="single" w:color="auto" w:sz="8" w:space="0"/>
              <w:right w:val="single" w:color="auto" w:sz="8" w:space="0"/>
            </w:tcBorders>
            <w:shd w:val="clear" w:color="auto" w:fill="auto"/>
            <w:noWrap/>
            <w:vAlign w:val="center"/>
          </w:tcPr>
          <w:p w14:paraId="493EEC10">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0.10 </w:t>
            </w:r>
          </w:p>
        </w:tc>
        <w:tc>
          <w:tcPr>
            <w:tcW w:w="1080" w:type="dxa"/>
            <w:tcBorders>
              <w:top w:val="nil"/>
              <w:left w:val="nil"/>
              <w:bottom w:val="single" w:color="auto" w:sz="8" w:space="0"/>
              <w:right w:val="single" w:color="auto" w:sz="8" w:space="0"/>
            </w:tcBorders>
            <w:shd w:val="clear" w:color="auto" w:fill="auto"/>
            <w:noWrap/>
            <w:vAlign w:val="center"/>
          </w:tcPr>
          <w:p w14:paraId="4C2ECE7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8841</w:t>
            </w:r>
          </w:p>
        </w:tc>
        <w:tc>
          <w:tcPr>
            <w:tcW w:w="1080" w:type="dxa"/>
            <w:tcBorders>
              <w:top w:val="nil"/>
              <w:left w:val="nil"/>
              <w:bottom w:val="single" w:color="auto" w:sz="8" w:space="0"/>
              <w:right w:val="single" w:color="auto" w:sz="8" w:space="0"/>
            </w:tcBorders>
            <w:shd w:val="clear" w:color="auto" w:fill="auto"/>
            <w:noWrap/>
            <w:vAlign w:val="center"/>
          </w:tcPr>
          <w:p w14:paraId="70CF0A0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0.13 </w:t>
            </w:r>
          </w:p>
        </w:tc>
        <w:tc>
          <w:tcPr>
            <w:tcW w:w="1080" w:type="dxa"/>
            <w:tcBorders>
              <w:top w:val="nil"/>
              <w:left w:val="nil"/>
              <w:bottom w:val="single" w:color="auto" w:sz="8" w:space="0"/>
              <w:right w:val="single" w:color="auto" w:sz="8" w:space="0"/>
            </w:tcBorders>
            <w:shd w:val="clear" w:color="auto" w:fill="auto"/>
            <w:noWrap/>
            <w:vAlign w:val="center"/>
          </w:tcPr>
          <w:p w14:paraId="0D1375C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2065</w:t>
            </w:r>
          </w:p>
        </w:tc>
      </w:tr>
      <w:tr w14:paraId="0F02C40E">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3DA7FEC7">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nil"/>
              <w:left w:val="nil"/>
              <w:bottom w:val="single" w:color="auto" w:sz="8" w:space="0"/>
              <w:right w:val="single" w:color="auto" w:sz="8" w:space="0"/>
            </w:tcBorders>
            <w:shd w:val="clear" w:color="auto" w:fill="auto"/>
            <w:vAlign w:val="center"/>
          </w:tcPr>
          <w:p w14:paraId="0074367F">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合计　</w:t>
            </w:r>
          </w:p>
        </w:tc>
        <w:tc>
          <w:tcPr>
            <w:tcW w:w="1080" w:type="dxa"/>
            <w:tcBorders>
              <w:top w:val="nil"/>
              <w:left w:val="nil"/>
              <w:bottom w:val="single" w:color="auto" w:sz="8" w:space="0"/>
              <w:right w:val="single" w:color="auto" w:sz="8" w:space="0"/>
            </w:tcBorders>
            <w:shd w:val="clear" w:color="auto" w:fill="auto"/>
            <w:noWrap/>
            <w:vAlign w:val="center"/>
          </w:tcPr>
          <w:p w14:paraId="044952C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11829</w:t>
            </w:r>
            <w:r>
              <w:rPr>
                <w:rFonts w:hint="eastAsia"/>
                <w:color w:val="000000" w:themeColor="text1"/>
                <w:kern w:val="0"/>
                <w:sz w:val="21"/>
                <w:szCs w:val="21"/>
                <w14:textFill>
                  <w14:solidFill>
                    <w14:schemeClr w14:val="tx1"/>
                  </w14:solidFill>
                </w14:textFill>
              </w:rPr>
              <w:t>1</w:t>
            </w:r>
          </w:p>
        </w:tc>
        <w:tc>
          <w:tcPr>
            <w:tcW w:w="1080" w:type="dxa"/>
            <w:tcBorders>
              <w:top w:val="nil"/>
              <w:left w:val="nil"/>
              <w:bottom w:val="single" w:color="auto" w:sz="8" w:space="0"/>
              <w:right w:val="single" w:color="auto" w:sz="8" w:space="0"/>
            </w:tcBorders>
            <w:shd w:val="clear" w:color="auto" w:fill="auto"/>
            <w:noWrap/>
            <w:vAlign w:val="center"/>
          </w:tcPr>
          <w:p w14:paraId="4707C70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1.80 </w:t>
            </w:r>
          </w:p>
        </w:tc>
        <w:tc>
          <w:tcPr>
            <w:tcW w:w="1080" w:type="dxa"/>
            <w:tcBorders>
              <w:top w:val="nil"/>
              <w:left w:val="nil"/>
              <w:bottom w:val="single" w:color="auto" w:sz="8" w:space="0"/>
              <w:right w:val="single" w:color="auto" w:sz="8" w:space="0"/>
            </w:tcBorders>
            <w:shd w:val="clear" w:color="auto" w:fill="auto"/>
            <w:noWrap/>
            <w:vAlign w:val="center"/>
          </w:tcPr>
          <w:p w14:paraId="08CC538A">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14529</w:t>
            </w:r>
            <w:r>
              <w:rPr>
                <w:rFonts w:hint="eastAsia"/>
                <w:color w:val="000000" w:themeColor="text1"/>
                <w:kern w:val="0"/>
                <w:sz w:val="21"/>
                <w:szCs w:val="21"/>
                <w14:textFill>
                  <w14:solidFill>
                    <w14:schemeClr w14:val="tx1"/>
                  </w14:solidFill>
                </w14:textFill>
              </w:rPr>
              <w:t>1</w:t>
            </w:r>
          </w:p>
        </w:tc>
        <w:tc>
          <w:tcPr>
            <w:tcW w:w="1080" w:type="dxa"/>
            <w:tcBorders>
              <w:top w:val="nil"/>
              <w:left w:val="nil"/>
              <w:bottom w:val="single" w:color="auto" w:sz="8" w:space="0"/>
              <w:right w:val="single" w:color="auto" w:sz="8" w:space="0"/>
            </w:tcBorders>
            <w:shd w:val="clear" w:color="auto" w:fill="auto"/>
            <w:noWrap/>
            <w:vAlign w:val="center"/>
          </w:tcPr>
          <w:p w14:paraId="59759EB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2.21 </w:t>
            </w:r>
          </w:p>
        </w:tc>
        <w:tc>
          <w:tcPr>
            <w:tcW w:w="1080" w:type="dxa"/>
            <w:tcBorders>
              <w:top w:val="nil"/>
              <w:left w:val="nil"/>
              <w:bottom w:val="single" w:color="auto" w:sz="8" w:space="0"/>
              <w:right w:val="single" w:color="auto" w:sz="8" w:space="0"/>
            </w:tcBorders>
            <w:shd w:val="clear" w:color="auto" w:fill="auto"/>
            <w:noWrap/>
            <w:vAlign w:val="center"/>
          </w:tcPr>
          <w:p w14:paraId="1F1943D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27000</w:t>
            </w:r>
          </w:p>
        </w:tc>
      </w:tr>
      <w:tr w14:paraId="57888537">
        <w:tblPrEx>
          <w:tblCellMar>
            <w:top w:w="0" w:type="dxa"/>
            <w:left w:w="108" w:type="dxa"/>
            <w:bottom w:w="0" w:type="dxa"/>
            <w:right w:w="108" w:type="dxa"/>
          </w:tblCellMar>
        </w:tblPrEx>
        <w:trPr>
          <w:trHeight w:val="315" w:hRule="atLeast"/>
          <w:jc w:val="center"/>
        </w:trPr>
        <w:tc>
          <w:tcPr>
            <w:tcW w:w="724" w:type="dxa"/>
            <w:vMerge w:val="restart"/>
            <w:tcBorders>
              <w:top w:val="nil"/>
              <w:left w:val="single" w:color="auto" w:sz="8" w:space="0"/>
              <w:bottom w:val="single" w:color="000000" w:sz="8" w:space="0"/>
              <w:right w:val="single" w:color="auto" w:sz="8" w:space="0"/>
            </w:tcBorders>
            <w:shd w:val="clear" w:color="auto" w:fill="auto"/>
            <w:textDirection w:val="tbRlV"/>
            <w:vAlign w:val="center"/>
          </w:tcPr>
          <w:p w14:paraId="78FA1AFA">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其他土地</w:t>
            </w:r>
          </w:p>
        </w:tc>
        <w:tc>
          <w:tcPr>
            <w:tcW w:w="2904" w:type="dxa"/>
            <w:gridSpan w:val="2"/>
            <w:tcBorders>
              <w:top w:val="nil"/>
              <w:left w:val="nil"/>
              <w:bottom w:val="single" w:color="auto" w:sz="8" w:space="0"/>
              <w:right w:val="single" w:color="auto" w:sz="8" w:space="0"/>
            </w:tcBorders>
            <w:shd w:val="clear" w:color="auto" w:fill="auto"/>
            <w:vAlign w:val="center"/>
          </w:tcPr>
          <w:p w14:paraId="7464FA97">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水域　</w:t>
            </w:r>
          </w:p>
        </w:tc>
        <w:tc>
          <w:tcPr>
            <w:tcW w:w="1080" w:type="dxa"/>
            <w:tcBorders>
              <w:top w:val="nil"/>
              <w:left w:val="nil"/>
              <w:bottom w:val="single" w:color="auto" w:sz="8" w:space="0"/>
              <w:right w:val="single" w:color="auto" w:sz="8" w:space="0"/>
            </w:tcBorders>
            <w:shd w:val="clear" w:color="auto" w:fill="auto"/>
            <w:noWrap/>
            <w:vAlign w:val="center"/>
          </w:tcPr>
          <w:p w14:paraId="6A18388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18138</w:t>
            </w:r>
          </w:p>
        </w:tc>
        <w:tc>
          <w:tcPr>
            <w:tcW w:w="1080" w:type="dxa"/>
            <w:tcBorders>
              <w:top w:val="nil"/>
              <w:left w:val="nil"/>
              <w:bottom w:val="single" w:color="auto" w:sz="8" w:space="0"/>
              <w:right w:val="single" w:color="auto" w:sz="8" w:space="0"/>
            </w:tcBorders>
            <w:shd w:val="clear" w:color="auto" w:fill="auto"/>
            <w:noWrap/>
            <w:vAlign w:val="center"/>
          </w:tcPr>
          <w:p w14:paraId="6A31E86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0.28 </w:t>
            </w:r>
          </w:p>
        </w:tc>
        <w:tc>
          <w:tcPr>
            <w:tcW w:w="1080" w:type="dxa"/>
            <w:tcBorders>
              <w:top w:val="nil"/>
              <w:left w:val="nil"/>
              <w:bottom w:val="single" w:color="auto" w:sz="8" w:space="0"/>
              <w:right w:val="single" w:color="auto" w:sz="8" w:space="0"/>
            </w:tcBorders>
            <w:shd w:val="clear" w:color="auto" w:fill="auto"/>
            <w:noWrap/>
            <w:vAlign w:val="center"/>
          </w:tcPr>
          <w:p w14:paraId="3DE7719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17751</w:t>
            </w:r>
          </w:p>
        </w:tc>
        <w:tc>
          <w:tcPr>
            <w:tcW w:w="1080" w:type="dxa"/>
            <w:tcBorders>
              <w:top w:val="nil"/>
              <w:left w:val="nil"/>
              <w:bottom w:val="single" w:color="auto" w:sz="8" w:space="0"/>
              <w:right w:val="single" w:color="auto" w:sz="8" w:space="0"/>
            </w:tcBorders>
            <w:shd w:val="clear" w:color="auto" w:fill="auto"/>
            <w:noWrap/>
            <w:vAlign w:val="center"/>
          </w:tcPr>
          <w:p w14:paraId="5FDA972C">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0.27 </w:t>
            </w:r>
          </w:p>
        </w:tc>
        <w:tc>
          <w:tcPr>
            <w:tcW w:w="1080" w:type="dxa"/>
            <w:tcBorders>
              <w:top w:val="nil"/>
              <w:left w:val="nil"/>
              <w:bottom w:val="single" w:color="auto" w:sz="8" w:space="0"/>
              <w:right w:val="single" w:color="auto" w:sz="8" w:space="0"/>
            </w:tcBorders>
            <w:shd w:val="clear" w:color="auto" w:fill="auto"/>
            <w:noWrap/>
            <w:vAlign w:val="center"/>
          </w:tcPr>
          <w:p w14:paraId="5768EAE7">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-387</w:t>
            </w:r>
          </w:p>
        </w:tc>
      </w:tr>
      <w:tr w14:paraId="0BC02EBD">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0E313D01">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single" w:color="auto" w:sz="8" w:space="0"/>
              <w:left w:val="nil"/>
              <w:bottom w:val="single" w:color="auto" w:sz="8" w:space="0"/>
              <w:right w:val="single" w:color="000000" w:sz="8" w:space="0"/>
            </w:tcBorders>
            <w:shd w:val="clear" w:color="auto" w:fill="auto"/>
            <w:vAlign w:val="center"/>
          </w:tcPr>
          <w:p w14:paraId="211F8A2B">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自然保留地　</w:t>
            </w:r>
          </w:p>
        </w:tc>
        <w:tc>
          <w:tcPr>
            <w:tcW w:w="1080" w:type="dxa"/>
            <w:tcBorders>
              <w:top w:val="nil"/>
              <w:left w:val="nil"/>
              <w:bottom w:val="single" w:color="auto" w:sz="8" w:space="0"/>
              <w:right w:val="single" w:color="auto" w:sz="8" w:space="0"/>
            </w:tcBorders>
            <w:shd w:val="clear" w:color="auto" w:fill="auto"/>
            <w:noWrap/>
            <w:vAlign w:val="center"/>
          </w:tcPr>
          <w:p w14:paraId="622B9328">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2347143</w:t>
            </w:r>
          </w:p>
        </w:tc>
        <w:tc>
          <w:tcPr>
            <w:tcW w:w="1080" w:type="dxa"/>
            <w:tcBorders>
              <w:top w:val="nil"/>
              <w:left w:val="nil"/>
              <w:bottom w:val="single" w:color="auto" w:sz="8" w:space="0"/>
              <w:right w:val="single" w:color="auto" w:sz="8" w:space="0"/>
            </w:tcBorders>
            <w:shd w:val="clear" w:color="auto" w:fill="auto"/>
            <w:noWrap/>
            <w:vAlign w:val="center"/>
          </w:tcPr>
          <w:p w14:paraId="1B5502E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35.73 </w:t>
            </w:r>
          </w:p>
        </w:tc>
        <w:tc>
          <w:tcPr>
            <w:tcW w:w="1080" w:type="dxa"/>
            <w:tcBorders>
              <w:top w:val="nil"/>
              <w:left w:val="nil"/>
              <w:bottom w:val="single" w:color="auto" w:sz="8" w:space="0"/>
              <w:right w:val="single" w:color="auto" w:sz="8" w:space="0"/>
            </w:tcBorders>
            <w:shd w:val="clear" w:color="auto" w:fill="auto"/>
            <w:noWrap/>
            <w:vAlign w:val="center"/>
          </w:tcPr>
          <w:p w14:paraId="53A623F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2271620</w:t>
            </w:r>
          </w:p>
        </w:tc>
        <w:tc>
          <w:tcPr>
            <w:tcW w:w="1080" w:type="dxa"/>
            <w:tcBorders>
              <w:top w:val="nil"/>
              <w:left w:val="nil"/>
              <w:bottom w:val="single" w:color="auto" w:sz="8" w:space="0"/>
              <w:right w:val="single" w:color="auto" w:sz="8" w:space="0"/>
            </w:tcBorders>
            <w:shd w:val="clear" w:color="auto" w:fill="auto"/>
            <w:noWrap/>
            <w:vAlign w:val="center"/>
          </w:tcPr>
          <w:p w14:paraId="00632631">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34.58 </w:t>
            </w:r>
          </w:p>
        </w:tc>
        <w:tc>
          <w:tcPr>
            <w:tcW w:w="1080" w:type="dxa"/>
            <w:tcBorders>
              <w:top w:val="nil"/>
              <w:left w:val="nil"/>
              <w:bottom w:val="single" w:color="auto" w:sz="8" w:space="0"/>
              <w:right w:val="single" w:color="auto" w:sz="8" w:space="0"/>
            </w:tcBorders>
            <w:shd w:val="clear" w:color="auto" w:fill="auto"/>
            <w:noWrap/>
            <w:vAlign w:val="center"/>
          </w:tcPr>
          <w:p w14:paraId="35D73C7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-75523</w:t>
            </w:r>
          </w:p>
        </w:tc>
      </w:tr>
      <w:tr w14:paraId="07FC6213">
        <w:tblPrEx>
          <w:tblCellMar>
            <w:top w:w="0" w:type="dxa"/>
            <w:left w:w="108" w:type="dxa"/>
            <w:bottom w:w="0" w:type="dxa"/>
            <w:right w:w="108" w:type="dxa"/>
          </w:tblCellMar>
        </w:tblPrEx>
        <w:trPr>
          <w:trHeight w:val="315" w:hRule="atLeast"/>
          <w:jc w:val="center"/>
        </w:trPr>
        <w:tc>
          <w:tcPr>
            <w:tcW w:w="724" w:type="dxa"/>
            <w:vMerge w:val="continue"/>
            <w:tcBorders>
              <w:top w:val="nil"/>
              <w:left w:val="single" w:color="auto" w:sz="8" w:space="0"/>
              <w:bottom w:val="single" w:color="000000" w:sz="8" w:space="0"/>
              <w:right w:val="single" w:color="auto" w:sz="8" w:space="0"/>
            </w:tcBorders>
            <w:vAlign w:val="center"/>
          </w:tcPr>
          <w:p w14:paraId="6ABCD7DC">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904" w:type="dxa"/>
            <w:gridSpan w:val="2"/>
            <w:tcBorders>
              <w:top w:val="nil"/>
              <w:left w:val="nil"/>
              <w:bottom w:val="single" w:color="auto" w:sz="8" w:space="0"/>
              <w:right w:val="single" w:color="auto" w:sz="8" w:space="0"/>
            </w:tcBorders>
            <w:shd w:val="clear" w:color="auto" w:fill="auto"/>
            <w:vAlign w:val="center"/>
          </w:tcPr>
          <w:p w14:paraId="26289D90">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合计　</w:t>
            </w:r>
          </w:p>
        </w:tc>
        <w:tc>
          <w:tcPr>
            <w:tcW w:w="1080" w:type="dxa"/>
            <w:tcBorders>
              <w:top w:val="nil"/>
              <w:left w:val="nil"/>
              <w:bottom w:val="single" w:color="auto" w:sz="8" w:space="0"/>
              <w:right w:val="single" w:color="auto" w:sz="8" w:space="0"/>
            </w:tcBorders>
            <w:shd w:val="clear" w:color="auto" w:fill="auto"/>
            <w:noWrap/>
            <w:vAlign w:val="center"/>
          </w:tcPr>
          <w:p w14:paraId="10841C5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2365281</w:t>
            </w:r>
          </w:p>
        </w:tc>
        <w:tc>
          <w:tcPr>
            <w:tcW w:w="1080" w:type="dxa"/>
            <w:tcBorders>
              <w:top w:val="nil"/>
              <w:left w:val="nil"/>
              <w:bottom w:val="single" w:color="auto" w:sz="8" w:space="0"/>
              <w:right w:val="single" w:color="auto" w:sz="8" w:space="0"/>
            </w:tcBorders>
            <w:shd w:val="clear" w:color="auto" w:fill="auto"/>
            <w:noWrap/>
            <w:vAlign w:val="center"/>
          </w:tcPr>
          <w:p w14:paraId="5DFF51D2">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36.01 </w:t>
            </w:r>
          </w:p>
        </w:tc>
        <w:tc>
          <w:tcPr>
            <w:tcW w:w="1080" w:type="dxa"/>
            <w:tcBorders>
              <w:top w:val="nil"/>
              <w:left w:val="nil"/>
              <w:bottom w:val="single" w:color="auto" w:sz="8" w:space="0"/>
              <w:right w:val="single" w:color="auto" w:sz="8" w:space="0"/>
            </w:tcBorders>
            <w:shd w:val="clear" w:color="auto" w:fill="auto"/>
            <w:noWrap/>
            <w:vAlign w:val="center"/>
          </w:tcPr>
          <w:p w14:paraId="41514759">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2289371</w:t>
            </w:r>
          </w:p>
        </w:tc>
        <w:tc>
          <w:tcPr>
            <w:tcW w:w="1080" w:type="dxa"/>
            <w:tcBorders>
              <w:top w:val="nil"/>
              <w:left w:val="nil"/>
              <w:bottom w:val="single" w:color="auto" w:sz="8" w:space="0"/>
              <w:right w:val="single" w:color="auto" w:sz="8" w:space="0"/>
            </w:tcBorders>
            <w:shd w:val="clear" w:color="auto" w:fill="auto"/>
            <w:noWrap/>
            <w:vAlign w:val="center"/>
          </w:tcPr>
          <w:p w14:paraId="56D5D49E">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34.85 </w:t>
            </w:r>
          </w:p>
        </w:tc>
        <w:tc>
          <w:tcPr>
            <w:tcW w:w="1080" w:type="dxa"/>
            <w:tcBorders>
              <w:top w:val="nil"/>
              <w:left w:val="nil"/>
              <w:bottom w:val="single" w:color="auto" w:sz="8" w:space="0"/>
              <w:right w:val="single" w:color="auto" w:sz="8" w:space="0"/>
            </w:tcBorders>
            <w:shd w:val="clear" w:color="auto" w:fill="auto"/>
            <w:noWrap/>
            <w:vAlign w:val="center"/>
          </w:tcPr>
          <w:p w14:paraId="7D0F12C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-75910</w:t>
            </w:r>
          </w:p>
        </w:tc>
      </w:tr>
      <w:tr w14:paraId="5DA06BEC">
        <w:tblPrEx>
          <w:tblCellMar>
            <w:top w:w="0" w:type="dxa"/>
            <w:left w:w="108" w:type="dxa"/>
            <w:bottom w:w="0" w:type="dxa"/>
            <w:right w:w="108" w:type="dxa"/>
          </w:tblCellMar>
        </w:tblPrEx>
        <w:trPr>
          <w:trHeight w:val="315" w:hRule="atLeast"/>
          <w:jc w:val="center"/>
        </w:trPr>
        <w:tc>
          <w:tcPr>
            <w:tcW w:w="3628" w:type="dxa"/>
            <w:gridSpan w:val="3"/>
            <w:tcBorders>
              <w:top w:val="nil"/>
              <w:left w:val="single" w:color="auto" w:sz="8" w:space="0"/>
              <w:bottom w:val="single" w:color="auto" w:sz="8" w:space="0"/>
              <w:right w:val="single" w:color="000000" w:sz="8" w:space="0"/>
            </w:tcBorders>
            <w:shd w:val="clear" w:color="auto" w:fill="auto"/>
            <w:noWrap/>
            <w:vAlign w:val="center"/>
          </w:tcPr>
          <w:p w14:paraId="077A3181">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土地总面积合计</w:t>
            </w:r>
          </w:p>
        </w:tc>
        <w:tc>
          <w:tcPr>
            <w:tcW w:w="1080" w:type="dxa"/>
            <w:tcBorders>
              <w:top w:val="nil"/>
              <w:left w:val="nil"/>
              <w:bottom w:val="single" w:color="auto" w:sz="8" w:space="0"/>
              <w:right w:val="single" w:color="auto" w:sz="8" w:space="0"/>
            </w:tcBorders>
            <w:shd w:val="clear" w:color="auto" w:fill="auto"/>
            <w:noWrap/>
            <w:vAlign w:val="center"/>
          </w:tcPr>
          <w:p w14:paraId="03583303">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656871</w:t>
            </w:r>
            <w:r>
              <w:rPr>
                <w:rFonts w:hint="eastAsia"/>
                <w:color w:val="000000" w:themeColor="text1"/>
                <w:kern w:val="0"/>
                <w:sz w:val="21"/>
                <w:szCs w:val="21"/>
                <w14:textFill>
                  <w14:solidFill>
                    <w14:schemeClr w14:val="tx1"/>
                  </w14:solidFill>
                </w14:textFill>
              </w:rPr>
              <w:t>8</w:t>
            </w:r>
          </w:p>
        </w:tc>
        <w:tc>
          <w:tcPr>
            <w:tcW w:w="1080" w:type="dxa"/>
            <w:tcBorders>
              <w:top w:val="nil"/>
              <w:left w:val="nil"/>
              <w:bottom w:val="single" w:color="auto" w:sz="8" w:space="0"/>
              <w:right w:val="single" w:color="auto" w:sz="8" w:space="0"/>
            </w:tcBorders>
            <w:shd w:val="clear" w:color="auto" w:fill="auto"/>
            <w:noWrap/>
            <w:vAlign w:val="center"/>
          </w:tcPr>
          <w:p w14:paraId="559F3EF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100.00 </w:t>
            </w:r>
          </w:p>
        </w:tc>
        <w:tc>
          <w:tcPr>
            <w:tcW w:w="1080" w:type="dxa"/>
            <w:tcBorders>
              <w:top w:val="nil"/>
              <w:left w:val="nil"/>
              <w:bottom w:val="single" w:color="auto" w:sz="8" w:space="0"/>
              <w:right w:val="single" w:color="auto" w:sz="8" w:space="0"/>
            </w:tcBorders>
            <w:shd w:val="clear" w:color="auto" w:fill="auto"/>
            <w:noWrap/>
            <w:vAlign w:val="center"/>
          </w:tcPr>
          <w:p w14:paraId="6A56753B">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656871</w:t>
            </w:r>
            <w:r>
              <w:rPr>
                <w:rFonts w:hint="eastAsia"/>
                <w:color w:val="000000" w:themeColor="text1"/>
                <w:kern w:val="0"/>
                <w:sz w:val="21"/>
                <w:szCs w:val="21"/>
                <w14:textFill>
                  <w14:solidFill>
                    <w14:schemeClr w14:val="tx1"/>
                  </w14:solidFill>
                </w14:textFill>
              </w:rPr>
              <w:t>8</w:t>
            </w:r>
          </w:p>
        </w:tc>
        <w:tc>
          <w:tcPr>
            <w:tcW w:w="1080" w:type="dxa"/>
            <w:tcBorders>
              <w:top w:val="nil"/>
              <w:left w:val="nil"/>
              <w:bottom w:val="single" w:color="auto" w:sz="8" w:space="0"/>
              <w:right w:val="single" w:color="auto" w:sz="8" w:space="0"/>
            </w:tcBorders>
            <w:shd w:val="clear" w:color="auto" w:fill="auto"/>
            <w:noWrap/>
            <w:vAlign w:val="center"/>
          </w:tcPr>
          <w:p w14:paraId="00D1B146">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 xml:space="preserve">100.00 </w:t>
            </w:r>
          </w:p>
        </w:tc>
        <w:tc>
          <w:tcPr>
            <w:tcW w:w="1080" w:type="dxa"/>
            <w:tcBorders>
              <w:top w:val="nil"/>
              <w:left w:val="nil"/>
              <w:bottom w:val="single" w:color="auto" w:sz="8" w:space="0"/>
              <w:right w:val="single" w:color="auto" w:sz="8" w:space="0"/>
            </w:tcBorders>
            <w:shd w:val="clear" w:color="auto" w:fill="auto"/>
            <w:noWrap/>
            <w:vAlign w:val="center"/>
          </w:tcPr>
          <w:p w14:paraId="63A6B30D">
            <w:pPr>
              <w:widowControl/>
              <w:spacing w:line="240" w:lineRule="auto"/>
              <w:ind w:firstLine="0" w:firstLineChars="0"/>
              <w:jc w:val="right"/>
              <w:rPr>
                <w:color w:val="000000" w:themeColor="text1"/>
                <w:kern w:val="0"/>
                <w:sz w:val="21"/>
                <w:szCs w:val="21"/>
                <w14:textFill>
                  <w14:solidFill>
                    <w14:schemeClr w14:val="tx1"/>
                  </w14:solidFill>
                </w14:textFill>
              </w:rPr>
            </w:pPr>
            <w:r>
              <w:rPr>
                <w:color w:val="000000" w:themeColor="text1"/>
                <w:kern w:val="0"/>
                <w:sz w:val="21"/>
                <w:szCs w:val="21"/>
                <w14:textFill>
                  <w14:solidFill>
                    <w14:schemeClr w14:val="tx1"/>
                  </w14:solidFill>
                </w14:textFill>
              </w:rPr>
              <w:t>0</w:t>
            </w:r>
          </w:p>
        </w:tc>
      </w:tr>
    </w:tbl>
    <w:p w14:paraId="4F2568E0">
      <w:pPr>
        <w:spacing w:afterLines="50" w:line="240" w:lineRule="auto"/>
        <w:ind w:firstLine="0" w:firstLineChars="0"/>
        <w:jc w:val="right"/>
        <w:rPr>
          <w:color w:val="000000" w:themeColor="text1"/>
          <w:sz w:val="21"/>
          <w:szCs w:val="21"/>
          <w14:textFill>
            <w14:solidFill>
              <w14:schemeClr w14:val="tx1"/>
            </w14:solidFill>
          </w14:textFill>
        </w:rPr>
      </w:pPr>
    </w:p>
    <w:p w14:paraId="741E5EF5">
      <w:pPr>
        <w:ind w:left="480" w:firstLine="0" w:firstLineChars="0"/>
        <w:rPr>
          <w:color w:val="000000" w:themeColor="text1"/>
          <w14:textFill>
            <w14:solidFill>
              <w14:schemeClr w14:val="tx1"/>
            </w14:solidFill>
          </w14:textFill>
        </w:rPr>
      </w:pPr>
    </w:p>
    <w:p w14:paraId="4487CFDD">
      <w:pPr>
        <w:ind w:firstLine="480"/>
        <w:rPr>
          <w:color w:val="000000" w:themeColor="text1"/>
          <w14:textFill>
            <w14:solidFill>
              <w14:schemeClr w14:val="tx1"/>
            </w14:solidFill>
          </w14:textFill>
        </w:rPr>
        <w:sectPr>
          <w:footerReference r:id="rId13" w:type="default"/>
          <w:footerReference r:id="rId14" w:type="even"/>
          <w:pgSz w:w="11906" w:h="16838"/>
          <w:pgMar w:top="1440" w:right="1418" w:bottom="1440" w:left="1418" w:header="851" w:footer="992" w:gutter="0"/>
          <w:cols w:space="425" w:num="1"/>
          <w:docGrid w:type="lines" w:linePitch="312" w:charSpace="0"/>
        </w:sectPr>
      </w:pPr>
    </w:p>
    <w:p w14:paraId="2DABA089">
      <w:pPr>
        <w:pStyle w:val="8"/>
        <w:spacing w:before="240"/>
        <w:rPr>
          <w:rFonts w:ascii="Times New Roman" w:hAnsi="Times New Roman"/>
          <w:color w:val="000000" w:themeColor="text1"/>
          <w14:textFill>
            <w14:solidFill>
              <w14:schemeClr w14:val="tx1"/>
            </w14:solidFill>
          </w14:textFill>
        </w:rPr>
      </w:pPr>
      <w:bookmarkStart w:id="293" w:name="_Toc288566704"/>
      <w:bookmarkStart w:id="294" w:name="_Toc288566707"/>
      <w:r>
        <w:rPr>
          <w:rFonts w:ascii="Times New Roman" w:hAnsi="Times New Roman"/>
          <w:color w:val="000000" w:themeColor="text1"/>
          <w14:textFill>
            <w14:solidFill>
              <w14:schemeClr w14:val="tx1"/>
            </w14:solidFill>
          </w14:textFill>
        </w:rPr>
        <w:t>附表4  昌吉州各县（市）新增建设用地指标表</w:t>
      </w:r>
      <w:bookmarkEnd w:id="293"/>
    </w:p>
    <w:p w14:paraId="492703F1">
      <w:pPr>
        <w:spacing w:afterLines="50" w:line="240" w:lineRule="auto"/>
        <w:ind w:right="840"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p w14:paraId="4E35F1E8">
      <w:pPr>
        <w:ind w:firstLine="480"/>
        <w:rPr>
          <w:color w:val="000000" w:themeColor="text1"/>
          <w14:textFill>
            <w14:solidFill>
              <w14:schemeClr w14:val="tx1"/>
            </w14:solidFill>
          </w14:textFill>
        </w:rPr>
      </w:pPr>
    </w:p>
    <w:tbl>
      <w:tblPr>
        <w:tblStyle w:val="63"/>
        <w:tblW w:w="13350" w:type="dxa"/>
        <w:tblInd w:w="93" w:type="dxa"/>
        <w:tblLayout w:type="autofit"/>
        <w:tblCellMar>
          <w:top w:w="0" w:type="dxa"/>
          <w:left w:w="108" w:type="dxa"/>
          <w:bottom w:w="0" w:type="dxa"/>
          <w:right w:w="108" w:type="dxa"/>
        </w:tblCellMar>
      </w:tblPr>
      <w:tblGrid>
        <w:gridCol w:w="1940"/>
        <w:gridCol w:w="967"/>
        <w:gridCol w:w="881"/>
        <w:gridCol w:w="882"/>
        <w:gridCol w:w="882"/>
        <w:gridCol w:w="832"/>
        <w:gridCol w:w="810"/>
        <w:gridCol w:w="708"/>
        <w:gridCol w:w="760"/>
        <w:gridCol w:w="760"/>
        <w:gridCol w:w="760"/>
        <w:gridCol w:w="709"/>
        <w:gridCol w:w="567"/>
        <w:gridCol w:w="617"/>
        <w:gridCol w:w="658"/>
        <w:gridCol w:w="617"/>
      </w:tblGrid>
      <w:tr w14:paraId="39793DD9">
        <w:tblPrEx>
          <w:tblCellMar>
            <w:top w:w="0" w:type="dxa"/>
            <w:left w:w="108" w:type="dxa"/>
            <w:bottom w:w="0" w:type="dxa"/>
            <w:right w:w="108" w:type="dxa"/>
          </w:tblCellMar>
        </w:tblPrEx>
        <w:trPr>
          <w:trHeight w:val="285" w:hRule="atLeast"/>
        </w:trPr>
        <w:tc>
          <w:tcPr>
            <w:tcW w:w="1940" w:type="dxa"/>
            <w:vMerge w:val="restart"/>
            <w:tcBorders>
              <w:top w:val="single" w:color="auto" w:sz="8" w:space="0"/>
              <w:left w:val="single" w:color="auto" w:sz="8" w:space="0"/>
              <w:bottom w:val="nil"/>
              <w:right w:val="single" w:color="auto" w:sz="8" w:space="0"/>
            </w:tcBorders>
            <w:shd w:val="clear" w:color="auto" w:fill="auto"/>
            <w:noWrap/>
            <w:tcMar>
              <w:left w:w="57" w:type="dxa"/>
              <w:right w:w="57" w:type="dxa"/>
            </w:tcMar>
            <w:vAlign w:val="center"/>
          </w:tcPr>
          <w:p w14:paraId="19E252AA">
            <w:pPr>
              <w:widowControl/>
              <w:spacing w:line="240" w:lineRule="auto"/>
              <w:ind w:firstLine="304" w:firstLineChars="145"/>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行政区名称</w:t>
            </w:r>
          </w:p>
        </w:tc>
        <w:tc>
          <w:tcPr>
            <w:tcW w:w="1848" w:type="dxa"/>
            <w:gridSpan w:val="2"/>
            <w:tcBorders>
              <w:top w:val="single" w:color="auto" w:sz="8" w:space="0"/>
              <w:left w:val="nil"/>
              <w:bottom w:val="single" w:color="auto" w:sz="8" w:space="0"/>
              <w:right w:val="single" w:color="000000" w:sz="8" w:space="0"/>
            </w:tcBorders>
            <w:shd w:val="clear" w:color="auto" w:fill="auto"/>
            <w:tcMar>
              <w:left w:w="57" w:type="dxa"/>
              <w:right w:w="57" w:type="dxa"/>
            </w:tcMar>
            <w:vAlign w:val="center"/>
          </w:tcPr>
          <w:p w14:paraId="594E2741">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规划基期2014年</w:t>
            </w:r>
          </w:p>
        </w:tc>
        <w:tc>
          <w:tcPr>
            <w:tcW w:w="2596" w:type="dxa"/>
            <w:gridSpan w:val="3"/>
            <w:tcBorders>
              <w:top w:val="single" w:color="auto" w:sz="8" w:space="0"/>
              <w:left w:val="nil"/>
              <w:bottom w:val="single" w:color="auto" w:sz="8" w:space="0"/>
              <w:right w:val="nil"/>
            </w:tcBorders>
            <w:shd w:val="clear" w:color="auto" w:fill="auto"/>
            <w:tcMar>
              <w:left w:w="57" w:type="dxa"/>
              <w:right w:w="57" w:type="dxa"/>
            </w:tcMar>
            <w:vAlign w:val="center"/>
          </w:tcPr>
          <w:p w14:paraId="39B1BD35">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规划目标2020年</w:t>
            </w:r>
          </w:p>
        </w:tc>
        <w:tc>
          <w:tcPr>
            <w:tcW w:w="6966" w:type="dxa"/>
            <w:gridSpan w:val="10"/>
            <w:tcBorders>
              <w:top w:val="single" w:color="auto" w:sz="4" w:space="0"/>
              <w:left w:val="single" w:color="auto" w:sz="4" w:space="0"/>
              <w:bottom w:val="single" w:color="auto" w:sz="4" w:space="0"/>
              <w:right w:val="single" w:color="auto" w:sz="4" w:space="0"/>
            </w:tcBorders>
            <w:shd w:val="clear" w:color="auto" w:fill="auto"/>
            <w:noWrap/>
            <w:tcMar>
              <w:left w:w="57" w:type="dxa"/>
              <w:right w:w="57" w:type="dxa"/>
            </w:tcMar>
            <w:vAlign w:val="center"/>
          </w:tcPr>
          <w:p w14:paraId="7895FA6A">
            <w:pPr>
              <w:widowControl/>
              <w:spacing w:line="240" w:lineRule="auto"/>
              <w:ind w:firstLine="0" w:firstLineChars="0"/>
              <w:jc w:val="center"/>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2015-2020年建设用地增量</w:t>
            </w:r>
          </w:p>
        </w:tc>
      </w:tr>
      <w:tr w14:paraId="1A2EFDBC">
        <w:tblPrEx>
          <w:tblCellMar>
            <w:top w:w="0" w:type="dxa"/>
            <w:left w:w="108" w:type="dxa"/>
            <w:bottom w:w="0" w:type="dxa"/>
            <w:right w:w="108" w:type="dxa"/>
          </w:tblCellMar>
        </w:tblPrEx>
        <w:trPr>
          <w:trHeight w:val="285" w:hRule="atLeast"/>
        </w:trPr>
        <w:tc>
          <w:tcPr>
            <w:tcW w:w="1940" w:type="dxa"/>
            <w:vMerge w:val="continue"/>
            <w:tcBorders>
              <w:top w:val="single" w:color="auto" w:sz="8" w:space="0"/>
              <w:left w:val="single" w:color="auto" w:sz="8" w:space="0"/>
              <w:bottom w:val="nil"/>
              <w:right w:val="single" w:color="auto" w:sz="8" w:space="0"/>
            </w:tcBorders>
            <w:tcMar>
              <w:left w:w="57" w:type="dxa"/>
              <w:right w:w="57" w:type="dxa"/>
            </w:tcMar>
            <w:vAlign w:val="center"/>
          </w:tcPr>
          <w:p w14:paraId="453F3260">
            <w:pPr>
              <w:widowControl/>
              <w:spacing w:line="240" w:lineRule="auto"/>
              <w:ind w:firstLine="0" w:firstLineChars="0"/>
              <w:jc w:val="left"/>
              <w:rPr>
                <w:rFonts w:ascii="仿宋" w:hAnsi="仿宋" w:eastAsia="仿宋" w:cs="宋体"/>
                <w:color w:val="000000" w:themeColor="text1"/>
                <w:kern w:val="0"/>
                <w:sz w:val="21"/>
                <w:szCs w:val="21"/>
                <w14:textFill>
                  <w14:solidFill>
                    <w14:schemeClr w14:val="tx1"/>
                  </w14:solidFill>
                </w14:textFill>
              </w:rPr>
            </w:pPr>
          </w:p>
        </w:tc>
        <w:tc>
          <w:tcPr>
            <w:tcW w:w="1848" w:type="dxa"/>
            <w:gridSpan w:val="2"/>
            <w:tcBorders>
              <w:top w:val="single" w:color="auto" w:sz="8" w:space="0"/>
              <w:left w:val="nil"/>
              <w:bottom w:val="nil"/>
              <w:right w:val="single" w:color="000000" w:sz="8" w:space="0"/>
            </w:tcBorders>
            <w:shd w:val="clear" w:color="auto" w:fill="auto"/>
            <w:noWrap/>
            <w:tcMar>
              <w:left w:w="57" w:type="dxa"/>
              <w:right w:w="57" w:type="dxa"/>
            </w:tcMar>
            <w:vAlign w:val="center"/>
          </w:tcPr>
          <w:p w14:paraId="2EC498DA">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建设用地总规模</w:t>
            </w:r>
          </w:p>
        </w:tc>
        <w:tc>
          <w:tcPr>
            <w:tcW w:w="2596" w:type="dxa"/>
            <w:gridSpan w:val="3"/>
            <w:tcBorders>
              <w:top w:val="single" w:color="auto" w:sz="8" w:space="0"/>
              <w:left w:val="nil"/>
              <w:bottom w:val="nil"/>
              <w:right w:val="nil"/>
            </w:tcBorders>
            <w:shd w:val="clear" w:color="auto" w:fill="auto"/>
            <w:noWrap/>
            <w:tcMar>
              <w:left w:w="57" w:type="dxa"/>
              <w:right w:w="57" w:type="dxa"/>
            </w:tcMar>
            <w:vAlign w:val="center"/>
          </w:tcPr>
          <w:p w14:paraId="4AB19FC3">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建设用地总规模</w:t>
            </w:r>
          </w:p>
        </w:tc>
        <w:tc>
          <w:tcPr>
            <w:tcW w:w="1518" w:type="dxa"/>
            <w:gridSpan w:val="2"/>
            <w:tcBorders>
              <w:top w:val="single" w:color="auto" w:sz="4" w:space="0"/>
              <w:left w:val="single" w:color="auto" w:sz="4" w:space="0"/>
              <w:bottom w:val="single" w:color="auto" w:sz="4" w:space="0"/>
              <w:right w:val="single" w:color="000000" w:sz="4" w:space="0"/>
            </w:tcBorders>
            <w:shd w:val="clear" w:color="auto" w:fill="auto"/>
            <w:noWrap/>
            <w:tcMar>
              <w:left w:w="57" w:type="dxa"/>
              <w:right w:w="57" w:type="dxa"/>
            </w:tcMar>
            <w:vAlign w:val="center"/>
          </w:tcPr>
          <w:p w14:paraId="35CE0A62">
            <w:pPr>
              <w:widowControl/>
              <w:spacing w:line="240" w:lineRule="auto"/>
              <w:ind w:firstLine="0" w:firstLineChars="0"/>
              <w:jc w:val="center"/>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辖区建设用地增量</w:t>
            </w:r>
          </w:p>
        </w:tc>
        <w:tc>
          <w:tcPr>
            <w:tcW w:w="1520" w:type="dxa"/>
            <w:gridSpan w:val="2"/>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6B17BABE">
            <w:pPr>
              <w:widowControl/>
              <w:spacing w:line="240" w:lineRule="auto"/>
              <w:ind w:firstLine="0" w:firstLineChars="0"/>
              <w:jc w:val="center"/>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各乡镇</w:t>
            </w:r>
          </w:p>
        </w:tc>
        <w:tc>
          <w:tcPr>
            <w:tcW w:w="1469" w:type="dxa"/>
            <w:gridSpan w:val="2"/>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740C8AAF">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准东经济技术开发区</w:t>
            </w:r>
          </w:p>
        </w:tc>
        <w:tc>
          <w:tcPr>
            <w:tcW w:w="1184" w:type="dxa"/>
            <w:gridSpan w:val="2"/>
            <w:tcBorders>
              <w:top w:val="nil"/>
              <w:left w:val="nil"/>
              <w:bottom w:val="single" w:color="auto" w:sz="4" w:space="0"/>
              <w:right w:val="single" w:color="auto" w:sz="4" w:space="0"/>
            </w:tcBorders>
            <w:shd w:val="clear" w:color="auto" w:fill="auto"/>
            <w:noWrap/>
            <w:tcMar>
              <w:left w:w="57" w:type="dxa"/>
              <w:right w:w="57" w:type="dxa"/>
            </w:tcMar>
            <w:vAlign w:val="center"/>
          </w:tcPr>
          <w:p w14:paraId="4B1993DB">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农业园区</w:t>
            </w:r>
            <w:r>
              <w:rPr>
                <w:rFonts w:ascii="仿宋" w:hAnsi="仿宋" w:eastAsia="仿宋"/>
                <w:color w:val="000000" w:themeColor="text1"/>
                <w:kern w:val="0"/>
                <w:sz w:val="21"/>
                <w:szCs w:val="21"/>
                <w14:textFill>
                  <w14:solidFill>
                    <w14:schemeClr w14:val="tx1"/>
                  </w14:solidFill>
                </w14:textFill>
              </w:rPr>
              <w:t>　</w:t>
            </w:r>
          </w:p>
        </w:tc>
        <w:tc>
          <w:tcPr>
            <w:tcW w:w="1275" w:type="dxa"/>
            <w:gridSpan w:val="2"/>
            <w:tcBorders>
              <w:top w:val="nil"/>
              <w:left w:val="nil"/>
              <w:bottom w:val="single" w:color="auto" w:sz="4" w:space="0"/>
              <w:right w:val="single" w:color="auto" w:sz="4" w:space="0"/>
            </w:tcBorders>
            <w:shd w:val="clear" w:color="auto" w:fill="auto"/>
            <w:noWrap/>
            <w:tcMar>
              <w:left w:w="57" w:type="dxa"/>
              <w:right w:w="57" w:type="dxa"/>
            </w:tcMar>
            <w:vAlign w:val="center"/>
          </w:tcPr>
          <w:p w14:paraId="5D7F83F9">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昌吉高新区</w:t>
            </w:r>
            <w:r>
              <w:rPr>
                <w:rFonts w:ascii="仿宋" w:hAnsi="仿宋" w:eastAsia="仿宋"/>
                <w:color w:val="000000" w:themeColor="text1"/>
                <w:kern w:val="0"/>
                <w:sz w:val="21"/>
                <w:szCs w:val="21"/>
                <w14:textFill>
                  <w14:solidFill>
                    <w14:schemeClr w14:val="tx1"/>
                  </w14:solidFill>
                </w14:textFill>
              </w:rPr>
              <w:t>　</w:t>
            </w:r>
          </w:p>
        </w:tc>
      </w:tr>
      <w:tr w14:paraId="3CF8B9E7">
        <w:tblPrEx>
          <w:tblCellMar>
            <w:top w:w="0" w:type="dxa"/>
            <w:left w:w="108" w:type="dxa"/>
            <w:bottom w:w="0" w:type="dxa"/>
            <w:right w:w="108" w:type="dxa"/>
          </w:tblCellMar>
        </w:tblPrEx>
        <w:trPr>
          <w:trHeight w:val="285" w:hRule="atLeast"/>
        </w:trPr>
        <w:tc>
          <w:tcPr>
            <w:tcW w:w="1940" w:type="dxa"/>
            <w:vMerge w:val="continue"/>
            <w:tcBorders>
              <w:top w:val="single" w:color="auto" w:sz="8" w:space="0"/>
              <w:left w:val="single" w:color="auto" w:sz="8" w:space="0"/>
              <w:bottom w:val="nil"/>
              <w:right w:val="single" w:color="auto" w:sz="8" w:space="0"/>
            </w:tcBorders>
            <w:tcMar>
              <w:left w:w="57" w:type="dxa"/>
              <w:right w:w="57" w:type="dxa"/>
            </w:tcMar>
            <w:vAlign w:val="center"/>
          </w:tcPr>
          <w:p w14:paraId="56A937DC">
            <w:pPr>
              <w:widowControl/>
              <w:spacing w:line="240" w:lineRule="auto"/>
              <w:ind w:firstLine="0" w:firstLineChars="0"/>
              <w:jc w:val="left"/>
              <w:rPr>
                <w:rFonts w:ascii="仿宋" w:hAnsi="仿宋" w:eastAsia="仿宋" w:cs="宋体"/>
                <w:color w:val="000000" w:themeColor="text1"/>
                <w:kern w:val="0"/>
                <w:sz w:val="21"/>
                <w:szCs w:val="21"/>
                <w14:textFill>
                  <w14:solidFill>
                    <w14:schemeClr w14:val="tx1"/>
                  </w14:solidFill>
                </w14:textFill>
              </w:rPr>
            </w:pPr>
          </w:p>
        </w:tc>
        <w:tc>
          <w:tcPr>
            <w:tcW w:w="967" w:type="dxa"/>
            <w:vMerge w:val="restart"/>
            <w:tcBorders>
              <w:top w:val="nil"/>
              <w:left w:val="single" w:color="auto" w:sz="8" w:space="0"/>
              <w:bottom w:val="nil"/>
              <w:right w:val="single" w:color="auto" w:sz="8" w:space="0"/>
            </w:tcBorders>
            <w:shd w:val="clear" w:color="auto" w:fill="auto"/>
            <w:noWrap/>
            <w:tcMar>
              <w:left w:w="57" w:type="dxa"/>
              <w:right w:w="57" w:type="dxa"/>
            </w:tcMar>
            <w:vAlign w:val="center"/>
          </w:tcPr>
          <w:p w14:paraId="76482C79">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881" w:type="dxa"/>
            <w:vMerge w:val="restart"/>
            <w:tcBorders>
              <w:top w:val="single" w:color="auto" w:sz="8" w:space="0"/>
              <w:left w:val="single" w:color="auto" w:sz="8" w:space="0"/>
              <w:bottom w:val="single" w:color="auto" w:sz="4" w:space="0"/>
              <w:right w:val="single" w:color="auto" w:sz="8" w:space="0"/>
            </w:tcBorders>
            <w:shd w:val="clear" w:color="auto" w:fill="auto"/>
            <w:tcMar>
              <w:left w:w="57" w:type="dxa"/>
              <w:right w:w="57" w:type="dxa"/>
            </w:tcMar>
            <w:vAlign w:val="center"/>
          </w:tcPr>
          <w:p w14:paraId="1D5C032E">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城乡建设用地</w:t>
            </w:r>
          </w:p>
        </w:tc>
        <w:tc>
          <w:tcPr>
            <w:tcW w:w="882" w:type="dxa"/>
            <w:tcBorders>
              <w:top w:val="nil"/>
              <w:left w:val="nil"/>
              <w:bottom w:val="nil"/>
              <w:right w:val="single" w:color="auto" w:sz="8" w:space="0"/>
            </w:tcBorders>
            <w:shd w:val="clear" w:color="auto" w:fill="auto"/>
            <w:tcMar>
              <w:left w:w="57" w:type="dxa"/>
              <w:right w:w="57" w:type="dxa"/>
            </w:tcMar>
            <w:vAlign w:val="center"/>
          </w:tcPr>
          <w:p w14:paraId="25392B68">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1714" w:type="dxa"/>
            <w:gridSpan w:val="2"/>
            <w:tcBorders>
              <w:top w:val="single" w:color="auto" w:sz="8" w:space="0"/>
              <w:left w:val="nil"/>
              <w:bottom w:val="nil"/>
              <w:right w:val="nil"/>
            </w:tcBorders>
            <w:shd w:val="clear" w:color="auto" w:fill="auto"/>
            <w:tcMar>
              <w:left w:w="57" w:type="dxa"/>
              <w:right w:w="57" w:type="dxa"/>
            </w:tcMar>
            <w:vAlign w:val="center"/>
          </w:tcPr>
          <w:p w14:paraId="1258574D">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城乡建设用地总规模</w:t>
            </w:r>
          </w:p>
        </w:tc>
        <w:tc>
          <w:tcPr>
            <w:tcW w:w="1518" w:type="dxa"/>
            <w:gridSpan w:val="2"/>
            <w:tcBorders>
              <w:top w:val="single" w:color="auto" w:sz="4" w:space="0"/>
              <w:left w:val="single" w:color="auto" w:sz="4" w:space="0"/>
              <w:right w:val="single" w:color="000000" w:sz="4" w:space="0"/>
            </w:tcBorders>
            <w:shd w:val="clear" w:color="auto" w:fill="auto"/>
            <w:noWrap/>
            <w:tcMar>
              <w:left w:w="57" w:type="dxa"/>
              <w:right w:w="57" w:type="dxa"/>
            </w:tcMar>
            <w:vAlign w:val="center"/>
          </w:tcPr>
          <w:p w14:paraId="0679A82A">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w:t>
            </w:r>
          </w:p>
        </w:tc>
        <w:tc>
          <w:tcPr>
            <w:tcW w:w="1520" w:type="dxa"/>
            <w:gridSpan w:val="2"/>
            <w:tcBorders>
              <w:top w:val="single" w:color="auto" w:sz="4" w:space="0"/>
              <w:left w:val="nil"/>
              <w:right w:val="single" w:color="auto" w:sz="4" w:space="0"/>
            </w:tcBorders>
            <w:shd w:val="clear" w:color="auto" w:fill="auto"/>
            <w:noWrap/>
            <w:tcMar>
              <w:left w:w="57" w:type="dxa"/>
              <w:right w:w="57" w:type="dxa"/>
            </w:tcMar>
            <w:vAlign w:val="center"/>
          </w:tcPr>
          <w:p w14:paraId="127BA633">
            <w:pPr>
              <w:widowControl/>
              <w:spacing w:line="240" w:lineRule="auto"/>
              <w:ind w:firstLine="0" w:firstLineChars="0"/>
              <w:jc w:val="center"/>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建设用地</w:t>
            </w:r>
          </w:p>
        </w:tc>
        <w:tc>
          <w:tcPr>
            <w:tcW w:w="1469" w:type="dxa"/>
            <w:gridSpan w:val="2"/>
            <w:tcBorders>
              <w:top w:val="single" w:color="auto" w:sz="4" w:space="0"/>
              <w:left w:val="nil"/>
              <w:right w:val="single" w:color="000000" w:sz="4" w:space="0"/>
            </w:tcBorders>
            <w:shd w:val="clear" w:color="auto" w:fill="auto"/>
            <w:noWrap/>
            <w:tcMar>
              <w:left w:w="57" w:type="dxa"/>
              <w:right w:w="57" w:type="dxa"/>
            </w:tcMar>
            <w:vAlign w:val="center"/>
          </w:tcPr>
          <w:p w14:paraId="0A92F67A">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w:t>
            </w:r>
          </w:p>
        </w:tc>
        <w:tc>
          <w:tcPr>
            <w:tcW w:w="1184" w:type="dxa"/>
            <w:gridSpan w:val="2"/>
            <w:tcBorders>
              <w:top w:val="single" w:color="auto" w:sz="4" w:space="0"/>
              <w:left w:val="nil"/>
              <w:right w:val="single" w:color="000000" w:sz="4" w:space="0"/>
            </w:tcBorders>
            <w:shd w:val="clear" w:color="auto" w:fill="auto"/>
            <w:noWrap/>
            <w:tcMar>
              <w:left w:w="57" w:type="dxa"/>
              <w:right w:w="57" w:type="dxa"/>
            </w:tcMar>
            <w:vAlign w:val="center"/>
          </w:tcPr>
          <w:p w14:paraId="2B8D1389">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w:t>
            </w:r>
          </w:p>
        </w:tc>
        <w:tc>
          <w:tcPr>
            <w:tcW w:w="1275" w:type="dxa"/>
            <w:gridSpan w:val="2"/>
            <w:tcBorders>
              <w:top w:val="single" w:color="auto" w:sz="4" w:space="0"/>
              <w:left w:val="nil"/>
              <w:right w:val="single" w:color="000000" w:sz="4" w:space="0"/>
            </w:tcBorders>
            <w:shd w:val="clear" w:color="auto" w:fill="auto"/>
            <w:noWrap/>
            <w:tcMar>
              <w:left w:w="57" w:type="dxa"/>
              <w:right w:w="57" w:type="dxa"/>
            </w:tcMar>
            <w:vAlign w:val="center"/>
          </w:tcPr>
          <w:p w14:paraId="3FBFF392">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建设用地</w:t>
            </w:r>
          </w:p>
        </w:tc>
      </w:tr>
      <w:tr w14:paraId="3FEFF110">
        <w:tblPrEx>
          <w:tblCellMar>
            <w:top w:w="0" w:type="dxa"/>
            <w:left w:w="108" w:type="dxa"/>
            <w:bottom w:w="0" w:type="dxa"/>
            <w:right w:w="108" w:type="dxa"/>
          </w:tblCellMar>
        </w:tblPrEx>
        <w:trPr>
          <w:trHeight w:val="510" w:hRule="atLeast"/>
        </w:trPr>
        <w:tc>
          <w:tcPr>
            <w:tcW w:w="1940" w:type="dxa"/>
            <w:vMerge w:val="continue"/>
            <w:tcBorders>
              <w:top w:val="single" w:color="auto" w:sz="8" w:space="0"/>
              <w:left w:val="single" w:color="auto" w:sz="8" w:space="0"/>
              <w:bottom w:val="nil"/>
              <w:right w:val="single" w:color="auto" w:sz="8" w:space="0"/>
            </w:tcBorders>
            <w:tcMar>
              <w:left w:w="57" w:type="dxa"/>
              <w:right w:w="57" w:type="dxa"/>
            </w:tcMar>
            <w:vAlign w:val="center"/>
          </w:tcPr>
          <w:p w14:paraId="5B19AB91">
            <w:pPr>
              <w:widowControl/>
              <w:spacing w:line="240" w:lineRule="auto"/>
              <w:ind w:firstLine="0" w:firstLineChars="0"/>
              <w:jc w:val="left"/>
              <w:rPr>
                <w:rFonts w:ascii="仿宋" w:hAnsi="仿宋" w:eastAsia="仿宋" w:cs="宋体"/>
                <w:color w:val="000000" w:themeColor="text1"/>
                <w:kern w:val="0"/>
                <w:sz w:val="21"/>
                <w:szCs w:val="21"/>
                <w14:textFill>
                  <w14:solidFill>
                    <w14:schemeClr w14:val="tx1"/>
                  </w14:solidFill>
                </w14:textFill>
              </w:rPr>
            </w:pPr>
          </w:p>
        </w:tc>
        <w:tc>
          <w:tcPr>
            <w:tcW w:w="967" w:type="dxa"/>
            <w:vMerge w:val="continue"/>
            <w:tcBorders>
              <w:top w:val="nil"/>
              <w:left w:val="single" w:color="auto" w:sz="8" w:space="0"/>
              <w:bottom w:val="nil"/>
              <w:right w:val="single" w:color="auto" w:sz="8" w:space="0"/>
            </w:tcBorders>
            <w:tcMar>
              <w:left w:w="57" w:type="dxa"/>
              <w:right w:w="57" w:type="dxa"/>
            </w:tcMar>
            <w:vAlign w:val="center"/>
          </w:tcPr>
          <w:p w14:paraId="63695E0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881" w:type="dxa"/>
            <w:vMerge w:val="continue"/>
            <w:tcBorders>
              <w:top w:val="nil"/>
              <w:left w:val="single" w:color="auto" w:sz="8" w:space="0"/>
              <w:bottom w:val="single" w:color="auto" w:sz="4" w:space="0"/>
              <w:right w:val="single" w:color="auto" w:sz="8" w:space="0"/>
            </w:tcBorders>
            <w:tcMar>
              <w:left w:w="57" w:type="dxa"/>
              <w:right w:w="57" w:type="dxa"/>
            </w:tcMar>
            <w:vAlign w:val="center"/>
          </w:tcPr>
          <w:p w14:paraId="7E88237E">
            <w:pPr>
              <w:widowControl/>
              <w:spacing w:line="240" w:lineRule="auto"/>
              <w:ind w:firstLine="0" w:firstLineChars="0"/>
              <w:jc w:val="left"/>
              <w:rPr>
                <w:rFonts w:ascii="仿宋" w:hAnsi="仿宋" w:eastAsia="仿宋" w:cs="宋体"/>
                <w:color w:val="000000" w:themeColor="text1"/>
                <w:kern w:val="0"/>
                <w:sz w:val="21"/>
                <w:szCs w:val="21"/>
                <w14:textFill>
                  <w14:solidFill>
                    <w14:schemeClr w14:val="tx1"/>
                  </w14:solidFill>
                </w14:textFill>
              </w:rPr>
            </w:pPr>
          </w:p>
        </w:tc>
        <w:tc>
          <w:tcPr>
            <w:tcW w:w="882" w:type="dxa"/>
            <w:tcBorders>
              <w:left w:val="nil"/>
              <w:bottom w:val="nil"/>
              <w:right w:val="single" w:color="auto" w:sz="8" w:space="0"/>
            </w:tcBorders>
            <w:shd w:val="clear" w:color="auto" w:fill="auto"/>
            <w:tcMar>
              <w:left w:w="57" w:type="dxa"/>
              <w:right w:w="57" w:type="dxa"/>
            </w:tcMar>
            <w:vAlign w:val="center"/>
          </w:tcPr>
          <w:p w14:paraId="3F80F153">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882" w:type="dxa"/>
            <w:tcBorders>
              <w:left w:val="nil"/>
              <w:bottom w:val="nil"/>
              <w:right w:val="nil"/>
            </w:tcBorders>
            <w:shd w:val="clear" w:color="auto" w:fill="auto"/>
            <w:tcMar>
              <w:left w:w="57" w:type="dxa"/>
              <w:right w:w="57" w:type="dxa"/>
            </w:tcMar>
            <w:vAlign w:val="center"/>
          </w:tcPr>
          <w:p w14:paraId="2FE2973B">
            <w:pPr>
              <w:widowControl/>
              <w:spacing w:line="240" w:lineRule="auto"/>
              <w:ind w:firstLine="0" w:firstLineChars="0"/>
              <w:jc w:val="center"/>
              <w:rPr>
                <w:rFonts w:ascii="仿宋" w:hAnsi="仿宋" w:eastAsia="仿宋"/>
                <w:color w:val="000000" w:themeColor="text1"/>
                <w:kern w:val="0"/>
                <w:sz w:val="21"/>
                <w:szCs w:val="21"/>
                <w14:textFill>
                  <w14:solidFill>
                    <w14:schemeClr w14:val="tx1"/>
                  </w14:solidFill>
                </w14:textFill>
              </w:rPr>
            </w:pPr>
          </w:p>
        </w:tc>
        <w:tc>
          <w:tcPr>
            <w:tcW w:w="832" w:type="dxa"/>
            <w:tcBorders>
              <w:left w:val="single" w:color="auto" w:sz="8" w:space="0"/>
              <w:bottom w:val="nil"/>
              <w:right w:val="nil"/>
            </w:tcBorders>
            <w:shd w:val="clear" w:color="auto" w:fill="auto"/>
            <w:tcMar>
              <w:left w:w="57" w:type="dxa"/>
              <w:right w:w="57" w:type="dxa"/>
            </w:tcMar>
            <w:vAlign w:val="center"/>
          </w:tcPr>
          <w:p w14:paraId="2B97C763">
            <w:pPr>
              <w:widowControl/>
              <w:spacing w:line="240" w:lineRule="auto"/>
              <w:ind w:firstLine="0" w:firstLineChars="0"/>
              <w:jc w:val="center"/>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城镇工矿规模</w:t>
            </w:r>
          </w:p>
        </w:tc>
        <w:tc>
          <w:tcPr>
            <w:tcW w:w="810" w:type="dxa"/>
            <w:tcBorders>
              <w:left w:val="single" w:color="auto" w:sz="4" w:space="0"/>
              <w:bottom w:val="single" w:color="auto" w:sz="4" w:space="0"/>
              <w:right w:val="single" w:color="auto" w:sz="4" w:space="0"/>
            </w:tcBorders>
            <w:shd w:val="clear" w:color="auto" w:fill="auto"/>
            <w:noWrap/>
            <w:tcMar>
              <w:left w:w="57" w:type="dxa"/>
              <w:right w:w="57" w:type="dxa"/>
            </w:tcMar>
            <w:vAlign w:val="center"/>
          </w:tcPr>
          <w:p w14:paraId="4E3DD0E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4A805739">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城乡</w:t>
            </w:r>
          </w:p>
        </w:tc>
        <w:tc>
          <w:tcPr>
            <w:tcW w:w="760" w:type="dxa"/>
            <w:tcBorders>
              <w:left w:val="nil"/>
              <w:bottom w:val="single" w:color="auto" w:sz="4" w:space="0"/>
              <w:right w:val="single" w:color="auto" w:sz="4" w:space="0"/>
            </w:tcBorders>
            <w:shd w:val="clear" w:color="auto" w:fill="auto"/>
            <w:noWrap/>
            <w:tcMar>
              <w:left w:w="57" w:type="dxa"/>
              <w:right w:w="57" w:type="dxa"/>
            </w:tcMar>
            <w:vAlign w:val="center"/>
          </w:tcPr>
          <w:p w14:paraId="2E928D91">
            <w:pPr>
              <w:widowControl/>
              <w:spacing w:line="240" w:lineRule="auto"/>
              <w:ind w:firstLine="0" w:firstLineChars="0"/>
              <w:jc w:val="left"/>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　</w:t>
            </w:r>
          </w:p>
        </w:tc>
        <w:tc>
          <w:tcPr>
            <w:tcW w:w="760"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57DFF7AE">
            <w:pPr>
              <w:widowControl/>
              <w:spacing w:line="240" w:lineRule="auto"/>
              <w:ind w:firstLine="0" w:firstLineChars="0"/>
              <w:jc w:val="left"/>
              <w:rPr>
                <w:rFonts w:ascii="仿宋" w:hAnsi="仿宋" w:eastAsia="仿宋" w:cs="宋体"/>
                <w:color w:val="000000" w:themeColor="text1"/>
                <w:kern w:val="0"/>
                <w:sz w:val="22"/>
                <w:szCs w:val="22"/>
                <w14:textFill>
                  <w14:solidFill>
                    <w14:schemeClr w14:val="tx1"/>
                  </w14:solidFill>
                </w14:textFill>
              </w:rPr>
            </w:pPr>
            <w:r>
              <w:rPr>
                <w:rFonts w:hint="eastAsia" w:ascii="仿宋" w:hAnsi="仿宋" w:eastAsia="仿宋" w:cs="宋体"/>
                <w:color w:val="000000" w:themeColor="text1"/>
                <w:kern w:val="0"/>
                <w:sz w:val="22"/>
                <w:szCs w:val="22"/>
                <w14:textFill>
                  <w14:solidFill>
                    <w14:schemeClr w14:val="tx1"/>
                  </w14:solidFill>
                </w14:textFill>
              </w:rPr>
              <w:t>城乡</w:t>
            </w:r>
          </w:p>
        </w:tc>
        <w:tc>
          <w:tcPr>
            <w:tcW w:w="760" w:type="dxa"/>
            <w:tcBorders>
              <w:left w:val="nil"/>
              <w:bottom w:val="single" w:color="auto" w:sz="4" w:space="0"/>
              <w:right w:val="single" w:color="auto" w:sz="4" w:space="0"/>
            </w:tcBorders>
            <w:shd w:val="clear" w:color="auto" w:fill="auto"/>
            <w:noWrap/>
            <w:tcMar>
              <w:left w:w="57" w:type="dxa"/>
              <w:right w:w="57" w:type="dxa"/>
            </w:tcMar>
            <w:vAlign w:val="center"/>
          </w:tcPr>
          <w:p w14:paraId="23226B7D">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709"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0A566C18">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城乡</w:t>
            </w:r>
          </w:p>
        </w:tc>
        <w:tc>
          <w:tcPr>
            <w:tcW w:w="567" w:type="dxa"/>
            <w:tcBorders>
              <w:left w:val="nil"/>
              <w:bottom w:val="single" w:color="auto" w:sz="4" w:space="0"/>
              <w:right w:val="single" w:color="auto" w:sz="4" w:space="0"/>
            </w:tcBorders>
            <w:shd w:val="clear" w:color="auto" w:fill="auto"/>
            <w:noWrap/>
            <w:tcMar>
              <w:left w:w="57" w:type="dxa"/>
              <w:right w:w="57" w:type="dxa"/>
            </w:tcMar>
            <w:vAlign w:val="center"/>
          </w:tcPr>
          <w:p w14:paraId="378CA12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617"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285B0764">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城乡</w:t>
            </w:r>
          </w:p>
        </w:tc>
        <w:tc>
          <w:tcPr>
            <w:tcW w:w="658" w:type="dxa"/>
            <w:tcBorders>
              <w:left w:val="nil"/>
              <w:bottom w:val="single" w:color="auto" w:sz="4" w:space="0"/>
              <w:right w:val="single" w:color="auto" w:sz="4" w:space="0"/>
            </w:tcBorders>
            <w:shd w:val="clear" w:color="auto" w:fill="auto"/>
            <w:noWrap/>
            <w:tcMar>
              <w:left w:w="57" w:type="dxa"/>
              <w:right w:w="57" w:type="dxa"/>
            </w:tcMar>
            <w:vAlign w:val="center"/>
          </w:tcPr>
          <w:p w14:paraId="4120564F">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w:t>
            </w:r>
          </w:p>
        </w:tc>
        <w:tc>
          <w:tcPr>
            <w:tcW w:w="617"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3107E3D5">
            <w:pPr>
              <w:widowControl/>
              <w:spacing w:line="240" w:lineRule="auto"/>
              <w:ind w:firstLine="0" w:firstLineChars="0"/>
              <w:jc w:val="left"/>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城乡</w:t>
            </w:r>
          </w:p>
        </w:tc>
      </w:tr>
      <w:tr w14:paraId="28E7CA06">
        <w:tblPrEx>
          <w:tblCellMar>
            <w:top w:w="0" w:type="dxa"/>
            <w:left w:w="108" w:type="dxa"/>
            <w:bottom w:w="0" w:type="dxa"/>
            <w:right w:w="108" w:type="dxa"/>
          </w:tblCellMar>
        </w:tblPrEx>
        <w:trPr>
          <w:trHeight w:val="270" w:hRule="atLeast"/>
        </w:trPr>
        <w:tc>
          <w:tcPr>
            <w:tcW w:w="194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62FA7233">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昌吉回族自治州</w:t>
            </w:r>
          </w:p>
        </w:tc>
        <w:tc>
          <w:tcPr>
            <w:tcW w:w="967" w:type="dxa"/>
            <w:tcBorders>
              <w:top w:val="single" w:color="auto" w:sz="4" w:space="0"/>
              <w:left w:val="nil"/>
              <w:bottom w:val="single" w:color="auto" w:sz="4" w:space="0"/>
              <w:right w:val="single" w:color="auto" w:sz="4" w:space="0"/>
            </w:tcBorders>
            <w:shd w:val="clear" w:color="auto" w:fill="auto"/>
            <w:tcMar>
              <w:left w:w="57" w:type="dxa"/>
              <w:right w:w="57" w:type="dxa"/>
            </w:tcMar>
            <w:vAlign w:val="center"/>
          </w:tcPr>
          <w:p w14:paraId="6F73536F">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118291</w:t>
            </w:r>
          </w:p>
        </w:tc>
        <w:tc>
          <w:tcPr>
            <w:tcW w:w="881"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6EE48D8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90498</w:t>
            </w:r>
          </w:p>
        </w:tc>
        <w:tc>
          <w:tcPr>
            <w:tcW w:w="882"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22AF0A36">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145291</w:t>
            </w:r>
          </w:p>
        </w:tc>
        <w:tc>
          <w:tcPr>
            <w:tcW w:w="882"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2AB811D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111691</w:t>
            </w:r>
          </w:p>
        </w:tc>
        <w:tc>
          <w:tcPr>
            <w:tcW w:w="832"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7CB9AAC6">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51673</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748B892">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27000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D01F7C8">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21193</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6A11B2E">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17467</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6FC4914">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13706</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9D28840">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6667</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DAEBF54">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5234</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3C95C6B">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1333</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85A655F">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1047</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9DB0F18">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1533</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EA4F0A3">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1206</w:t>
            </w:r>
          </w:p>
        </w:tc>
      </w:tr>
      <w:tr w14:paraId="6E925ACD">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08496BA4">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昌吉市</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B1EA64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20986</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CB7CAB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16491</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6B42C6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27386</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0AC693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21517</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9B741C1">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12113</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E04793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6400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4EA03C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5026</w:t>
            </w:r>
          </w:p>
        </w:tc>
        <w:tc>
          <w:tcPr>
            <w:tcW w:w="760" w:type="dxa"/>
            <w:tcBorders>
              <w:top w:val="nil"/>
              <w:left w:val="nil"/>
              <w:bottom w:val="nil"/>
              <w:right w:val="single" w:color="auto" w:sz="4" w:space="0"/>
            </w:tcBorders>
            <w:shd w:val="clear" w:color="auto" w:fill="auto"/>
            <w:noWrap/>
            <w:tcMar>
              <w:left w:w="57" w:type="dxa"/>
              <w:right w:w="57" w:type="dxa"/>
            </w:tcMar>
            <w:vAlign w:val="center"/>
          </w:tcPr>
          <w:p w14:paraId="154481C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3534</w:t>
            </w:r>
          </w:p>
        </w:tc>
        <w:tc>
          <w:tcPr>
            <w:tcW w:w="760" w:type="dxa"/>
            <w:tcBorders>
              <w:top w:val="nil"/>
              <w:left w:val="nil"/>
              <w:bottom w:val="nil"/>
              <w:right w:val="single" w:color="auto" w:sz="4" w:space="0"/>
            </w:tcBorders>
            <w:shd w:val="clear" w:color="auto" w:fill="auto"/>
            <w:noWrap/>
            <w:tcMar>
              <w:left w:w="57" w:type="dxa"/>
              <w:right w:w="57" w:type="dxa"/>
            </w:tcMar>
            <w:vAlign w:val="center"/>
          </w:tcPr>
          <w:p w14:paraId="1B67E2C1">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2773</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CA380C0">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99A8CE">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91E2798">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1333</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A1A263B">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1047</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C2EEAF3">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1533</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7041575">
            <w:pPr>
              <w:widowControl/>
              <w:spacing w:line="360" w:lineRule="exac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1206</w:t>
            </w:r>
          </w:p>
        </w:tc>
      </w:tr>
      <w:tr w14:paraId="3098ED8F">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64278382">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阜康市</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D94B37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25248</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851A1F9">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17167</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D1C25F1">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28115</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E88B876">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19421</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850D68">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13452</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934386A">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2867</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E9982A0">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2254</w:t>
            </w:r>
          </w:p>
        </w:tc>
        <w:tc>
          <w:tcPr>
            <w:tcW w:w="760"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3C0C9A66">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2867</w:t>
            </w:r>
          </w:p>
        </w:tc>
        <w:tc>
          <w:tcPr>
            <w:tcW w:w="760"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4B86475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2254</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393FFB1">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A7A0BE6">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49823FA">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5E0BB10">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BDBA29A">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EFB98DD">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r w14:paraId="586D3657">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224757DF">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呼图壁县</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1C2458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11202</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9567BDF">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8906</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692366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13402</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6D2795E">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10633</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B0C5A9">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4860</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8F2280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E9AB21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1727</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1CBECC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2200</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52A128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1727</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C2FEDC0">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EF643E7">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4530192">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0AA693A">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412EE7C">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0A4D12F">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r w14:paraId="09BB4897">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108948F8">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玛纳斯县</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A6B338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12736</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BF4FFD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8627</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40DED1A">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14936</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B41F48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10354</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7386CF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4137</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C6C15B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3E8214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1727</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37F7B0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2200</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71FE89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1727</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38CCD54">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C9A9E9A">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168552B">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D647F03">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CDDFA2E">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DE861A9">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r w14:paraId="0204E7EF">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6190D5CD">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奇台县</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3EAF7C0">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20820</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41AFAF2">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17471</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42DA29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25220</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6A18F1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20660</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A5E718E">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6340</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108FBD8">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4400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2DE422F">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3189</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81000A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3000</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0DCC06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2353</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70E360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1400</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7F2E144">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836</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F9DBB92">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4AC08F5">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22230E">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7E566AE">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r w14:paraId="4E9E87CC">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3531F1EE">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吉木萨尔县</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E7AADA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19146</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58A94F0">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15449</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751A0F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26746</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6F234FB">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21717</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00D7F6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8830</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AA5644">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7600</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9211E9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6268</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BB3EA66">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2533</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3BAFF5F">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1986</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6EFDF5F">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5067</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6DC0664">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4282</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272E3D5">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6C3DC45">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715CDE0">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1A5489F">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r w14:paraId="716915B9">
        <w:tblPrEx>
          <w:tblCellMar>
            <w:top w:w="0" w:type="dxa"/>
            <w:left w:w="108" w:type="dxa"/>
            <w:bottom w:w="0" w:type="dxa"/>
            <w:right w:w="108" w:type="dxa"/>
          </w:tblCellMar>
        </w:tblPrEx>
        <w:trPr>
          <w:trHeight w:val="270" w:hRule="atLeast"/>
        </w:trPr>
        <w:tc>
          <w:tcPr>
            <w:tcW w:w="1940" w:type="dxa"/>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6BF23F94">
            <w:pPr>
              <w:widowControl/>
              <w:spacing w:line="360" w:lineRule="exact"/>
              <w:ind w:firstLine="0" w:firstLineChars="0"/>
              <w:jc w:val="left"/>
              <w:rPr>
                <w:rFonts w:ascii="仿宋" w:hAnsi="仿宋" w:eastAsia="仿宋" w:cs="宋体"/>
                <w:color w:val="000000" w:themeColor="text1"/>
                <w:kern w:val="0"/>
                <w:sz w:val="21"/>
                <w:szCs w:val="21"/>
                <w14:textFill>
                  <w14:solidFill>
                    <w14:schemeClr w14:val="tx1"/>
                  </w14:solidFill>
                </w14:textFill>
              </w:rPr>
            </w:pPr>
            <w:r>
              <w:rPr>
                <w:rFonts w:hint="eastAsia" w:ascii="仿宋" w:hAnsi="仿宋" w:eastAsia="仿宋" w:cs="宋体"/>
                <w:color w:val="000000" w:themeColor="text1"/>
                <w:kern w:val="0"/>
                <w:sz w:val="21"/>
                <w:szCs w:val="21"/>
                <w14:textFill>
                  <w14:solidFill>
                    <w14:schemeClr w14:val="tx1"/>
                  </w14:solidFill>
                </w14:textFill>
              </w:rPr>
              <w:t>木垒哈萨克自治县</w:t>
            </w:r>
          </w:p>
        </w:tc>
        <w:tc>
          <w:tcPr>
            <w:tcW w:w="9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292F84A">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8153</w:t>
            </w:r>
          </w:p>
        </w:tc>
        <w:tc>
          <w:tcPr>
            <w:tcW w:w="88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D65A481">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6387</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C7EF5A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9486</w:t>
            </w:r>
          </w:p>
        </w:tc>
        <w:tc>
          <w:tcPr>
            <w:tcW w:w="88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2783925">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7389</w:t>
            </w:r>
          </w:p>
        </w:tc>
        <w:tc>
          <w:tcPr>
            <w:tcW w:w="83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232EB3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1941</w:t>
            </w:r>
          </w:p>
        </w:tc>
        <w:tc>
          <w:tcPr>
            <w:tcW w:w="81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D20982D">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1333</w:t>
            </w:r>
          </w:p>
        </w:tc>
        <w:tc>
          <w:tcPr>
            <w:tcW w:w="70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986FFC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1002</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B40399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1133</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91D9017">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886</w:t>
            </w:r>
          </w:p>
        </w:tc>
        <w:tc>
          <w:tcPr>
            <w:tcW w:w="7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FB310D3">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200</w:t>
            </w:r>
          </w:p>
        </w:tc>
        <w:tc>
          <w:tcPr>
            <w:tcW w:w="70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60CA1C">
            <w:pPr>
              <w:widowControl/>
              <w:spacing w:line="360" w:lineRule="exac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116</w:t>
            </w:r>
          </w:p>
        </w:tc>
        <w:tc>
          <w:tcPr>
            <w:tcW w:w="56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C07B17D">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51B6DBF">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58"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E439582">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c>
          <w:tcPr>
            <w:tcW w:w="617"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B7854D3">
            <w:pPr>
              <w:widowControl/>
              <w:spacing w:line="360" w:lineRule="exact"/>
              <w:ind w:firstLine="0" w:firstLineChars="0"/>
              <w:jc w:val="lef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w:t>
            </w:r>
          </w:p>
        </w:tc>
      </w:tr>
    </w:tbl>
    <w:p w14:paraId="7E172041">
      <w:pPr>
        <w:ind w:firstLine="480"/>
        <w:rPr>
          <w:color w:val="000000" w:themeColor="text1"/>
          <w14:textFill>
            <w14:solidFill>
              <w14:schemeClr w14:val="tx1"/>
            </w14:solidFill>
          </w14:textFill>
        </w:rPr>
      </w:pPr>
    </w:p>
    <w:p w14:paraId="393C9AFB">
      <w:pPr>
        <w:pStyle w:val="8"/>
        <w:pageBreakBefore/>
        <w:spacing w:before="240"/>
        <w:rPr>
          <w:rFonts w:ascii="Times New Roman" w:hAnsi="Times New Roman"/>
          <w:color w:val="000000" w:themeColor="text1"/>
          <w14:textFill>
            <w14:solidFill>
              <w14:schemeClr w14:val="tx1"/>
            </w14:solidFill>
          </w14:textFill>
        </w:rPr>
      </w:pPr>
      <w:bookmarkStart w:id="295" w:name="_Toc288566705"/>
      <w:r>
        <w:rPr>
          <w:rFonts w:ascii="Times New Roman" w:hAnsi="Times New Roman"/>
          <w:color w:val="000000" w:themeColor="text1"/>
          <w14:textFill>
            <w14:solidFill>
              <w14:schemeClr w14:val="tx1"/>
            </w14:solidFill>
          </w14:textFill>
        </w:rPr>
        <w:t xml:space="preserve">附表5 </w:t>
      </w:r>
      <w:bookmarkEnd w:id="295"/>
      <w:r>
        <w:rPr>
          <w:rFonts w:ascii="Times New Roman" w:hAnsi="Times New Roman"/>
          <w:color w:val="000000" w:themeColor="text1"/>
          <w14:textFill>
            <w14:solidFill>
              <w14:schemeClr w14:val="tx1"/>
            </w14:solidFill>
          </w14:textFill>
        </w:rPr>
        <w:t xml:space="preserve"> 昌吉州土地整治、高标准农田建设、补充耕地指标安排表</w:t>
      </w:r>
    </w:p>
    <w:p w14:paraId="4F392806">
      <w:pPr>
        <w:wordWrap w:val="0"/>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单位：公顷   </w:t>
      </w:r>
    </w:p>
    <w:tbl>
      <w:tblPr>
        <w:tblStyle w:val="63"/>
        <w:tblW w:w="13973" w:type="dxa"/>
        <w:tblInd w:w="93" w:type="dxa"/>
        <w:tblLayout w:type="autofit"/>
        <w:tblCellMar>
          <w:top w:w="0" w:type="dxa"/>
          <w:left w:w="108" w:type="dxa"/>
          <w:bottom w:w="0" w:type="dxa"/>
          <w:right w:w="108" w:type="dxa"/>
        </w:tblCellMar>
      </w:tblPr>
      <w:tblGrid>
        <w:gridCol w:w="640"/>
        <w:gridCol w:w="1360"/>
        <w:gridCol w:w="1080"/>
        <w:gridCol w:w="741"/>
        <w:gridCol w:w="680"/>
        <w:gridCol w:w="700"/>
        <w:gridCol w:w="846"/>
        <w:gridCol w:w="660"/>
        <w:gridCol w:w="846"/>
        <w:gridCol w:w="660"/>
        <w:gridCol w:w="600"/>
        <w:gridCol w:w="680"/>
        <w:gridCol w:w="600"/>
        <w:gridCol w:w="640"/>
        <w:gridCol w:w="1080"/>
        <w:gridCol w:w="1080"/>
        <w:gridCol w:w="1080"/>
      </w:tblGrid>
      <w:tr w14:paraId="46CEC853">
        <w:tblPrEx>
          <w:tblCellMar>
            <w:top w:w="0" w:type="dxa"/>
            <w:left w:w="108" w:type="dxa"/>
            <w:bottom w:w="0" w:type="dxa"/>
            <w:right w:w="108" w:type="dxa"/>
          </w:tblCellMar>
        </w:tblPrEx>
        <w:trPr>
          <w:trHeight w:val="270" w:hRule="atLeast"/>
        </w:trPr>
        <w:tc>
          <w:tcPr>
            <w:tcW w:w="200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10C99EF">
            <w:pPr>
              <w:widowControl/>
              <w:spacing w:line="360" w:lineRule="atLeast"/>
              <w:ind w:firstLine="440" w:firstLineChars="0"/>
              <w:jc w:val="center"/>
              <w:rPr>
                <w:rFonts w:ascii="仿宋" w:hAnsi="仿宋" w:eastAsia="仿宋"/>
                <w:color w:val="000000" w:themeColor="text1"/>
                <w:kern w:val="0"/>
                <w:sz w:val="22"/>
                <w:szCs w:val="22"/>
                <w14:textFill>
                  <w14:solidFill>
                    <w14:schemeClr w14:val="tx1"/>
                  </w14:solidFill>
                </w14:textFill>
              </w:rPr>
            </w:pPr>
            <w:r>
              <w:rPr>
                <w:rFonts w:ascii="仿宋" w:hAnsi="仿宋" w:eastAsia="仿宋"/>
                <w:color w:val="000000" w:themeColor="text1"/>
                <w:kern w:val="0"/>
                <w:sz w:val="22"/>
                <w:szCs w:val="22"/>
                <w14:textFill>
                  <w14:solidFill>
                    <w14:schemeClr w14:val="tx1"/>
                  </w14:solidFill>
                </w14:textFill>
              </w:rPr>
              <w:t>　</w:t>
            </w:r>
          </w:p>
        </w:tc>
        <w:tc>
          <w:tcPr>
            <w:tcW w:w="1821" w:type="dxa"/>
            <w:gridSpan w:val="2"/>
            <w:tcBorders>
              <w:top w:val="single" w:color="auto" w:sz="4" w:space="0"/>
              <w:left w:val="nil"/>
              <w:bottom w:val="single" w:color="auto" w:sz="4" w:space="0"/>
              <w:right w:val="single" w:color="auto" w:sz="4" w:space="0"/>
            </w:tcBorders>
            <w:shd w:val="clear" w:color="auto" w:fill="auto"/>
            <w:vAlign w:val="center"/>
          </w:tcPr>
          <w:p w14:paraId="6847FC28">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土地整治总规模</w:t>
            </w:r>
          </w:p>
        </w:tc>
        <w:tc>
          <w:tcPr>
            <w:tcW w:w="138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5F8A9E">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土地开发</w:t>
            </w:r>
          </w:p>
        </w:tc>
        <w:tc>
          <w:tcPr>
            <w:tcW w:w="4292" w:type="dxa"/>
            <w:gridSpan w:val="6"/>
            <w:tcBorders>
              <w:top w:val="single" w:color="auto" w:sz="4" w:space="0"/>
              <w:left w:val="nil"/>
              <w:bottom w:val="single" w:color="auto" w:sz="4" w:space="0"/>
              <w:right w:val="single" w:color="auto" w:sz="4" w:space="0"/>
            </w:tcBorders>
            <w:shd w:val="clear" w:color="auto" w:fill="auto"/>
            <w:vAlign w:val="center"/>
          </w:tcPr>
          <w:p w14:paraId="27D46D70">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土地整理</w:t>
            </w:r>
          </w:p>
        </w:tc>
        <w:tc>
          <w:tcPr>
            <w:tcW w:w="124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6EA7B0">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土地复垦</w:t>
            </w:r>
          </w:p>
        </w:tc>
        <w:tc>
          <w:tcPr>
            <w:tcW w:w="2160"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9EE062">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高标准农田建设</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AA584A">
            <w:pPr>
              <w:widowControl/>
              <w:spacing w:line="360" w:lineRule="atLeast"/>
              <w:ind w:firstLine="0" w:firstLineChars="0"/>
              <w:jc w:val="center"/>
              <w:rPr>
                <w:rFonts w:ascii="仿宋" w:hAnsi="仿宋" w:eastAsia="仿宋"/>
                <w:color w:val="000000" w:themeColor="text1"/>
                <w:kern w:val="0"/>
                <w:sz w:val="20"/>
                <w:szCs w:val="20"/>
                <w14:textFill>
                  <w14:solidFill>
                    <w14:schemeClr w14:val="tx1"/>
                  </w14:solidFill>
                </w14:textFill>
              </w:rPr>
            </w:pPr>
            <w:r>
              <w:rPr>
                <w:rFonts w:ascii="仿宋" w:hAnsi="仿宋" w:eastAsia="仿宋"/>
                <w:color w:val="000000" w:themeColor="text1"/>
                <w:kern w:val="0"/>
                <w:sz w:val="20"/>
                <w:szCs w:val="20"/>
                <w14:textFill>
                  <w14:solidFill>
                    <w14:schemeClr w14:val="tx1"/>
                  </w14:solidFill>
                </w14:textFill>
              </w:rPr>
              <w:t>新增建设占用耕地指标</w:t>
            </w:r>
          </w:p>
        </w:tc>
      </w:tr>
      <w:tr w14:paraId="376F93A6">
        <w:tblPrEx>
          <w:tblCellMar>
            <w:top w:w="0" w:type="dxa"/>
            <w:left w:w="108" w:type="dxa"/>
            <w:bottom w:w="0" w:type="dxa"/>
            <w:right w:w="108" w:type="dxa"/>
          </w:tblCellMar>
        </w:tblPrEx>
        <w:trPr>
          <w:trHeight w:val="270" w:hRule="atLeast"/>
        </w:trPr>
        <w:tc>
          <w:tcPr>
            <w:tcW w:w="2000" w:type="dxa"/>
            <w:gridSpan w:val="2"/>
            <w:vMerge w:val="continue"/>
            <w:tcBorders>
              <w:top w:val="single" w:color="auto" w:sz="4" w:space="0"/>
              <w:left w:val="single" w:color="auto" w:sz="4" w:space="0"/>
              <w:bottom w:val="single" w:color="auto" w:sz="4" w:space="0"/>
              <w:right w:val="single" w:color="auto" w:sz="4" w:space="0"/>
            </w:tcBorders>
            <w:vAlign w:val="center"/>
          </w:tcPr>
          <w:p w14:paraId="4E0316A8">
            <w:pPr>
              <w:widowControl/>
              <w:spacing w:line="360" w:lineRule="atLeast"/>
              <w:ind w:firstLine="0" w:firstLineChars="0"/>
              <w:jc w:val="left"/>
              <w:rPr>
                <w:rFonts w:ascii="仿宋" w:hAnsi="仿宋" w:eastAsia="仿宋"/>
                <w:color w:val="000000" w:themeColor="text1"/>
                <w:kern w:val="0"/>
                <w:sz w:val="22"/>
                <w:szCs w:val="22"/>
                <w14:textFill>
                  <w14:solidFill>
                    <w14:schemeClr w14:val="tx1"/>
                  </w14:solidFill>
                </w14:textFill>
              </w:rPr>
            </w:pPr>
          </w:p>
        </w:tc>
        <w:tc>
          <w:tcPr>
            <w:tcW w:w="1080" w:type="dxa"/>
            <w:vMerge w:val="restart"/>
            <w:tcBorders>
              <w:top w:val="nil"/>
              <w:left w:val="single" w:color="auto" w:sz="4" w:space="0"/>
              <w:bottom w:val="single" w:color="auto" w:sz="4" w:space="0"/>
              <w:right w:val="single" w:color="auto" w:sz="4" w:space="0"/>
            </w:tcBorders>
            <w:shd w:val="clear" w:color="auto" w:fill="auto"/>
            <w:vAlign w:val="center"/>
          </w:tcPr>
          <w:p w14:paraId="38B338B5">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整治规模</w:t>
            </w:r>
          </w:p>
        </w:tc>
        <w:tc>
          <w:tcPr>
            <w:tcW w:w="741" w:type="dxa"/>
            <w:vMerge w:val="restart"/>
            <w:tcBorders>
              <w:top w:val="nil"/>
              <w:left w:val="single" w:color="auto" w:sz="4" w:space="0"/>
              <w:bottom w:val="single" w:color="auto" w:sz="4" w:space="0"/>
              <w:right w:val="single" w:color="auto" w:sz="4" w:space="0"/>
            </w:tcBorders>
            <w:shd w:val="clear" w:color="auto" w:fill="auto"/>
            <w:vAlign w:val="center"/>
          </w:tcPr>
          <w:p w14:paraId="0C9AB2E0">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1380" w:type="dxa"/>
            <w:gridSpan w:val="2"/>
            <w:vMerge w:val="continue"/>
            <w:tcBorders>
              <w:top w:val="nil"/>
              <w:left w:val="single" w:color="auto" w:sz="4" w:space="0"/>
              <w:bottom w:val="single" w:color="auto" w:sz="4" w:space="0"/>
              <w:right w:val="single" w:color="auto" w:sz="4" w:space="0"/>
            </w:tcBorders>
            <w:vAlign w:val="center"/>
          </w:tcPr>
          <w:p w14:paraId="64A329D7">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506" w:type="dxa"/>
            <w:gridSpan w:val="2"/>
            <w:tcBorders>
              <w:top w:val="single" w:color="auto" w:sz="4" w:space="0"/>
              <w:left w:val="nil"/>
              <w:bottom w:val="single" w:color="auto" w:sz="4" w:space="0"/>
              <w:right w:val="single" w:color="auto" w:sz="4" w:space="0"/>
            </w:tcBorders>
            <w:shd w:val="clear" w:color="auto" w:fill="auto"/>
            <w:vAlign w:val="center"/>
          </w:tcPr>
          <w:p w14:paraId="23EF1818">
            <w:pPr>
              <w:widowControl/>
              <w:spacing w:line="360" w:lineRule="atLeast"/>
              <w:ind w:firstLine="0" w:firstLineChars="0"/>
              <w:jc w:val="center"/>
              <w:rPr>
                <w:rFonts w:ascii="仿宋" w:hAnsi="仿宋" w:eastAsia="仿宋"/>
                <w:color w:val="000000" w:themeColor="text1"/>
                <w:kern w:val="0"/>
                <w:sz w:val="22"/>
                <w:szCs w:val="22"/>
                <w14:textFill>
                  <w14:solidFill>
                    <w14:schemeClr w14:val="tx1"/>
                  </w14:solidFill>
                </w14:textFill>
              </w:rPr>
            </w:pPr>
            <w:r>
              <w:rPr>
                <w:rFonts w:ascii="仿宋" w:hAnsi="仿宋" w:eastAsia="仿宋"/>
                <w:color w:val="000000" w:themeColor="text1"/>
                <w:kern w:val="0"/>
                <w:sz w:val="22"/>
                <w:szCs w:val="22"/>
                <w14:textFill>
                  <w14:solidFill>
                    <w14:schemeClr w14:val="tx1"/>
                  </w14:solidFill>
                </w14:textFill>
              </w:rPr>
              <w:t>小计</w:t>
            </w:r>
          </w:p>
        </w:tc>
        <w:tc>
          <w:tcPr>
            <w:tcW w:w="1506" w:type="dxa"/>
            <w:gridSpan w:val="2"/>
            <w:tcBorders>
              <w:top w:val="single" w:color="auto" w:sz="4" w:space="0"/>
              <w:left w:val="nil"/>
              <w:bottom w:val="single" w:color="auto" w:sz="4" w:space="0"/>
              <w:right w:val="single" w:color="auto" w:sz="4" w:space="0"/>
            </w:tcBorders>
            <w:shd w:val="clear" w:color="auto" w:fill="auto"/>
            <w:vAlign w:val="center"/>
          </w:tcPr>
          <w:p w14:paraId="53480E57">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农用地整理</w:t>
            </w:r>
          </w:p>
        </w:tc>
        <w:tc>
          <w:tcPr>
            <w:tcW w:w="1280" w:type="dxa"/>
            <w:gridSpan w:val="2"/>
            <w:tcBorders>
              <w:top w:val="single" w:color="auto" w:sz="4" w:space="0"/>
              <w:left w:val="nil"/>
              <w:bottom w:val="single" w:color="auto" w:sz="4" w:space="0"/>
              <w:right w:val="single" w:color="auto" w:sz="4" w:space="0"/>
            </w:tcBorders>
            <w:shd w:val="clear" w:color="auto" w:fill="auto"/>
            <w:vAlign w:val="center"/>
          </w:tcPr>
          <w:p w14:paraId="2C50B126">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居民点整理</w:t>
            </w:r>
          </w:p>
        </w:tc>
        <w:tc>
          <w:tcPr>
            <w:tcW w:w="1240" w:type="dxa"/>
            <w:gridSpan w:val="2"/>
            <w:vMerge w:val="continue"/>
            <w:tcBorders>
              <w:top w:val="single" w:color="auto" w:sz="4" w:space="0"/>
              <w:left w:val="single" w:color="auto" w:sz="4" w:space="0"/>
              <w:bottom w:val="single" w:color="auto" w:sz="4" w:space="0"/>
              <w:right w:val="single" w:color="auto" w:sz="4" w:space="0"/>
            </w:tcBorders>
            <w:vAlign w:val="center"/>
          </w:tcPr>
          <w:p w14:paraId="324BF6D9">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14:paraId="0C21FF57">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6D4CEBCC">
            <w:pPr>
              <w:widowControl/>
              <w:spacing w:line="360" w:lineRule="atLeast"/>
              <w:ind w:firstLine="0" w:firstLineChars="0"/>
              <w:jc w:val="left"/>
              <w:rPr>
                <w:rFonts w:ascii="仿宋" w:hAnsi="仿宋" w:eastAsia="仿宋"/>
                <w:color w:val="000000" w:themeColor="text1"/>
                <w:kern w:val="0"/>
                <w:sz w:val="20"/>
                <w:szCs w:val="20"/>
                <w14:textFill>
                  <w14:solidFill>
                    <w14:schemeClr w14:val="tx1"/>
                  </w14:solidFill>
                </w14:textFill>
              </w:rPr>
            </w:pPr>
          </w:p>
        </w:tc>
      </w:tr>
      <w:tr w14:paraId="59DC9922">
        <w:tblPrEx>
          <w:tblCellMar>
            <w:top w:w="0" w:type="dxa"/>
            <w:left w:w="108" w:type="dxa"/>
            <w:bottom w:w="0" w:type="dxa"/>
            <w:right w:w="108" w:type="dxa"/>
          </w:tblCellMar>
        </w:tblPrEx>
        <w:trPr>
          <w:trHeight w:val="570" w:hRule="atLeast"/>
        </w:trPr>
        <w:tc>
          <w:tcPr>
            <w:tcW w:w="2000" w:type="dxa"/>
            <w:gridSpan w:val="2"/>
            <w:vMerge w:val="continue"/>
            <w:tcBorders>
              <w:top w:val="single" w:color="auto" w:sz="4" w:space="0"/>
              <w:left w:val="single" w:color="auto" w:sz="4" w:space="0"/>
              <w:bottom w:val="single" w:color="auto" w:sz="4" w:space="0"/>
              <w:right w:val="single" w:color="auto" w:sz="4" w:space="0"/>
            </w:tcBorders>
            <w:vAlign w:val="center"/>
          </w:tcPr>
          <w:p w14:paraId="368561C6">
            <w:pPr>
              <w:widowControl/>
              <w:spacing w:line="360" w:lineRule="atLeast"/>
              <w:ind w:firstLine="0" w:firstLineChars="0"/>
              <w:jc w:val="left"/>
              <w:rPr>
                <w:rFonts w:ascii="仿宋" w:hAnsi="仿宋" w:eastAsia="仿宋"/>
                <w:color w:val="000000" w:themeColor="text1"/>
                <w:kern w:val="0"/>
                <w:sz w:val="22"/>
                <w:szCs w:val="22"/>
                <w14:textFill>
                  <w14:solidFill>
                    <w14:schemeClr w14:val="tx1"/>
                  </w14:solidFill>
                </w14:textFill>
              </w:rPr>
            </w:pPr>
          </w:p>
        </w:tc>
        <w:tc>
          <w:tcPr>
            <w:tcW w:w="1080" w:type="dxa"/>
            <w:vMerge w:val="continue"/>
            <w:tcBorders>
              <w:top w:val="nil"/>
              <w:left w:val="single" w:color="auto" w:sz="4" w:space="0"/>
              <w:bottom w:val="single" w:color="auto" w:sz="4" w:space="0"/>
              <w:right w:val="single" w:color="auto" w:sz="4" w:space="0"/>
            </w:tcBorders>
            <w:vAlign w:val="center"/>
          </w:tcPr>
          <w:p w14:paraId="2ACAC64B">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741" w:type="dxa"/>
            <w:vMerge w:val="continue"/>
            <w:tcBorders>
              <w:top w:val="nil"/>
              <w:left w:val="single" w:color="auto" w:sz="4" w:space="0"/>
              <w:bottom w:val="single" w:color="auto" w:sz="4" w:space="0"/>
              <w:right w:val="single" w:color="auto" w:sz="4" w:space="0"/>
            </w:tcBorders>
            <w:vAlign w:val="center"/>
          </w:tcPr>
          <w:p w14:paraId="2B166753">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680" w:type="dxa"/>
            <w:tcBorders>
              <w:top w:val="nil"/>
              <w:left w:val="nil"/>
              <w:bottom w:val="single" w:color="auto" w:sz="4" w:space="0"/>
              <w:right w:val="single" w:color="auto" w:sz="4" w:space="0"/>
            </w:tcBorders>
            <w:shd w:val="clear" w:color="auto" w:fill="auto"/>
            <w:vAlign w:val="center"/>
          </w:tcPr>
          <w:p w14:paraId="27DF4D07">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规模</w:t>
            </w:r>
          </w:p>
        </w:tc>
        <w:tc>
          <w:tcPr>
            <w:tcW w:w="700" w:type="dxa"/>
            <w:tcBorders>
              <w:top w:val="nil"/>
              <w:left w:val="nil"/>
              <w:bottom w:val="single" w:color="auto" w:sz="4" w:space="0"/>
              <w:right w:val="single" w:color="auto" w:sz="4" w:space="0"/>
            </w:tcBorders>
            <w:shd w:val="clear" w:color="auto" w:fill="auto"/>
            <w:vAlign w:val="center"/>
          </w:tcPr>
          <w:p w14:paraId="076A992A">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846" w:type="dxa"/>
            <w:tcBorders>
              <w:top w:val="nil"/>
              <w:left w:val="nil"/>
              <w:bottom w:val="single" w:color="auto" w:sz="4" w:space="0"/>
              <w:right w:val="single" w:color="auto" w:sz="4" w:space="0"/>
            </w:tcBorders>
            <w:shd w:val="clear" w:color="auto" w:fill="auto"/>
            <w:vAlign w:val="center"/>
          </w:tcPr>
          <w:p w14:paraId="5516BAA7">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规模</w:t>
            </w:r>
          </w:p>
        </w:tc>
        <w:tc>
          <w:tcPr>
            <w:tcW w:w="660" w:type="dxa"/>
            <w:tcBorders>
              <w:top w:val="nil"/>
              <w:left w:val="nil"/>
              <w:bottom w:val="single" w:color="auto" w:sz="4" w:space="0"/>
              <w:right w:val="single" w:color="auto" w:sz="4" w:space="0"/>
            </w:tcBorders>
            <w:shd w:val="clear" w:color="auto" w:fill="auto"/>
            <w:vAlign w:val="center"/>
          </w:tcPr>
          <w:p w14:paraId="3E509BDF">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846" w:type="dxa"/>
            <w:tcBorders>
              <w:top w:val="nil"/>
              <w:left w:val="nil"/>
              <w:bottom w:val="single" w:color="auto" w:sz="4" w:space="0"/>
              <w:right w:val="single" w:color="auto" w:sz="4" w:space="0"/>
            </w:tcBorders>
            <w:shd w:val="clear" w:color="auto" w:fill="auto"/>
            <w:vAlign w:val="center"/>
          </w:tcPr>
          <w:p w14:paraId="41AE8CC9">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规模</w:t>
            </w:r>
          </w:p>
        </w:tc>
        <w:tc>
          <w:tcPr>
            <w:tcW w:w="660" w:type="dxa"/>
            <w:tcBorders>
              <w:top w:val="nil"/>
              <w:left w:val="nil"/>
              <w:bottom w:val="single" w:color="auto" w:sz="4" w:space="0"/>
              <w:right w:val="single" w:color="auto" w:sz="4" w:space="0"/>
            </w:tcBorders>
            <w:shd w:val="clear" w:color="auto" w:fill="auto"/>
            <w:vAlign w:val="center"/>
          </w:tcPr>
          <w:p w14:paraId="1EC9B319">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600" w:type="dxa"/>
            <w:tcBorders>
              <w:top w:val="nil"/>
              <w:left w:val="nil"/>
              <w:bottom w:val="single" w:color="auto" w:sz="4" w:space="0"/>
              <w:right w:val="single" w:color="auto" w:sz="4" w:space="0"/>
            </w:tcBorders>
            <w:shd w:val="clear" w:color="auto" w:fill="auto"/>
            <w:vAlign w:val="center"/>
          </w:tcPr>
          <w:p w14:paraId="7D4F57B4">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规模</w:t>
            </w:r>
          </w:p>
        </w:tc>
        <w:tc>
          <w:tcPr>
            <w:tcW w:w="680" w:type="dxa"/>
            <w:tcBorders>
              <w:top w:val="nil"/>
              <w:left w:val="nil"/>
              <w:bottom w:val="single" w:color="auto" w:sz="4" w:space="0"/>
              <w:right w:val="single" w:color="auto" w:sz="4" w:space="0"/>
            </w:tcBorders>
            <w:shd w:val="clear" w:color="auto" w:fill="auto"/>
            <w:vAlign w:val="center"/>
          </w:tcPr>
          <w:p w14:paraId="5A534E8F">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600" w:type="dxa"/>
            <w:tcBorders>
              <w:top w:val="nil"/>
              <w:left w:val="nil"/>
              <w:bottom w:val="single" w:color="auto" w:sz="4" w:space="0"/>
              <w:right w:val="single" w:color="auto" w:sz="4" w:space="0"/>
            </w:tcBorders>
            <w:shd w:val="clear" w:color="auto" w:fill="auto"/>
            <w:vAlign w:val="center"/>
          </w:tcPr>
          <w:p w14:paraId="323F2D55">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规模</w:t>
            </w:r>
          </w:p>
        </w:tc>
        <w:tc>
          <w:tcPr>
            <w:tcW w:w="640" w:type="dxa"/>
            <w:tcBorders>
              <w:top w:val="nil"/>
              <w:left w:val="nil"/>
              <w:bottom w:val="single" w:color="auto" w:sz="4" w:space="0"/>
              <w:right w:val="single" w:color="auto" w:sz="4" w:space="0"/>
            </w:tcBorders>
            <w:shd w:val="clear" w:color="auto" w:fill="auto"/>
            <w:vAlign w:val="center"/>
          </w:tcPr>
          <w:p w14:paraId="2994993C">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补充耕地</w:t>
            </w:r>
          </w:p>
        </w:tc>
        <w:tc>
          <w:tcPr>
            <w:tcW w:w="1080" w:type="dxa"/>
            <w:tcBorders>
              <w:top w:val="nil"/>
              <w:left w:val="nil"/>
              <w:bottom w:val="single" w:color="auto" w:sz="4" w:space="0"/>
              <w:right w:val="single" w:color="auto" w:sz="4" w:space="0"/>
            </w:tcBorders>
            <w:shd w:val="clear" w:color="auto" w:fill="auto"/>
            <w:vAlign w:val="center"/>
          </w:tcPr>
          <w:p w14:paraId="1B68393A">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任务下限</w:t>
            </w:r>
          </w:p>
        </w:tc>
        <w:tc>
          <w:tcPr>
            <w:tcW w:w="1080" w:type="dxa"/>
            <w:tcBorders>
              <w:top w:val="nil"/>
              <w:left w:val="nil"/>
              <w:bottom w:val="single" w:color="auto" w:sz="4" w:space="0"/>
              <w:right w:val="single" w:color="auto" w:sz="4" w:space="0"/>
            </w:tcBorders>
            <w:shd w:val="clear" w:color="auto" w:fill="auto"/>
            <w:vAlign w:val="center"/>
          </w:tcPr>
          <w:p w14:paraId="65FC5C21">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任务上限</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470954F3">
            <w:pPr>
              <w:widowControl/>
              <w:spacing w:line="360" w:lineRule="atLeast"/>
              <w:ind w:firstLine="0" w:firstLineChars="0"/>
              <w:jc w:val="left"/>
              <w:rPr>
                <w:rFonts w:ascii="仿宋" w:hAnsi="仿宋" w:eastAsia="仿宋"/>
                <w:color w:val="000000" w:themeColor="text1"/>
                <w:kern w:val="0"/>
                <w:sz w:val="20"/>
                <w:szCs w:val="20"/>
                <w14:textFill>
                  <w14:solidFill>
                    <w14:schemeClr w14:val="tx1"/>
                  </w14:solidFill>
                </w14:textFill>
              </w:rPr>
            </w:pPr>
          </w:p>
        </w:tc>
      </w:tr>
      <w:tr w14:paraId="09DD20DD">
        <w:tblPrEx>
          <w:tblCellMar>
            <w:top w:w="0" w:type="dxa"/>
            <w:left w:w="108" w:type="dxa"/>
            <w:bottom w:w="0" w:type="dxa"/>
            <w:right w:w="108" w:type="dxa"/>
          </w:tblCellMar>
        </w:tblPrEx>
        <w:trPr>
          <w:trHeight w:val="720" w:hRule="atLeast"/>
        </w:trPr>
        <w:tc>
          <w:tcPr>
            <w:tcW w:w="20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5C88B26">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上级下达指标</w:t>
            </w:r>
          </w:p>
        </w:tc>
        <w:tc>
          <w:tcPr>
            <w:tcW w:w="1080" w:type="dxa"/>
            <w:tcBorders>
              <w:top w:val="nil"/>
              <w:left w:val="nil"/>
              <w:bottom w:val="single" w:color="auto" w:sz="4" w:space="0"/>
              <w:right w:val="single" w:color="auto" w:sz="4" w:space="0"/>
            </w:tcBorders>
            <w:shd w:val="clear" w:color="auto" w:fill="auto"/>
            <w:noWrap/>
            <w:vAlign w:val="center"/>
          </w:tcPr>
          <w:p w14:paraId="1CC5AEB2">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142800</w:t>
            </w:r>
          </w:p>
        </w:tc>
        <w:tc>
          <w:tcPr>
            <w:tcW w:w="741" w:type="dxa"/>
            <w:tcBorders>
              <w:top w:val="nil"/>
              <w:left w:val="nil"/>
              <w:bottom w:val="single" w:color="auto" w:sz="4" w:space="0"/>
              <w:right w:val="single" w:color="auto" w:sz="4" w:space="0"/>
            </w:tcBorders>
            <w:shd w:val="clear" w:color="auto" w:fill="auto"/>
            <w:noWrap/>
            <w:vAlign w:val="center"/>
          </w:tcPr>
          <w:p w14:paraId="08468506">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8100</w:t>
            </w:r>
          </w:p>
        </w:tc>
        <w:tc>
          <w:tcPr>
            <w:tcW w:w="680" w:type="dxa"/>
            <w:tcBorders>
              <w:top w:val="nil"/>
              <w:left w:val="nil"/>
              <w:bottom w:val="single" w:color="auto" w:sz="4" w:space="0"/>
              <w:right w:val="single" w:color="auto" w:sz="4" w:space="0"/>
            </w:tcBorders>
            <w:shd w:val="clear" w:color="auto" w:fill="auto"/>
            <w:noWrap/>
            <w:vAlign w:val="center"/>
          </w:tcPr>
          <w:p w14:paraId="69E1D13A">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1800</w:t>
            </w:r>
          </w:p>
        </w:tc>
        <w:tc>
          <w:tcPr>
            <w:tcW w:w="700" w:type="dxa"/>
            <w:tcBorders>
              <w:top w:val="nil"/>
              <w:left w:val="nil"/>
              <w:bottom w:val="single" w:color="auto" w:sz="4" w:space="0"/>
              <w:right w:val="single" w:color="auto" w:sz="4" w:space="0"/>
            </w:tcBorders>
            <w:shd w:val="clear" w:color="auto" w:fill="auto"/>
            <w:noWrap/>
            <w:vAlign w:val="center"/>
          </w:tcPr>
          <w:p w14:paraId="070E34C9">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1400</w:t>
            </w:r>
          </w:p>
        </w:tc>
        <w:tc>
          <w:tcPr>
            <w:tcW w:w="846" w:type="dxa"/>
            <w:tcBorders>
              <w:top w:val="nil"/>
              <w:left w:val="nil"/>
              <w:bottom w:val="single" w:color="auto" w:sz="4" w:space="0"/>
              <w:right w:val="single" w:color="auto" w:sz="4" w:space="0"/>
            </w:tcBorders>
            <w:shd w:val="clear" w:color="auto" w:fill="auto"/>
            <w:noWrap/>
            <w:vAlign w:val="center"/>
          </w:tcPr>
          <w:p w14:paraId="584A2A54">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140400</w:t>
            </w:r>
          </w:p>
        </w:tc>
        <w:tc>
          <w:tcPr>
            <w:tcW w:w="660" w:type="dxa"/>
            <w:tcBorders>
              <w:top w:val="nil"/>
              <w:left w:val="nil"/>
              <w:bottom w:val="single" w:color="auto" w:sz="4" w:space="0"/>
              <w:right w:val="single" w:color="auto" w:sz="4" w:space="0"/>
            </w:tcBorders>
            <w:shd w:val="clear" w:color="auto" w:fill="auto"/>
            <w:noWrap/>
            <w:vAlign w:val="center"/>
          </w:tcPr>
          <w:p w14:paraId="514468A4">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6300</w:t>
            </w:r>
          </w:p>
        </w:tc>
        <w:tc>
          <w:tcPr>
            <w:tcW w:w="846" w:type="dxa"/>
            <w:tcBorders>
              <w:top w:val="nil"/>
              <w:left w:val="nil"/>
              <w:bottom w:val="single" w:color="auto" w:sz="4" w:space="0"/>
              <w:right w:val="single" w:color="auto" w:sz="4" w:space="0"/>
            </w:tcBorders>
            <w:shd w:val="clear" w:color="auto" w:fill="auto"/>
            <w:noWrap/>
            <w:vAlign w:val="center"/>
          </w:tcPr>
          <w:p w14:paraId="7FB8B2E8">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140000</w:t>
            </w:r>
          </w:p>
        </w:tc>
        <w:tc>
          <w:tcPr>
            <w:tcW w:w="660" w:type="dxa"/>
            <w:tcBorders>
              <w:top w:val="nil"/>
              <w:left w:val="nil"/>
              <w:bottom w:val="single" w:color="auto" w:sz="4" w:space="0"/>
              <w:right w:val="single" w:color="auto" w:sz="4" w:space="0"/>
            </w:tcBorders>
            <w:shd w:val="clear" w:color="auto" w:fill="auto"/>
            <w:noWrap/>
            <w:vAlign w:val="center"/>
          </w:tcPr>
          <w:p w14:paraId="017B07DF">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6000</w:t>
            </w:r>
          </w:p>
        </w:tc>
        <w:tc>
          <w:tcPr>
            <w:tcW w:w="600" w:type="dxa"/>
            <w:tcBorders>
              <w:top w:val="nil"/>
              <w:left w:val="nil"/>
              <w:bottom w:val="single" w:color="auto" w:sz="4" w:space="0"/>
              <w:right w:val="single" w:color="auto" w:sz="4" w:space="0"/>
            </w:tcBorders>
            <w:shd w:val="clear" w:color="auto" w:fill="auto"/>
            <w:noWrap/>
            <w:vAlign w:val="center"/>
          </w:tcPr>
          <w:p w14:paraId="2D3EB4A0">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xml:space="preserve">400 </w:t>
            </w:r>
          </w:p>
        </w:tc>
        <w:tc>
          <w:tcPr>
            <w:tcW w:w="680" w:type="dxa"/>
            <w:tcBorders>
              <w:top w:val="nil"/>
              <w:left w:val="nil"/>
              <w:bottom w:val="single" w:color="auto" w:sz="4" w:space="0"/>
              <w:right w:val="single" w:color="auto" w:sz="4" w:space="0"/>
            </w:tcBorders>
            <w:shd w:val="clear" w:color="auto" w:fill="auto"/>
            <w:noWrap/>
            <w:vAlign w:val="center"/>
          </w:tcPr>
          <w:p w14:paraId="71B40678">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 xml:space="preserve">300 </w:t>
            </w:r>
          </w:p>
        </w:tc>
        <w:tc>
          <w:tcPr>
            <w:tcW w:w="600" w:type="dxa"/>
            <w:tcBorders>
              <w:top w:val="nil"/>
              <w:left w:val="nil"/>
              <w:bottom w:val="single" w:color="auto" w:sz="4" w:space="0"/>
              <w:right w:val="single" w:color="auto" w:sz="4" w:space="0"/>
            </w:tcBorders>
            <w:shd w:val="clear" w:color="auto" w:fill="auto"/>
            <w:noWrap/>
            <w:vAlign w:val="center"/>
          </w:tcPr>
          <w:p w14:paraId="68670487">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600</w:t>
            </w:r>
          </w:p>
        </w:tc>
        <w:tc>
          <w:tcPr>
            <w:tcW w:w="640" w:type="dxa"/>
            <w:tcBorders>
              <w:top w:val="nil"/>
              <w:left w:val="nil"/>
              <w:bottom w:val="single" w:color="auto" w:sz="4" w:space="0"/>
              <w:right w:val="single" w:color="auto" w:sz="4" w:space="0"/>
            </w:tcBorders>
            <w:shd w:val="clear" w:color="auto" w:fill="auto"/>
            <w:noWrap/>
            <w:vAlign w:val="center"/>
          </w:tcPr>
          <w:p w14:paraId="219A5C69">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400</w:t>
            </w:r>
          </w:p>
        </w:tc>
        <w:tc>
          <w:tcPr>
            <w:tcW w:w="1080" w:type="dxa"/>
            <w:tcBorders>
              <w:top w:val="nil"/>
              <w:left w:val="nil"/>
              <w:bottom w:val="single" w:color="auto" w:sz="4" w:space="0"/>
              <w:right w:val="single" w:color="auto" w:sz="4" w:space="0"/>
            </w:tcBorders>
            <w:shd w:val="clear" w:color="auto" w:fill="auto"/>
            <w:noWrap/>
            <w:vAlign w:val="center"/>
          </w:tcPr>
          <w:p w14:paraId="6B76487D">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120000</w:t>
            </w:r>
          </w:p>
        </w:tc>
        <w:tc>
          <w:tcPr>
            <w:tcW w:w="1080" w:type="dxa"/>
            <w:tcBorders>
              <w:top w:val="nil"/>
              <w:left w:val="nil"/>
              <w:bottom w:val="single" w:color="auto" w:sz="4" w:space="0"/>
              <w:right w:val="single" w:color="auto" w:sz="4" w:space="0"/>
            </w:tcBorders>
            <w:shd w:val="clear" w:color="auto" w:fill="auto"/>
            <w:noWrap/>
            <w:vAlign w:val="center"/>
          </w:tcPr>
          <w:p w14:paraId="790DBE16">
            <w:pPr>
              <w:widowControl/>
              <w:spacing w:line="360" w:lineRule="atLeast"/>
              <w:ind w:firstLine="0" w:firstLineChars="0"/>
              <w:jc w:val="right"/>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215300</w:t>
            </w:r>
          </w:p>
        </w:tc>
        <w:tc>
          <w:tcPr>
            <w:tcW w:w="1080" w:type="dxa"/>
            <w:tcBorders>
              <w:top w:val="nil"/>
              <w:left w:val="nil"/>
              <w:bottom w:val="single" w:color="auto" w:sz="4" w:space="0"/>
              <w:right w:val="single" w:color="auto" w:sz="4" w:space="0"/>
            </w:tcBorders>
            <w:shd w:val="clear" w:color="auto" w:fill="auto"/>
            <w:noWrap/>
            <w:vAlign w:val="center"/>
          </w:tcPr>
          <w:p w14:paraId="444D8465">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6667</w:t>
            </w:r>
          </w:p>
        </w:tc>
      </w:tr>
      <w:tr w14:paraId="0C11122C">
        <w:tblPrEx>
          <w:tblCellMar>
            <w:top w:w="0" w:type="dxa"/>
            <w:left w:w="108" w:type="dxa"/>
            <w:bottom w:w="0" w:type="dxa"/>
            <w:right w:w="108" w:type="dxa"/>
          </w:tblCellMar>
        </w:tblPrEx>
        <w:trPr>
          <w:trHeight w:val="270" w:hRule="atLeast"/>
        </w:trPr>
        <w:tc>
          <w:tcPr>
            <w:tcW w:w="640" w:type="dxa"/>
            <w:vMerge w:val="restart"/>
            <w:tcBorders>
              <w:top w:val="nil"/>
              <w:left w:val="single" w:color="auto" w:sz="4" w:space="0"/>
              <w:bottom w:val="single" w:color="auto" w:sz="4" w:space="0"/>
              <w:right w:val="single" w:color="auto" w:sz="4" w:space="0"/>
            </w:tcBorders>
            <w:shd w:val="clear" w:color="auto" w:fill="auto"/>
            <w:vAlign w:val="center"/>
          </w:tcPr>
          <w:p w14:paraId="167746C4">
            <w:pPr>
              <w:widowControl/>
              <w:spacing w:line="360" w:lineRule="atLeas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规划安排</w:t>
            </w:r>
          </w:p>
        </w:tc>
        <w:tc>
          <w:tcPr>
            <w:tcW w:w="1360" w:type="dxa"/>
            <w:tcBorders>
              <w:top w:val="nil"/>
              <w:left w:val="nil"/>
              <w:bottom w:val="single" w:color="auto" w:sz="4" w:space="0"/>
              <w:right w:val="single" w:color="auto" w:sz="4" w:space="0"/>
            </w:tcBorders>
            <w:shd w:val="clear" w:color="auto" w:fill="auto"/>
            <w:noWrap/>
            <w:vAlign w:val="center"/>
          </w:tcPr>
          <w:p w14:paraId="115EB64D">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昌吉州</w:t>
            </w:r>
          </w:p>
        </w:tc>
        <w:tc>
          <w:tcPr>
            <w:tcW w:w="1080" w:type="dxa"/>
            <w:tcBorders>
              <w:top w:val="nil"/>
              <w:left w:val="nil"/>
              <w:bottom w:val="single" w:color="auto" w:sz="4" w:space="0"/>
              <w:right w:val="single" w:color="auto" w:sz="4" w:space="0"/>
            </w:tcBorders>
            <w:shd w:val="clear" w:color="auto" w:fill="auto"/>
            <w:noWrap/>
            <w:vAlign w:val="center"/>
          </w:tcPr>
          <w:p w14:paraId="47BF935F">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172245</w:t>
            </w:r>
          </w:p>
        </w:tc>
        <w:tc>
          <w:tcPr>
            <w:tcW w:w="741" w:type="dxa"/>
            <w:tcBorders>
              <w:top w:val="nil"/>
              <w:left w:val="nil"/>
              <w:bottom w:val="single" w:color="auto" w:sz="4" w:space="0"/>
              <w:right w:val="single" w:color="auto" w:sz="4" w:space="0"/>
            </w:tcBorders>
            <w:shd w:val="clear" w:color="auto" w:fill="auto"/>
            <w:noWrap/>
            <w:vAlign w:val="center"/>
          </w:tcPr>
          <w:p w14:paraId="34D446F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8089</w:t>
            </w:r>
          </w:p>
        </w:tc>
        <w:tc>
          <w:tcPr>
            <w:tcW w:w="680" w:type="dxa"/>
            <w:tcBorders>
              <w:top w:val="nil"/>
              <w:left w:val="nil"/>
              <w:bottom w:val="single" w:color="auto" w:sz="4" w:space="0"/>
              <w:right w:val="single" w:color="auto" w:sz="4" w:space="0"/>
            </w:tcBorders>
            <w:shd w:val="clear" w:color="auto" w:fill="auto"/>
            <w:noWrap/>
            <w:vAlign w:val="center"/>
          </w:tcPr>
          <w:p w14:paraId="668A0BC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2513</w:t>
            </w:r>
          </w:p>
        </w:tc>
        <w:tc>
          <w:tcPr>
            <w:tcW w:w="700" w:type="dxa"/>
            <w:tcBorders>
              <w:top w:val="nil"/>
              <w:left w:val="nil"/>
              <w:bottom w:val="single" w:color="auto" w:sz="4" w:space="0"/>
              <w:right w:val="single" w:color="auto" w:sz="4" w:space="0"/>
            </w:tcBorders>
            <w:shd w:val="clear" w:color="auto" w:fill="auto"/>
            <w:noWrap/>
            <w:vAlign w:val="center"/>
          </w:tcPr>
          <w:p w14:paraId="2C6024B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1954</w:t>
            </w:r>
          </w:p>
        </w:tc>
        <w:tc>
          <w:tcPr>
            <w:tcW w:w="846" w:type="dxa"/>
            <w:tcBorders>
              <w:top w:val="nil"/>
              <w:left w:val="nil"/>
              <w:bottom w:val="single" w:color="auto" w:sz="4" w:space="0"/>
              <w:right w:val="single" w:color="auto" w:sz="4" w:space="0"/>
            </w:tcBorders>
            <w:shd w:val="clear" w:color="auto" w:fill="auto"/>
            <w:noWrap/>
            <w:vAlign w:val="center"/>
          </w:tcPr>
          <w:p w14:paraId="4B2B2FD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169072</w:t>
            </w:r>
          </w:p>
        </w:tc>
        <w:tc>
          <w:tcPr>
            <w:tcW w:w="660" w:type="dxa"/>
            <w:tcBorders>
              <w:top w:val="nil"/>
              <w:left w:val="nil"/>
              <w:bottom w:val="single" w:color="auto" w:sz="4" w:space="0"/>
              <w:right w:val="single" w:color="auto" w:sz="4" w:space="0"/>
            </w:tcBorders>
            <w:shd w:val="clear" w:color="auto" w:fill="auto"/>
            <w:noWrap/>
            <w:vAlign w:val="center"/>
          </w:tcPr>
          <w:p w14:paraId="6E83700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5735</w:t>
            </w:r>
          </w:p>
        </w:tc>
        <w:tc>
          <w:tcPr>
            <w:tcW w:w="846" w:type="dxa"/>
            <w:tcBorders>
              <w:top w:val="nil"/>
              <w:left w:val="nil"/>
              <w:bottom w:val="single" w:color="auto" w:sz="4" w:space="0"/>
              <w:right w:val="single" w:color="auto" w:sz="4" w:space="0"/>
            </w:tcBorders>
            <w:shd w:val="clear" w:color="auto" w:fill="auto"/>
            <w:noWrap/>
            <w:vAlign w:val="center"/>
          </w:tcPr>
          <w:p w14:paraId="3443423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168672</w:t>
            </w:r>
          </w:p>
        </w:tc>
        <w:tc>
          <w:tcPr>
            <w:tcW w:w="660" w:type="dxa"/>
            <w:tcBorders>
              <w:top w:val="nil"/>
              <w:left w:val="nil"/>
              <w:bottom w:val="single" w:color="auto" w:sz="4" w:space="0"/>
              <w:right w:val="single" w:color="auto" w:sz="4" w:space="0"/>
            </w:tcBorders>
            <w:shd w:val="clear" w:color="auto" w:fill="auto"/>
            <w:noWrap/>
            <w:vAlign w:val="center"/>
          </w:tcPr>
          <w:p w14:paraId="3DA92DB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5493</w:t>
            </w:r>
          </w:p>
        </w:tc>
        <w:tc>
          <w:tcPr>
            <w:tcW w:w="600" w:type="dxa"/>
            <w:tcBorders>
              <w:top w:val="nil"/>
              <w:left w:val="nil"/>
              <w:bottom w:val="single" w:color="auto" w:sz="4" w:space="0"/>
              <w:right w:val="single" w:color="auto" w:sz="4" w:space="0"/>
            </w:tcBorders>
            <w:shd w:val="clear" w:color="auto" w:fill="auto"/>
            <w:noWrap/>
            <w:vAlign w:val="center"/>
          </w:tcPr>
          <w:p w14:paraId="7BAE609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400</w:t>
            </w:r>
          </w:p>
        </w:tc>
        <w:tc>
          <w:tcPr>
            <w:tcW w:w="680" w:type="dxa"/>
            <w:tcBorders>
              <w:top w:val="nil"/>
              <w:left w:val="nil"/>
              <w:bottom w:val="single" w:color="auto" w:sz="4" w:space="0"/>
              <w:right w:val="single" w:color="auto" w:sz="4" w:space="0"/>
            </w:tcBorders>
            <w:shd w:val="clear" w:color="auto" w:fill="auto"/>
            <w:noWrap/>
            <w:vAlign w:val="center"/>
          </w:tcPr>
          <w:p w14:paraId="7F5B5ED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300</w:t>
            </w:r>
          </w:p>
        </w:tc>
        <w:tc>
          <w:tcPr>
            <w:tcW w:w="600" w:type="dxa"/>
            <w:tcBorders>
              <w:top w:val="nil"/>
              <w:left w:val="nil"/>
              <w:bottom w:val="single" w:color="auto" w:sz="4" w:space="0"/>
              <w:right w:val="single" w:color="auto" w:sz="4" w:space="0"/>
            </w:tcBorders>
            <w:shd w:val="clear" w:color="auto" w:fill="auto"/>
            <w:noWrap/>
            <w:vAlign w:val="center"/>
          </w:tcPr>
          <w:p w14:paraId="624872B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660</w:t>
            </w:r>
          </w:p>
        </w:tc>
        <w:tc>
          <w:tcPr>
            <w:tcW w:w="640" w:type="dxa"/>
            <w:tcBorders>
              <w:top w:val="nil"/>
              <w:left w:val="nil"/>
              <w:bottom w:val="single" w:color="auto" w:sz="4" w:space="0"/>
              <w:right w:val="single" w:color="auto" w:sz="4" w:space="0"/>
            </w:tcBorders>
            <w:shd w:val="clear" w:color="auto" w:fill="auto"/>
            <w:noWrap/>
            <w:vAlign w:val="center"/>
          </w:tcPr>
          <w:p w14:paraId="25F3197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400</w:t>
            </w:r>
          </w:p>
        </w:tc>
        <w:tc>
          <w:tcPr>
            <w:tcW w:w="1080" w:type="dxa"/>
            <w:tcBorders>
              <w:top w:val="nil"/>
              <w:left w:val="nil"/>
              <w:bottom w:val="single" w:color="auto" w:sz="4" w:space="0"/>
              <w:right w:val="single" w:color="auto" w:sz="4" w:space="0"/>
            </w:tcBorders>
            <w:shd w:val="clear" w:color="auto" w:fill="auto"/>
            <w:noWrap/>
            <w:vAlign w:val="center"/>
          </w:tcPr>
          <w:p w14:paraId="6FE71A9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120000</w:t>
            </w:r>
          </w:p>
        </w:tc>
        <w:tc>
          <w:tcPr>
            <w:tcW w:w="1080" w:type="dxa"/>
            <w:tcBorders>
              <w:top w:val="nil"/>
              <w:left w:val="nil"/>
              <w:bottom w:val="single" w:color="auto" w:sz="4" w:space="0"/>
              <w:right w:val="single" w:color="auto" w:sz="4" w:space="0"/>
            </w:tcBorders>
            <w:shd w:val="clear" w:color="auto" w:fill="auto"/>
            <w:noWrap/>
            <w:vAlign w:val="center"/>
          </w:tcPr>
          <w:p w14:paraId="0253710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215334</w:t>
            </w:r>
          </w:p>
        </w:tc>
        <w:tc>
          <w:tcPr>
            <w:tcW w:w="1080" w:type="dxa"/>
            <w:tcBorders>
              <w:top w:val="nil"/>
              <w:left w:val="nil"/>
              <w:bottom w:val="single" w:color="auto" w:sz="4" w:space="0"/>
              <w:right w:val="single" w:color="auto" w:sz="4" w:space="0"/>
            </w:tcBorders>
            <w:shd w:val="clear" w:color="auto" w:fill="auto"/>
            <w:vAlign w:val="center"/>
          </w:tcPr>
          <w:p w14:paraId="192BB656">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6667</w:t>
            </w:r>
          </w:p>
        </w:tc>
      </w:tr>
      <w:tr w14:paraId="096386C8">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71869F19">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6933F24D">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昌吉市</w:t>
            </w:r>
          </w:p>
        </w:tc>
        <w:tc>
          <w:tcPr>
            <w:tcW w:w="1080" w:type="dxa"/>
            <w:tcBorders>
              <w:top w:val="nil"/>
              <w:left w:val="nil"/>
              <w:bottom w:val="single" w:color="auto" w:sz="4" w:space="0"/>
              <w:right w:val="single" w:color="auto" w:sz="4" w:space="0"/>
            </w:tcBorders>
            <w:shd w:val="clear" w:color="auto" w:fill="auto"/>
            <w:noWrap/>
            <w:vAlign w:val="center"/>
          </w:tcPr>
          <w:p w14:paraId="3EF203F1">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27544 </w:t>
            </w:r>
          </w:p>
        </w:tc>
        <w:tc>
          <w:tcPr>
            <w:tcW w:w="741" w:type="dxa"/>
            <w:tcBorders>
              <w:top w:val="nil"/>
              <w:left w:val="nil"/>
              <w:bottom w:val="single" w:color="auto" w:sz="4" w:space="0"/>
              <w:right w:val="single" w:color="auto" w:sz="4" w:space="0"/>
            </w:tcBorders>
            <w:shd w:val="clear" w:color="auto" w:fill="auto"/>
            <w:noWrap/>
            <w:vAlign w:val="center"/>
          </w:tcPr>
          <w:p w14:paraId="66C3D231">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2803 </w:t>
            </w:r>
          </w:p>
        </w:tc>
        <w:tc>
          <w:tcPr>
            <w:tcW w:w="680" w:type="dxa"/>
            <w:tcBorders>
              <w:top w:val="nil"/>
              <w:left w:val="nil"/>
              <w:bottom w:val="single" w:color="auto" w:sz="4" w:space="0"/>
              <w:right w:val="single" w:color="auto" w:sz="4" w:space="0"/>
            </w:tcBorders>
            <w:shd w:val="clear" w:color="auto" w:fill="auto"/>
            <w:noWrap/>
            <w:vAlign w:val="center"/>
          </w:tcPr>
          <w:p w14:paraId="02F5A333">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2033 </w:t>
            </w:r>
          </w:p>
        </w:tc>
        <w:tc>
          <w:tcPr>
            <w:tcW w:w="700" w:type="dxa"/>
            <w:tcBorders>
              <w:top w:val="nil"/>
              <w:left w:val="nil"/>
              <w:bottom w:val="single" w:color="auto" w:sz="4" w:space="0"/>
              <w:right w:val="single" w:color="auto" w:sz="4" w:space="0"/>
            </w:tcBorders>
            <w:shd w:val="clear" w:color="auto" w:fill="auto"/>
            <w:noWrap/>
            <w:vAlign w:val="center"/>
          </w:tcPr>
          <w:p w14:paraId="23537A4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1585 </w:t>
            </w:r>
          </w:p>
        </w:tc>
        <w:tc>
          <w:tcPr>
            <w:tcW w:w="846" w:type="dxa"/>
            <w:tcBorders>
              <w:top w:val="nil"/>
              <w:left w:val="nil"/>
              <w:bottom w:val="single" w:color="auto" w:sz="4" w:space="0"/>
              <w:right w:val="single" w:color="auto" w:sz="4" w:space="0"/>
            </w:tcBorders>
            <w:shd w:val="clear" w:color="auto" w:fill="auto"/>
            <w:noWrap/>
            <w:vAlign w:val="center"/>
          </w:tcPr>
          <w:p w14:paraId="64D4F6A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25411 </w:t>
            </w:r>
          </w:p>
        </w:tc>
        <w:tc>
          <w:tcPr>
            <w:tcW w:w="660" w:type="dxa"/>
            <w:tcBorders>
              <w:top w:val="nil"/>
              <w:left w:val="nil"/>
              <w:bottom w:val="single" w:color="auto" w:sz="4" w:space="0"/>
              <w:right w:val="single" w:color="auto" w:sz="4" w:space="0"/>
            </w:tcBorders>
            <w:shd w:val="clear" w:color="auto" w:fill="auto"/>
            <w:noWrap/>
            <w:vAlign w:val="center"/>
          </w:tcPr>
          <w:p w14:paraId="4EB827F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1158 </w:t>
            </w:r>
          </w:p>
        </w:tc>
        <w:tc>
          <w:tcPr>
            <w:tcW w:w="846" w:type="dxa"/>
            <w:tcBorders>
              <w:top w:val="nil"/>
              <w:left w:val="nil"/>
              <w:bottom w:val="single" w:color="auto" w:sz="4" w:space="0"/>
              <w:right w:val="single" w:color="auto" w:sz="4" w:space="0"/>
            </w:tcBorders>
            <w:shd w:val="clear" w:color="auto" w:fill="auto"/>
            <w:noWrap/>
            <w:vAlign w:val="center"/>
          </w:tcPr>
          <w:p w14:paraId="192B5AD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25319 </w:t>
            </w:r>
          </w:p>
        </w:tc>
        <w:tc>
          <w:tcPr>
            <w:tcW w:w="660" w:type="dxa"/>
            <w:tcBorders>
              <w:top w:val="nil"/>
              <w:left w:val="nil"/>
              <w:bottom w:val="single" w:color="auto" w:sz="4" w:space="0"/>
              <w:right w:val="single" w:color="auto" w:sz="4" w:space="0"/>
            </w:tcBorders>
            <w:shd w:val="clear" w:color="auto" w:fill="auto"/>
            <w:noWrap/>
            <w:vAlign w:val="center"/>
          </w:tcPr>
          <w:p w14:paraId="53DE4D81">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1088 </w:t>
            </w:r>
          </w:p>
        </w:tc>
        <w:tc>
          <w:tcPr>
            <w:tcW w:w="600" w:type="dxa"/>
            <w:tcBorders>
              <w:top w:val="nil"/>
              <w:left w:val="nil"/>
              <w:bottom w:val="single" w:color="auto" w:sz="4" w:space="0"/>
              <w:right w:val="single" w:color="auto" w:sz="4" w:space="0"/>
            </w:tcBorders>
            <w:shd w:val="clear" w:color="auto" w:fill="auto"/>
            <w:noWrap/>
            <w:vAlign w:val="center"/>
          </w:tcPr>
          <w:p w14:paraId="014B45FC">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92 </w:t>
            </w:r>
          </w:p>
        </w:tc>
        <w:tc>
          <w:tcPr>
            <w:tcW w:w="680" w:type="dxa"/>
            <w:tcBorders>
              <w:top w:val="nil"/>
              <w:left w:val="nil"/>
              <w:bottom w:val="single" w:color="auto" w:sz="4" w:space="0"/>
              <w:right w:val="single" w:color="auto" w:sz="4" w:space="0"/>
            </w:tcBorders>
            <w:shd w:val="clear" w:color="auto" w:fill="auto"/>
            <w:noWrap/>
            <w:vAlign w:val="center"/>
          </w:tcPr>
          <w:p w14:paraId="5181C6F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70 </w:t>
            </w:r>
          </w:p>
        </w:tc>
        <w:tc>
          <w:tcPr>
            <w:tcW w:w="600" w:type="dxa"/>
            <w:tcBorders>
              <w:top w:val="nil"/>
              <w:left w:val="nil"/>
              <w:bottom w:val="single" w:color="auto" w:sz="4" w:space="0"/>
              <w:right w:val="single" w:color="auto" w:sz="4" w:space="0"/>
            </w:tcBorders>
            <w:shd w:val="clear" w:color="auto" w:fill="auto"/>
            <w:noWrap/>
            <w:vAlign w:val="center"/>
          </w:tcPr>
          <w:p w14:paraId="3454263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03BB6E74">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60</w:t>
            </w:r>
          </w:p>
        </w:tc>
        <w:tc>
          <w:tcPr>
            <w:tcW w:w="1080" w:type="dxa"/>
            <w:tcBorders>
              <w:top w:val="nil"/>
              <w:left w:val="nil"/>
              <w:bottom w:val="single" w:color="auto" w:sz="4" w:space="0"/>
              <w:right w:val="single" w:color="auto" w:sz="4" w:space="0"/>
            </w:tcBorders>
            <w:shd w:val="clear" w:color="auto" w:fill="auto"/>
            <w:noWrap/>
            <w:vAlign w:val="center"/>
          </w:tcPr>
          <w:p w14:paraId="3B7F090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18667</w:t>
            </w:r>
          </w:p>
        </w:tc>
        <w:tc>
          <w:tcPr>
            <w:tcW w:w="1080" w:type="dxa"/>
            <w:tcBorders>
              <w:top w:val="nil"/>
              <w:left w:val="nil"/>
              <w:bottom w:val="single" w:color="auto" w:sz="4" w:space="0"/>
              <w:right w:val="single" w:color="auto" w:sz="4" w:space="0"/>
            </w:tcBorders>
            <w:shd w:val="clear" w:color="auto" w:fill="auto"/>
            <w:noWrap/>
            <w:vAlign w:val="center"/>
          </w:tcPr>
          <w:p w14:paraId="7D303F41">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26667</w:t>
            </w:r>
          </w:p>
        </w:tc>
        <w:tc>
          <w:tcPr>
            <w:tcW w:w="1080" w:type="dxa"/>
            <w:tcBorders>
              <w:top w:val="nil"/>
              <w:left w:val="nil"/>
              <w:bottom w:val="single" w:color="auto" w:sz="4" w:space="0"/>
              <w:right w:val="single" w:color="auto" w:sz="4" w:space="0"/>
            </w:tcBorders>
            <w:shd w:val="clear" w:color="auto" w:fill="auto"/>
            <w:vAlign w:val="center"/>
          </w:tcPr>
          <w:p w14:paraId="24AC7DB2">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2800</w:t>
            </w:r>
          </w:p>
        </w:tc>
      </w:tr>
      <w:tr w14:paraId="4F7631BC">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091CD13E">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5597DE80">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阜康市</w:t>
            </w:r>
          </w:p>
        </w:tc>
        <w:tc>
          <w:tcPr>
            <w:tcW w:w="1080" w:type="dxa"/>
            <w:tcBorders>
              <w:top w:val="nil"/>
              <w:left w:val="nil"/>
              <w:bottom w:val="single" w:color="auto" w:sz="4" w:space="0"/>
              <w:right w:val="single" w:color="auto" w:sz="4" w:space="0"/>
            </w:tcBorders>
            <w:shd w:val="clear" w:color="auto" w:fill="auto"/>
            <w:noWrap/>
            <w:vAlign w:val="center"/>
          </w:tcPr>
          <w:p w14:paraId="6C1A800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13017 </w:t>
            </w:r>
          </w:p>
        </w:tc>
        <w:tc>
          <w:tcPr>
            <w:tcW w:w="741" w:type="dxa"/>
            <w:tcBorders>
              <w:top w:val="nil"/>
              <w:left w:val="nil"/>
              <w:bottom w:val="single" w:color="auto" w:sz="4" w:space="0"/>
              <w:right w:val="single" w:color="auto" w:sz="4" w:space="0"/>
            </w:tcBorders>
            <w:shd w:val="clear" w:color="auto" w:fill="auto"/>
            <w:noWrap/>
            <w:vAlign w:val="center"/>
          </w:tcPr>
          <w:p w14:paraId="3C379A34">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1230 </w:t>
            </w:r>
          </w:p>
        </w:tc>
        <w:tc>
          <w:tcPr>
            <w:tcW w:w="680" w:type="dxa"/>
            <w:tcBorders>
              <w:top w:val="nil"/>
              <w:left w:val="nil"/>
              <w:bottom w:val="single" w:color="auto" w:sz="4" w:space="0"/>
              <w:right w:val="single" w:color="auto" w:sz="4" w:space="0"/>
            </w:tcBorders>
            <w:shd w:val="clear" w:color="auto" w:fill="auto"/>
            <w:noWrap/>
            <w:vAlign w:val="center"/>
          </w:tcPr>
          <w:p w14:paraId="3E6BB69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150 </w:t>
            </w:r>
          </w:p>
        </w:tc>
        <w:tc>
          <w:tcPr>
            <w:tcW w:w="700" w:type="dxa"/>
            <w:tcBorders>
              <w:top w:val="nil"/>
              <w:left w:val="nil"/>
              <w:bottom w:val="single" w:color="auto" w:sz="4" w:space="0"/>
              <w:right w:val="single" w:color="auto" w:sz="4" w:space="0"/>
            </w:tcBorders>
            <w:shd w:val="clear" w:color="auto" w:fill="auto"/>
            <w:noWrap/>
            <w:vAlign w:val="center"/>
          </w:tcPr>
          <w:p w14:paraId="4F60071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100 </w:t>
            </w:r>
          </w:p>
        </w:tc>
        <w:tc>
          <w:tcPr>
            <w:tcW w:w="846" w:type="dxa"/>
            <w:tcBorders>
              <w:top w:val="nil"/>
              <w:left w:val="nil"/>
              <w:bottom w:val="single" w:color="auto" w:sz="4" w:space="0"/>
              <w:right w:val="single" w:color="auto" w:sz="4" w:space="0"/>
            </w:tcBorders>
            <w:shd w:val="clear" w:color="auto" w:fill="auto"/>
            <w:noWrap/>
            <w:vAlign w:val="center"/>
          </w:tcPr>
          <w:p w14:paraId="737375C3">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12767 </w:t>
            </w:r>
          </w:p>
        </w:tc>
        <w:tc>
          <w:tcPr>
            <w:tcW w:w="660" w:type="dxa"/>
            <w:tcBorders>
              <w:top w:val="nil"/>
              <w:left w:val="nil"/>
              <w:bottom w:val="single" w:color="auto" w:sz="4" w:space="0"/>
              <w:right w:val="single" w:color="auto" w:sz="4" w:space="0"/>
            </w:tcBorders>
            <w:shd w:val="clear" w:color="auto" w:fill="auto"/>
            <w:noWrap/>
            <w:vAlign w:val="center"/>
          </w:tcPr>
          <w:p w14:paraId="4F689A6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1065 </w:t>
            </w:r>
          </w:p>
        </w:tc>
        <w:tc>
          <w:tcPr>
            <w:tcW w:w="846" w:type="dxa"/>
            <w:tcBorders>
              <w:top w:val="nil"/>
              <w:left w:val="nil"/>
              <w:bottom w:val="single" w:color="auto" w:sz="4" w:space="0"/>
              <w:right w:val="single" w:color="auto" w:sz="4" w:space="0"/>
            </w:tcBorders>
            <w:shd w:val="clear" w:color="auto" w:fill="auto"/>
            <w:noWrap/>
            <w:vAlign w:val="center"/>
          </w:tcPr>
          <w:p w14:paraId="36FEFB6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12675 </w:t>
            </w:r>
          </w:p>
        </w:tc>
        <w:tc>
          <w:tcPr>
            <w:tcW w:w="660" w:type="dxa"/>
            <w:tcBorders>
              <w:top w:val="nil"/>
              <w:left w:val="nil"/>
              <w:bottom w:val="single" w:color="auto" w:sz="4" w:space="0"/>
              <w:right w:val="single" w:color="auto" w:sz="4" w:space="0"/>
            </w:tcBorders>
            <w:shd w:val="clear" w:color="auto" w:fill="auto"/>
            <w:noWrap/>
            <w:vAlign w:val="center"/>
          </w:tcPr>
          <w:p w14:paraId="70A76233">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1053 </w:t>
            </w:r>
          </w:p>
        </w:tc>
        <w:tc>
          <w:tcPr>
            <w:tcW w:w="600" w:type="dxa"/>
            <w:tcBorders>
              <w:top w:val="nil"/>
              <w:left w:val="nil"/>
              <w:bottom w:val="single" w:color="auto" w:sz="4" w:space="0"/>
              <w:right w:val="single" w:color="auto" w:sz="4" w:space="0"/>
            </w:tcBorders>
            <w:shd w:val="clear" w:color="auto" w:fill="auto"/>
            <w:noWrap/>
            <w:vAlign w:val="center"/>
          </w:tcPr>
          <w:p w14:paraId="4F109E8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92 </w:t>
            </w:r>
          </w:p>
        </w:tc>
        <w:tc>
          <w:tcPr>
            <w:tcW w:w="680" w:type="dxa"/>
            <w:tcBorders>
              <w:top w:val="nil"/>
              <w:left w:val="nil"/>
              <w:bottom w:val="single" w:color="auto" w:sz="4" w:space="0"/>
              <w:right w:val="single" w:color="auto" w:sz="4" w:space="0"/>
            </w:tcBorders>
            <w:shd w:val="clear" w:color="auto" w:fill="auto"/>
            <w:noWrap/>
            <w:vAlign w:val="center"/>
          </w:tcPr>
          <w:p w14:paraId="27677C4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70 </w:t>
            </w:r>
          </w:p>
        </w:tc>
        <w:tc>
          <w:tcPr>
            <w:tcW w:w="600" w:type="dxa"/>
            <w:tcBorders>
              <w:top w:val="nil"/>
              <w:left w:val="nil"/>
              <w:bottom w:val="single" w:color="auto" w:sz="4" w:space="0"/>
              <w:right w:val="single" w:color="auto" w:sz="4" w:space="0"/>
            </w:tcBorders>
            <w:shd w:val="clear" w:color="auto" w:fill="auto"/>
            <w:noWrap/>
            <w:vAlign w:val="center"/>
          </w:tcPr>
          <w:p w14:paraId="69A5D05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04B96F6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w:t>
            </w:r>
          </w:p>
        </w:tc>
        <w:tc>
          <w:tcPr>
            <w:tcW w:w="1080" w:type="dxa"/>
            <w:tcBorders>
              <w:top w:val="nil"/>
              <w:left w:val="nil"/>
              <w:bottom w:val="single" w:color="auto" w:sz="4" w:space="0"/>
              <w:right w:val="single" w:color="auto" w:sz="4" w:space="0"/>
            </w:tcBorders>
            <w:shd w:val="clear" w:color="auto" w:fill="auto"/>
            <w:noWrap/>
            <w:vAlign w:val="center"/>
          </w:tcPr>
          <w:p w14:paraId="1BD5E92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11333</w:t>
            </w:r>
          </w:p>
        </w:tc>
        <w:tc>
          <w:tcPr>
            <w:tcW w:w="1080" w:type="dxa"/>
            <w:tcBorders>
              <w:top w:val="nil"/>
              <w:left w:val="nil"/>
              <w:bottom w:val="single" w:color="auto" w:sz="4" w:space="0"/>
              <w:right w:val="single" w:color="auto" w:sz="4" w:space="0"/>
            </w:tcBorders>
            <w:shd w:val="clear" w:color="auto" w:fill="auto"/>
            <w:noWrap/>
            <w:vAlign w:val="center"/>
          </w:tcPr>
          <w:p w14:paraId="7D76AC45">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20000</w:t>
            </w:r>
          </w:p>
        </w:tc>
        <w:tc>
          <w:tcPr>
            <w:tcW w:w="1080" w:type="dxa"/>
            <w:tcBorders>
              <w:top w:val="nil"/>
              <w:left w:val="nil"/>
              <w:bottom w:val="single" w:color="auto" w:sz="4" w:space="0"/>
              <w:right w:val="single" w:color="auto" w:sz="4" w:space="0"/>
            </w:tcBorders>
            <w:shd w:val="clear" w:color="auto" w:fill="auto"/>
            <w:vAlign w:val="center"/>
          </w:tcPr>
          <w:p w14:paraId="4584E369">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800</w:t>
            </w:r>
          </w:p>
        </w:tc>
      </w:tr>
      <w:tr w14:paraId="3F728526">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4BE8FF03">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6DF64C6A">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呼图壁县</w:t>
            </w:r>
          </w:p>
        </w:tc>
        <w:tc>
          <w:tcPr>
            <w:tcW w:w="1080" w:type="dxa"/>
            <w:tcBorders>
              <w:top w:val="nil"/>
              <w:left w:val="nil"/>
              <w:bottom w:val="single" w:color="auto" w:sz="4" w:space="0"/>
              <w:right w:val="single" w:color="auto" w:sz="4" w:space="0"/>
            </w:tcBorders>
            <w:shd w:val="clear" w:color="auto" w:fill="auto"/>
            <w:noWrap/>
            <w:vAlign w:val="center"/>
          </w:tcPr>
          <w:p w14:paraId="37A2C5C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21477 </w:t>
            </w:r>
          </w:p>
        </w:tc>
        <w:tc>
          <w:tcPr>
            <w:tcW w:w="741" w:type="dxa"/>
            <w:tcBorders>
              <w:top w:val="nil"/>
              <w:left w:val="nil"/>
              <w:bottom w:val="single" w:color="auto" w:sz="4" w:space="0"/>
              <w:right w:val="single" w:color="auto" w:sz="4" w:space="0"/>
            </w:tcBorders>
            <w:shd w:val="clear" w:color="auto" w:fill="auto"/>
            <w:noWrap/>
            <w:vAlign w:val="center"/>
          </w:tcPr>
          <w:p w14:paraId="199A9BF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992 </w:t>
            </w:r>
          </w:p>
        </w:tc>
        <w:tc>
          <w:tcPr>
            <w:tcW w:w="680" w:type="dxa"/>
            <w:tcBorders>
              <w:top w:val="nil"/>
              <w:left w:val="nil"/>
              <w:bottom w:val="single" w:color="auto" w:sz="4" w:space="0"/>
              <w:right w:val="single" w:color="auto" w:sz="4" w:space="0"/>
            </w:tcBorders>
            <w:shd w:val="clear" w:color="auto" w:fill="auto"/>
            <w:noWrap/>
            <w:vAlign w:val="center"/>
          </w:tcPr>
          <w:p w14:paraId="249D8779">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700" w:type="dxa"/>
            <w:tcBorders>
              <w:top w:val="nil"/>
              <w:left w:val="nil"/>
              <w:bottom w:val="single" w:color="auto" w:sz="4" w:space="0"/>
              <w:right w:val="single" w:color="auto" w:sz="4" w:space="0"/>
            </w:tcBorders>
            <w:shd w:val="clear" w:color="auto" w:fill="auto"/>
            <w:noWrap/>
            <w:vAlign w:val="center"/>
          </w:tcPr>
          <w:p w14:paraId="4937EA22">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846" w:type="dxa"/>
            <w:tcBorders>
              <w:top w:val="nil"/>
              <w:left w:val="nil"/>
              <w:bottom w:val="single" w:color="auto" w:sz="4" w:space="0"/>
              <w:right w:val="single" w:color="auto" w:sz="4" w:space="0"/>
            </w:tcBorders>
            <w:shd w:val="clear" w:color="auto" w:fill="auto"/>
            <w:noWrap/>
            <w:vAlign w:val="center"/>
          </w:tcPr>
          <w:p w14:paraId="61DA34F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21377 </w:t>
            </w:r>
          </w:p>
        </w:tc>
        <w:tc>
          <w:tcPr>
            <w:tcW w:w="660" w:type="dxa"/>
            <w:tcBorders>
              <w:top w:val="nil"/>
              <w:left w:val="nil"/>
              <w:bottom w:val="single" w:color="auto" w:sz="4" w:space="0"/>
              <w:right w:val="single" w:color="auto" w:sz="4" w:space="0"/>
            </w:tcBorders>
            <w:shd w:val="clear" w:color="auto" w:fill="auto"/>
            <w:noWrap/>
            <w:vAlign w:val="center"/>
          </w:tcPr>
          <w:p w14:paraId="719D89D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927 </w:t>
            </w:r>
          </w:p>
        </w:tc>
        <w:tc>
          <w:tcPr>
            <w:tcW w:w="846" w:type="dxa"/>
            <w:tcBorders>
              <w:top w:val="nil"/>
              <w:left w:val="nil"/>
              <w:bottom w:val="single" w:color="auto" w:sz="4" w:space="0"/>
              <w:right w:val="single" w:color="auto" w:sz="4" w:space="0"/>
            </w:tcBorders>
            <w:shd w:val="clear" w:color="auto" w:fill="auto"/>
            <w:noWrap/>
            <w:vAlign w:val="center"/>
          </w:tcPr>
          <w:p w14:paraId="683FA72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21341 </w:t>
            </w:r>
          </w:p>
        </w:tc>
        <w:tc>
          <w:tcPr>
            <w:tcW w:w="660" w:type="dxa"/>
            <w:tcBorders>
              <w:top w:val="nil"/>
              <w:left w:val="nil"/>
              <w:bottom w:val="single" w:color="auto" w:sz="4" w:space="0"/>
              <w:right w:val="single" w:color="auto" w:sz="4" w:space="0"/>
            </w:tcBorders>
            <w:shd w:val="clear" w:color="auto" w:fill="auto"/>
            <w:noWrap/>
            <w:vAlign w:val="center"/>
          </w:tcPr>
          <w:p w14:paraId="39BB42F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897 </w:t>
            </w:r>
          </w:p>
        </w:tc>
        <w:tc>
          <w:tcPr>
            <w:tcW w:w="600" w:type="dxa"/>
            <w:tcBorders>
              <w:top w:val="nil"/>
              <w:left w:val="nil"/>
              <w:bottom w:val="single" w:color="auto" w:sz="4" w:space="0"/>
              <w:right w:val="single" w:color="auto" w:sz="4" w:space="0"/>
            </w:tcBorders>
            <w:shd w:val="clear" w:color="auto" w:fill="auto"/>
            <w:noWrap/>
            <w:vAlign w:val="center"/>
          </w:tcPr>
          <w:p w14:paraId="66FE401F">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 </w:t>
            </w:r>
          </w:p>
        </w:tc>
        <w:tc>
          <w:tcPr>
            <w:tcW w:w="680" w:type="dxa"/>
            <w:tcBorders>
              <w:top w:val="nil"/>
              <w:left w:val="nil"/>
              <w:bottom w:val="single" w:color="auto" w:sz="4" w:space="0"/>
              <w:right w:val="single" w:color="auto" w:sz="4" w:space="0"/>
            </w:tcBorders>
            <w:shd w:val="clear" w:color="auto" w:fill="auto"/>
            <w:noWrap/>
            <w:vAlign w:val="center"/>
          </w:tcPr>
          <w:p w14:paraId="60736DEF">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30 </w:t>
            </w:r>
          </w:p>
        </w:tc>
        <w:tc>
          <w:tcPr>
            <w:tcW w:w="600" w:type="dxa"/>
            <w:tcBorders>
              <w:top w:val="nil"/>
              <w:left w:val="nil"/>
              <w:bottom w:val="single" w:color="auto" w:sz="4" w:space="0"/>
              <w:right w:val="single" w:color="auto" w:sz="4" w:space="0"/>
            </w:tcBorders>
            <w:shd w:val="clear" w:color="auto" w:fill="auto"/>
            <w:noWrap/>
            <w:vAlign w:val="center"/>
          </w:tcPr>
          <w:p w14:paraId="6E78465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766D54B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w:t>
            </w:r>
          </w:p>
        </w:tc>
        <w:tc>
          <w:tcPr>
            <w:tcW w:w="1080" w:type="dxa"/>
            <w:tcBorders>
              <w:top w:val="nil"/>
              <w:left w:val="nil"/>
              <w:bottom w:val="single" w:color="auto" w:sz="4" w:space="0"/>
              <w:right w:val="single" w:color="auto" w:sz="4" w:space="0"/>
            </w:tcBorders>
            <w:shd w:val="clear" w:color="auto" w:fill="auto"/>
            <w:noWrap/>
            <w:vAlign w:val="center"/>
          </w:tcPr>
          <w:p w14:paraId="1479E83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16667</w:t>
            </w:r>
          </w:p>
        </w:tc>
        <w:tc>
          <w:tcPr>
            <w:tcW w:w="1080" w:type="dxa"/>
            <w:tcBorders>
              <w:top w:val="nil"/>
              <w:left w:val="nil"/>
              <w:bottom w:val="single" w:color="auto" w:sz="4" w:space="0"/>
              <w:right w:val="single" w:color="auto" w:sz="4" w:space="0"/>
            </w:tcBorders>
            <w:shd w:val="clear" w:color="auto" w:fill="auto"/>
            <w:noWrap/>
            <w:vAlign w:val="center"/>
          </w:tcPr>
          <w:p w14:paraId="5AECE26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30000</w:t>
            </w:r>
          </w:p>
        </w:tc>
        <w:tc>
          <w:tcPr>
            <w:tcW w:w="1080" w:type="dxa"/>
            <w:tcBorders>
              <w:top w:val="nil"/>
              <w:left w:val="nil"/>
              <w:bottom w:val="single" w:color="auto" w:sz="4" w:space="0"/>
              <w:right w:val="single" w:color="auto" w:sz="4" w:space="0"/>
            </w:tcBorders>
            <w:shd w:val="clear" w:color="auto" w:fill="auto"/>
            <w:vAlign w:val="center"/>
          </w:tcPr>
          <w:p w14:paraId="12C8D599">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600</w:t>
            </w:r>
          </w:p>
        </w:tc>
      </w:tr>
      <w:tr w14:paraId="7157A001">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56B8A2A2">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6C60505C">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玛纳斯县</w:t>
            </w:r>
          </w:p>
        </w:tc>
        <w:tc>
          <w:tcPr>
            <w:tcW w:w="1080" w:type="dxa"/>
            <w:tcBorders>
              <w:top w:val="nil"/>
              <w:left w:val="nil"/>
              <w:bottom w:val="single" w:color="auto" w:sz="4" w:space="0"/>
              <w:right w:val="single" w:color="auto" w:sz="4" w:space="0"/>
            </w:tcBorders>
            <w:shd w:val="clear" w:color="auto" w:fill="auto"/>
            <w:noWrap/>
            <w:vAlign w:val="center"/>
          </w:tcPr>
          <w:p w14:paraId="69E3D445">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32043 </w:t>
            </w:r>
          </w:p>
        </w:tc>
        <w:tc>
          <w:tcPr>
            <w:tcW w:w="741" w:type="dxa"/>
            <w:tcBorders>
              <w:top w:val="nil"/>
              <w:left w:val="nil"/>
              <w:bottom w:val="single" w:color="auto" w:sz="4" w:space="0"/>
              <w:right w:val="single" w:color="auto" w:sz="4" w:space="0"/>
            </w:tcBorders>
            <w:shd w:val="clear" w:color="auto" w:fill="auto"/>
            <w:noWrap/>
            <w:vAlign w:val="center"/>
          </w:tcPr>
          <w:p w14:paraId="607BC2A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1010 </w:t>
            </w:r>
          </w:p>
        </w:tc>
        <w:tc>
          <w:tcPr>
            <w:tcW w:w="680" w:type="dxa"/>
            <w:tcBorders>
              <w:top w:val="nil"/>
              <w:left w:val="nil"/>
              <w:bottom w:val="single" w:color="auto" w:sz="4" w:space="0"/>
              <w:right w:val="single" w:color="auto" w:sz="4" w:space="0"/>
            </w:tcBorders>
            <w:shd w:val="clear" w:color="auto" w:fill="auto"/>
            <w:noWrap/>
            <w:vAlign w:val="center"/>
          </w:tcPr>
          <w:p w14:paraId="71FD3168">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700" w:type="dxa"/>
            <w:tcBorders>
              <w:top w:val="nil"/>
              <w:left w:val="nil"/>
              <w:bottom w:val="single" w:color="auto" w:sz="4" w:space="0"/>
              <w:right w:val="single" w:color="auto" w:sz="4" w:space="0"/>
            </w:tcBorders>
            <w:shd w:val="clear" w:color="auto" w:fill="auto"/>
            <w:noWrap/>
            <w:vAlign w:val="center"/>
          </w:tcPr>
          <w:p w14:paraId="1CE8E738">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846" w:type="dxa"/>
            <w:tcBorders>
              <w:top w:val="nil"/>
              <w:left w:val="nil"/>
              <w:bottom w:val="single" w:color="auto" w:sz="4" w:space="0"/>
              <w:right w:val="single" w:color="auto" w:sz="4" w:space="0"/>
            </w:tcBorders>
            <w:shd w:val="clear" w:color="auto" w:fill="auto"/>
            <w:noWrap/>
            <w:vAlign w:val="center"/>
          </w:tcPr>
          <w:p w14:paraId="6335B52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31943 </w:t>
            </w:r>
          </w:p>
        </w:tc>
        <w:tc>
          <w:tcPr>
            <w:tcW w:w="660" w:type="dxa"/>
            <w:tcBorders>
              <w:top w:val="nil"/>
              <w:left w:val="nil"/>
              <w:bottom w:val="single" w:color="auto" w:sz="4" w:space="0"/>
              <w:right w:val="single" w:color="auto" w:sz="4" w:space="0"/>
            </w:tcBorders>
            <w:shd w:val="clear" w:color="auto" w:fill="auto"/>
            <w:noWrap/>
            <w:vAlign w:val="center"/>
          </w:tcPr>
          <w:p w14:paraId="290EAC3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945 </w:t>
            </w:r>
          </w:p>
        </w:tc>
        <w:tc>
          <w:tcPr>
            <w:tcW w:w="846" w:type="dxa"/>
            <w:tcBorders>
              <w:top w:val="nil"/>
              <w:left w:val="nil"/>
              <w:bottom w:val="single" w:color="auto" w:sz="4" w:space="0"/>
              <w:right w:val="single" w:color="auto" w:sz="4" w:space="0"/>
            </w:tcBorders>
            <w:shd w:val="clear" w:color="auto" w:fill="auto"/>
            <w:noWrap/>
            <w:vAlign w:val="center"/>
          </w:tcPr>
          <w:p w14:paraId="289DB57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31903 </w:t>
            </w:r>
          </w:p>
        </w:tc>
        <w:tc>
          <w:tcPr>
            <w:tcW w:w="660" w:type="dxa"/>
            <w:tcBorders>
              <w:top w:val="nil"/>
              <w:left w:val="nil"/>
              <w:bottom w:val="single" w:color="auto" w:sz="4" w:space="0"/>
              <w:right w:val="single" w:color="auto" w:sz="4" w:space="0"/>
            </w:tcBorders>
            <w:shd w:val="clear" w:color="auto" w:fill="auto"/>
            <w:noWrap/>
            <w:vAlign w:val="center"/>
          </w:tcPr>
          <w:p w14:paraId="772B649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915 </w:t>
            </w:r>
          </w:p>
        </w:tc>
        <w:tc>
          <w:tcPr>
            <w:tcW w:w="600" w:type="dxa"/>
            <w:tcBorders>
              <w:top w:val="nil"/>
              <w:left w:val="nil"/>
              <w:bottom w:val="single" w:color="auto" w:sz="4" w:space="0"/>
              <w:right w:val="single" w:color="auto" w:sz="4" w:space="0"/>
            </w:tcBorders>
            <w:shd w:val="clear" w:color="auto" w:fill="auto"/>
            <w:noWrap/>
            <w:vAlign w:val="center"/>
          </w:tcPr>
          <w:p w14:paraId="6D14784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40 </w:t>
            </w:r>
          </w:p>
        </w:tc>
        <w:tc>
          <w:tcPr>
            <w:tcW w:w="680" w:type="dxa"/>
            <w:tcBorders>
              <w:top w:val="nil"/>
              <w:left w:val="nil"/>
              <w:bottom w:val="single" w:color="auto" w:sz="4" w:space="0"/>
              <w:right w:val="single" w:color="auto" w:sz="4" w:space="0"/>
            </w:tcBorders>
            <w:shd w:val="clear" w:color="auto" w:fill="auto"/>
            <w:noWrap/>
            <w:vAlign w:val="center"/>
          </w:tcPr>
          <w:p w14:paraId="207E65E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30 </w:t>
            </w:r>
          </w:p>
        </w:tc>
        <w:tc>
          <w:tcPr>
            <w:tcW w:w="600" w:type="dxa"/>
            <w:tcBorders>
              <w:top w:val="nil"/>
              <w:left w:val="nil"/>
              <w:bottom w:val="single" w:color="auto" w:sz="4" w:space="0"/>
              <w:right w:val="single" w:color="auto" w:sz="4" w:space="0"/>
            </w:tcBorders>
            <w:shd w:val="clear" w:color="auto" w:fill="auto"/>
            <w:noWrap/>
            <w:vAlign w:val="center"/>
          </w:tcPr>
          <w:p w14:paraId="6FF5EC3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1C7C089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w:t>
            </w:r>
          </w:p>
        </w:tc>
        <w:tc>
          <w:tcPr>
            <w:tcW w:w="1080" w:type="dxa"/>
            <w:tcBorders>
              <w:top w:val="nil"/>
              <w:left w:val="nil"/>
              <w:bottom w:val="single" w:color="auto" w:sz="4" w:space="0"/>
              <w:right w:val="single" w:color="auto" w:sz="4" w:space="0"/>
            </w:tcBorders>
            <w:shd w:val="clear" w:color="auto" w:fill="auto"/>
            <w:noWrap/>
            <w:vAlign w:val="center"/>
          </w:tcPr>
          <w:p w14:paraId="4267F613">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19333</w:t>
            </w:r>
          </w:p>
        </w:tc>
        <w:tc>
          <w:tcPr>
            <w:tcW w:w="1080" w:type="dxa"/>
            <w:tcBorders>
              <w:top w:val="nil"/>
              <w:left w:val="nil"/>
              <w:bottom w:val="single" w:color="auto" w:sz="4" w:space="0"/>
              <w:right w:val="single" w:color="auto" w:sz="4" w:space="0"/>
            </w:tcBorders>
            <w:shd w:val="clear" w:color="auto" w:fill="auto"/>
            <w:noWrap/>
            <w:vAlign w:val="center"/>
          </w:tcPr>
          <w:p w14:paraId="3C74CF0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36667</w:t>
            </w:r>
          </w:p>
        </w:tc>
        <w:tc>
          <w:tcPr>
            <w:tcW w:w="1080" w:type="dxa"/>
            <w:tcBorders>
              <w:top w:val="nil"/>
              <w:left w:val="nil"/>
              <w:bottom w:val="single" w:color="auto" w:sz="4" w:space="0"/>
              <w:right w:val="single" w:color="auto" w:sz="4" w:space="0"/>
            </w:tcBorders>
            <w:shd w:val="clear" w:color="auto" w:fill="auto"/>
            <w:noWrap/>
            <w:vAlign w:val="center"/>
          </w:tcPr>
          <w:p w14:paraId="2171EAFC">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667</w:t>
            </w:r>
          </w:p>
        </w:tc>
      </w:tr>
      <w:tr w14:paraId="2983131E">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60629B43">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00CD8569">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奇台县</w:t>
            </w:r>
          </w:p>
        </w:tc>
        <w:tc>
          <w:tcPr>
            <w:tcW w:w="1080" w:type="dxa"/>
            <w:tcBorders>
              <w:top w:val="nil"/>
              <w:left w:val="nil"/>
              <w:bottom w:val="single" w:color="auto" w:sz="4" w:space="0"/>
              <w:right w:val="single" w:color="auto" w:sz="4" w:space="0"/>
            </w:tcBorders>
            <w:shd w:val="clear" w:color="auto" w:fill="auto"/>
            <w:noWrap/>
            <w:vAlign w:val="center"/>
          </w:tcPr>
          <w:p w14:paraId="0EB09E1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51277 </w:t>
            </w:r>
          </w:p>
        </w:tc>
        <w:tc>
          <w:tcPr>
            <w:tcW w:w="741" w:type="dxa"/>
            <w:tcBorders>
              <w:top w:val="nil"/>
              <w:left w:val="nil"/>
              <w:bottom w:val="single" w:color="auto" w:sz="4" w:space="0"/>
              <w:right w:val="single" w:color="auto" w:sz="4" w:space="0"/>
            </w:tcBorders>
            <w:shd w:val="clear" w:color="auto" w:fill="auto"/>
            <w:noWrap/>
            <w:vAlign w:val="center"/>
          </w:tcPr>
          <w:p w14:paraId="09222CC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1004 </w:t>
            </w:r>
          </w:p>
        </w:tc>
        <w:tc>
          <w:tcPr>
            <w:tcW w:w="680" w:type="dxa"/>
            <w:tcBorders>
              <w:top w:val="nil"/>
              <w:left w:val="nil"/>
              <w:bottom w:val="single" w:color="auto" w:sz="4" w:space="0"/>
              <w:right w:val="single" w:color="auto" w:sz="4" w:space="0"/>
            </w:tcBorders>
            <w:shd w:val="clear" w:color="auto" w:fill="auto"/>
            <w:noWrap/>
            <w:vAlign w:val="center"/>
          </w:tcPr>
          <w:p w14:paraId="30A26E7A">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700" w:type="dxa"/>
            <w:tcBorders>
              <w:top w:val="nil"/>
              <w:left w:val="nil"/>
              <w:bottom w:val="single" w:color="auto" w:sz="4" w:space="0"/>
              <w:right w:val="single" w:color="auto" w:sz="4" w:space="0"/>
            </w:tcBorders>
            <w:shd w:val="clear" w:color="auto" w:fill="auto"/>
            <w:noWrap/>
            <w:vAlign w:val="center"/>
          </w:tcPr>
          <w:p w14:paraId="3006B539">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846" w:type="dxa"/>
            <w:tcBorders>
              <w:top w:val="nil"/>
              <w:left w:val="nil"/>
              <w:bottom w:val="single" w:color="auto" w:sz="4" w:space="0"/>
              <w:right w:val="single" w:color="auto" w:sz="4" w:space="0"/>
            </w:tcBorders>
            <w:shd w:val="clear" w:color="auto" w:fill="auto"/>
            <w:noWrap/>
            <w:vAlign w:val="center"/>
          </w:tcPr>
          <w:p w14:paraId="65442B51">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51177 </w:t>
            </w:r>
          </w:p>
        </w:tc>
        <w:tc>
          <w:tcPr>
            <w:tcW w:w="660" w:type="dxa"/>
            <w:tcBorders>
              <w:top w:val="nil"/>
              <w:left w:val="nil"/>
              <w:bottom w:val="single" w:color="auto" w:sz="4" w:space="0"/>
              <w:right w:val="single" w:color="auto" w:sz="4" w:space="0"/>
            </w:tcBorders>
            <w:shd w:val="clear" w:color="auto" w:fill="auto"/>
            <w:noWrap/>
            <w:vAlign w:val="center"/>
          </w:tcPr>
          <w:p w14:paraId="4565106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939 </w:t>
            </w:r>
          </w:p>
        </w:tc>
        <w:tc>
          <w:tcPr>
            <w:tcW w:w="846" w:type="dxa"/>
            <w:tcBorders>
              <w:top w:val="nil"/>
              <w:left w:val="nil"/>
              <w:bottom w:val="single" w:color="auto" w:sz="4" w:space="0"/>
              <w:right w:val="single" w:color="auto" w:sz="4" w:space="0"/>
            </w:tcBorders>
            <w:shd w:val="clear" w:color="auto" w:fill="auto"/>
            <w:noWrap/>
            <w:vAlign w:val="center"/>
          </w:tcPr>
          <w:p w14:paraId="264A00F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51117 </w:t>
            </w:r>
          </w:p>
        </w:tc>
        <w:tc>
          <w:tcPr>
            <w:tcW w:w="660" w:type="dxa"/>
            <w:tcBorders>
              <w:top w:val="nil"/>
              <w:left w:val="nil"/>
              <w:bottom w:val="single" w:color="auto" w:sz="4" w:space="0"/>
              <w:right w:val="single" w:color="auto" w:sz="4" w:space="0"/>
            </w:tcBorders>
            <w:shd w:val="clear" w:color="auto" w:fill="auto"/>
            <w:noWrap/>
            <w:vAlign w:val="center"/>
          </w:tcPr>
          <w:p w14:paraId="2B2C320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899 </w:t>
            </w:r>
          </w:p>
        </w:tc>
        <w:tc>
          <w:tcPr>
            <w:tcW w:w="600" w:type="dxa"/>
            <w:tcBorders>
              <w:top w:val="nil"/>
              <w:left w:val="nil"/>
              <w:bottom w:val="single" w:color="auto" w:sz="4" w:space="0"/>
              <w:right w:val="single" w:color="auto" w:sz="4" w:space="0"/>
            </w:tcBorders>
            <w:shd w:val="clear" w:color="auto" w:fill="auto"/>
            <w:noWrap/>
            <w:vAlign w:val="center"/>
          </w:tcPr>
          <w:p w14:paraId="33C33DD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60 </w:t>
            </w:r>
          </w:p>
        </w:tc>
        <w:tc>
          <w:tcPr>
            <w:tcW w:w="680" w:type="dxa"/>
            <w:tcBorders>
              <w:top w:val="nil"/>
              <w:left w:val="nil"/>
              <w:bottom w:val="single" w:color="auto" w:sz="4" w:space="0"/>
              <w:right w:val="single" w:color="auto" w:sz="4" w:space="0"/>
            </w:tcBorders>
            <w:shd w:val="clear" w:color="auto" w:fill="auto"/>
            <w:noWrap/>
            <w:vAlign w:val="center"/>
          </w:tcPr>
          <w:p w14:paraId="0486CCC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40 </w:t>
            </w:r>
          </w:p>
        </w:tc>
        <w:tc>
          <w:tcPr>
            <w:tcW w:w="600" w:type="dxa"/>
            <w:tcBorders>
              <w:top w:val="nil"/>
              <w:left w:val="nil"/>
              <w:bottom w:val="single" w:color="auto" w:sz="4" w:space="0"/>
              <w:right w:val="single" w:color="auto" w:sz="4" w:space="0"/>
            </w:tcBorders>
            <w:shd w:val="clear" w:color="auto" w:fill="auto"/>
            <w:noWrap/>
            <w:vAlign w:val="center"/>
          </w:tcPr>
          <w:p w14:paraId="6C439BE5">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6A66B1B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w:t>
            </w:r>
          </w:p>
        </w:tc>
        <w:tc>
          <w:tcPr>
            <w:tcW w:w="1080" w:type="dxa"/>
            <w:tcBorders>
              <w:top w:val="nil"/>
              <w:left w:val="nil"/>
              <w:bottom w:val="single" w:color="auto" w:sz="4" w:space="0"/>
              <w:right w:val="single" w:color="auto" w:sz="4" w:space="0"/>
            </w:tcBorders>
            <w:shd w:val="clear" w:color="auto" w:fill="auto"/>
            <w:noWrap/>
            <w:vAlign w:val="center"/>
          </w:tcPr>
          <w:p w14:paraId="0E309C9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30000</w:t>
            </w:r>
          </w:p>
        </w:tc>
        <w:tc>
          <w:tcPr>
            <w:tcW w:w="1080" w:type="dxa"/>
            <w:tcBorders>
              <w:top w:val="nil"/>
              <w:left w:val="nil"/>
              <w:bottom w:val="single" w:color="auto" w:sz="4" w:space="0"/>
              <w:right w:val="single" w:color="auto" w:sz="4" w:space="0"/>
            </w:tcBorders>
            <w:shd w:val="clear" w:color="auto" w:fill="auto"/>
            <w:noWrap/>
            <w:vAlign w:val="center"/>
          </w:tcPr>
          <w:p w14:paraId="05E6533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55333</w:t>
            </w:r>
          </w:p>
        </w:tc>
        <w:tc>
          <w:tcPr>
            <w:tcW w:w="1080" w:type="dxa"/>
            <w:tcBorders>
              <w:top w:val="nil"/>
              <w:left w:val="nil"/>
              <w:bottom w:val="single" w:color="auto" w:sz="4" w:space="0"/>
              <w:right w:val="single" w:color="auto" w:sz="4" w:space="0"/>
            </w:tcBorders>
            <w:shd w:val="clear" w:color="auto" w:fill="auto"/>
            <w:noWrap/>
            <w:vAlign w:val="center"/>
          </w:tcPr>
          <w:p w14:paraId="450C771F">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1000</w:t>
            </w:r>
          </w:p>
        </w:tc>
      </w:tr>
      <w:tr w14:paraId="328EC55A">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0B298840">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49FC2B0B">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吉木萨尔县</w:t>
            </w:r>
          </w:p>
        </w:tc>
        <w:tc>
          <w:tcPr>
            <w:tcW w:w="1080" w:type="dxa"/>
            <w:tcBorders>
              <w:top w:val="nil"/>
              <w:left w:val="nil"/>
              <w:bottom w:val="single" w:color="auto" w:sz="4" w:space="0"/>
              <w:right w:val="single" w:color="auto" w:sz="4" w:space="0"/>
            </w:tcBorders>
            <w:shd w:val="clear" w:color="auto" w:fill="auto"/>
            <w:noWrap/>
            <w:vAlign w:val="center"/>
          </w:tcPr>
          <w:p w14:paraId="5E04AAC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17544 </w:t>
            </w:r>
          </w:p>
        </w:tc>
        <w:tc>
          <w:tcPr>
            <w:tcW w:w="741" w:type="dxa"/>
            <w:tcBorders>
              <w:top w:val="nil"/>
              <w:left w:val="nil"/>
              <w:bottom w:val="single" w:color="auto" w:sz="4" w:space="0"/>
              <w:right w:val="single" w:color="auto" w:sz="4" w:space="0"/>
            </w:tcBorders>
            <w:shd w:val="clear" w:color="auto" w:fill="auto"/>
            <w:noWrap/>
            <w:vAlign w:val="center"/>
          </w:tcPr>
          <w:p w14:paraId="4049CD4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650 </w:t>
            </w:r>
          </w:p>
        </w:tc>
        <w:tc>
          <w:tcPr>
            <w:tcW w:w="680" w:type="dxa"/>
            <w:tcBorders>
              <w:top w:val="nil"/>
              <w:left w:val="nil"/>
              <w:bottom w:val="single" w:color="auto" w:sz="4" w:space="0"/>
              <w:right w:val="single" w:color="auto" w:sz="4" w:space="0"/>
            </w:tcBorders>
            <w:shd w:val="clear" w:color="auto" w:fill="auto"/>
            <w:noWrap/>
            <w:vAlign w:val="center"/>
          </w:tcPr>
          <w:p w14:paraId="674690D1">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700" w:type="dxa"/>
            <w:tcBorders>
              <w:top w:val="nil"/>
              <w:left w:val="nil"/>
              <w:bottom w:val="single" w:color="auto" w:sz="4" w:space="0"/>
              <w:right w:val="single" w:color="auto" w:sz="4" w:space="0"/>
            </w:tcBorders>
            <w:shd w:val="clear" w:color="auto" w:fill="auto"/>
            <w:noWrap/>
            <w:vAlign w:val="center"/>
          </w:tcPr>
          <w:p w14:paraId="3347138D">
            <w:pPr>
              <w:ind w:firstLine="0" w:firstLineChars="0"/>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w:t>
            </w:r>
          </w:p>
        </w:tc>
        <w:tc>
          <w:tcPr>
            <w:tcW w:w="846" w:type="dxa"/>
            <w:tcBorders>
              <w:top w:val="nil"/>
              <w:left w:val="nil"/>
              <w:bottom w:val="single" w:color="auto" w:sz="4" w:space="0"/>
              <w:right w:val="single" w:color="auto" w:sz="4" w:space="0"/>
            </w:tcBorders>
            <w:shd w:val="clear" w:color="auto" w:fill="auto"/>
            <w:noWrap/>
            <w:vAlign w:val="center"/>
          </w:tcPr>
          <w:p w14:paraId="7F1DF41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17444 </w:t>
            </w:r>
          </w:p>
        </w:tc>
        <w:tc>
          <w:tcPr>
            <w:tcW w:w="660" w:type="dxa"/>
            <w:tcBorders>
              <w:top w:val="nil"/>
              <w:left w:val="nil"/>
              <w:bottom w:val="single" w:color="auto" w:sz="4" w:space="0"/>
              <w:right w:val="single" w:color="auto" w:sz="4" w:space="0"/>
            </w:tcBorders>
            <w:shd w:val="clear" w:color="auto" w:fill="auto"/>
            <w:noWrap/>
            <w:vAlign w:val="center"/>
          </w:tcPr>
          <w:p w14:paraId="161A14D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590 </w:t>
            </w:r>
          </w:p>
        </w:tc>
        <w:tc>
          <w:tcPr>
            <w:tcW w:w="846" w:type="dxa"/>
            <w:tcBorders>
              <w:top w:val="nil"/>
              <w:left w:val="nil"/>
              <w:bottom w:val="single" w:color="auto" w:sz="4" w:space="0"/>
              <w:right w:val="single" w:color="auto" w:sz="4" w:space="0"/>
            </w:tcBorders>
            <w:shd w:val="clear" w:color="auto" w:fill="auto"/>
            <w:noWrap/>
            <w:vAlign w:val="center"/>
          </w:tcPr>
          <w:p w14:paraId="14CC368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17404 </w:t>
            </w:r>
          </w:p>
        </w:tc>
        <w:tc>
          <w:tcPr>
            <w:tcW w:w="660" w:type="dxa"/>
            <w:tcBorders>
              <w:top w:val="nil"/>
              <w:left w:val="nil"/>
              <w:bottom w:val="single" w:color="auto" w:sz="4" w:space="0"/>
              <w:right w:val="single" w:color="auto" w:sz="4" w:space="0"/>
            </w:tcBorders>
            <w:shd w:val="clear" w:color="auto" w:fill="auto"/>
            <w:noWrap/>
            <w:vAlign w:val="center"/>
          </w:tcPr>
          <w:p w14:paraId="28D78BEA">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560 </w:t>
            </w:r>
          </w:p>
        </w:tc>
        <w:tc>
          <w:tcPr>
            <w:tcW w:w="600" w:type="dxa"/>
            <w:tcBorders>
              <w:top w:val="nil"/>
              <w:left w:val="nil"/>
              <w:bottom w:val="single" w:color="auto" w:sz="4" w:space="0"/>
              <w:right w:val="single" w:color="auto" w:sz="4" w:space="0"/>
            </w:tcBorders>
            <w:shd w:val="clear" w:color="auto" w:fill="auto"/>
            <w:noWrap/>
            <w:vAlign w:val="center"/>
          </w:tcPr>
          <w:p w14:paraId="0632FCE6">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40 </w:t>
            </w:r>
          </w:p>
        </w:tc>
        <w:tc>
          <w:tcPr>
            <w:tcW w:w="680" w:type="dxa"/>
            <w:tcBorders>
              <w:top w:val="nil"/>
              <w:left w:val="nil"/>
              <w:bottom w:val="single" w:color="auto" w:sz="4" w:space="0"/>
              <w:right w:val="single" w:color="auto" w:sz="4" w:space="0"/>
            </w:tcBorders>
            <w:shd w:val="clear" w:color="auto" w:fill="auto"/>
            <w:noWrap/>
            <w:vAlign w:val="center"/>
          </w:tcPr>
          <w:p w14:paraId="554E637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30 </w:t>
            </w:r>
          </w:p>
        </w:tc>
        <w:tc>
          <w:tcPr>
            <w:tcW w:w="600" w:type="dxa"/>
            <w:tcBorders>
              <w:top w:val="nil"/>
              <w:left w:val="nil"/>
              <w:bottom w:val="single" w:color="auto" w:sz="4" w:space="0"/>
              <w:right w:val="single" w:color="auto" w:sz="4" w:space="0"/>
            </w:tcBorders>
            <w:shd w:val="clear" w:color="auto" w:fill="auto"/>
            <w:noWrap/>
            <w:vAlign w:val="center"/>
          </w:tcPr>
          <w:p w14:paraId="0281EB74">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w:t>
            </w:r>
          </w:p>
        </w:tc>
        <w:tc>
          <w:tcPr>
            <w:tcW w:w="640" w:type="dxa"/>
            <w:tcBorders>
              <w:top w:val="nil"/>
              <w:left w:val="nil"/>
              <w:bottom w:val="single" w:color="auto" w:sz="4" w:space="0"/>
              <w:right w:val="single" w:color="auto" w:sz="4" w:space="0"/>
            </w:tcBorders>
            <w:shd w:val="clear" w:color="auto" w:fill="auto"/>
            <w:noWrap/>
            <w:vAlign w:val="center"/>
          </w:tcPr>
          <w:p w14:paraId="1B95A01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60</w:t>
            </w:r>
          </w:p>
        </w:tc>
        <w:tc>
          <w:tcPr>
            <w:tcW w:w="1080" w:type="dxa"/>
            <w:tcBorders>
              <w:top w:val="nil"/>
              <w:left w:val="nil"/>
              <w:bottom w:val="single" w:color="auto" w:sz="4" w:space="0"/>
              <w:right w:val="single" w:color="auto" w:sz="4" w:space="0"/>
            </w:tcBorders>
            <w:shd w:val="clear" w:color="auto" w:fill="auto"/>
            <w:noWrap/>
            <w:vAlign w:val="center"/>
          </w:tcPr>
          <w:p w14:paraId="1A757FC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14000</w:t>
            </w:r>
          </w:p>
        </w:tc>
        <w:tc>
          <w:tcPr>
            <w:tcW w:w="1080" w:type="dxa"/>
            <w:tcBorders>
              <w:top w:val="nil"/>
              <w:left w:val="nil"/>
              <w:bottom w:val="single" w:color="auto" w:sz="4" w:space="0"/>
              <w:right w:val="single" w:color="auto" w:sz="4" w:space="0"/>
            </w:tcBorders>
            <w:shd w:val="clear" w:color="auto" w:fill="auto"/>
            <w:noWrap/>
            <w:vAlign w:val="center"/>
          </w:tcPr>
          <w:p w14:paraId="73B76FA2">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26667</w:t>
            </w:r>
          </w:p>
        </w:tc>
        <w:tc>
          <w:tcPr>
            <w:tcW w:w="1080" w:type="dxa"/>
            <w:tcBorders>
              <w:top w:val="nil"/>
              <w:left w:val="nil"/>
              <w:bottom w:val="single" w:color="auto" w:sz="4" w:space="0"/>
              <w:right w:val="single" w:color="auto" w:sz="4" w:space="0"/>
            </w:tcBorders>
            <w:shd w:val="clear" w:color="auto" w:fill="auto"/>
            <w:noWrap/>
            <w:vAlign w:val="center"/>
          </w:tcPr>
          <w:p w14:paraId="0CFAC7DE">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600</w:t>
            </w:r>
          </w:p>
        </w:tc>
      </w:tr>
      <w:tr w14:paraId="2CE6715D">
        <w:tblPrEx>
          <w:tblCellMar>
            <w:top w:w="0" w:type="dxa"/>
            <w:left w:w="108" w:type="dxa"/>
            <w:bottom w:w="0" w:type="dxa"/>
            <w:right w:w="108" w:type="dxa"/>
          </w:tblCellMar>
        </w:tblPrEx>
        <w:trPr>
          <w:trHeight w:val="270" w:hRule="atLeast"/>
        </w:trPr>
        <w:tc>
          <w:tcPr>
            <w:tcW w:w="640" w:type="dxa"/>
            <w:vMerge w:val="continue"/>
            <w:tcBorders>
              <w:top w:val="nil"/>
              <w:left w:val="single" w:color="auto" w:sz="4" w:space="0"/>
              <w:bottom w:val="single" w:color="auto" w:sz="4" w:space="0"/>
              <w:right w:val="single" w:color="auto" w:sz="4" w:space="0"/>
            </w:tcBorders>
            <w:vAlign w:val="center"/>
          </w:tcPr>
          <w:p w14:paraId="34E40C5A">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p>
        </w:tc>
        <w:tc>
          <w:tcPr>
            <w:tcW w:w="1360" w:type="dxa"/>
            <w:tcBorders>
              <w:top w:val="nil"/>
              <w:left w:val="nil"/>
              <w:bottom w:val="single" w:color="auto" w:sz="4" w:space="0"/>
              <w:right w:val="single" w:color="auto" w:sz="4" w:space="0"/>
            </w:tcBorders>
            <w:shd w:val="clear" w:color="auto" w:fill="auto"/>
            <w:noWrap/>
            <w:vAlign w:val="center"/>
          </w:tcPr>
          <w:p w14:paraId="38750283">
            <w:pPr>
              <w:widowControl/>
              <w:spacing w:line="360" w:lineRule="atLeas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木垒县</w:t>
            </w:r>
          </w:p>
        </w:tc>
        <w:tc>
          <w:tcPr>
            <w:tcW w:w="1080" w:type="dxa"/>
            <w:tcBorders>
              <w:top w:val="nil"/>
              <w:left w:val="nil"/>
              <w:bottom w:val="single" w:color="auto" w:sz="4" w:space="0"/>
              <w:right w:val="single" w:color="auto" w:sz="4" w:space="0"/>
            </w:tcBorders>
            <w:shd w:val="clear" w:color="auto" w:fill="auto"/>
            <w:noWrap/>
            <w:vAlign w:val="center"/>
          </w:tcPr>
          <w:p w14:paraId="3C54A58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9343 </w:t>
            </w:r>
          </w:p>
        </w:tc>
        <w:tc>
          <w:tcPr>
            <w:tcW w:w="741" w:type="dxa"/>
            <w:tcBorders>
              <w:top w:val="nil"/>
              <w:left w:val="nil"/>
              <w:bottom w:val="single" w:color="auto" w:sz="4" w:space="0"/>
              <w:right w:val="single" w:color="auto" w:sz="4" w:space="0"/>
            </w:tcBorders>
            <w:shd w:val="clear" w:color="auto" w:fill="auto"/>
            <w:noWrap/>
            <w:vAlign w:val="center"/>
          </w:tcPr>
          <w:p w14:paraId="30EE2437">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400 </w:t>
            </w:r>
          </w:p>
        </w:tc>
        <w:tc>
          <w:tcPr>
            <w:tcW w:w="680" w:type="dxa"/>
            <w:tcBorders>
              <w:top w:val="nil"/>
              <w:left w:val="nil"/>
              <w:bottom w:val="single" w:color="auto" w:sz="4" w:space="0"/>
              <w:right w:val="single" w:color="auto" w:sz="4" w:space="0"/>
            </w:tcBorders>
            <w:shd w:val="clear" w:color="auto" w:fill="auto"/>
            <w:noWrap/>
            <w:vAlign w:val="center"/>
          </w:tcPr>
          <w:p w14:paraId="35BEA10C">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330 </w:t>
            </w:r>
          </w:p>
        </w:tc>
        <w:tc>
          <w:tcPr>
            <w:tcW w:w="700" w:type="dxa"/>
            <w:tcBorders>
              <w:top w:val="nil"/>
              <w:left w:val="nil"/>
              <w:bottom w:val="single" w:color="auto" w:sz="4" w:space="0"/>
              <w:right w:val="single" w:color="auto" w:sz="4" w:space="0"/>
            </w:tcBorders>
            <w:shd w:val="clear" w:color="auto" w:fill="auto"/>
            <w:noWrap/>
            <w:vAlign w:val="center"/>
          </w:tcPr>
          <w:p w14:paraId="7A10C69D">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269 </w:t>
            </w:r>
          </w:p>
        </w:tc>
        <w:tc>
          <w:tcPr>
            <w:tcW w:w="846" w:type="dxa"/>
            <w:tcBorders>
              <w:top w:val="nil"/>
              <w:left w:val="nil"/>
              <w:bottom w:val="single" w:color="auto" w:sz="4" w:space="0"/>
              <w:right w:val="single" w:color="auto" w:sz="4" w:space="0"/>
            </w:tcBorders>
            <w:shd w:val="clear" w:color="auto" w:fill="auto"/>
            <w:noWrap/>
            <w:vAlign w:val="center"/>
          </w:tcPr>
          <w:p w14:paraId="24F18AC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8953 </w:t>
            </w:r>
          </w:p>
        </w:tc>
        <w:tc>
          <w:tcPr>
            <w:tcW w:w="660" w:type="dxa"/>
            <w:tcBorders>
              <w:top w:val="nil"/>
              <w:left w:val="nil"/>
              <w:bottom w:val="single" w:color="auto" w:sz="4" w:space="0"/>
              <w:right w:val="single" w:color="auto" w:sz="4" w:space="0"/>
            </w:tcBorders>
            <w:shd w:val="clear" w:color="auto" w:fill="auto"/>
            <w:noWrap/>
            <w:vAlign w:val="center"/>
          </w:tcPr>
          <w:p w14:paraId="667FE1A0">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111 </w:t>
            </w:r>
          </w:p>
        </w:tc>
        <w:tc>
          <w:tcPr>
            <w:tcW w:w="846" w:type="dxa"/>
            <w:tcBorders>
              <w:top w:val="nil"/>
              <w:left w:val="nil"/>
              <w:bottom w:val="single" w:color="auto" w:sz="4" w:space="0"/>
              <w:right w:val="single" w:color="auto" w:sz="4" w:space="0"/>
            </w:tcBorders>
            <w:shd w:val="clear" w:color="auto" w:fill="auto"/>
            <w:noWrap/>
            <w:vAlign w:val="center"/>
          </w:tcPr>
          <w:p w14:paraId="5D8B8B5B">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8913 </w:t>
            </w:r>
          </w:p>
        </w:tc>
        <w:tc>
          <w:tcPr>
            <w:tcW w:w="660" w:type="dxa"/>
            <w:tcBorders>
              <w:top w:val="nil"/>
              <w:left w:val="nil"/>
              <w:bottom w:val="single" w:color="auto" w:sz="4" w:space="0"/>
              <w:right w:val="single" w:color="auto" w:sz="4" w:space="0"/>
            </w:tcBorders>
            <w:shd w:val="clear" w:color="auto" w:fill="auto"/>
            <w:noWrap/>
            <w:vAlign w:val="center"/>
          </w:tcPr>
          <w:p w14:paraId="5A961D4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81 </w:t>
            </w:r>
          </w:p>
        </w:tc>
        <w:tc>
          <w:tcPr>
            <w:tcW w:w="600" w:type="dxa"/>
            <w:tcBorders>
              <w:top w:val="nil"/>
              <w:left w:val="nil"/>
              <w:bottom w:val="single" w:color="auto" w:sz="4" w:space="0"/>
              <w:right w:val="single" w:color="auto" w:sz="4" w:space="0"/>
            </w:tcBorders>
            <w:shd w:val="clear" w:color="auto" w:fill="auto"/>
            <w:noWrap/>
            <w:vAlign w:val="center"/>
          </w:tcPr>
          <w:p w14:paraId="3D64CE2E">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40 </w:t>
            </w:r>
          </w:p>
        </w:tc>
        <w:tc>
          <w:tcPr>
            <w:tcW w:w="680" w:type="dxa"/>
            <w:tcBorders>
              <w:top w:val="nil"/>
              <w:left w:val="nil"/>
              <w:bottom w:val="single" w:color="auto" w:sz="4" w:space="0"/>
              <w:right w:val="single" w:color="auto" w:sz="4" w:space="0"/>
            </w:tcBorders>
            <w:shd w:val="clear" w:color="auto" w:fill="auto"/>
            <w:noWrap/>
            <w:vAlign w:val="center"/>
          </w:tcPr>
          <w:p w14:paraId="7F7F6DEF">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30 </w:t>
            </w:r>
          </w:p>
        </w:tc>
        <w:tc>
          <w:tcPr>
            <w:tcW w:w="600" w:type="dxa"/>
            <w:tcBorders>
              <w:top w:val="nil"/>
              <w:left w:val="nil"/>
              <w:bottom w:val="single" w:color="auto" w:sz="4" w:space="0"/>
              <w:right w:val="single" w:color="auto" w:sz="4" w:space="0"/>
            </w:tcBorders>
            <w:shd w:val="clear" w:color="auto" w:fill="auto"/>
            <w:noWrap/>
            <w:vAlign w:val="center"/>
          </w:tcPr>
          <w:p w14:paraId="71A1B3C9">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60</w:t>
            </w:r>
          </w:p>
        </w:tc>
        <w:tc>
          <w:tcPr>
            <w:tcW w:w="640" w:type="dxa"/>
            <w:tcBorders>
              <w:top w:val="nil"/>
              <w:left w:val="nil"/>
              <w:bottom w:val="single" w:color="auto" w:sz="4" w:space="0"/>
              <w:right w:val="single" w:color="auto" w:sz="4" w:space="0"/>
            </w:tcBorders>
            <w:shd w:val="clear" w:color="auto" w:fill="auto"/>
            <w:noWrap/>
            <w:vAlign w:val="center"/>
          </w:tcPr>
          <w:p w14:paraId="6327D945">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w:t>
            </w:r>
          </w:p>
        </w:tc>
        <w:tc>
          <w:tcPr>
            <w:tcW w:w="1080" w:type="dxa"/>
            <w:tcBorders>
              <w:top w:val="nil"/>
              <w:left w:val="nil"/>
              <w:bottom w:val="single" w:color="auto" w:sz="4" w:space="0"/>
              <w:right w:val="single" w:color="auto" w:sz="4" w:space="0"/>
            </w:tcBorders>
            <w:shd w:val="clear" w:color="auto" w:fill="auto"/>
            <w:noWrap/>
            <w:vAlign w:val="center"/>
          </w:tcPr>
          <w:p w14:paraId="01B9DADF">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10000</w:t>
            </w:r>
          </w:p>
        </w:tc>
        <w:tc>
          <w:tcPr>
            <w:tcW w:w="1080" w:type="dxa"/>
            <w:tcBorders>
              <w:top w:val="nil"/>
              <w:left w:val="nil"/>
              <w:bottom w:val="single" w:color="auto" w:sz="4" w:space="0"/>
              <w:right w:val="single" w:color="auto" w:sz="4" w:space="0"/>
            </w:tcBorders>
            <w:shd w:val="clear" w:color="auto" w:fill="auto"/>
            <w:noWrap/>
            <w:vAlign w:val="center"/>
          </w:tcPr>
          <w:p w14:paraId="7E7B13D8">
            <w:pPr>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20000</w:t>
            </w:r>
          </w:p>
        </w:tc>
        <w:tc>
          <w:tcPr>
            <w:tcW w:w="1080" w:type="dxa"/>
            <w:tcBorders>
              <w:top w:val="nil"/>
              <w:left w:val="nil"/>
              <w:bottom w:val="single" w:color="auto" w:sz="4" w:space="0"/>
              <w:right w:val="single" w:color="auto" w:sz="4" w:space="0"/>
            </w:tcBorders>
            <w:shd w:val="clear" w:color="auto" w:fill="auto"/>
            <w:noWrap/>
            <w:vAlign w:val="center"/>
          </w:tcPr>
          <w:p w14:paraId="6102D237">
            <w:pPr>
              <w:widowControl/>
              <w:spacing w:line="360" w:lineRule="atLeast"/>
              <w:ind w:firstLine="0" w:firstLineChars="0"/>
              <w:jc w:val="center"/>
              <w:rPr>
                <w:rFonts w:eastAsia="宋体"/>
                <w:color w:val="000000" w:themeColor="text1"/>
                <w:kern w:val="0"/>
                <w:sz w:val="21"/>
                <w:szCs w:val="21"/>
                <w14:textFill>
                  <w14:solidFill>
                    <w14:schemeClr w14:val="tx1"/>
                  </w14:solidFill>
                </w14:textFill>
              </w:rPr>
            </w:pPr>
            <w:r>
              <w:rPr>
                <w:rFonts w:eastAsia="宋体"/>
                <w:color w:val="000000" w:themeColor="text1"/>
                <w:kern w:val="0"/>
                <w:sz w:val="21"/>
                <w:szCs w:val="21"/>
                <w14:textFill>
                  <w14:solidFill>
                    <w14:schemeClr w14:val="tx1"/>
                  </w14:solidFill>
                </w14:textFill>
              </w:rPr>
              <w:t>200</w:t>
            </w:r>
          </w:p>
        </w:tc>
      </w:tr>
    </w:tbl>
    <w:p w14:paraId="0118978D">
      <w:pPr>
        <w:spacing w:afterLines="50" w:line="240" w:lineRule="auto"/>
        <w:ind w:firstLine="0" w:firstLineChars="0"/>
        <w:jc w:val="right"/>
        <w:rPr>
          <w:color w:val="000000" w:themeColor="text1"/>
          <w:sz w:val="21"/>
          <w:szCs w:val="21"/>
          <w14:textFill>
            <w14:solidFill>
              <w14:schemeClr w14:val="tx1"/>
            </w14:solidFill>
          </w14:textFill>
        </w:rPr>
      </w:pPr>
    </w:p>
    <w:bookmarkEnd w:id="294"/>
    <w:p w14:paraId="5B6F792D">
      <w:pPr>
        <w:ind w:firstLine="480"/>
        <w:rPr>
          <w:color w:val="000000" w:themeColor="text1"/>
          <w14:textFill>
            <w14:solidFill>
              <w14:schemeClr w14:val="tx1"/>
            </w14:solidFill>
          </w14:textFill>
        </w:rPr>
      </w:pPr>
    </w:p>
    <w:p w14:paraId="0F93B764">
      <w:pPr>
        <w:pStyle w:val="8"/>
        <w:pageBreakBefore/>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 xml:space="preserve">6 </w:t>
      </w:r>
      <w:r>
        <w:rPr>
          <w:rFonts w:ascii="Times New Roman" w:hAnsi="Times New Roman"/>
          <w:color w:val="000000" w:themeColor="text1"/>
          <w14:textFill>
            <w14:solidFill>
              <w14:schemeClr w14:val="tx1"/>
            </w14:solidFill>
          </w14:textFill>
        </w:rPr>
        <w:t xml:space="preserve">  昌吉州土地整治</w:t>
      </w:r>
      <w:r>
        <w:rPr>
          <w:rFonts w:hint="eastAsia" w:ascii="Times New Roman" w:hAnsi="Times New Roman"/>
          <w:color w:val="000000" w:themeColor="text1"/>
          <w14:textFill>
            <w14:solidFill>
              <w14:schemeClr w14:val="tx1"/>
            </w14:solidFill>
          </w14:textFill>
        </w:rPr>
        <w:t>重点</w:t>
      </w:r>
      <w:r>
        <w:rPr>
          <w:rFonts w:ascii="Times New Roman" w:hAnsi="Times New Roman"/>
          <w:color w:val="000000" w:themeColor="text1"/>
          <w14:textFill>
            <w14:solidFill>
              <w14:schemeClr w14:val="tx1"/>
            </w14:solidFill>
          </w14:textFill>
        </w:rPr>
        <w:t>项目安排</w:t>
      </w:r>
      <w:r>
        <w:rPr>
          <w:rFonts w:hint="eastAsia" w:ascii="Times New Roman" w:hAnsi="Times New Roman"/>
          <w:color w:val="000000" w:themeColor="text1"/>
          <w14:textFill>
            <w14:solidFill>
              <w14:schemeClr w14:val="tx1"/>
            </w14:solidFill>
          </w14:textFill>
        </w:rPr>
        <w:t>汇总</w:t>
      </w:r>
      <w:r>
        <w:rPr>
          <w:rFonts w:ascii="Times New Roman" w:hAnsi="Times New Roman"/>
          <w:color w:val="000000" w:themeColor="text1"/>
          <w14:textFill>
            <w14:solidFill>
              <w14:schemeClr w14:val="tx1"/>
            </w14:solidFill>
          </w14:textFill>
        </w:rPr>
        <w:t>表</w:t>
      </w:r>
    </w:p>
    <w:p w14:paraId="199FA6C7">
      <w:pPr>
        <w:wordWrap w:val="0"/>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单位：公顷   </w:t>
      </w:r>
    </w:p>
    <w:tbl>
      <w:tblPr>
        <w:tblStyle w:val="63"/>
        <w:tblW w:w="12996" w:type="dxa"/>
        <w:jc w:val="center"/>
        <w:tblLayout w:type="autofit"/>
        <w:tblCellMar>
          <w:top w:w="0" w:type="dxa"/>
          <w:left w:w="108" w:type="dxa"/>
          <w:bottom w:w="0" w:type="dxa"/>
          <w:right w:w="108" w:type="dxa"/>
        </w:tblCellMar>
      </w:tblPr>
      <w:tblGrid>
        <w:gridCol w:w="2780"/>
        <w:gridCol w:w="1417"/>
        <w:gridCol w:w="1322"/>
        <w:gridCol w:w="1161"/>
        <w:gridCol w:w="1240"/>
        <w:gridCol w:w="1120"/>
        <w:gridCol w:w="1394"/>
        <w:gridCol w:w="1514"/>
        <w:gridCol w:w="1048"/>
      </w:tblGrid>
      <w:tr w14:paraId="49FDDBB9">
        <w:tblPrEx>
          <w:tblCellMar>
            <w:top w:w="0" w:type="dxa"/>
            <w:left w:w="108" w:type="dxa"/>
            <w:bottom w:w="0" w:type="dxa"/>
            <w:right w:w="108" w:type="dxa"/>
          </w:tblCellMar>
        </w:tblPrEx>
        <w:trPr>
          <w:trHeight w:val="270" w:hRule="atLeast"/>
          <w:jc w:val="center"/>
        </w:trPr>
        <w:tc>
          <w:tcPr>
            <w:tcW w:w="27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55F8F">
            <w:pPr>
              <w:widowControl/>
              <w:spacing w:line="240" w:lineRule="auto"/>
              <w:ind w:firstLine="40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项目名称</w:t>
            </w:r>
          </w:p>
        </w:tc>
        <w:tc>
          <w:tcPr>
            <w:tcW w:w="1417" w:type="dxa"/>
            <w:tcBorders>
              <w:top w:val="single" w:color="auto" w:sz="4" w:space="0"/>
              <w:left w:val="nil"/>
              <w:bottom w:val="single" w:color="auto" w:sz="4" w:space="0"/>
              <w:right w:val="single" w:color="auto" w:sz="4" w:space="0"/>
            </w:tcBorders>
            <w:shd w:val="clear" w:color="auto" w:fill="auto"/>
            <w:noWrap/>
            <w:vAlign w:val="center"/>
          </w:tcPr>
          <w:p w14:paraId="601A62F8">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项目类型</w:t>
            </w:r>
          </w:p>
        </w:tc>
        <w:tc>
          <w:tcPr>
            <w:tcW w:w="1322" w:type="dxa"/>
            <w:tcBorders>
              <w:top w:val="single" w:color="auto" w:sz="4" w:space="0"/>
              <w:left w:val="nil"/>
              <w:bottom w:val="single" w:color="auto" w:sz="4" w:space="0"/>
              <w:right w:val="single" w:color="auto" w:sz="4" w:space="0"/>
            </w:tcBorders>
            <w:shd w:val="clear" w:color="auto" w:fill="auto"/>
            <w:noWrap/>
            <w:vAlign w:val="center"/>
          </w:tcPr>
          <w:p w14:paraId="7A6CD79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项目个数</w:t>
            </w:r>
          </w:p>
        </w:tc>
        <w:tc>
          <w:tcPr>
            <w:tcW w:w="1161" w:type="dxa"/>
            <w:tcBorders>
              <w:top w:val="single" w:color="auto" w:sz="4" w:space="0"/>
              <w:left w:val="nil"/>
              <w:bottom w:val="single" w:color="auto" w:sz="4" w:space="0"/>
              <w:right w:val="single" w:color="auto" w:sz="4" w:space="0"/>
            </w:tcBorders>
            <w:shd w:val="clear" w:color="auto" w:fill="auto"/>
            <w:noWrap/>
            <w:vAlign w:val="center"/>
          </w:tcPr>
          <w:p w14:paraId="3FDCD5A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实施年份</w:t>
            </w:r>
          </w:p>
        </w:tc>
        <w:tc>
          <w:tcPr>
            <w:tcW w:w="1240" w:type="dxa"/>
            <w:tcBorders>
              <w:top w:val="single" w:color="auto" w:sz="4" w:space="0"/>
              <w:left w:val="nil"/>
              <w:bottom w:val="single" w:color="auto" w:sz="4" w:space="0"/>
              <w:right w:val="single" w:color="auto" w:sz="4" w:space="0"/>
            </w:tcBorders>
            <w:shd w:val="clear" w:color="auto" w:fill="auto"/>
            <w:noWrap/>
            <w:vAlign w:val="center"/>
          </w:tcPr>
          <w:p w14:paraId="27A1787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整治规模</w:t>
            </w:r>
          </w:p>
        </w:tc>
        <w:tc>
          <w:tcPr>
            <w:tcW w:w="1120" w:type="dxa"/>
            <w:tcBorders>
              <w:top w:val="single" w:color="auto" w:sz="4" w:space="0"/>
              <w:left w:val="nil"/>
              <w:bottom w:val="single" w:color="auto" w:sz="4" w:space="0"/>
              <w:right w:val="single" w:color="auto" w:sz="4" w:space="0"/>
            </w:tcBorders>
            <w:shd w:val="clear" w:color="auto" w:fill="auto"/>
            <w:noWrap/>
            <w:vAlign w:val="center"/>
          </w:tcPr>
          <w:p w14:paraId="1217AB7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新增耕地</w:t>
            </w:r>
          </w:p>
        </w:tc>
        <w:tc>
          <w:tcPr>
            <w:tcW w:w="1394" w:type="dxa"/>
            <w:tcBorders>
              <w:top w:val="single" w:color="auto" w:sz="4" w:space="0"/>
              <w:left w:val="nil"/>
              <w:bottom w:val="single" w:color="auto" w:sz="4" w:space="0"/>
              <w:right w:val="single" w:color="auto" w:sz="4" w:space="0"/>
            </w:tcBorders>
            <w:shd w:val="clear" w:color="auto" w:fill="auto"/>
            <w:noWrap/>
            <w:vAlign w:val="center"/>
          </w:tcPr>
          <w:p w14:paraId="2B349DE3">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新增耕地率</w:t>
            </w:r>
          </w:p>
        </w:tc>
        <w:tc>
          <w:tcPr>
            <w:tcW w:w="1514" w:type="dxa"/>
            <w:tcBorders>
              <w:top w:val="single" w:color="auto" w:sz="4" w:space="0"/>
              <w:left w:val="nil"/>
              <w:bottom w:val="single" w:color="auto" w:sz="4" w:space="0"/>
              <w:right w:val="single" w:color="auto" w:sz="4" w:space="0"/>
            </w:tcBorders>
            <w:shd w:val="clear" w:color="auto" w:fill="auto"/>
            <w:noWrap/>
            <w:vAlign w:val="center"/>
          </w:tcPr>
          <w:p w14:paraId="2D60CF04">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项目区位置</w:t>
            </w:r>
          </w:p>
        </w:tc>
        <w:tc>
          <w:tcPr>
            <w:tcW w:w="1048" w:type="dxa"/>
            <w:tcBorders>
              <w:top w:val="single" w:color="auto" w:sz="4" w:space="0"/>
              <w:left w:val="nil"/>
              <w:bottom w:val="single" w:color="auto" w:sz="4" w:space="0"/>
              <w:right w:val="single" w:color="auto" w:sz="4" w:space="0"/>
            </w:tcBorders>
            <w:shd w:val="clear" w:color="auto" w:fill="auto"/>
            <w:noWrap/>
            <w:vAlign w:val="center"/>
          </w:tcPr>
          <w:p w14:paraId="58DF717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备注</w:t>
            </w:r>
          </w:p>
        </w:tc>
      </w:tr>
      <w:tr w14:paraId="06C73DE8">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715212A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昌吉市土地整理项目</w:t>
            </w:r>
          </w:p>
        </w:tc>
        <w:tc>
          <w:tcPr>
            <w:tcW w:w="1417" w:type="dxa"/>
            <w:tcBorders>
              <w:top w:val="nil"/>
              <w:left w:val="nil"/>
              <w:bottom w:val="single" w:color="auto" w:sz="4" w:space="0"/>
              <w:right w:val="single" w:color="auto" w:sz="4" w:space="0"/>
            </w:tcBorders>
            <w:shd w:val="clear" w:color="auto" w:fill="auto"/>
            <w:noWrap/>
            <w:vAlign w:val="center"/>
          </w:tcPr>
          <w:p w14:paraId="4F021FC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68024DD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54</w:t>
            </w:r>
          </w:p>
        </w:tc>
        <w:tc>
          <w:tcPr>
            <w:tcW w:w="1161" w:type="dxa"/>
            <w:tcBorders>
              <w:top w:val="nil"/>
              <w:left w:val="nil"/>
              <w:bottom w:val="single" w:color="auto" w:sz="4" w:space="0"/>
              <w:right w:val="single" w:color="auto" w:sz="4" w:space="0"/>
            </w:tcBorders>
            <w:shd w:val="clear" w:color="auto" w:fill="auto"/>
            <w:noWrap/>
            <w:vAlign w:val="center"/>
          </w:tcPr>
          <w:p w14:paraId="76BF338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492C002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25319 </w:t>
            </w:r>
          </w:p>
        </w:tc>
        <w:tc>
          <w:tcPr>
            <w:tcW w:w="1120" w:type="dxa"/>
            <w:tcBorders>
              <w:top w:val="nil"/>
              <w:left w:val="nil"/>
              <w:bottom w:val="single" w:color="auto" w:sz="4" w:space="0"/>
              <w:right w:val="single" w:color="auto" w:sz="4" w:space="0"/>
            </w:tcBorders>
            <w:shd w:val="clear" w:color="auto" w:fill="auto"/>
            <w:noWrap/>
            <w:vAlign w:val="center"/>
          </w:tcPr>
          <w:p w14:paraId="188E6B8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1088 </w:t>
            </w:r>
          </w:p>
        </w:tc>
        <w:tc>
          <w:tcPr>
            <w:tcW w:w="1394" w:type="dxa"/>
            <w:tcBorders>
              <w:top w:val="nil"/>
              <w:left w:val="nil"/>
              <w:bottom w:val="single" w:color="auto" w:sz="4" w:space="0"/>
              <w:right w:val="single" w:color="auto" w:sz="4" w:space="0"/>
            </w:tcBorders>
            <w:shd w:val="clear" w:color="auto" w:fill="auto"/>
            <w:noWrap/>
            <w:vAlign w:val="center"/>
          </w:tcPr>
          <w:p w14:paraId="4E93E5A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4.30%</w:t>
            </w:r>
          </w:p>
        </w:tc>
        <w:tc>
          <w:tcPr>
            <w:tcW w:w="1514" w:type="dxa"/>
            <w:tcBorders>
              <w:top w:val="nil"/>
              <w:left w:val="nil"/>
              <w:bottom w:val="single" w:color="auto" w:sz="4" w:space="0"/>
              <w:right w:val="single" w:color="auto" w:sz="4" w:space="0"/>
            </w:tcBorders>
            <w:shd w:val="clear" w:color="auto" w:fill="auto"/>
            <w:noWrap/>
            <w:vAlign w:val="center"/>
          </w:tcPr>
          <w:p w14:paraId="0D756C5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昌吉市</w:t>
            </w:r>
          </w:p>
        </w:tc>
        <w:tc>
          <w:tcPr>
            <w:tcW w:w="1048" w:type="dxa"/>
            <w:tcBorders>
              <w:top w:val="nil"/>
              <w:left w:val="nil"/>
              <w:bottom w:val="single" w:color="auto" w:sz="4" w:space="0"/>
              <w:right w:val="single" w:color="auto" w:sz="4" w:space="0"/>
            </w:tcBorders>
            <w:shd w:val="clear" w:color="auto" w:fill="auto"/>
            <w:noWrap/>
            <w:vAlign w:val="center"/>
          </w:tcPr>
          <w:p w14:paraId="2A8A69A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36E41DD5">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666FB3A2">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阜康市土地整理项目</w:t>
            </w:r>
          </w:p>
        </w:tc>
        <w:tc>
          <w:tcPr>
            <w:tcW w:w="1417" w:type="dxa"/>
            <w:tcBorders>
              <w:top w:val="nil"/>
              <w:left w:val="nil"/>
              <w:bottom w:val="single" w:color="auto" w:sz="4" w:space="0"/>
              <w:right w:val="single" w:color="auto" w:sz="4" w:space="0"/>
            </w:tcBorders>
            <w:shd w:val="clear" w:color="auto" w:fill="auto"/>
            <w:noWrap/>
            <w:vAlign w:val="center"/>
          </w:tcPr>
          <w:p w14:paraId="39BABFA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151E9FD8">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21</w:t>
            </w:r>
          </w:p>
        </w:tc>
        <w:tc>
          <w:tcPr>
            <w:tcW w:w="1161" w:type="dxa"/>
            <w:tcBorders>
              <w:top w:val="nil"/>
              <w:left w:val="nil"/>
              <w:bottom w:val="single" w:color="auto" w:sz="4" w:space="0"/>
              <w:right w:val="single" w:color="auto" w:sz="4" w:space="0"/>
            </w:tcBorders>
            <w:shd w:val="clear" w:color="auto" w:fill="auto"/>
            <w:noWrap/>
            <w:vAlign w:val="center"/>
          </w:tcPr>
          <w:p w14:paraId="7926081A">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1E141F4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12675 </w:t>
            </w:r>
          </w:p>
        </w:tc>
        <w:tc>
          <w:tcPr>
            <w:tcW w:w="1120" w:type="dxa"/>
            <w:tcBorders>
              <w:top w:val="nil"/>
              <w:left w:val="nil"/>
              <w:bottom w:val="single" w:color="auto" w:sz="4" w:space="0"/>
              <w:right w:val="single" w:color="auto" w:sz="4" w:space="0"/>
            </w:tcBorders>
            <w:shd w:val="clear" w:color="auto" w:fill="auto"/>
            <w:noWrap/>
            <w:vAlign w:val="center"/>
          </w:tcPr>
          <w:p w14:paraId="5446B69E">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1272 </w:t>
            </w:r>
          </w:p>
        </w:tc>
        <w:tc>
          <w:tcPr>
            <w:tcW w:w="1394" w:type="dxa"/>
            <w:tcBorders>
              <w:top w:val="nil"/>
              <w:left w:val="nil"/>
              <w:bottom w:val="single" w:color="auto" w:sz="4" w:space="0"/>
              <w:right w:val="single" w:color="auto" w:sz="4" w:space="0"/>
            </w:tcBorders>
            <w:shd w:val="clear" w:color="auto" w:fill="auto"/>
            <w:noWrap/>
            <w:vAlign w:val="center"/>
          </w:tcPr>
          <w:p w14:paraId="0D504FE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10.04%</w:t>
            </w:r>
          </w:p>
        </w:tc>
        <w:tc>
          <w:tcPr>
            <w:tcW w:w="1514" w:type="dxa"/>
            <w:tcBorders>
              <w:top w:val="nil"/>
              <w:left w:val="nil"/>
              <w:bottom w:val="single" w:color="auto" w:sz="4" w:space="0"/>
              <w:right w:val="single" w:color="auto" w:sz="4" w:space="0"/>
            </w:tcBorders>
            <w:shd w:val="clear" w:color="auto" w:fill="auto"/>
            <w:noWrap/>
            <w:vAlign w:val="center"/>
          </w:tcPr>
          <w:p w14:paraId="2EC7547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w:t>
            </w:r>
          </w:p>
        </w:tc>
        <w:tc>
          <w:tcPr>
            <w:tcW w:w="1048" w:type="dxa"/>
            <w:tcBorders>
              <w:top w:val="nil"/>
              <w:left w:val="nil"/>
              <w:bottom w:val="single" w:color="auto" w:sz="4" w:space="0"/>
              <w:right w:val="single" w:color="auto" w:sz="4" w:space="0"/>
            </w:tcBorders>
            <w:shd w:val="clear" w:color="auto" w:fill="auto"/>
            <w:noWrap/>
            <w:vAlign w:val="center"/>
          </w:tcPr>
          <w:p w14:paraId="6D82EA74">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44B9BE49">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2BE272E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呼图壁县土地整理项目</w:t>
            </w:r>
          </w:p>
        </w:tc>
        <w:tc>
          <w:tcPr>
            <w:tcW w:w="1417" w:type="dxa"/>
            <w:tcBorders>
              <w:top w:val="nil"/>
              <w:left w:val="nil"/>
              <w:bottom w:val="single" w:color="auto" w:sz="4" w:space="0"/>
              <w:right w:val="single" w:color="auto" w:sz="4" w:space="0"/>
            </w:tcBorders>
            <w:shd w:val="clear" w:color="auto" w:fill="auto"/>
            <w:noWrap/>
            <w:vAlign w:val="center"/>
          </w:tcPr>
          <w:p w14:paraId="3E377BD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5B2CBDFB">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w:t>
            </w:r>
          </w:p>
        </w:tc>
        <w:tc>
          <w:tcPr>
            <w:tcW w:w="1161" w:type="dxa"/>
            <w:tcBorders>
              <w:top w:val="nil"/>
              <w:left w:val="nil"/>
              <w:bottom w:val="single" w:color="auto" w:sz="4" w:space="0"/>
              <w:right w:val="single" w:color="auto" w:sz="4" w:space="0"/>
            </w:tcBorders>
            <w:shd w:val="clear" w:color="auto" w:fill="auto"/>
            <w:noWrap/>
            <w:vAlign w:val="center"/>
          </w:tcPr>
          <w:p w14:paraId="1618D9C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29B3D07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16803 </w:t>
            </w:r>
          </w:p>
        </w:tc>
        <w:tc>
          <w:tcPr>
            <w:tcW w:w="1120" w:type="dxa"/>
            <w:tcBorders>
              <w:top w:val="nil"/>
              <w:left w:val="nil"/>
              <w:bottom w:val="single" w:color="auto" w:sz="4" w:space="0"/>
              <w:right w:val="single" w:color="auto" w:sz="4" w:space="0"/>
            </w:tcBorders>
            <w:shd w:val="clear" w:color="auto" w:fill="auto"/>
            <w:noWrap/>
            <w:vAlign w:val="center"/>
          </w:tcPr>
          <w:p w14:paraId="3A68EAB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317 </w:t>
            </w:r>
          </w:p>
        </w:tc>
        <w:tc>
          <w:tcPr>
            <w:tcW w:w="1394" w:type="dxa"/>
            <w:tcBorders>
              <w:top w:val="nil"/>
              <w:left w:val="nil"/>
              <w:bottom w:val="single" w:color="auto" w:sz="4" w:space="0"/>
              <w:right w:val="single" w:color="auto" w:sz="4" w:space="0"/>
            </w:tcBorders>
            <w:shd w:val="clear" w:color="auto" w:fill="auto"/>
            <w:noWrap/>
            <w:vAlign w:val="center"/>
          </w:tcPr>
          <w:p w14:paraId="7F7D082E">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1.89%</w:t>
            </w:r>
          </w:p>
        </w:tc>
        <w:tc>
          <w:tcPr>
            <w:tcW w:w="1514" w:type="dxa"/>
            <w:tcBorders>
              <w:top w:val="nil"/>
              <w:left w:val="nil"/>
              <w:bottom w:val="single" w:color="auto" w:sz="4" w:space="0"/>
              <w:right w:val="single" w:color="auto" w:sz="4" w:space="0"/>
            </w:tcBorders>
            <w:shd w:val="clear" w:color="auto" w:fill="auto"/>
            <w:noWrap/>
            <w:vAlign w:val="center"/>
          </w:tcPr>
          <w:p w14:paraId="373EEDB2">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w:t>
            </w:r>
          </w:p>
        </w:tc>
        <w:tc>
          <w:tcPr>
            <w:tcW w:w="1048" w:type="dxa"/>
            <w:tcBorders>
              <w:top w:val="nil"/>
              <w:left w:val="nil"/>
              <w:bottom w:val="single" w:color="auto" w:sz="4" w:space="0"/>
              <w:right w:val="single" w:color="auto" w:sz="4" w:space="0"/>
            </w:tcBorders>
            <w:shd w:val="clear" w:color="auto" w:fill="auto"/>
            <w:noWrap/>
            <w:vAlign w:val="center"/>
          </w:tcPr>
          <w:p w14:paraId="3E4AA1F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18342A2B">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762CDC2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玛纳斯县土地整理项目</w:t>
            </w:r>
          </w:p>
        </w:tc>
        <w:tc>
          <w:tcPr>
            <w:tcW w:w="1417" w:type="dxa"/>
            <w:tcBorders>
              <w:top w:val="nil"/>
              <w:left w:val="nil"/>
              <w:bottom w:val="single" w:color="auto" w:sz="4" w:space="0"/>
              <w:right w:val="single" w:color="auto" w:sz="4" w:space="0"/>
            </w:tcBorders>
            <w:shd w:val="clear" w:color="auto" w:fill="auto"/>
            <w:noWrap/>
            <w:vAlign w:val="center"/>
          </w:tcPr>
          <w:p w14:paraId="2D4706C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63D52A0B">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49</w:t>
            </w:r>
          </w:p>
        </w:tc>
        <w:tc>
          <w:tcPr>
            <w:tcW w:w="1161" w:type="dxa"/>
            <w:tcBorders>
              <w:top w:val="nil"/>
              <w:left w:val="nil"/>
              <w:bottom w:val="single" w:color="auto" w:sz="4" w:space="0"/>
              <w:right w:val="single" w:color="auto" w:sz="4" w:space="0"/>
            </w:tcBorders>
            <w:shd w:val="clear" w:color="auto" w:fill="auto"/>
            <w:noWrap/>
            <w:vAlign w:val="center"/>
          </w:tcPr>
          <w:p w14:paraId="028040A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41CB481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31903 </w:t>
            </w:r>
          </w:p>
        </w:tc>
        <w:tc>
          <w:tcPr>
            <w:tcW w:w="1120" w:type="dxa"/>
            <w:tcBorders>
              <w:top w:val="nil"/>
              <w:left w:val="nil"/>
              <w:bottom w:val="single" w:color="auto" w:sz="4" w:space="0"/>
              <w:right w:val="single" w:color="auto" w:sz="4" w:space="0"/>
            </w:tcBorders>
            <w:shd w:val="clear" w:color="auto" w:fill="auto"/>
            <w:noWrap/>
            <w:vAlign w:val="center"/>
          </w:tcPr>
          <w:p w14:paraId="26DC5120">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1010 </w:t>
            </w:r>
          </w:p>
        </w:tc>
        <w:tc>
          <w:tcPr>
            <w:tcW w:w="1394" w:type="dxa"/>
            <w:tcBorders>
              <w:top w:val="nil"/>
              <w:left w:val="nil"/>
              <w:bottom w:val="single" w:color="auto" w:sz="4" w:space="0"/>
              <w:right w:val="single" w:color="auto" w:sz="4" w:space="0"/>
            </w:tcBorders>
            <w:shd w:val="clear" w:color="auto" w:fill="auto"/>
            <w:noWrap/>
            <w:vAlign w:val="center"/>
          </w:tcPr>
          <w:p w14:paraId="5B3CE6D2">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3.17%</w:t>
            </w:r>
          </w:p>
        </w:tc>
        <w:tc>
          <w:tcPr>
            <w:tcW w:w="1514" w:type="dxa"/>
            <w:tcBorders>
              <w:top w:val="nil"/>
              <w:left w:val="nil"/>
              <w:bottom w:val="single" w:color="auto" w:sz="4" w:space="0"/>
              <w:right w:val="single" w:color="auto" w:sz="4" w:space="0"/>
            </w:tcBorders>
            <w:shd w:val="clear" w:color="auto" w:fill="auto"/>
            <w:noWrap/>
            <w:vAlign w:val="center"/>
          </w:tcPr>
          <w:p w14:paraId="5E28316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玛纳斯县</w:t>
            </w:r>
          </w:p>
        </w:tc>
        <w:tc>
          <w:tcPr>
            <w:tcW w:w="1048" w:type="dxa"/>
            <w:tcBorders>
              <w:top w:val="nil"/>
              <w:left w:val="nil"/>
              <w:bottom w:val="single" w:color="auto" w:sz="4" w:space="0"/>
              <w:right w:val="single" w:color="auto" w:sz="4" w:space="0"/>
            </w:tcBorders>
            <w:shd w:val="clear" w:color="auto" w:fill="auto"/>
            <w:noWrap/>
            <w:vAlign w:val="center"/>
          </w:tcPr>
          <w:p w14:paraId="3ADF02DA">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53B66E4A">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6EFF2958">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奇台县土地整理项目</w:t>
            </w:r>
          </w:p>
        </w:tc>
        <w:tc>
          <w:tcPr>
            <w:tcW w:w="1417" w:type="dxa"/>
            <w:tcBorders>
              <w:top w:val="nil"/>
              <w:left w:val="nil"/>
              <w:bottom w:val="single" w:color="auto" w:sz="4" w:space="0"/>
              <w:right w:val="single" w:color="auto" w:sz="4" w:space="0"/>
            </w:tcBorders>
            <w:shd w:val="clear" w:color="auto" w:fill="auto"/>
            <w:noWrap/>
            <w:vAlign w:val="center"/>
          </w:tcPr>
          <w:p w14:paraId="7393268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746D442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59</w:t>
            </w:r>
          </w:p>
        </w:tc>
        <w:tc>
          <w:tcPr>
            <w:tcW w:w="1161" w:type="dxa"/>
            <w:tcBorders>
              <w:top w:val="nil"/>
              <w:left w:val="nil"/>
              <w:bottom w:val="single" w:color="auto" w:sz="4" w:space="0"/>
              <w:right w:val="single" w:color="auto" w:sz="4" w:space="0"/>
            </w:tcBorders>
            <w:shd w:val="clear" w:color="auto" w:fill="auto"/>
            <w:noWrap/>
            <w:vAlign w:val="center"/>
          </w:tcPr>
          <w:p w14:paraId="61C9CE6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36DAC53D">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51117 </w:t>
            </w:r>
          </w:p>
        </w:tc>
        <w:tc>
          <w:tcPr>
            <w:tcW w:w="1120" w:type="dxa"/>
            <w:tcBorders>
              <w:top w:val="nil"/>
              <w:left w:val="nil"/>
              <w:bottom w:val="single" w:color="auto" w:sz="4" w:space="0"/>
              <w:right w:val="single" w:color="auto" w:sz="4" w:space="0"/>
            </w:tcBorders>
            <w:shd w:val="clear" w:color="auto" w:fill="auto"/>
            <w:noWrap/>
            <w:vAlign w:val="center"/>
          </w:tcPr>
          <w:p w14:paraId="71886A3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1917 </w:t>
            </w:r>
          </w:p>
        </w:tc>
        <w:tc>
          <w:tcPr>
            <w:tcW w:w="1394" w:type="dxa"/>
            <w:tcBorders>
              <w:top w:val="nil"/>
              <w:left w:val="nil"/>
              <w:bottom w:val="single" w:color="auto" w:sz="4" w:space="0"/>
              <w:right w:val="single" w:color="auto" w:sz="4" w:space="0"/>
            </w:tcBorders>
            <w:shd w:val="clear" w:color="auto" w:fill="auto"/>
            <w:noWrap/>
            <w:vAlign w:val="center"/>
          </w:tcPr>
          <w:p w14:paraId="4014FA5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3.75%</w:t>
            </w:r>
          </w:p>
        </w:tc>
        <w:tc>
          <w:tcPr>
            <w:tcW w:w="1514" w:type="dxa"/>
            <w:tcBorders>
              <w:top w:val="nil"/>
              <w:left w:val="nil"/>
              <w:bottom w:val="single" w:color="auto" w:sz="4" w:space="0"/>
              <w:right w:val="single" w:color="auto" w:sz="4" w:space="0"/>
            </w:tcBorders>
            <w:shd w:val="clear" w:color="auto" w:fill="auto"/>
            <w:noWrap/>
            <w:vAlign w:val="center"/>
          </w:tcPr>
          <w:p w14:paraId="32960F0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奇台县</w:t>
            </w:r>
          </w:p>
        </w:tc>
        <w:tc>
          <w:tcPr>
            <w:tcW w:w="1048" w:type="dxa"/>
            <w:tcBorders>
              <w:top w:val="nil"/>
              <w:left w:val="nil"/>
              <w:bottom w:val="single" w:color="auto" w:sz="4" w:space="0"/>
              <w:right w:val="single" w:color="auto" w:sz="4" w:space="0"/>
            </w:tcBorders>
            <w:shd w:val="clear" w:color="auto" w:fill="auto"/>
            <w:noWrap/>
            <w:vAlign w:val="center"/>
          </w:tcPr>
          <w:p w14:paraId="1A5870E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0663DBB4">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2D125E9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吉木萨尔县土地整理项目</w:t>
            </w:r>
          </w:p>
        </w:tc>
        <w:tc>
          <w:tcPr>
            <w:tcW w:w="1417" w:type="dxa"/>
            <w:tcBorders>
              <w:top w:val="nil"/>
              <w:left w:val="nil"/>
              <w:bottom w:val="single" w:color="auto" w:sz="4" w:space="0"/>
              <w:right w:val="single" w:color="auto" w:sz="4" w:space="0"/>
            </w:tcBorders>
            <w:shd w:val="clear" w:color="auto" w:fill="auto"/>
            <w:noWrap/>
            <w:vAlign w:val="center"/>
          </w:tcPr>
          <w:p w14:paraId="3319C104">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460802E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25</w:t>
            </w:r>
          </w:p>
        </w:tc>
        <w:tc>
          <w:tcPr>
            <w:tcW w:w="1161" w:type="dxa"/>
            <w:tcBorders>
              <w:top w:val="nil"/>
              <w:left w:val="nil"/>
              <w:bottom w:val="single" w:color="auto" w:sz="4" w:space="0"/>
              <w:right w:val="single" w:color="auto" w:sz="4" w:space="0"/>
            </w:tcBorders>
            <w:shd w:val="clear" w:color="auto" w:fill="auto"/>
            <w:noWrap/>
            <w:vAlign w:val="center"/>
          </w:tcPr>
          <w:p w14:paraId="5390CB44">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41546B1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17390 </w:t>
            </w:r>
          </w:p>
        </w:tc>
        <w:tc>
          <w:tcPr>
            <w:tcW w:w="1120" w:type="dxa"/>
            <w:tcBorders>
              <w:top w:val="nil"/>
              <w:left w:val="nil"/>
              <w:bottom w:val="single" w:color="auto" w:sz="4" w:space="0"/>
              <w:right w:val="single" w:color="auto" w:sz="4" w:space="0"/>
            </w:tcBorders>
            <w:shd w:val="clear" w:color="auto" w:fill="auto"/>
            <w:noWrap/>
            <w:vAlign w:val="center"/>
          </w:tcPr>
          <w:p w14:paraId="78CBAE0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648 </w:t>
            </w:r>
          </w:p>
        </w:tc>
        <w:tc>
          <w:tcPr>
            <w:tcW w:w="1394" w:type="dxa"/>
            <w:tcBorders>
              <w:top w:val="nil"/>
              <w:left w:val="nil"/>
              <w:bottom w:val="single" w:color="auto" w:sz="4" w:space="0"/>
              <w:right w:val="single" w:color="auto" w:sz="4" w:space="0"/>
            </w:tcBorders>
            <w:shd w:val="clear" w:color="auto" w:fill="auto"/>
            <w:noWrap/>
            <w:vAlign w:val="center"/>
          </w:tcPr>
          <w:p w14:paraId="48E9C39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3.73%</w:t>
            </w:r>
          </w:p>
        </w:tc>
        <w:tc>
          <w:tcPr>
            <w:tcW w:w="1514" w:type="dxa"/>
            <w:tcBorders>
              <w:top w:val="nil"/>
              <w:left w:val="nil"/>
              <w:bottom w:val="single" w:color="auto" w:sz="4" w:space="0"/>
              <w:right w:val="single" w:color="auto" w:sz="4" w:space="0"/>
            </w:tcBorders>
            <w:shd w:val="clear" w:color="auto" w:fill="auto"/>
            <w:noWrap/>
            <w:vAlign w:val="center"/>
          </w:tcPr>
          <w:p w14:paraId="35778B7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吉木萨尔县</w:t>
            </w:r>
          </w:p>
        </w:tc>
        <w:tc>
          <w:tcPr>
            <w:tcW w:w="1048" w:type="dxa"/>
            <w:tcBorders>
              <w:top w:val="single" w:color="auto" w:sz="4" w:space="0"/>
              <w:left w:val="nil"/>
              <w:bottom w:val="single" w:color="auto" w:sz="4" w:space="0"/>
              <w:right w:val="single" w:color="auto" w:sz="4" w:space="0"/>
            </w:tcBorders>
            <w:shd w:val="clear" w:color="auto" w:fill="auto"/>
            <w:noWrap/>
            <w:vAlign w:val="center"/>
          </w:tcPr>
          <w:p w14:paraId="5B21411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p>
        </w:tc>
      </w:tr>
      <w:tr w14:paraId="381E25B2">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7C7ECE3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木垒县土地整理项目</w:t>
            </w:r>
          </w:p>
        </w:tc>
        <w:tc>
          <w:tcPr>
            <w:tcW w:w="1417" w:type="dxa"/>
            <w:tcBorders>
              <w:top w:val="nil"/>
              <w:left w:val="nil"/>
              <w:bottom w:val="single" w:color="auto" w:sz="4" w:space="0"/>
              <w:right w:val="single" w:color="auto" w:sz="4" w:space="0"/>
            </w:tcBorders>
            <w:shd w:val="clear" w:color="auto" w:fill="auto"/>
            <w:noWrap/>
            <w:vAlign w:val="center"/>
          </w:tcPr>
          <w:p w14:paraId="5436125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土地整理</w:t>
            </w:r>
          </w:p>
        </w:tc>
        <w:tc>
          <w:tcPr>
            <w:tcW w:w="1322" w:type="dxa"/>
            <w:tcBorders>
              <w:top w:val="nil"/>
              <w:left w:val="nil"/>
              <w:bottom w:val="single" w:color="auto" w:sz="4" w:space="0"/>
              <w:right w:val="single" w:color="auto" w:sz="4" w:space="0"/>
            </w:tcBorders>
            <w:shd w:val="clear" w:color="auto" w:fill="auto"/>
            <w:noWrap/>
            <w:vAlign w:val="center"/>
          </w:tcPr>
          <w:p w14:paraId="4A0E1C76">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5</w:t>
            </w:r>
          </w:p>
        </w:tc>
        <w:tc>
          <w:tcPr>
            <w:tcW w:w="1161" w:type="dxa"/>
            <w:tcBorders>
              <w:top w:val="nil"/>
              <w:left w:val="nil"/>
              <w:bottom w:val="single" w:color="auto" w:sz="4" w:space="0"/>
              <w:right w:val="single" w:color="auto" w:sz="4" w:space="0"/>
            </w:tcBorders>
            <w:shd w:val="clear" w:color="auto" w:fill="auto"/>
            <w:noWrap/>
            <w:vAlign w:val="center"/>
          </w:tcPr>
          <w:p w14:paraId="141AEF42">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7507C5D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8913 </w:t>
            </w:r>
          </w:p>
        </w:tc>
        <w:tc>
          <w:tcPr>
            <w:tcW w:w="1120" w:type="dxa"/>
            <w:tcBorders>
              <w:top w:val="nil"/>
              <w:left w:val="nil"/>
              <w:bottom w:val="single" w:color="auto" w:sz="4" w:space="0"/>
              <w:right w:val="single" w:color="auto" w:sz="4" w:space="0"/>
            </w:tcBorders>
            <w:shd w:val="clear" w:color="auto" w:fill="auto"/>
            <w:noWrap/>
            <w:vAlign w:val="center"/>
          </w:tcPr>
          <w:p w14:paraId="7793DFC6">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81 </w:t>
            </w:r>
          </w:p>
        </w:tc>
        <w:tc>
          <w:tcPr>
            <w:tcW w:w="1394" w:type="dxa"/>
            <w:tcBorders>
              <w:top w:val="nil"/>
              <w:left w:val="nil"/>
              <w:bottom w:val="single" w:color="auto" w:sz="4" w:space="0"/>
              <w:right w:val="single" w:color="auto" w:sz="4" w:space="0"/>
            </w:tcBorders>
            <w:shd w:val="clear" w:color="auto" w:fill="auto"/>
            <w:noWrap/>
            <w:vAlign w:val="center"/>
          </w:tcPr>
          <w:p w14:paraId="16E76D1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0.91%</w:t>
            </w:r>
          </w:p>
        </w:tc>
        <w:tc>
          <w:tcPr>
            <w:tcW w:w="1514" w:type="dxa"/>
            <w:tcBorders>
              <w:top w:val="nil"/>
              <w:left w:val="nil"/>
              <w:bottom w:val="single" w:color="auto" w:sz="4" w:space="0"/>
              <w:right w:val="single" w:color="auto" w:sz="4" w:space="0"/>
            </w:tcBorders>
            <w:shd w:val="clear" w:color="auto" w:fill="auto"/>
            <w:noWrap/>
            <w:vAlign w:val="center"/>
          </w:tcPr>
          <w:p w14:paraId="7FC4391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木垒县</w:t>
            </w:r>
          </w:p>
        </w:tc>
        <w:tc>
          <w:tcPr>
            <w:tcW w:w="1048" w:type="dxa"/>
            <w:tcBorders>
              <w:top w:val="single" w:color="auto" w:sz="4" w:space="0"/>
              <w:left w:val="nil"/>
              <w:bottom w:val="single" w:color="auto" w:sz="4" w:space="0"/>
              <w:right w:val="single" w:color="auto" w:sz="4" w:space="0"/>
            </w:tcBorders>
            <w:shd w:val="clear" w:color="auto" w:fill="auto"/>
            <w:noWrap/>
            <w:vAlign w:val="center"/>
          </w:tcPr>
          <w:p w14:paraId="2871389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6765DC6A">
        <w:tblPrEx>
          <w:tblCellMar>
            <w:top w:w="0" w:type="dxa"/>
            <w:left w:w="108" w:type="dxa"/>
            <w:bottom w:w="0" w:type="dxa"/>
            <w:right w:w="108" w:type="dxa"/>
          </w:tblCellMar>
        </w:tblPrEx>
        <w:trPr>
          <w:trHeight w:val="270" w:hRule="atLeast"/>
          <w:jc w:val="center"/>
        </w:trPr>
        <w:tc>
          <w:tcPr>
            <w:tcW w:w="4197"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58D75CE">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小计</w:t>
            </w:r>
          </w:p>
        </w:tc>
        <w:tc>
          <w:tcPr>
            <w:tcW w:w="1322" w:type="dxa"/>
            <w:tcBorders>
              <w:top w:val="nil"/>
              <w:left w:val="nil"/>
              <w:bottom w:val="single" w:color="auto" w:sz="4" w:space="0"/>
              <w:right w:val="single" w:color="auto" w:sz="4" w:space="0"/>
            </w:tcBorders>
            <w:shd w:val="clear" w:color="auto" w:fill="auto"/>
            <w:noWrap/>
            <w:vAlign w:val="center"/>
          </w:tcPr>
          <w:p w14:paraId="552F231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233</w:t>
            </w:r>
          </w:p>
        </w:tc>
        <w:tc>
          <w:tcPr>
            <w:tcW w:w="1161" w:type="dxa"/>
            <w:tcBorders>
              <w:top w:val="nil"/>
              <w:left w:val="nil"/>
              <w:bottom w:val="single" w:color="auto" w:sz="4" w:space="0"/>
              <w:right w:val="single" w:color="auto" w:sz="4" w:space="0"/>
            </w:tcBorders>
            <w:shd w:val="clear" w:color="auto" w:fill="auto"/>
            <w:noWrap/>
            <w:vAlign w:val="center"/>
          </w:tcPr>
          <w:p w14:paraId="06DB5C1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240" w:type="dxa"/>
            <w:tcBorders>
              <w:top w:val="nil"/>
              <w:left w:val="nil"/>
              <w:bottom w:val="single" w:color="auto" w:sz="4" w:space="0"/>
              <w:right w:val="single" w:color="auto" w:sz="4" w:space="0"/>
            </w:tcBorders>
            <w:shd w:val="clear" w:color="auto" w:fill="auto"/>
            <w:noWrap/>
            <w:vAlign w:val="center"/>
          </w:tcPr>
          <w:p w14:paraId="5437341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164119 </w:t>
            </w:r>
          </w:p>
        </w:tc>
        <w:tc>
          <w:tcPr>
            <w:tcW w:w="1120" w:type="dxa"/>
            <w:tcBorders>
              <w:top w:val="nil"/>
              <w:left w:val="nil"/>
              <w:bottom w:val="single" w:color="auto" w:sz="4" w:space="0"/>
              <w:right w:val="single" w:color="auto" w:sz="4" w:space="0"/>
            </w:tcBorders>
            <w:shd w:val="clear" w:color="auto" w:fill="auto"/>
            <w:noWrap/>
            <w:vAlign w:val="center"/>
          </w:tcPr>
          <w:p w14:paraId="3097A74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6334 </w:t>
            </w:r>
          </w:p>
        </w:tc>
        <w:tc>
          <w:tcPr>
            <w:tcW w:w="1394" w:type="dxa"/>
            <w:tcBorders>
              <w:top w:val="nil"/>
              <w:left w:val="nil"/>
              <w:bottom w:val="single" w:color="auto" w:sz="4" w:space="0"/>
              <w:right w:val="single" w:color="auto" w:sz="4" w:space="0"/>
            </w:tcBorders>
            <w:shd w:val="clear" w:color="auto" w:fill="auto"/>
            <w:noWrap/>
            <w:vAlign w:val="center"/>
          </w:tcPr>
          <w:p w14:paraId="5449509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3.86%</w:t>
            </w:r>
          </w:p>
        </w:tc>
        <w:tc>
          <w:tcPr>
            <w:tcW w:w="1514" w:type="dxa"/>
            <w:tcBorders>
              <w:top w:val="nil"/>
              <w:left w:val="nil"/>
              <w:bottom w:val="single" w:color="auto" w:sz="4" w:space="0"/>
              <w:right w:val="single" w:color="auto" w:sz="4" w:space="0"/>
            </w:tcBorders>
            <w:shd w:val="clear" w:color="auto" w:fill="auto"/>
            <w:noWrap/>
            <w:vAlign w:val="center"/>
          </w:tcPr>
          <w:p w14:paraId="4E9B16A8">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048" w:type="dxa"/>
            <w:tcBorders>
              <w:top w:val="nil"/>
              <w:left w:val="nil"/>
              <w:bottom w:val="single" w:color="auto" w:sz="4" w:space="0"/>
              <w:right w:val="single" w:color="auto" w:sz="4" w:space="0"/>
            </w:tcBorders>
            <w:shd w:val="clear" w:color="auto" w:fill="auto"/>
            <w:noWrap/>
            <w:vAlign w:val="center"/>
          </w:tcPr>
          <w:p w14:paraId="085E59C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0FEDF6E7">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2EA300B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昌吉市土地开发项目</w:t>
            </w:r>
          </w:p>
        </w:tc>
        <w:tc>
          <w:tcPr>
            <w:tcW w:w="1417" w:type="dxa"/>
            <w:tcBorders>
              <w:top w:val="nil"/>
              <w:left w:val="nil"/>
              <w:bottom w:val="single" w:color="auto" w:sz="4" w:space="0"/>
              <w:right w:val="single" w:color="auto" w:sz="4" w:space="0"/>
            </w:tcBorders>
            <w:shd w:val="clear" w:color="auto" w:fill="auto"/>
            <w:noWrap/>
            <w:vAlign w:val="center"/>
          </w:tcPr>
          <w:p w14:paraId="2477C1D2">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土地开发</w:t>
            </w:r>
          </w:p>
        </w:tc>
        <w:tc>
          <w:tcPr>
            <w:tcW w:w="1322" w:type="dxa"/>
            <w:tcBorders>
              <w:top w:val="nil"/>
              <w:left w:val="nil"/>
              <w:bottom w:val="single" w:color="auto" w:sz="4" w:space="0"/>
              <w:right w:val="single" w:color="auto" w:sz="4" w:space="0"/>
            </w:tcBorders>
            <w:shd w:val="clear" w:color="auto" w:fill="auto"/>
            <w:noWrap/>
            <w:vAlign w:val="center"/>
          </w:tcPr>
          <w:p w14:paraId="1B7297E2">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21</w:t>
            </w:r>
          </w:p>
        </w:tc>
        <w:tc>
          <w:tcPr>
            <w:tcW w:w="1161" w:type="dxa"/>
            <w:tcBorders>
              <w:top w:val="nil"/>
              <w:left w:val="nil"/>
              <w:bottom w:val="single" w:color="auto" w:sz="4" w:space="0"/>
              <w:right w:val="single" w:color="auto" w:sz="4" w:space="0"/>
            </w:tcBorders>
            <w:shd w:val="clear" w:color="auto" w:fill="auto"/>
            <w:noWrap/>
            <w:vAlign w:val="center"/>
          </w:tcPr>
          <w:p w14:paraId="461B492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22E284A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2281 </w:t>
            </w:r>
          </w:p>
        </w:tc>
        <w:tc>
          <w:tcPr>
            <w:tcW w:w="1120" w:type="dxa"/>
            <w:tcBorders>
              <w:top w:val="nil"/>
              <w:left w:val="nil"/>
              <w:bottom w:val="single" w:color="auto" w:sz="4" w:space="0"/>
              <w:right w:val="single" w:color="auto" w:sz="4" w:space="0"/>
            </w:tcBorders>
            <w:shd w:val="clear" w:color="auto" w:fill="auto"/>
            <w:noWrap/>
            <w:vAlign w:val="center"/>
          </w:tcPr>
          <w:p w14:paraId="0A824B4D">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1715 </w:t>
            </w:r>
          </w:p>
        </w:tc>
        <w:tc>
          <w:tcPr>
            <w:tcW w:w="1394" w:type="dxa"/>
            <w:tcBorders>
              <w:top w:val="nil"/>
              <w:left w:val="nil"/>
              <w:bottom w:val="single" w:color="auto" w:sz="4" w:space="0"/>
              <w:right w:val="single" w:color="auto" w:sz="4" w:space="0"/>
            </w:tcBorders>
            <w:shd w:val="clear" w:color="auto" w:fill="auto"/>
            <w:noWrap/>
            <w:vAlign w:val="center"/>
          </w:tcPr>
          <w:p w14:paraId="02A89164">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75.18%</w:t>
            </w:r>
          </w:p>
        </w:tc>
        <w:tc>
          <w:tcPr>
            <w:tcW w:w="1514" w:type="dxa"/>
            <w:tcBorders>
              <w:top w:val="nil"/>
              <w:left w:val="nil"/>
              <w:bottom w:val="single" w:color="auto" w:sz="4" w:space="0"/>
              <w:right w:val="single" w:color="auto" w:sz="4" w:space="0"/>
            </w:tcBorders>
            <w:shd w:val="clear" w:color="auto" w:fill="auto"/>
            <w:noWrap/>
            <w:vAlign w:val="center"/>
          </w:tcPr>
          <w:p w14:paraId="27998B5B">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昌吉市</w:t>
            </w:r>
          </w:p>
        </w:tc>
        <w:tc>
          <w:tcPr>
            <w:tcW w:w="1048" w:type="dxa"/>
            <w:tcBorders>
              <w:top w:val="nil"/>
              <w:left w:val="nil"/>
              <w:bottom w:val="single" w:color="auto" w:sz="4" w:space="0"/>
              <w:right w:val="single" w:color="auto" w:sz="4" w:space="0"/>
            </w:tcBorders>
            <w:shd w:val="clear" w:color="auto" w:fill="auto"/>
            <w:noWrap/>
            <w:vAlign w:val="center"/>
          </w:tcPr>
          <w:p w14:paraId="6767CCE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573941CE">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0C1E485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呼图壁县土地开发项目</w:t>
            </w:r>
          </w:p>
        </w:tc>
        <w:tc>
          <w:tcPr>
            <w:tcW w:w="1417" w:type="dxa"/>
            <w:tcBorders>
              <w:top w:val="nil"/>
              <w:left w:val="nil"/>
              <w:bottom w:val="single" w:color="auto" w:sz="4" w:space="0"/>
              <w:right w:val="single" w:color="auto" w:sz="4" w:space="0"/>
            </w:tcBorders>
            <w:shd w:val="clear" w:color="auto" w:fill="auto"/>
            <w:noWrap/>
            <w:vAlign w:val="center"/>
          </w:tcPr>
          <w:p w14:paraId="1BB004B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土地开发</w:t>
            </w:r>
          </w:p>
        </w:tc>
        <w:tc>
          <w:tcPr>
            <w:tcW w:w="1322" w:type="dxa"/>
            <w:tcBorders>
              <w:top w:val="nil"/>
              <w:left w:val="nil"/>
              <w:bottom w:val="single" w:color="auto" w:sz="4" w:space="0"/>
              <w:right w:val="single" w:color="auto" w:sz="4" w:space="0"/>
            </w:tcBorders>
            <w:shd w:val="clear" w:color="auto" w:fill="auto"/>
            <w:noWrap/>
            <w:vAlign w:val="center"/>
          </w:tcPr>
          <w:p w14:paraId="50E7E374">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26</w:t>
            </w:r>
          </w:p>
        </w:tc>
        <w:tc>
          <w:tcPr>
            <w:tcW w:w="1161" w:type="dxa"/>
            <w:tcBorders>
              <w:top w:val="nil"/>
              <w:left w:val="nil"/>
              <w:bottom w:val="single" w:color="auto" w:sz="4" w:space="0"/>
              <w:right w:val="single" w:color="auto" w:sz="4" w:space="0"/>
            </w:tcBorders>
            <w:shd w:val="clear" w:color="auto" w:fill="auto"/>
            <w:noWrap/>
            <w:vAlign w:val="center"/>
          </w:tcPr>
          <w:p w14:paraId="795E01B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442001C2">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4421 </w:t>
            </w:r>
          </w:p>
        </w:tc>
        <w:tc>
          <w:tcPr>
            <w:tcW w:w="1120" w:type="dxa"/>
            <w:tcBorders>
              <w:top w:val="nil"/>
              <w:left w:val="nil"/>
              <w:bottom w:val="single" w:color="auto" w:sz="4" w:space="0"/>
              <w:right w:val="single" w:color="auto" w:sz="4" w:space="0"/>
            </w:tcBorders>
            <w:shd w:val="clear" w:color="auto" w:fill="auto"/>
            <w:noWrap/>
            <w:vAlign w:val="center"/>
          </w:tcPr>
          <w:p w14:paraId="2CF0997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2568 </w:t>
            </w:r>
          </w:p>
        </w:tc>
        <w:tc>
          <w:tcPr>
            <w:tcW w:w="1394" w:type="dxa"/>
            <w:tcBorders>
              <w:top w:val="nil"/>
              <w:left w:val="nil"/>
              <w:bottom w:val="single" w:color="auto" w:sz="4" w:space="0"/>
              <w:right w:val="single" w:color="auto" w:sz="4" w:space="0"/>
            </w:tcBorders>
            <w:shd w:val="clear" w:color="auto" w:fill="auto"/>
            <w:noWrap/>
            <w:vAlign w:val="center"/>
          </w:tcPr>
          <w:p w14:paraId="3AA50D2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58.09%</w:t>
            </w:r>
          </w:p>
        </w:tc>
        <w:tc>
          <w:tcPr>
            <w:tcW w:w="1514" w:type="dxa"/>
            <w:tcBorders>
              <w:top w:val="nil"/>
              <w:left w:val="nil"/>
              <w:bottom w:val="single" w:color="auto" w:sz="4" w:space="0"/>
              <w:right w:val="single" w:color="auto" w:sz="4" w:space="0"/>
            </w:tcBorders>
            <w:shd w:val="clear" w:color="auto" w:fill="auto"/>
            <w:noWrap/>
            <w:vAlign w:val="center"/>
          </w:tcPr>
          <w:p w14:paraId="03D2843B">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w:t>
            </w:r>
          </w:p>
        </w:tc>
        <w:tc>
          <w:tcPr>
            <w:tcW w:w="1048" w:type="dxa"/>
            <w:tcBorders>
              <w:top w:val="nil"/>
              <w:left w:val="nil"/>
              <w:bottom w:val="single" w:color="auto" w:sz="4" w:space="0"/>
              <w:right w:val="single" w:color="auto" w:sz="4" w:space="0"/>
            </w:tcBorders>
            <w:shd w:val="clear" w:color="auto" w:fill="auto"/>
            <w:noWrap/>
            <w:vAlign w:val="center"/>
          </w:tcPr>
          <w:p w14:paraId="25A6EC14">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4DE88309">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0BCE6BD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木垒县土地开发项目</w:t>
            </w:r>
          </w:p>
        </w:tc>
        <w:tc>
          <w:tcPr>
            <w:tcW w:w="1417" w:type="dxa"/>
            <w:tcBorders>
              <w:top w:val="nil"/>
              <w:left w:val="nil"/>
              <w:bottom w:val="single" w:color="auto" w:sz="4" w:space="0"/>
              <w:right w:val="single" w:color="auto" w:sz="4" w:space="0"/>
            </w:tcBorders>
            <w:shd w:val="clear" w:color="auto" w:fill="auto"/>
            <w:noWrap/>
            <w:vAlign w:val="center"/>
          </w:tcPr>
          <w:p w14:paraId="371C66CB">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土地开发</w:t>
            </w:r>
          </w:p>
        </w:tc>
        <w:tc>
          <w:tcPr>
            <w:tcW w:w="1322" w:type="dxa"/>
            <w:tcBorders>
              <w:top w:val="nil"/>
              <w:left w:val="nil"/>
              <w:bottom w:val="single" w:color="auto" w:sz="4" w:space="0"/>
              <w:right w:val="single" w:color="auto" w:sz="4" w:space="0"/>
            </w:tcBorders>
            <w:shd w:val="clear" w:color="auto" w:fill="auto"/>
            <w:noWrap/>
            <w:vAlign w:val="center"/>
          </w:tcPr>
          <w:p w14:paraId="17565F5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w:t>
            </w:r>
          </w:p>
        </w:tc>
        <w:tc>
          <w:tcPr>
            <w:tcW w:w="1161" w:type="dxa"/>
            <w:tcBorders>
              <w:top w:val="nil"/>
              <w:left w:val="nil"/>
              <w:bottom w:val="single" w:color="auto" w:sz="4" w:space="0"/>
              <w:right w:val="single" w:color="auto" w:sz="4" w:space="0"/>
            </w:tcBorders>
            <w:shd w:val="clear" w:color="auto" w:fill="auto"/>
            <w:noWrap/>
            <w:vAlign w:val="center"/>
          </w:tcPr>
          <w:p w14:paraId="6BA79E9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1E4D943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638 </w:t>
            </w:r>
          </w:p>
        </w:tc>
        <w:tc>
          <w:tcPr>
            <w:tcW w:w="1120" w:type="dxa"/>
            <w:tcBorders>
              <w:top w:val="nil"/>
              <w:left w:val="nil"/>
              <w:bottom w:val="single" w:color="auto" w:sz="4" w:space="0"/>
              <w:right w:val="single" w:color="auto" w:sz="4" w:space="0"/>
            </w:tcBorders>
            <w:shd w:val="clear" w:color="auto" w:fill="auto"/>
            <w:noWrap/>
            <w:vAlign w:val="center"/>
          </w:tcPr>
          <w:p w14:paraId="6C974C2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319 </w:t>
            </w:r>
          </w:p>
        </w:tc>
        <w:tc>
          <w:tcPr>
            <w:tcW w:w="1394" w:type="dxa"/>
            <w:tcBorders>
              <w:top w:val="nil"/>
              <w:left w:val="nil"/>
              <w:bottom w:val="single" w:color="auto" w:sz="4" w:space="0"/>
              <w:right w:val="single" w:color="auto" w:sz="4" w:space="0"/>
            </w:tcBorders>
            <w:shd w:val="clear" w:color="auto" w:fill="auto"/>
            <w:noWrap/>
            <w:vAlign w:val="center"/>
          </w:tcPr>
          <w:p w14:paraId="45FB7C8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50.00%</w:t>
            </w:r>
          </w:p>
        </w:tc>
        <w:tc>
          <w:tcPr>
            <w:tcW w:w="1514" w:type="dxa"/>
            <w:tcBorders>
              <w:top w:val="nil"/>
              <w:left w:val="nil"/>
              <w:bottom w:val="single" w:color="auto" w:sz="4" w:space="0"/>
              <w:right w:val="single" w:color="auto" w:sz="4" w:space="0"/>
            </w:tcBorders>
            <w:shd w:val="clear" w:color="auto" w:fill="auto"/>
            <w:noWrap/>
            <w:vAlign w:val="center"/>
          </w:tcPr>
          <w:p w14:paraId="3BA2445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木垒县</w:t>
            </w:r>
          </w:p>
        </w:tc>
        <w:tc>
          <w:tcPr>
            <w:tcW w:w="1048" w:type="dxa"/>
            <w:tcBorders>
              <w:top w:val="nil"/>
              <w:left w:val="nil"/>
              <w:bottom w:val="single" w:color="auto" w:sz="4" w:space="0"/>
              <w:right w:val="single" w:color="auto" w:sz="4" w:space="0"/>
            </w:tcBorders>
            <w:shd w:val="clear" w:color="auto" w:fill="auto"/>
            <w:noWrap/>
            <w:vAlign w:val="center"/>
          </w:tcPr>
          <w:p w14:paraId="1ADEA0C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2DAB432D">
        <w:tblPrEx>
          <w:tblCellMar>
            <w:top w:w="0" w:type="dxa"/>
            <w:left w:w="108" w:type="dxa"/>
            <w:bottom w:w="0" w:type="dxa"/>
            <w:right w:w="108" w:type="dxa"/>
          </w:tblCellMar>
        </w:tblPrEx>
        <w:trPr>
          <w:trHeight w:val="270" w:hRule="atLeast"/>
          <w:jc w:val="center"/>
        </w:trPr>
        <w:tc>
          <w:tcPr>
            <w:tcW w:w="4197"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5522281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小计</w:t>
            </w:r>
          </w:p>
        </w:tc>
        <w:tc>
          <w:tcPr>
            <w:tcW w:w="1322" w:type="dxa"/>
            <w:tcBorders>
              <w:top w:val="nil"/>
              <w:left w:val="nil"/>
              <w:bottom w:val="single" w:color="auto" w:sz="4" w:space="0"/>
              <w:right w:val="single" w:color="auto" w:sz="4" w:space="0"/>
            </w:tcBorders>
            <w:shd w:val="clear" w:color="auto" w:fill="auto"/>
            <w:noWrap/>
            <w:vAlign w:val="center"/>
          </w:tcPr>
          <w:p w14:paraId="3DB8903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48</w:t>
            </w:r>
          </w:p>
        </w:tc>
        <w:tc>
          <w:tcPr>
            <w:tcW w:w="1161" w:type="dxa"/>
            <w:tcBorders>
              <w:top w:val="nil"/>
              <w:left w:val="nil"/>
              <w:bottom w:val="single" w:color="auto" w:sz="4" w:space="0"/>
              <w:right w:val="single" w:color="auto" w:sz="4" w:space="0"/>
            </w:tcBorders>
            <w:shd w:val="clear" w:color="auto" w:fill="auto"/>
            <w:noWrap/>
            <w:vAlign w:val="center"/>
          </w:tcPr>
          <w:p w14:paraId="0C4C438A">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240" w:type="dxa"/>
            <w:tcBorders>
              <w:top w:val="nil"/>
              <w:left w:val="nil"/>
              <w:bottom w:val="single" w:color="auto" w:sz="4" w:space="0"/>
              <w:right w:val="single" w:color="auto" w:sz="4" w:space="0"/>
            </w:tcBorders>
            <w:shd w:val="clear" w:color="auto" w:fill="auto"/>
            <w:noWrap/>
            <w:vAlign w:val="center"/>
          </w:tcPr>
          <w:p w14:paraId="540434CD">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7341 </w:t>
            </w:r>
          </w:p>
        </w:tc>
        <w:tc>
          <w:tcPr>
            <w:tcW w:w="1120" w:type="dxa"/>
            <w:tcBorders>
              <w:top w:val="nil"/>
              <w:left w:val="nil"/>
              <w:bottom w:val="single" w:color="auto" w:sz="4" w:space="0"/>
              <w:right w:val="single" w:color="auto" w:sz="4" w:space="0"/>
            </w:tcBorders>
            <w:shd w:val="clear" w:color="auto" w:fill="auto"/>
            <w:noWrap/>
            <w:vAlign w:val="center"/>
          </w:tcPr>
          <w:p w14:paraId="70C10654">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4602 </w:t>
            </w:r>
          </w:p>
        </w:tc>
        <w:tc>
          <w:tcPr>
            <w:tcW w:w="1394" w:type="dxa"/>
            <w:tcBorders>
              <w:top w:val="nil"/>
              <w:left w:val="nil"/>
              <w:bottom w:val="single" w:color="auto" w:sz="4" w:space="0"/>
              <w:right w:val="single" w:color="auto" w:sz="4" w:space="0"/>
            </w:tcBorders>
            <w:shd w:val="clear" w:color="auto" w:fill="auto"/>
            <w:noWrap/>
            <w:vAlign w:val="center"/>
          </w:tcPr>
          <w:p w14:paraId="6693904E">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62.70%</w:t>
            </w:r>
          </w:p>
        </w:tc>
        <w:tc>
          <w:tcPr>
            <w:tcW w:w="1514" w:type="dxa"/>
            <w:tcBorders>
              <w:top w:val="nil"/>
              <w:left w:val="nil"/>
              <w:bottom w:val="single" w:color="auto" w:sz="4" w:space="0"/>
              <w:right w:val="single" w:color="auto" w:sz="4" w:space="0"/>
            </w:tcBorders>
            <w:shd w:val="clear" w:color="auto" w:fill="auto"/>
            <w:noWrap/>
            <w:vAlign w:val="center"/>
          </w:tcPr>
          <w:p w14:paraId="663F0B6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048" w:type="dxa"/>
            <w:tcBorders>
              <w:top w:val="nil"/>
              <w:left w:val="nil"/>
              <w:bottom w:val="single" w:color="auto" w:sz="4" w:space="0"/>
              <w:right w:val="single" w:color="auto" w:sz="4" w:space="0"/>
            </w:tcBorders>
            <w:shd w:val="clear" w:color="auto" w:fill="auto"/>
            <w:noWrap/>
            <w:vAlign w:val="center"/>
          </w:tcPr>
          <w:p w14:paraId="0EA2CA5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597469F9">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3E33D2A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阜康市居民点整理项目</w:t>
            </w:r>
          </w:p>
        </w:tc>
        <w:tc>
          <w:tcPr>
            <w:tcW w:w="1417" w:type="dxa"/>
            <w:tcBorders>
              <w:top w:val="nil"/>
              <w:left w:val="nil"/>
              <w:bottom w:val="single" w:color="auto" w:sz="4" w:space="0"/>
              <w:right w:val="single" w:color="auto" w:sz="4" w:space="0"/>
            </w:tcBorders>
            <w:shd w:val="clear" w:color="auto" w:fill="auto"/>
            <w:noWrap/>
            <w:vAlign w:val="center"/>
          </w:tcPr>
          <w:p w14:paraId="730349E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居民点整理</w:t>
            </w:r>
          </w:p>
        </w:tc>
        <w:tc>
          <w:tcPr>
            <w:tcW w:w="1322" w:type="dxa"/>
            <w:tcBorders>
              <w:top w:val="nil"/>
              <w:left w:val="nil"/>
              <w:bottom w:val="single" w:color="auto" w:sz="4" w:space="0"/>
              <w:right w:val="single" w:color="auto" w:sz="4" w:space="0"/>
            </w:tcBorders>
            <w:shd w:val="clear" w:color="auto" w:fill="auto"/>
            <w:noWrap/>
            <w:vAlign w:val="center"/>
          </w:tcPr>
          <w:p w14:paraId="023E5E61">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6</w:t>
            </w:r>
          </w:p>
        </w:tc>
        <w:tc>
          <w:tcPr>
            <w:tcW w:w="1161" w:type="dxa"/>
            <w:tcBorders>
              <w:top w:val="nil"/>
              <w:left w:val="nil"/>
              <w:bottom w:val="single" w:color="auto" w:sz="4" w:space="0"/>
              <w:right w:val="single" w:color="auto" w:sz="4" w:space="0"/>
            </w:tcBorders>
            <w:shd w:val="clear" w:color="auto" w:fill="auto"/>
            <w:noWrap/>
            <w:vAlign w:val="center"/>
          </w:tcPr>
          <w:p w14:paraId="4C5F5A3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2D0786D1">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163 </w:t>
            </w:r>
          </w:p>
        </w:tc>
        <w:tc>
          <w:tcPr>
            <w:tcW w:w="1120" w:type="dxa"/>
            <w:tcBorders>
              <w:top w:val="nil"/>
              <w:left w:val="nil"/>
              <w:bottom w:val="single" w:color="auto" w:sz="4" w:space="0"/>
              <w:right w:val="single" w:color="auto" w:sz="4" w:space="0"/>
            </w:tcBorders>
            <w:shd w:val="clear" w:color="auto" w:fill="auto"/>
            <w:noWrap/>
            <w:vAlign w:val="center"/>
          </w:tcPr>
          <w:p w14:paraId="437C421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0 </w:t>
            </w:r>
          </w:p>
        </w:tc>
        <w:tc>
          <w:tcPr>
            <w:tcW w:w="1394" w:type="dxa"/>
            <w:tcBorders>
              <w:top w:val="nil"/>
              <w:left w:val="nil"/>
              <w:bottom w:val="single" w:color="auto" w:sz="4" w:space="0"/>
              <w:right w:val="single" w:color="auto" w:sz="4" w:space="0"/>
            </w:tcBorders>
            <w:shd w:val="clear" w:color="auto" w:fill="auto"/>
            <w:noWrap/>
            <w:vAlign w:val="center"/>
          </w:tcPr>
          <w:p w14:paraId="27FC91B6">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0.00%</w:t>
            </w:r>
          </w:p>
        </w:tc>
        <w:tc>
          <w:tcPr>
            <w:tcW w:w="1514" w:type="dxa"/>
            <w:tcBorders>
              <w:top w:val="nil"/>
              <w:left w:val="nil"/>
              <w:bottom w:val="single" w:color="auto" w:sz="4" w:space="0"/>
              <w:right w:val="single" w:color="auto" w:sz="4" w:space="0"/>
            </w:tcBorders>
            <w:shd w:val="clear" w:color="auto" w:fill="auto"/>
            <w:noWrap/>
            <w:vAlign w:val="center"/>
          </w:tcPr>
          <w:p w14:paraId="0E137CD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w:t>
            </w:r>
          </w:p>
        </w:tc>
        <w:tc>
          <w:tcPr>
            <w:tcW w:w="1048" w:type="dxa"/>
            <w:tcBorders>
              <w:top w:val="nil"/>
              <w:left w:val="nil"/>
              <w:bottom w:val="single" w:color="auto" w:sz="4" w:space="0"/>
              <w:right w:val="single" w:color="auto" w:sz="4" w:space="0"/>
            </w:tcBorders>
            <w:shd w:val="clear" w:color="auto" w:fill="auto"/>
            <w:noWrap/>
            <w:vAlign w:val="center"/>
          </w:tcPr>
          <w:p w14:paraId="0B85A13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7266AADC">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396AED9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呼图壁县居民点整理项目</w:t>
            </w:r>
          </w:p>
        </w:tc>
        <w:tc>
          <w:tcPr>
            <w:tcW w:w="1417" w:type="dxa"/>
            <w:tcBorders>
              <w:top w:val="nil"/>
              <w:left w:val="nil"/>
              <w:bottom w:val="single" w:color="auto" w:sz="4" w:space="0"/>
              <w:right w:val="single" w:color="auto" w:sz="4" w:space="0"/>
            </w:tcBorders>
            <w:shd w:val="clear" w:color="auto" w:fill="auto"/>
            <w:noWrap/>
            <w:vAlign w:val="center"/>
          </w:tcPr>
          <w:p w14:paraId="66CA5048">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居民点整理</w:t>
            </w:r>
          </w:p>
        </w:tc>
        <w:tc>
          <w:tcPr>
            <w:tcW w:w="1322" w:type="dxa"/>
            <w:tcBorders>
              <w:top w:val="nil"/>
              <w:left w:val="nil"/>
              <w:bottom w:val="single" w:color="auto" w:sz="4" w:space="0"/>
              <w:right w:val="single" w:color="auto" w:sz="4" w:space="0"/>
            </w:tcBorders>
            <w:shd w:val="clear" w:color="auto" w:fill="auto"/>
            <w:noWrap/>
            <w:vAlign w:val="center"/>
          </w:tcPr>
          <w:p w14:paraId="54497561">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w:t>
            </w:r>
          </w:p>
        </w:tc>
        <w:tc>
          <w:tcPr>
            <w:tcW w:w="1161" w:type="dxa"/>
            <w:tcBorders>
              <w:top w:val="nil"/>
              <w:left w:val="nil"/>
              <w:bottom w:val="single" w:color="auto" w:sz="4" w:space="0"/>
              <w:right w:val="single" w:color="auto" w:sz="4" w:space="0"/>
            </w:tcBorders>
            <w:shd w:val="clear" w:color="auto" w:fill="auto"/>
            <w:noWrap/>
            <w:vAlign w:val="center"/>
          </w:tcPr>
          <w:p w14:paraId="3306D8A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03D1304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32 </w:t>
            </w:r>
          </w:p>
        </w:tc>
        <w:tc>
          <w:tcPr>
            <w:tcW w:w="1120" w:type="dxa"/>
            <w:tcBorders>
              <w:top w:val="nil"/>
              <w:left w:val="nil"/>
              <w:bottom w:val="single" w:color="auto" w:sz="4" w:space="0"/>
              <w:right w:val="single" w:color="auto" w:sz="4" w:space="0"/>
            </w:tcBorders>
            <w:shd w:val="clear" w:color="auto" w:fill="auto"/>
            <w:noWrap/>
            <w:vAlign w:val="center"/>
          </w:tcPr>
          <w:p w14:paraId="518A05C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0 </w:t>
            </w:r>
          </w:p>
        </w:tc>
        <w:tc>
          <w:tcPr>
            <w:tcW w:w="1394" w:type="dxa"/>
            <w:tcBorders>
              <w:top w:val="nil"/>
              <w:left w:val="nil"/>
              <w:bottom w:val="single" w:color="auto" w:sz="4" w:space="0"/>
              <w:right w:val="single" w:color="auto" w:sz="4" w:space="0"/>
            </w:tcBorders>
            <w:shd w:val="clear" w:color="auto" w:fill="auto"/>
            <w:noWrap/>
            <w:vAlign w:val="center"/>
          </w:tcPr>
          <w:p w14:paraId="559F63FD">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0.00%</w:t>
            </w:r>
          </w:p>
        </w:tc>
        <w:tc>
          <w:tcPr>
            <w:tcW w:w="1514" w:type="dxa"/>
            <w:tcBorders>
              <w:top w:val="nil"/>
              <w:left w:val="nil"/>
              <w:bottom w:val="single" w:color="auto" w:sz="4" w:space="0"/>
              <w:right w:val="single" w:color="auto" w:sz="4" w:space="0"/>
            </w:tcBorders>
            <w:shd w:val="clear" w:color="auto" w:fill="auto"/>
            <w:noWrap/>
            <w:vAlign w:val="center"/>
          </w:tcPr>
          <w:p w14:paraId="16716A6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w:t>
            </w:r>
          </w:p>
        </w:tc>
        <w:tc>
          <w:tcPr>
            <w:tcW w:w="1048" w:type="dxa"/>
            <w:tcBorders>
              <w:top w:val="nil"/>
              <w:left w:val="nil"/>
              <w:bottom w:val="single" w:color="auto" w:sz="4" w:space="0"/>
              <w:right w:val="single" w:color="auto" w:sz="4" w:space="0"/>
            </w:tcBorders>
            <w:shd w:val="clear" w:color="auto" w:fill="auto"/>
            <w:noWrap/>
            <w:vAlign w:val="center"/>
          </w:tcPr>
          <w:p w14:paraId="4E76B49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p>
        </w:tc>
      </w:tr>
      <w:tr w14:paraId="0C9394F6">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2DAC776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吉木萨尔县居民点整理项目</w:t>
            </w:r>
          </w:p>
        </w:tc>
        <w:tc>
          <w:tcPr>
            <w:tcW w:w="1417" w:type="dxa"/>
            <w:tcBorders>
              <w:top w:val="nil"/>
              <w:left w:val="nil"/>
              <w:bottom w:val="single" w:color="auto" w:sz="4" w:space="0"/>
              <w:right w:val="single" w:color="auto" w:sz="4" w:space="0"/>
            </w:tcBorders>
            <w:shd w:val="clear" w:color="auto" w:fill="auto"/>
            <w:noWrap/>
            <w:vAlign w:val="center"/>
          </w:tcPr>
          <w:p w14:paraId="648271E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居民点整理</w:t>
            </w:r>
          </w:p>
        </w:tc>
        <w:tc>
          <w:tcPr>
            <w:tcW w:w="1322" w:type="dxa"/>
            <w:tcBorders>
              <w:top w:val="nil"/>
              <w:left w:val="nil"/>
              <w:bottom w:val="single" w:color="auto" w:sz="4" w:space="0"/>
              <w:right w:val="single" w:color="auto" w:sz="4" w:space="0"/>
            </w:tcBorders>
            <w:shd w:val="clear" w:color="auto" w:fill="auto"/>
            <w:noWrap/>
            <w:vAlign w:val="center"/>
          </w:tcPr>
          <w:p w14:paraId="4C93D7B8">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6</w:t>
            </w:r>
          </w:p>
        </w:tc>
        <w:tc>
          <w:tcPr>
            <w:tcW w:w="1161" w:type="dxa"/>
            <w:tcBorders>
              <w:top w:val="nil"/>
              <w:left w:val="nil"/>
              <w:bottom w:val="single" w:color="auto" w:sz="4" w:space="0"/>
              <w:right w:val="single" w:color="auto" w:sz="4" w:space="0"/>
            </w:tcBorders>
            <w:shd w:val="clear" w:color="auto" w:fill="auto"/>
            <w:noWrap/>
            <w:vAlign w:val="center"/>
          </w:tcPr>
          <w:p w14:paraId="41EC328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7859C96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14 </w:t>
            </w:r>
          </w:p>
        </w:tc>
        <w:tc>
          <w:tcPr>
            <w:tcW w:w="1120" w:type="dxa"/>
            <w:tcBorders>
              <w:top w:val="nil"/>
              <w:left w:val="nil"/>
              <w:bottom w:val="single" w:color="auto" w:sz="4" w:space="0"/>
              <w:right w:val="single" w:color="auto" w:sz="4" w:space="0"/>
            </w:tcBorders>
            <w:shd w:val="clear" w:color="auto" w:fill="auto"/>
            <w:noWrap/>
            <w:vAlign w:val="center"/>
          </w:tcPr>
          <w:p w14:paraId="017A5CF1">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 </w:t>
            </w:r>
          </w:p>
        </w:tc>
        <w:tc>
          <w:tcPr>
            <w:tcW w:w="1394" w:type="dxa"/>
            <w:tcBorders>
              <w:top w:val="nil"/>
              <w:left w:val="nil"/>
              <w:bottom w:val="single" w:color="auto" w:sz="4" w:space="0"/>
              <w:right w:val="single" w:color="auto" w:sz="4" w:space="0"/>
            </w:tcBorders>
            <w:shd w:val="clear" w:color="auto" w:fill="auto"/>
            <w:noWrap/>
            <w:vAlign w:val="center"/>
          </w:tcPr>
          <w:p w14:paraId="3871C42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22.45%</w:t>
            </w:r>
          </w:p>
        </w:tc>
        <w:tc>
          <w:tcPr>
            <w:tcW w:w="1514" w:type="dxa"/>
            <w:tcBorders>
              <w:top w:val="nil"/>
              <w:left w:val="nil"/>
              <w:bottom w:val="single" w:color="auto" w:sz="4" w:space="0"/>
              <w:right w:val="single" w:color="auto" w:sz="4" w:space="0"/>
            </w:tcBorders>
            <w:shd w:val="clear" w:color="auto" w:fill="auto"/>
            <w:noWrap/>
            <w:vAlign w:val="center"/>
          </w:tcPr>
          <w:p w14:paraId="524FF3C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吉木萨尔县</w:t>
            </w:r>
          </w:p>
        </w:tc>
        <w:tc>
          <w:tcPr>
            <w:tcW w:w="1048" w:type="dxa"/>
            <w:tcBorders>
              <w:top w:val="nil"/>
              <w:left w:val="nil"/>
              <w:bottom w:val="single" w:color="auto" w:sz="4" w:space="0"/>
              <w:right w:val="single" w:color="auto" w:sz="4" w:space="0"/>
            </w:tcBorders>
            <w:shd w:val="clear" w:color="auto" w:fill="auto"/>
            <w:noWrap/>
            <w:vAlign w:val="center"/>
          </w:tcPr>
          <w:p w14:paraId="007AACF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04BE0BAA">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31908EA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小计</w:t>
            </w:r>
          </w:p>
        </w:tc>
        <w:tc>
          <w:tcPr>
            <w:tcW w:w="1417" w:type="dxa"/>
            <w:tcBorders>
              <w:top w:val="nil"/>
              <w:left w:val="nil"/>
              <w:bottom w:val="single" w:color="auto" w:sz="4" w:space="0"/>
              <w:right w:val="single" w:color="auto" w:sz="4" w:space="0"/>
            </w:tcBorders>
            <w:shd w:val="clear" w:color="auto" w:fill="auto"/>
            <w:noWrap/>
            <w:vAlign w:val="center"/>
          </w:tcPr>
          <w:p w14:paraId="53E3DC6D">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322" w:type="dxa"/>
            <w:tcBorders>
              <w:top w:val="nil"/>
              <w:left w:val="nil"/>
              <w:bottom w:val="single" w:color="auto" w:sz="4" w:space="0"/>
              <w:right w:val="single" w:color="auto" w:sz="4" w:space="0"/>
            </w:tcBorders>
            <w:shd w:val="clear" w:color="auto" w:fill="auto"/>
            <w:noWrap/>
            <w:vAlign w:val="center"/>
          </w:tcPr>
          <w:p w14:paraId="2A737C0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13</w:t>
            </w:r>
          </w:p>
        </w:tc>
        <w:tc>
          <w:tcPr>
            <w:tcW w:w="1161" w:type="dxa"/>
            <w:tcBorders>
              <w:top w:val="nil"/>
              <w:left w:val="nil"/>
              <w:bottom w:val="single" w:color="auto" w:sz="4" w:space="0"/>
              <w:right w:val="single" w:color="auto" w:sz="4" w:space="0"/>
            </w:tcBorders>
            <w:shd w:val="clear" w:color="auto" w:fill="auto"/>
            <w:noWrap/>
            <w:vAlign w:val="center"/>
          </w:tcPr>
          <w:p w14:paraId="2B726BE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240" w:type="dxa"/>
            <w:tcBorders>
              <w:top w:val="nil"/>
              <w:left w:val="nil"/>
              <w:bottom w:val="single" w:color="auto" w:sz="4" w:space="0"/>
              <w:right w:val="single" w:color="auto" w:sz="4" w:space="0"/>
            </w:tcBorders>
            <w:shd w:val="clear" w:color="auto" w:fill="auto"/>
            <w:noWrap/>
            <w:vAlign w:val="center"/>
          </w:tcPr>
          <w:p w14:paraId="65E2AB4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210 </w:t>
            </w:r>
          </w:p>
        </w:tc>
        <w:tc>
          <w:tcPr>
            <w:tcW w:w="1120" w:type="dxa"/>
            <w:tcBorders>
              <w:top w:val="nil"/>
              <w:left w:val="nil"/>
              <w:bottom w:val="single" w:color="auto" w:sz="4" w:space="0"/>
              <w:right w:val="single" w:color="auto" w:sz="4" w:space="0"/>
            </w:tcBorders>
            <w:shd w:val="clear" w:color="auto" w:fill="auto"/>
            <w:noWrap/>
            <w:vAlign w:val="center"/>
          </w:tcPr>
          <w:p w14:paraId="50D22D0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3 </w:t>
            </w:r>
          </w:p>
        </w:tc>
        <w:tc>
          <w:tcPr>
            <w:tcW w:w="1394" w:type="dxa"/>
            <w:tcBorders>
              <w:top w:val="nil"/>
              <w:left w:val="nil"/>
              <w:bottom w:val="single" w:color="auto" w:sz="4" w:space="0"/>
              <w:right w:val="single" w:color="auto" w:sz="4" w:space="0"/>
            </w:tcBorders>
            <w:shd w:val="clear" w:color="auto" w:fill="auto"/>
            <w:noWrap/>
            <w:vAlign w:val="center"/>
          </w:tcPr>
          <w:p w14:paraId="766E77CF">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1.52%</w:t>
            </w:r>
          </w:p>
        </w:tc>
        <w:tc>
          <w:tcPr>
            <w:tcW w:w="1514" w:type="dxa"/>
            <w:tcBorders>
              <w:top w:val="nil"/>
              <w:left w:val="nil"/>
              <w:bottom w:val="single" w:color="auto" w:sz="4" w:space="0"/>
              <w:right w:val="single" w:color="auto" w:sz="4" w:space="0"/>
            </w:tcBorders>
            <w:shd w:val="clear" w:color="auto" w:fill="auto"/>
            <w:noWrap/>
            <w:vAlign w:val="center"/>
          </w:tcPr>
          <w:p w14:paraId="40424FD0">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048" w:type="dxa"/>
            <w:tcBorders>
              <w:top w:val="nil"/>
              <w:left w:val="nil"/>
              <w:bottom w:val="single" w:color="auto" w:sz="4" w:space="0"/>
              <w:right w:val="single" w:color="auto" w:sz="4" w:space="0"/>
            </w:tcBorders>
            <w:shd w:val="clear" w:color="auto" w:fill="auto"/>
            <w:noWrap/>
            <w:vAlign w:val="center"/>
          </w:tcPr>
          <w:p w14:paraId="69821C73">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63A1F7B3">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37F8D688">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阜康市土地复垦项目</w:t>
            </w:r>
          </w:p>
        </w:tc>
        <w:tc>
          <w:tcPr>
            <w:tcW w:w="1417" w:type="dxa"/>
            <w:tcBorders>
              <w:top w:val="nil"/>
              <w:left w:val="nil"/>
              <w:bottom w:val="single" w:color="auto" w:sz="4" w:space="0"/>
              <w:right w:val="single" w:color="auto" w:sz="4" w:space="0"/>
            </w:tcBorders>
            <w:shd w:val="clear" w:color="auto" w:fill="auto"/>
            <w:noWrap/>
            <w:vAlign w:val="center"/>
          </w:tcPr>
          <w:p w14:paraId="3B056B49">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土地复垦</w:t>
            </w:r>
          </w:p>
        </w:tc>
        <w:tc>
          <w:tcPr>
            <w:tcW w:w="1322" w:type="dxa"/>
            <w:tcBorders>
              <w:top w:val="nil"/>
              <w:left w:val="nil"/>
              <w:bottom w:val="single" w:color="auto" w:sz="4" w:space="0"/>
              <w:right w:val="single" w:color="auto" w:sz="4" w:space="0"/>
            </w:tcBorders>
            <w:shd w:val="clear" w:color="auto" w:fill="auto"/>
            <w:noWrap/>
            <w:vAlign w:val="center"/>
          </w:tcPr>
          <w:p w14:paraId="33C90D06">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7</w:t>
            </w:r>
          </w:p>
        </w:tc>
        <w:tc>
          <w:tcPr>
            <w:tcW w:w="1161" w:type="dxa"/>
            <w:tcBorders>
              <w:top w:val="nil"/>
              <w:left w:val="nil"/>
              <w:bottom w:val="single" w:color="auto" w:sz="4" w:space="0"/>
              <w:right w:val="single" w:color="auto" w:sz="4" w:space="0"/>
            </w:tcBorders>
            <w:shd w:val="clear" w:color="auto" w:fill="auto"/>
            <w:noWrap/>
            <w:vAlign w:val="center"/>
          </w:tcPr>
          <w:p w14:paraId="61794FC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7BA65C5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82 </w:t>
            </w:r>
          </w:p>
        </w:tc>
        <w:tc>
          <w:tcPr>
            <w:tcW w:w="1120" w:type="dxa"/>
            <w:tcBorders>
              <w:top w:val="nil"/>
              <w:left w:val="nil"/>
              <w:bottom w:val="single" w:color="auto" w:sz="4" w:space="0"/>
              <w:right w:val="single" w:color="auto" w:sz="4" w:space="0"/>
            </w:tcBorders>
            <w:shd w:val="clear" w:color="auto" w:fill="auto"/>
            <w:noWrap/>
            <w:vAlign w:val="center"/>
          </w:tcPr>
          <w:p w14:paraId="38D8F18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0 </w:t>
            </w:r>
          </w:p>
        </w:tc>
        <w:tc>
          <w:tcPr>
            <w:tcW w:w="1394" w:type="dxa"/>
            <w:tcBorders>
              <w:top w:val="nil"/>
              <w:left w:val="nil"/>
              <w:bottom w:val="single" w:color="auto" w:sz="4" w:space="0"/>
              <w:right w:val="single" w:color="auto" w:sz="4" w:space="0"/>
            </w:tcBorders>
            <w:shd w:val="clear" w:color="auto" w:fill="auto"/>
            <w:noWrap/>
            <w:vAlign w:val="center"/>
          </w:tcPr>
          <w:p w14:paraId="6D83A9D7">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0.00%</w:t>
            </w:r>
          </w:p>
        </w:tc>
        <w:tc>
          <w:tcPr>
            <w:tcW w:w="1514" w:type="dxa"/>
            <w:tcBorders>
              <w:top w:val="nil"/>
              <w:left w:val="nil"/>
              <w:bottom w:val="single" w:color="auto" w:sz="4" w:space="0"/>
              <w:right w:val="single" w:color="auto" w:sz="4" w:space="0"/>
            </w:tcBorders>
            <w:shd w:val="clear" w:color="auto" w:fill="auto"/>
            <w:noWrap/>
            <w:vAlign w:val="center"/>
          </w:tcPr>
          <w:p w14:paraId="515B64A5">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阜康市</w:t>
            </w:r>
          </w:p>
        </w:tc>
        <w:tc>
          <w:tcPr>
            <w:tcW w:w="1048" w:type="dxa"/>
            <w:tcBorders>
              <w:top w:val="nil"/>
              <w:left w:val="nil"/>
              <w:bottom w:val="single" w:color="auto" w:sz="4" w:space="0"/>
              <w:right w:val="single" w:color="auto" w:sz="4" w:space="0"/>
            </w:tcBorders>
            <w:shd w:val="clear" w:color="auto" w:fill="auto"/>
            <w:noWrap/>
            <w:vAlign w:val="center"/>
          </w:tcPr>
          <w:p w14:paraId="7FEF994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p>
        </w:tc>
      </w:tr>
      <w:tr w14:paraId="670752F0">
        <w:tblPrEx>
          <w:tblCellMar>
            <w:top w:w="0" w:type="dxa"/>
            <w:left w:w="108" w:type="dxa"/>
            <w:bottom w:w="0" w:type="dxa"/>
            <w:right w:w="108" w:type="dxa"/>
          </w:tblCellMar>
        </w:tblPrEx>
        <w:trPr>
          <w:trHeight w:val="270" w:hRule="atLeast"/>
          <w:jc w:val="center"/>
        </w:trPr>
        <w:tc>
          <w:tcPr>
            <w:tcW w:w="2780" w:type="dxa"/>
            <w:tcBorders>
              <w:top w:val="nil"/>
              <w:left w:val="single" w:color="auto" w:sz="4" w:space="0"/>
              <w:bottom w:val="single" w:color="auto" w:sz="4" w:space="0"/>
              <w:right w:val="single" w:color="auto" w:sz="4" w:space="0"/>
            </w:tcBorders>
            <w:shd w:val="clear" w:color="auto" w:fill="auto"/>
            <w:noWrap/>
            <w:vAlign w:val="center"/>
          </w:tcPr>
          <w:p w14:paraId="21444B1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呼图壁县土地复垦项目</w:t>
            </w:r>
          </w:p>
        </w:tc>
        <w:tc>
          <w:tcPr>
            <w:tcW w:w="1417" w:type="dxa"/>
            <w:tcBorders>
              <w:top w:val="nil"/>
              <w:left w:val="nil"/>
              <w:bottom w:val="single" w:color="auto" w:sz="4" w:space="0"/>
              <w:right w:val="single" w:color="auto" w:sz="4" w:space="0"/>
            </w:tcBorders>
            <w:shd w:val="clear" w:color="auto" w:fill="auto"/>
            <w:noWrap/>
            <w:vAlign w:val="center"/>
          </w:tcPr>
          <w:p w14:paraId="24D1C9C6">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土地复垦</w:t>
            </w:r>
          </w:p>
        </w:tc>
        <w:tc>
          <w:tcPr>
            <w:tcW w:w="1322" w:type="dxa"/>
            <w:tcBorders>
              <w:top w:val="nil"/>
              <w:left w:val="nil"/>
              <w:bottom w:val="single" w:color="auto" w:sz="4" w:space="0"/>
              <w:right w:val="single" w:color="auto" w:sz="4" w:space="0"/>
            </w:tcBorders>
            <w:shd w:val="clear" w:color="auto" w:fill="auto"/>
            <w:noWrap/>
            <w:vAlign w:val="center"/>
          </w:tcPr>
          <w:p w14:paraId="266B14B1">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13</w:t>
            </w:r>
          </w:p>
        </w:tc>
        <w:tc>
          <w:tcPr>
            <w:tcW w:w="1161" w:type="dxa"/>
            <w:tcBorders>
              <w:top w:val="nil"/>
              <w:left w:val="nil"/>
              <w:bottom w:val="single" w:color="auto" w:sz="4" w:space="0"/>
              <w:right w:val="single" w:color="auto" w:sz="4" w:space="0"/>
            </w:tcBorders>
            <w:shd w:val="clear" w:color="auto" w:fill="auto"/>
            <w:noWrap/>
            <w:vAlign w:val="center"/>
          </w:tcPr>
          <w:p w14:paraId="7F56214F">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2015-2020</w:t>
            </w:r>
          </w:p>
        </w:tc>
        <w:tc>
          <w:tcPr>
            <w:tcW w:w="1240" w:type="dxa"/>
            <w:tcBorders>
              <w:top w:val="nil"/>
              <w:left w:val="nil"/>
              <w:bottom w:val="single" w:color="auto" w:sz="4" w:space="0"/>
              <w:right w:val="single" w:color="auto" w:sz="4" w:space="0"/>
            </w:tcBorders>
            <w:shd w:val="clear" w:color="auto" w:fill="auto"/>
            <w:noWrap/>
            <w:vAlign w:val="center"/>
          </w:tcPr>
          <w:p w14:paraId="30880340">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117 </w:t>
            </w:r>
          </w:p>
        </w:tc>
        <w:tc>
          <w:tcPr>
            <w:tcW w:w="1120" w:type="dxa"/>
            <w:tcBorders>
              <w:top w:val="nil"/>
              <w:left w:val="nil"/>
              <w:bottom w:val="single" w:color="auto" w:sz="4" w:space="0"/>
              <w:right w:val="single" w:color="auto" w:sz="4" w:space="0"/>
            </w:tcBorders>
            <w:shd w:val="clear" w:color="auto" w:fill="auto"/>
            <w:noWrap/>
            <w:vAlign w:val="center"/>
          </w:tcPr>
          <w:p w14:paraId="62CED33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0 </w:t>
            </w:r>
          </w:p>
        </w:tc>
        <w:tc>
          <w:tcPr>
            <w:tcW w:w="1394" w:type="dxa"/>
            <w:tcBorders>
              <w:top w:val="nil"/>
              <w:left w:val="nil"/>
              <w:bottom w:val="single" w:color="auto" w:sz="4" w:space="0"/>
              <w:right w:val="single" w:color="auto" w:sz="4" w:space="0"/>
            </w:tcBorders>
            <w:shd w:val="clear" w:color="auto" w:fill="auto"/>
            <w:noWrap/>
            <w:vAlign w:val="center"/>
          </w:tcPr>
          <w:p w14:paraId="4F6113E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0.00%</w:t>
            </w:r>
          </w:p>
        </w:tc>
        <w:tc>
          <w:tcPr>
            <w:tcW w:w="1514" w:type="dxa"/>
            <w:tcBorders>
              <w:top w:val="nil"/>
              <w:left w:val="nil"/>
              <w:bottom w:val="single" w:color="auto" w:sz="4" w:space="0"/>
              <w:right w:val="single" w:color="auto" w:sz="4" w:space="0"/>
            </w:tcBorders>
            <w:shd w:val="clear" w:color="auto" w:fill="auto"/>
            <w:noWrap/>
            <w:vAlign w:val="center"/>
          </w:tcPr>
          <w:p w14:paraId="616C43BE">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呼图壁县</w:t>
            </w:r>
          </w:p>
        </w:tc>
        <w:tc>
          <w:tcPr>
            <w:tcW w:w="1048" w:type="dxa"/>
            <w:tcBorders>
              <w:top w:val="nil"/>
              <w:left w:val="nil"/>
              <w:bottom w:val="single" w:color="auto" w:sz="4" w:space="0"/>
              <w:right w:val="single" w:color="auto" w:sz="4" w:space="0"/>
            </w:tcBorders>
            <w:shd w:val="clear" w:color="auto" w:fill="auto"/>
            <w:noWrap/>
            <w:vAlign w:val="center"/>
          </w:tcPr>
          <w:p w14:paraId="055A8D3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631CD254">
        <w:tblPrEx>
          <w:tblCellMar>
            <w:top w:w="0" w:type="dxa"/>
            <w:left w:w="108" w:type="dxa"/>
            <w:bottom w:w="0" w:type="dxa"/>
            <w:right w:w="108" w:type="dxa"/>
          </w:tblCellMar>
        </w:tblPrEx>
        <w:trPr>
          <w:trHeight w:val="270" w:hRule="atLeast"/>
          <w:jc w:val="center"/>
        </w:trPr>
        <w:tc>
          <w:tcPr>
            <w:tcW w:w="4197"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1FA074AB">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小计：</w:t>
            </w:r>
          </w:p>
        </w:tc>
        <w:tc>
          <w:tcPr>
            <w:tcW w:w="1322" w:type="dxa"/>
            <w:tcBorders>
              <w:top w:val="nil"/>
              <w:left w:val="nil"/>
              <w:bottom w:val="single" w:color="auto" w:sz="4" w:space="0"/>
              <w:right w:val="single" w:color="auto" w:sz="4" w:space="0"/>
            </w:tcBorders>
            <w:shd w:val="clear" w:color="auto" w:fill="auto"/>
            <w:noWrap/>
            <w:vAlign w:val="center"/>
          </w:tcPr>
          <w:p w14:paraId="5BB5A52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20</w:t>
            </w:r>
          </w:p>
        </w:tc>
        <w:tc>
          <w:tcPr>
            <w:tcW w:w="1161" w:type="dxa"/>
            <w:tcBorders>
              <w:top w:val="nil"/>
              <w:left w:val="nil"/>
              <w:bottom w:val="single" w:color="auto" w:sz="4" w:space="0"/>
              <w:right w:val="single" w:color="auto" w:sz="4" w:space="0"/>
            </w:tcBorders>
            <w:shd w:val="clear" w:color="auto" w:fill="auto"/>
            <w:noWrap/>
            <w:vAlign w:val="center"/>
          </w:tcPr>
          <w:p w14:paraId="6D381A40">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240" w:type="dxa"/>
            <w:tcBorders>
              <w:top w:val="nil"/>
              <w:left w:val="nil"/>
              <w:bottom w:val="single" w:color="auto" w:sz="4" w:space="0"/>
              <w:right w:val="single" w:color="auto" w:sz="4" w:space="0"/>
            </w:tcBorders>
            <w:shd w:val="clear" w:color="auto" w:fill="auto"/>
            <w:noWrap/>
            <w:vAlign w:val="center"/>
          </w:tcPr>
          <w:p w14:paraId="14E71534">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199 </w:t>
            </w:r>
          </w:p>
        </w:tc>
        <w:tc>
          <w:tcPr>
            <w:tcW w:w="1120" w:type="dxa"/>
            <w:tcBorders>
              <w:top w:val="nil"/>
              <w:left w:val="nil"/>
              <w:bottom w:val="single" w:color="auto" w:sz="4" w:space="0"/>
              <w:right w:val="single" w:color="auto" w:sz="4" w:space="0"/>
            </w:tcBorders>
            <w:shd w:val="clear" w:color="auto" w:fill="auto"/>
            <w:noWrap/>
            <w:vAlign w:val="center"/>
          </w:tcPr>
          <w:p w14:paraId="22D12B19">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0 </w:t>
            </w:r>
          </w:p>
        </w:tc>
        <w:tc>
          <w:tcPr>
            <w:tcW w:w="1394" w:type="dxa"/>
            <w:tcBorders>
              <w:top w:val="nil"/>
              <w:left w:val="nil"/>
              <w:bottom w:val="single" w:color="auto" w:sz="4" w:space="0"/>
              <w:right w:val="single" w:color="auto" w:sz="4" w:space="0"/>
            </w:tcBorders>
            <w:shd w:val="clear" w:color="auto" w:fill="auto"/>
            <w:noWrap/>
            <w:vAlign w:val="center"/>
          </w:tcPr>
          <w:p w14:paraId="0B5C238C">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0.00%</w:t>
            </w:r>
          </w:p>
        </w:tc>
        <w:tc>
          <w:tcPr>
            <w:tcW w:w="1514" w:type="dxa"/>
            <w:tcBorders>
              <w:top w:val="nil"/>
              <w:left w:val="nil"/>
              <w:bottom w:val="single" w:color="auto" w:sz="4" w:space="0"/>
              <w:right w:val="single" w:color="auto" w:sz="4" w:space="0"/>
            </w:tcBorders>
            <w:shd w:val="clear" w:color="auto" w:fill="auto"/>
            <w:noWrap/>
            <w:vAlign w:val="center"/>
          </w:tcPr>
          <w:p w14:paraId="54BD43CC">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048" w:type="dxa"/>
            <w:tcBorders>
              <w:top w:val="nil"/>
              <w:left w:val="nil"/>
              <w:bottom w:val="single" w:color="auto" w:sz="4" w:space="0"/>
              <w:right w:val="single" w:color="auto" w:sz="4" w:space="0"/>
            </w:tcBorders>
            <w:shd w:val="clear" w:color="auto" w:fill="auto"/>
            <w:noWrap/>
            <w:vAlign w:val="center"/>
          </w:tcPr>
          <w:p w14:paraId="65B7035A">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r w14:paraId="30810976">
        <w:tblPrEx>
          <w:tblCellMar>
            <w:top w:w="0" w:type="dxa"/>
            <w:left w:w="108" w:type="dxa"/>
            <w:bottom w:w="0" w:type="dxa"/>
            <w:right w:w="108" w:type="dxa"/>
          </w:tblCellMar>
        </w:tblPrEx>
        <w:trPr>
          <w:trHeight w:val="270" w:hRule="atLeast"/>
          <w:jc w:val="center"/>
        </w:trPr>
        <w:tc>
          <w:tcPr>
            <w:tcW w:w="4197" w:type="dxa"/>
            <w:gridSpan w:val="2"/>
            <w:tcBorders>
              <w:top w:val="single" w:color="auto" w:sz="4" w:space="0"/>
              <w:left w:val="single" w:color="auto" w:sz="4" w:space="0"/>
              <w:bottom w:val="single" w:color="auto" w:sz="4" w:space="0"/>
              <w:right w:val="single" w:color="000000" w:sz="4" w:space="0"/>
            </w:tcBorders>
            <w:shd w:val="clear" w:color="auto" w:fill="auto"/>
            <w:noWrap/>
            <w:vAlign w:val="center"/>
          </w:tcPr>
          <w:p w14:paraId="33CC9B30">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合计：</w:t>
            </w:r>
          </w:p>
        </w:tc>
        <w:tc>
          <w:tcPr>
            <w:tcW w:w="1322" w:type="dxa"/>
            <w:tcBorders>
              <w:top w:val="nil"/>
              <w:left w:val="nil"/>
              <w:bottom w:val="single" w:color="auto" w:sz="4" w:space="0"/>
              <w:right w:val="single" w:color="auto" w:sz="4" w:space="0"/>
            </w:tcBorders>
            <w:shd w:val="clear" w:color="auto" w:fill="auto"/>
            <w:noWrap/>
            <w:vAlign w:val="center"/>
          </w:tcPr>
          <w:p w14:paraId="52224D2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314</w:t>
            </w:r>
          </w:p>
        </w:tc>
        <w:tc>
          <w:tcPr>
            <w:tcW w:w="1161" w:type="dxa"/>
            <w:tcBorders>
              <w:top w:val="nil"/>
              <w:left w:val="nil"/>
              <w:bottom w:val="single" w:color="auto" w:sz="4" w:space="0"/>
              <w:right w:val="single" w:color="auto" w:sz="4" w:space="0"/>
            </w:tcBorders>
            <w:shd w:val="clear" w:color="auto" w:fill="auto"/>
            <w:noWrap/>
            <w:vAlign w:val="center"/>
          </w:tcPr>
          <w:p w14:paraId="30F3CF9A">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240" w:type="dxa"/>
            <w:tcBorders>
              <w:top w:val="nil"/>
              <w:left w:val="nil"/>
              <w:bottom w:val="single" w:color="auto" w:sz="4" w:space="0"/>
              <w:right w:val="single" w:color="auto" w:sz="4" w:space="0"/>
            </w:tcBorders>
            <w:shd w:val="clear" w:color="auto" w:fill="auto"/>
            <w:noWrap/>
            <w:vAlign w:val="center"/>
          </w:tcPr>
          <w:p w14:paraId="2BE799B3">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172245 </w:t>
            </w:r>
          </w:p>
        </w:tc>
        <w:tc>
          <w:tcPr>
            <w:tcW w:w="1120" w:type="dxa"/>
            <w:tcBorders>
              <w:top w:val="nil"/>
              <w:left w:val="nil"/>
              <w:bottom w:val="single" w:color="auto" w:sz="4" w:space="0"/>
              <w:right w:val="single" w:color="auto" w:sz="4" w:space="0"/>
            </w:tcBorders>
            <w:shd w:val="clear" w:color="auto" w:fill="auto"/>
            <w:noWrap/>
            <w:vAlign w:val="center"/>
          </w:tcPr>
          <w:p w14:paraId="312DCEFD">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xml:space="preserve">10940 </w:t>
            </w:r>
          </w:p>
        </w:tc>
        <w:tc>
          <w:tcPr>
            <w:tcW w:w="1394" w:type="dxa"/>
            <w:tcBorders>
              <w:top w:val="nil"/>
              <w:left w:val="nil"/>
              <w:bottom w:val="single" w:color="auto" w:sz="4" w:space="0"/>
              <w:right w:val="single" w:color="auto" w:sz="4" w:space="0"/>
            </w:tcBorders>
            <w:shd w:val="clear" w:color="auto" w:fill="auto"/>
            <w:noWrap/>
            <w:vAlign w:val="center"/>
          </w:tcPr>
          <w:p w14:paraId="375555A5">
            <w:pPr>
              <w:widowControl/>
              <w:spacing w:line="240" w:lineRule="auto"/>
              <w:ind w:firstLine="0" w:firstLineChars="0"/>
              <w:jc w:val="center"/>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6.37%</w:t>
            </w:r>
          </w:p>
        </w:tc>
        <w:tc>
          <w:tcPr>
            <w:tcW w:w="1514" w:type="dxa"/>
            <w:tcBorders>
              <w:top w:val="nil"/>
              <w:left w:val="nil"/>
              <w:bottom w:val="single" w:color="auto" w:sz="4" w:space="0"/>
              <w:right w:val="single" w:color="auto" w:sz="4" w:space="0"/>
            </w:tcBorders>
            <w:shd w:val="clear" w:color="auto" w:fill="auto"/>
            <w:noWrap/>
            <w:vAlign w:val="center"/>
          </w:tcPr>
          <w:p w14:paraId="0FA6E921">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c>
          <w:tcPr>
            <w:tcW w:w="1048" w:type="dxa"/>
            <w:tcBorders>
              <w:top w:val="nil"/>
              <w:left w:val="nil"/>
              <w:bottom w:val="single" w:color="auto" w:sz="4" w:space="0"/>
              <w:right w:val="single" w:color="auto" w:sz="4" w:space="0"/>
            </w:tcBorders>
            <w:shd w:val="clear" w:color="auto" w:fill="auto"/>
            <w:noWrap/>
            <w:vAlign w:val="center"/>
          </w:tcPr>
          <w:p w14:paraId="2E174EB7">
            <w:pPr>
              <w:widowControl/>
              <w:spacing w:line="240" w:lineRule="auto"/>
              <w:ind w:firstLine="0" w:firstLineChars="0"/>
              <w:jc w:val="left"/>
              <w:rPr>
                <w:rFonts w:eastAsia="仿宋"/>
                <w:color w:val="000000" w:themeColor="text1"/>
                <w:kern w:val="0"/>
                <w:sz w:val="21"/>
                <w:szCs w:val="21"/>
                <w14:textFill>
                  <w14:solidFill>
                    <w14:schemeClr w14:val="tx1"/>
                  </w14:solidFill>
                </w14:textFill>
              </w:rPr>
            </w:pPr>
            <w:r>
              <w:rPr>
                <w:rFonts w:eastAsia="仿宋"/>
                <w:color w:val="000000" w:themeColor="text1"/>
                <w:kern w:val="0"/>
                <w:sz w:val="21"/>
                <w:szCs w:val="21"/>
                <w14:textFill>
                  <w14:solidFill>
                    <w14:schemeClr w14:val="tx1"/>
                  </w14:solidFill>
                </w14:textFill>
              </w:rPr>
              <w:t>　</w:t>
            </w:r>
          </w:p>
        </w:tc>
      </w:tr>
    </w:tbl>
    <w:p w14:paraId="4C9F7953">
      <w:pPr>
        <w:ind w:firstLine="480"/>
        <w:rPr>
          <w:color w:val="000000" w:themeColor="text1"/>
          <w14:textFill>
            <w14:solidFill>
              <w14:schemeClr w14:val="tx1"/>
            </w14:solidFill>
          </w14:textFill>
        </w:rPr>
      </w:pPr>
    </w:p>
    <w:p w14:paraId="5A0F1878">
      <w:pPr>
        <w:widowControl/>
        <w:spacing w:line="240" w:lineRule="auto"/>
        <w:ind w:firstLine="0" w:firstLineChars="0"/>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14:paraId="46953848">
      <w:pPr>
        <w:spacing w:afterLines="50" w:line="240" w:lineRule="auto"/>
        <w:ind w:firstLine="0" w:firstLineChars="0"/>
        <w:jc w:val="right"/>
        <w:rPr>
          <w:color w:val="000000" w:themeColor="text1"/>
          <w:sz w:val="21"/>
          <w:szCs w:val="21"/>
          <w14:textFill>
            <w14:solidFill>
              <w14:schemeClr w14:val="tx1"/>
            </w14:solidFill>
          </w14:textFill>
        </w:rPr>
      </w:pPr>
    </w:p>
    <w:p w14:paraId="37C6F3A2">
      <w:pPr>
        <w:pStyle w:val="8"/>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7</w:t>
      </w:r>
      <w:r>
        <w:rPr>
          <w:rFonts w:ascii="Times New Roman" w:hAnsi="Times New Roman"/>
          <w:color w:val="000000" w:themeColor="text1"/>
          <w14:textFill>
            <w14:solidFill>
              <w14:schemeClr w14:val="tx1"/>
            </w14:solidFill>
          </w14:textFill>
        </w:rPr>
        <w:t xml:space="preserve">  昌吉州土地利用功能分区表</w:t>
      </w:r>
    </w:p>
    <w:p w14:paraId="7E51B719">
      <w:pPr>
        <w:spacing w:afterLines="50" w:line="240" w:lineRule="auto"/>
        <w:ind w:right="420"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p w14:paraId="17B78E1A">
      <w:pPr>
        <w:spacing w:afterLines="50" w:line="240" w:lineRule="auto"/>
        <w:ind w:firstLine="0" w:firstLineChars="0"/>
        <w:jc w:val="right"/>
        <w:rPr>
          <w:color w:val="000000" w:themeColor="text1"/>
          <w:sz w:val="21"/>
          <w:szCs w:val="21"/>
          <w14:textFill>
            <w14:solidFill>
              <w14:schemeClr w14:val="tx1"/>
            </w14:solidFill>
          </w14:textFill>
        </w:rPr>
      </w:pPr>
    </w:p>
    <w:tbl>
      <w:tblPr>
        <w:tblStyle w:val="63"/>
        <w:tblW w:w="14230" w:type="dxa"/>
        <w:jc w:val="center"/>
        <w:tblLayout w:type="autofit"/>
        <w:tblCellMar>
          <w:top w:w="0" w:type="dxa"/>
          <w:left w:w="108" w:type="dxa"/>
          <w:bottom w:w="0" w:type="dxa"/>
          <w:right w:w="108" w:type="dxa"/>
        </w:tblCellMar>
      </w:tblPr>
      <w:tblGrid>
        <w:gridCol w:w="2123"/>
        <w:gridCol w:w="960"/>
        <w:gridCol w:w="1179"/>
        <w:gridCol w:w="1102"/>
        <w:gridCol w:w="1205"/>
        <w:gridCol w:w="963"/>
        <w:gridCol w:w="1109"/>
        <w:gridCol w:w="1276"/>
        <w:gridCol w:w="1284"/>
        <w:gridCol w:w="960"/>
        <w:gridCol w:w="960"/>
        <w:gridCol w:w="1109"/>
      </w:tblGrid>
      <w:tr w14:paraId="50FD57E2">
        <w:tblPrEx>
          <w:tblCellMar>
            <w:top w:w="0" w:type="dxa"/>
            <w:left w:w="108" w:type="dxa"/>
            <w:bottom w:w="0" w:type="dxa"/>
            <w:right w:w="108" w:type="dxa"/>
          </w:tblCellMar>
        </w:tblPrEx>
        <w:trPr>
          <w:trHeight w:val="600" w:hRule="atLeast"/>
          <w:jc w:val="center"/>
        </w:trPr>
        <w:tc>
          <w:tcPr>
            <w:tcW w:w="2123" w:type="dxa"/>
            <w:tcBorders>
              <w:top w:val="single" w:color="auto" w:sz="4" w:space="0"/>
              <w:left w:val="single" w:color="auto" w:sz="4" w:space="0"/>
              <w:bottom w:val="single" w:color="auto" w:sz="4" w:space="0"/>
              <w:right w:val="single" w:color="auto" w:sz="4" w:space="0"/>
              <w:tl2br w:val="single" w:color="auto" w:sz="4" w:space="0"/>
            </w:tcBorders>
            <w:shd w:val="clear" w:color="auto" w:fill="auto"/>
            <w:vAlign w:val="center"/>
          </w:tcPr>
          <w:p w14:paraId="6662D428">
            <w:pPr>
              <w:widowControl/>
              <w:spacing w:line="360" w:lineRule="exact"/>
              <w:ind w:firstLine="40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 xml:space="preserve">    功能分区</w:t>
            </w:r>
          </w:p>
          <w:p w14:paraId="6EF6C3F2">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县市名称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53288485">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行政面积</w:t>
            </w:r>
          </w:p>
        </w:tc>
        <w:tc>
          <w:tcPr>
            <w:tcW w:w="1179" w:type="dxa"/>
            <w:tcBorders>
              <w:top w:val="single" w:color="auto" w:sz="4" w:space="0"/>
              <w:left w:val="nil"/>
              <w:bottom w:val="single" w:color="auto" w:sz="4" w:space="0"/>
              <w:right w:val="single" w:color="auto" w:sz="4" w:space="0"/>
            </w:tcBorders>
            <w:shd w:val="clear" w:color="auto" w:fill="auto"/>
            <w:vAlign w:val="center"/>
          </w:tcPr>
          <w:p w14:paraId="5462F763">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基本农田集中区</w:t>
            </w:r>
          </w:p>
        </w:tc>
        <w:tc>
          <w:tcPr>
            <w:tcW w:w="1102" w:type="dxa"/>
            <w:tcBorders>
              <w:top w:val="single" w:color="auto" w:sz="4" w:space="0"/>
              <w:left w:val="nil"/>
              <w:bottom w:val="single" w:color="auto" w:sz="4" w:space="0"/>
              <w:right w:val="single" w:color="auto" w:sz="4" w:space="0"/>
            </w:tcBorders>
            <w:shd w:val="clear" w:color="auto" w:fill="auto"/>
            <w:vAlign w:val="center"/>
          </w:tcPr>
          <w:p w14:paraId="290BD88C">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一般农业发展区</w:t>
            </w:r>
          </w:p>
        </w:tc>
        <w:tc>
          <w:tcPr>
            <w:tcW w:w="1205" w:type="dxa"/>
            <w:tcBorders>
              <w:top w:val="single" w:color="auto" w:sz="4" w:space="0"/>
              <w:left w:val="nil"/>
              <w:bottom w:val="single" w:color="auto" w:sz="4" w:space="0"/>
              <w:right w:val="single" w:color="auto" w:sz="4" w:space="0"/>
            </w:tcBorders>
            <w:shd w:val="clear" w:color="auto" w:fill="auto"/>
            <w:vAlign w:val="center"/>
          </w:tcPr>
          <w:p w14:paraId="6443BEA3">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城镇(村)发展区</w:t>
            </w:r>
          </w:p>
        </w:tc>
        <w:tc>
          <w:tcPr>
            <w:tcW w:w="963" w:type="dxa"/>
            <w:tcBorders>
              <w:top w:val="single" w:color="auto" w:sz="4" w:space="0"/>
              <w:left w:val="nil"/>
              <w:bottom w:val="single" w:color="auto" w:sz="4" w:space="0"/>
              <w:right w:val="single" w:color="auto" w:sz="4" w:space="0"/>
            </w:tcBorders>
            <w:shd w:val="clear" w:color="auto" w:fill="auto"/>
            <w:vAlign w:val="center"/>
          </w:tcPr>
          <w:p w14:paraId="6F1B2667">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独立工矿区</w:t>
            </w:r>
          </w:p>
        </w:tc>
        <w:tc>
          <w:tcPr>
            <w:tcW w:w="1109" w:type="dxa"/>
            <w:tcBorders>
              <w:top w:val="single" w:color="auto" w:sz="4" w:space="0"/>
              <w:left w:val="nil"/>
              <w:bottom w:val="single" w:color="auto" w:sz="4" w:space="0"/>
              <w:right w:val="single" w:color="auto" w:sz="4" w:space="0"/>
            </w:tcBorders>
          </w:tcPr>
          <w:p w14:paraId="78FB6DFA">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hint="eastAsia" w:ascii="仿宋" w:hAnsi="仿宋" w:eastAsia="仿宋"/>
                <w:color w:val="000000" w:themeColor="text1"/>
                <w:kern w:val="0"/>
                <w:sz w:val="21"/>
                <w:szCs w:val="21"/>
                <w14:textFill>
                  <w14:solidFill>
                    <w14:schemeClr w14:val="tx1"/>
                  </w14:solidFill>
                </w14:textFill>
              </w:rPr>
              <w:t>风景旅游用地区</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14:paraId="3B26D81B">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生态环境安全控制区</w:t>
            </w:r>
          </w:p>
        </w:tc>
        <w:tc>
          <w:tcPr>
            <w:tcW w:w="1284" w:type="dxa"/>
            <w:tcBorders>
              <w:top w:val="single" w:color="auto" w:sz="4" w:space="0"/>
              <w:left w:val="nil"/>
              <w:bottom w:val="single" w:color="auto" w:sz="4" w:space="0"/>
              <w:right w:val="single" w:color="auto" w:sz="4" w:space="0"/>
            </w:tcBorders>
            <w:shd w:val="clear" w:color="auto" w:fill="auto"/>
            <w:vAlign w:val="center"/>
          </w:tcPr>
          <w:p w14:paraId="427AB26F">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自然与文化遗产保护区</w:t>
            </w:r>
          </w:p>
        </w:tc>
        <w:tc>
          <w:tcPr>
            <w:tcW w:w="960" w:type="dxa"/>
            <w:tcBorders>
              <w:top w:val="single" w:color="auto" w:sz="4" w:space="0"/>
              <w:left w:val="nil"/>
              <w:bottom w:val="single" w:color="auto" w:sz="4" w:space="0"/>
              <w:right w:val="single" w:color="auto" w:sz="4" w:space="0"/>
            </w:tcBorders>
            <w:shd w:val="clear" w:color="auto" w:fill="auto"/>
            <w:vAlign w:val="center"/>
          </w:tcPr>
          <w:p w14:paraId="2445B84B">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林业用地区</w:t>
            </w:r>
          </w:p>
        </w:tc>
        <w:tc>
          <w:tcPr>
            <w:tcW w:w="960" w:type="dxa"/>
            <w:tcBorders>
              <w:top w:val="single" w:color="auto" w:sz="4" w:space="0"/>
              <w:left w:val="nil"/>
              <w:bottom w:val="single" w:color="auto" w:sz="4" w:space="0"/>
              <w:right w:val="single" w:color="auto" w:sz="4" w:space="0"/>
            </w:tcBorders>
            <w:shd w:val="clear" w:color="auto" w:fill="auto"/>
            <w:vAlign w:val="center"/>
          </w:tcPr>
          <w:p w14:paraId="6C0E2D71">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牧业用地区</w:t>
            </w:r>
          </w:p>
        </w:tc>
        <w:tc>
          <w:tcPr>
            <w:tcW w:w="1109" w:type="dxa"/>
            <w:tcBorders>
              <w:top w:val="single" w:color="auto" w:sz="4" w:space="0"/>
              <w:left w:val="nil"/>
              <w:bottom w:val="single" w:color="auto" w:sz="4" w:space="0"/>
              <w:right w:val="single" w:color="auto" w:sz="4" w:space="0"/>
            </w:tcBorders>
            <w:shd w:val="clear" w:color="auto" w:fill="auto"/>
            <w:vAlign w:val="center"/>
          </w:tcPr>
          <w:p w14:paraId="0E7A77E0">
            <w:pPr>
              <w:widowControl/>
              <w:spacing w:line="360" w:lineRule="exact"/>
              <w:ind w:firstLine="0" w:firstLineChars="0"/>
              <w:jc w:val="center"/>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其他用地</w:t>
            </w:r>
          </w:p>
        </w:tc>
      </w:tr>
      <w:tr w14:paraId="72237611">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7358AB8E">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昌吉回族自治州</w:t>
            </w:r>
          </w:p>
        </w:tc>
        <w:tc>
          <w:tcPr>
            <w:tcW w:w="960" w:type="dxa"/>
            <w:tcBorders>
              <w:top w:val="nil"/>
              <w:left w:val="nil"/>
              <w:bottom w:val="single" w:color="auto" w:sz="4" w:space="0"/>
              <w:right w:val="single" w:color="auto" w:sz="4" w:space="0"/>
            </w:tcBorders>
            <w:shd w:val="clear" w:color="auto" w:fill="auto"/>
            <w:noWrap/>
            <w:vAlign w:val="center"/>
          </w:tcPr>
          <w:p w14:paraId="744D2A1A">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6568718</w:t>
            </w:r>
          </w:p>
        </w:tc>
        <w:tc>
          <w:tcPr>
            <w:tcW w:w="1179" w:type="dxa"/>
            <w:tcBorders>
              <w:top w:val="nil"/>
              <w:left w:val="nil"/>
              <w:bottom w:val="single" w:color="auto" w:sz="4" w:space="0"/>
              <w:right w:val="single" w:color="auto" w:sz="4" w:space="0"/>
            </w:tcBorders>
            <w:shd w:val="clear" w:color="auto" w:fill="auto"/>
            <w:noWrap/>
            <w:vAlign w:val="center"/>
          </w:tcPr>
          <w:p w14:paraId="721D9D9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379534 </w:t>
            </w:r>
          </w:p>
        </w:tc>
        <w:tc>
          <w:tcPr>
            <w:tcW w:w="1102" w:type="dxa"/>
            <w:tcBorders>
              <w:top w:val="nil"/>
              <w:left w:val="nil"/>
              <w:bottom w:val="single" w:color="auto" w:sz="4" w:space="0"/>
              <w:right w:val="single" w:color="auto" w:sz="4" w:space="0"/>
            </w:tcBorders>
            <w:shd w:val="clear" w:color="auto" w:fill="auto"/>
            <w:noWrap/>
            <w:vAlign w:val="center"/>
          </w:tcPr>
          <w:p w14:paraId="3D63075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223337 </w:t>
            </w:r>
          </w:p>
        </w:tc>
        <w:tc>
          <w:tcPr>
            <w:tcW w:w="1205" w:type="dxa"/>
            <w:tcBorders>
              <w:top w:val="nil"/>
              <w:left w:val="nil"/>
              <w:bottom w:val="single" w:color="auto" w:sz="4" w:space="0"/>
              <w:right w:val="single" w:color="auto" w:sz="4" w:space="0"/>
            </w:tcBorders>
            <w:shd w:val="clear" w:color="auto" w:fill="auto"/>
            <w:noWrap/>
            <w:vAlign w:val="center"/>
          </w:tcPr>
          <w:p w14:paraId="2C5E8594">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89395 </w:t>
            </w:r>
          </w:p>
        </w:tc>
        <w:tc>
          <w:tcPr>
            <w:tcW w:w="963" w:type="dxa"/>
            <w:tcBorders>
              <w:top w:val="nil"/>
              <w:left w:val="nil"/>
              <w:bottom w:val="single" w:color="auto" w:sz="4" w:space="0"/>
              <w:right w:val="single" w:color="auto" w:sz="4" w:space="0"/>
            </w:tcBorders>
            <w:shd w:val="clear" w:color="auto" w:fill="auto"/>
            <w:noWrap/>
            <w:vAlign w:val="center"/>
          </w:tcPr>
          <w:p w14:paraId="1AB9AC1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28464 </w:t>
            </w:r>
          </w:p>
        </w:tc>
        <w:tc>
          <w:tcPr>
            <w:tcW w:w="1109" w:type="dxa"/>
            <w:tcBorders>
              <w:top w:val="nil"/>
              <w:left w:val="nil"/>
              <w:bottom w:val="single" w:color="auto" w:sz="4" w:space="0"/>
              <w:right w:val="single" w:color="auto" w:sz="4" w:space="0"/>
            </w:tcBorders>
            <w:vAlign w:val="center"/>
          </w:tcPr>
          <w:p w14:paraId="12ACBC85">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1406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767C0FD3">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366582 </w:t>
            </w:r>
          </w:p>
        </w:tc>
        <w:tc>
          <w:tcPr>
            <w:tcW w:w="1284" w:type="dxa"/>
            <w:tcBorders>
              <w:top w:val="nil"/>
              <w:left w:val="nil"/>
              <w:bottom w:val="single" w:color="auto" w:sz="4" w:space="0"/>
              <w:right w:val="single" w:color="auto" w:sz="4" w:space="0"/>
            </w:tcBorders>
            <w:shd w:val="clear" w:color="auto" w:fill="auto"/>
            <w:noWrap/>
            <w:vAlign w:val="center"/>
          </w:tcPr>
          <w:p w14:paraId="30BF0AD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231904 </w:t>
            </w:r>
          </w:p>
        </w:tc>
        <w:tc>
          <w:tcPr>
            <w:tcW w:w="960" w:type="dxa"/>
            <w:tcBorders>
              <w:top w:val="nil"/>
              <w:left w:val="nil"/>
              <w:bottom w:val="single" w:color="auto" w:sz="4" w:space="0"/>
              <w:right w:val="single" w:color="auto" w:sz="4" w:space="0"/>
            </w:tcBorders>
            <w:shd w:val="clear" w:color="auto" w:fill="auto"/>
            <w:noWrap/>
            <w:vAlign w:val="center"/>
          </w:tcPr>
          <w:p w14:paraId="0E92EAF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989421 </w:t>
            </w:r>
          </w:p>
        </w:tc>
        <w:tc>
          <w:tcPr>
            <w:tcW w:w="960" w:type="dxa"/>
            <w:tcBorders>
              <w:top w:val="nil"/>
              <w:left w:val="nil"/>
              <w:bottom w:val="single" w:color="auto" w:sz="4" w:space="0"/>
              <w:right w:val="single" w:color="auto" w:sz="4" w:space="0"/>
            </w:tcBorders>
            <w:shd w:val="clear" w:color="auto" w:fill="auto"/>
            <w:noWrap/>
            <w:vAlign w:val="center"/>
          </w:tcPr>
          <w:p w14:paraId="167F0E4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2235477 </w:t>
            </w:r>
          </w:p>
        </w:tc>
        <w:tc>
          <w:tcPr>
            <w:tcW w:w="1109" w:type="dxa"/>
            <w:tcBorders>
              <w:top w:val="nil"/>
              <w:left w:val="nil"/>
              <w:bottom w:val="single" w:color="auto" w:sz="4" w:space="0"/>
              <w:right w:val="single" w:color="auto" w:sz="4" w:space="0"/>
            </w:tcBorders>
            <w:shd w:val="clear" w:color="auto" w:fill="auto"/>
            <w:noWrap/>
            <w:vAlign w:val="center"/>
          </w:tcPr>
          <w:p w14:paraId="4DF3BD3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2023199 </w:t>
            </w:r>
          </w:p>
        </w:tc>
      </w:tr>
      <w:tr w14:paraId="159408D3">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0A99CD78">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昌吉市</w:t>
            </w:r>
          </w:p>
        </w:tc>
        <w:tc>
          <w:tcPr>
            <w:tcW w:w="960" w:type="dxa"/>
            <w:tcBorders>
              <w:top w:val="nil"/>
              <w:left w:val="nil"/>
              <w:bottom w:val="single" w:color="auto" w:sz="4" w:space="0"/>
              <w:right w:val="single" w:color="auto" w:sz="4" w:space="0"/>
            </w:tcBorders>
            <w:shd w:val="clear" w:color="auto" w:fill="auto"/>
            <w:noWrap/>
            <w:vAlign w:val="center"/>
          </w:tcPr>
          <w:p w14:paraId="2BF5BC1E">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722710</w:t>
            </w:r>
          </w:p>
        </w:tc>
        <w:tc>
          <w:tcPr>
            <w:tcW w:w="1179" w:type="dxa"/>
            <w:tcBorders>
              <w:top w:val="nil"/>
              <w:left w:val="nil"/>
              <w:bottom w:val="single" w:color="auto" w:sz="4" w:space="0"/>
              <w:right w:val="single" w:color="auto" w:sz="4" w:space="0"/>
            </w:tcBorders>
            <w:shd w:val="clear" w:color="auto" w:fill="auto"/>
            <w:noWrap/>
            <w:vAlign w:val="center"/>
          </w:tcPr>
          <w:p w14:paraId="5B7DB83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52743 </w:t>
            </w:r>
          </w:p>
        </w:tc>
        <w:tc>
          <w:tcPr>
            <w:tcW w:w="1102" w:type="dxa"/>
            <w:tcBorders>
              <w:top w:val="nil"/>
              <w:left w:val="nil"/>
              <w:bottom w:val="single" w:color="auto" w:sz="4" w:space="0"/>
              <w:right w:val="single" w:color="auto" w:sz="4" w:space="0"/>
            </w:tcBorders>
            <w:shd w:val="clear" w:color="auto" w:fill="auto"/>
            <w:noWrap/>
            <w:vAlign w:val="center"/>
          </w:tcPr>
          <w:p w14:paraId="44BE3FD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39207 </w:t>
            </w:r>
          </w:p>
        </w:tc>
        <w:tc>
          <w:tcPr>
            <w:tcW w:w="1205" w:type="dxa"/>
            <w:tcBorders>
              <w:top w:val="nil"/>
              <w:left w:val="nil"/>
              <w:bottom w:val="single" w:color="auto" w:sz="4" w:space="0"/>
              <w:right w:val="single" w:color="auto" w:sz="4" w:space="0"/>
            </w:tcBorders>
            <w:shd w:val="clear" w:color="auto" w:fill="auto"/>
            <w:noWrap/>
            <w:vAlign w:val="center"/>
          </w:tcPr>
          <w:p w14:paraId="258EA32D">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19037 </w:t>
            </w:r>
          </w:p>
        </w:tc>
        <w:tc>
          <w:tcPr>
            <w:tcW w:w="963" w:type="dxa"/>
            <w:tcBorders>
              <w:top w:val="nil"/>
              <w:left w:val="nil"/>
              <w:bottom w:val="single" w:color="auto" w:sz="4" w:space="0"/>
              <w:right w:val="single" w:color="auto" w:sz="4" w:space="0"/>
            </w:tcBorders>
            <w:shd w:val="clear" w:color="auto" w:fill="auto"/>
            <w:noWrap/>
            <w:vAlign w:val="center"/>
          </w:tcPr>
          <w:p w14:paraId="2C20088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3271 </w:t>
            </w:r>
          </w:p>
        </w:tc>
        <w:tc>
          <w:tcPr>
            <w:tcW w:w="1109" w:type="dxa"/>
            <w:tcBorders>
              <w:top w:val="nil"/>
              <w:left w:val="nil"/>
              <w:bottom w:val="single" w:color="auto" w:sz="4" w:space="0"/>
              <w:right w:val="single" w:color="auto" w:sz="4" w:space="0"/>
            </w:tcBorders>
            <w:vAlign w:val="center"/>
          </w:tcPr>
          <w:p w14:paraId="72AFD04E">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0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69111656">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141383 </w:t>
            </w:r>
          </w:p>
        </w:tc>
        <w:tc>
          <w:tcPr>
            <w:tcW w:w="1284" w:type="dxa"/>
            <w:tcBorders>
              <w:top w:val="nil"/>
              <w:left w:val="nil"/>
              <w:bottom w:val="single" w:color="auto" w:sz="4" w:space="0"/>
              <w:right w:val="single" w:color="auto" w:sz="4" w:space="0"/>
            </w:tcBorders>
            <w:shd w:val="clear" w:color="auto" w:fill="auto"/>
            <w:noWrap/>
            <w:vAlign w:val="center"/>
          </w:tcPr>
          <w:p w14:paraId="2B678ADD">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5622 </w:t>
            </w:r>
          </w:p>
        </w:tc>
        <w:tc>
          <w:tcPr>
            <w:tcW w:w="960" w:type="dxa"/>
            <w:tcBorders>
              <w:top w:val="nil"/>
              <w:left w:val="nil"/>
              <w:bottom w:val="single" w:color="auto" w:sz="4" w:space="0"/>
              <w:right w:val="single" w:color="auto" w:sz="4" w:space="0"/>
            </w:tcBorders>
            <w:shd w:val="clear" w:color="auto" w:fill="auto"/>
            <w:noWrap/>
            <w:vAlign w:val="center"/>
          </w:tcPr>
          <w:p w14:paraId="5803AEE9">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27410 </w:t>
            </w:r>
          </w:p>
        </w:tc>
        <w:tc>
          <w:tcPr>
            <w:tcW w:w="960" w:type="dxa"/>
            <w:tcBorders>
              <w:top w:val="nil"/>
              <w:left w:val="nil"/>
              <w:bottom w:val="single" w:color="auto" w:sz="4" w:space="0"/>
              <w:right w:val="single" w:color="auto" w:sz="4" w:space="0"/>
            </w:tcBorders>
            <w:shd w:val="clear" w:color="auto" w:fill="auto"/>
            <w:noWrap/>
            <w:vAlign w:val="center"/>
          </w:tcPr>
          <w:p w14:paraId="422A135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144161 </w:t>
            </w:r>
          </w:p>
        </w:tc>
        <w:tc>
          <w:tcPr>
            <w:tcW w:w="1109" w:type="dxa"/>
            <w:tcBorders>
              <w:top w:val="nil"/>
              <w:left w:val="nil"/>
              <w:bottom w:val="single" w:color="auto" w:sz="4" w:space="0"/>
              <w:right w:val="single" w:color="auto" w:sz="4" w:space="0"/>
            </w:tcBorders>
            <w:shd w:val="clear" w:color="auto" w:fill="auto"/>
            <w:noWrap/>
            <w:vAlign w:val="center"/>
          </w:tcPr>
          <w:p w14:paraId="324D917B">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289876 </w:t>
            </w:r>
          </w:p>
        </w:tc>
      </w:tr>
      <w:tr w14:paraId="792231AF">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23048DB1">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阜康市</w:t>
            </w:r>
          </w:p>
        </w:tc>
        <w:tc>
          <w:tcPr>
            <w:tcW w:w="960" w:type="dxa"/>
            <w:tcBorders>
              <w:top w:val="nil"/>
              <w:left w:val="nil"/>
              <w:bottom w:val="single" w:color="auto" w:sz="4" w:space="0"/>
              <w:right w:val="single" w:color="auto" w:sz="4" w:space="0"/>
            </w:tcBorders>
            <w:shd w:val="clear" w:color="auto" w:fill="auto"/>
            <w:noWrap/>
            <w:vAlign w:val="center"/>
          </w:tcPr>
          <w:p w14:paraId="07DB2BF0">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821982</w:t>
            </w:r>
          </w:p>
        </w:tc>
        <w:tc>
          <w:tcPr>
            <w:tcW w:w="1179" w:type="dxa"/>
            <w:tcBorders>
              <w:top w:val="nil"/>
              <w:left w:val="nil"/>
              <w:bottom w:val="single" w:color="auto" w:sz="4" w:space="0"/>
              <w:right w:val="single" w:color="auto" w:sz="4" w:space="0"/>
            </w:tcBorders>
            <w:shd w:val="clear" w:color="auto" w:fill="auto"/>
            <w:noWrap/>
            <w:vAlign w:val="center"/>
          </w:tcPr>
          <w:p w14:paraId="0024717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28455 </w:t>
            </w:r>
          </w:p>
        </w:tc>
        <w:tc>
          <w:tcPr>
            <w:tcW w:w="1102" w:type="dxa"/>
            <w:tcBorders>
              <w:top w:val="nil"/>
              <w:left w:val="nil"/>
              <w:bottom w:val="single" w:color="auto" w:sz="4" w:space="0"/>
              <w:right w:val="single" w:color="auto" w:sz="4" w:space="0"/>
            </w:tcBorders>
            <w:shd w:val="clear" w:color="auto" w:fill="auto"/>
            <w:noWrap/>
            <w:vAlign w:val="center"/>
          </w:tcPr>
          <w:p w14:paraId="3991500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21942 </w:t>
            </w:r>
          </w:p>
        </w:tc>
        <w:tc>
          <w:tcPr>
            <w:tcW w:w="1205" w:type="dxa"/>
            <w:tcBorders>
              <w:top w:val="nil"/>
              <w:left w:val="nil"/>
              <w:bottom w:val="single" w:color="auto" w:sz="4" w:space="0"/>
              <w:right w:val="single" w:color="auto" w:sz="4" w:space="0"/>
            </w:tcBorders>
            <w:shd w:val="clear" w:color="auto" w:fill="auto"/>
            <w:noWrap/>
            <w:vAlign w:val="center"/>
          </w:tcPr>
          <w:p w14:paraId="0963E314">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9018 </w:t>
            </w:r>
          </w:p>
        </w:tc>
        <w:tc>
          <w:tcPr>
            <w:tcW w:w="963" w:type="dxa"/>
            <w:tcBorders>
              <w:top w:val="nil"/>
              <w:left w:val="nil"/>
              <w:bottom w:val="single" w:color="auto" w:sz="4" w:space="0"/>
              <w:right w:val="single" w:color="auto" w:sz="4" w:space="0"/>
            </w:tcBorders>
            <w:shd w:val="clear" w:color="auto" w:fill="auto"/>
            <w:noWrap/>
            <w:vAlign w:val="center"/>
          </w:tcPr>
          <w:p w14:paraId="3CBFD654">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10820 </w:t>
            </w:r>
          </w:p>
        </w:tc>
        <w:tc>
          <w:tcPr>
            <w:tcW w:w="1109" w:type="dxa"/>
            <w:tcBorders>
              <w:top w:val="nil"/>
              <w:left w:val="nil"/>
              <w:bottom w:val="single" w:color="auto" w:sz="4" w:space="0"/>
              <w:right w:val="single" w:color="auto" w:sz="4" w:space="0"/>
            </w:tcBorders>
            <w:vAlign w:val="center"/>
          </w:tcPr>
          <w:p w14:paraId="49F015D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520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1A4CB8F9">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62772 </w:t>
            </w:r>
          </w:p>
        </w:tc>
        <w:tc>
          <w:tcPr>
            <w:tcW w:w="1284" w:type="dxa"/>
            <w:tcBorders>
              <w:top w:val="nil"/>
              <w:left w:val="nil"/>
              <w:bottom w:val="single" w:color="auto" w:sz="4" w:space="0"/>
              <w:right w:val="single" w:color="auto" w:sz="4" w:space="0"/>
            </w:tcBorders>
            <w:shd w:val="clear" w:color="auto" w:fill="auto"/>
            <w:noWrap/>
            <w:vAlign w:val="center"/>
          </w:tcPr>
          <w:p w14:paraId="2172A0A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66964 </w:t>
            </w:r>
          </w:p>
        </w:tc>
        <w:tc>
          <w:tcPr>
            <w:tcW w:w="960" w:type="dxa"/>
            <w:tcBorders>
              <w:top w:val="nil"/>
              <w:left w:val="nil"/>
              <w:bottom w:val="single" w:color="auto" w:sz="4" w:space="0"/>
              <w:right w:val="single" w:color="auto" w:sz="4" w:space="0"/>
            </w:tcBorders>
            <w:shd w:val="clear" w:color="auto" w:fill="auto"/>
            <w:noWrap/>
            <w:vAlign w:val="center"/>
          </w:tcPr>
          <w:p w14:paraId="767E2DE9">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116156 </w:t>
            </w:r>
          </w:p>
        </w:tc>
        <w:tc>
          <w:tcPr>
            <w:tcW w:w="960" w:type="dxa"/>
            <w:tcBorders>
              <w:top w:val="nil"/>
              <w:left w:val="nil"/>
              <w:bottom w:val="single" w:color="auto" w:sz="4" w:space="0"/>
              <w:right w:val="single" w:color="auto" w:sz="4" w:space="0"/>
            </w:tcBorders>
            <w:shd w:val="clear" w:color="auto" w:fill="auto"/>
            <w:noWrap/>
            <w:vAlign w:val="center"/>
          </w:tcPr>
          <w:p w14:paraId="77D946E5">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365007 </w:t>
            </w:r>
          </w:p>
        </w:tc>
        <w:tc>
          <w:tcPr>
            <w:tcW w:w="1109" w:type="dxa"/>
            <w:tcBorders>
              <w:top w:val="nil"/>
              <w:left w:val="nil"/>
              <w:bottom w:val="single" w:color="auto" w:sz="4" w:space="0"/>
              <w:right w:val="single" w:color="auto" w:sz="4" w:space="0"/>
            </w:tcBorders>
            <w:shd w:val="clear" w:color="auto" w:fill="auto"/>
            <w:noWrap/>
            <w:vAlign w:val="center"/>
          </w:tcPr>
          <w:p w14:paraId="3821B70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140327 </w:t>
            </w:r>
          </w:p>
        </w:tc>
      </w:tr>
      <w:tr w14:paraId="4CB30349">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2B44D6D6">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呼图壁县</w:t>
            </w:r>
          </w:p>
        </w:tc>
        <w:tc>
          <w:tcPr>
            <w:tcW w:w="960" w:type="dxa"/>
            <w:tcBorders>
              <w:top w:val="nil"/>
              <w:left w:val="nil"/>
              <w:bottom w:val="single" w:color="auto" w:sz="4" w:space="0"/>
              <w:right w:val="single" w:color="auto" w:sz="4" w:space="0"/>
            </w:tcBorders>
            <w:shd w:val="clear" w:color="auto" w:fill="auto"/>
            <w:noWrap/>
            <w:vAlign w:val="center"/>
          </w:tcPr>
          <w:p w14:paraId="553D7337">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818350</w:t>
            </w:r>
          </w:p>
        </w:tc>
        <w:tc>
          <w:tcPr>
            <w:tcW w:w="1179" w:type="dxa"/>
            <w:tcBorders>
              <w:top w:val="nil"/>
              <w:left w:val="nil"/>
              <w:bottom w:val="single" w:color="auto" w:sz="4" w:space="0"/>
              <w:right w:val="single" w:color="auto" w:sz="4" w:space="0"/>
            </w:tcBorders>
            <w:shd w:val="clear" w:color="auto" w:fill="auto"/>
            <w:noWrap/>
            <w:vAlign w:val="center"/>
          </w:tcPr>
          <w:p w14:paraId="305D922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52223 </w:t>
            </w:r>
          </w:p>
        </w:tc>
        <w:tc>
          <w:tcPr>
            <w:tcW w:w="1102" w:type="dxa"/>
            <w:tcBorders>
              <w:top w:val="nil"/>
              <w:left w:val="nil"/>
              <w:bottom w:val="single" w:color="auto" w:sz="4" w:space="0"/>
              <w:right w:val="single" w:color="auto" w:sz="4" w:space="0"/>
            </w:tcBorders>
            <w:shd w:val="clear" w:color="auto" w:fill="auto"/>
            <w:noWrap/>
            <w:vAlign w:val="center"/>
          </w:tcPr>
          <w:p w14:paraId="2719F8F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52458 </w:t>
            </w:r>
          </w:p>
        </w:tc>
        <w:tc>
          <w:tcPr>
            <w:tcW w:w="1205" w:type="dxa"/>
            <w:tcBorders>
              <w:top w:val="nil"/>
              <w:left w:val="nil"/>
              <w:bottom w:val="single" w:color="auto" w:sz="4" w:space="0"/>
              <w:right w:val="single" w:color="auto" w:sz="4" w:space="0"/>
            </w:tcBorders>
            <w:shd w:val="clear" w:color="auto" w:fill="auto"/>
            <w:noWrap/>
            <w:vAlign w:val="center"/>
          </w:tcPr>
          <w:p w14:paraId="21B64DF2">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9524 </w:t>
            </w:r>
          </w:p>
        </w:tc>
        <w:tc>
          <w:tcPr>
            <w:tcW w:w="963" w:type="dxa"/>
            <w:tcBorders>
              <w:top w:val="nil"/>
              <w:left w:val="nil"/>
              <w:bottom w:val="single" w:color="auto" w:sz="4" w:space="0"/>
              <w:right w:val="single" w:color="auto" w:sz="4" w:space="0"/>
            </w:tcBorders>
            <w:shd w:val="clear" w:color="auto" w:fill="auto"/>
            <w:noWrap/>
            <w:vAlign w:val="center"/>
          </w:tcPr>
          <w:p w14:paraId="346D9C32">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1457 </w:t>
            </w:r>
          </w:p>
        </w:tc>
        <w:tc>
          <w:tcPr>
            <w:tcW w:w="1109" w:type="dxa"/>
            <w:tcBorders>
              <w:top w:val="nil"/>
              <w:left w:val="nil"/>
              <w:bottom w:val="single" w:color="auto" w:sz="4" w:space="0"/>
              <w:right w:val="single" w:color="auto" w:sz="4" w:space="0"/>
            </w:tcBorders>
            <w:vAlign w:val="center"/>
          </w:tcPr>
          <w:p w14:paraId="5C7439D2">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170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1BD2AD8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30788 </w:t>
            </w:r>
          </w:p>
        </w:tc>
        <w:tc>
          <w:tcPr>
            <w:tcW w:w="1284" w:type="dxa"/>
            <w:tcBorders>
              <w:top w:val="nil"/>
              <w:left w:val="nil"/>
              <w:bottom w:val="single" w:color="auto" w:sz="4" w:space="0"/>
              <w:right w:val="single" w:color="auto" w:sz="4" w:space="0"/>
            </w:tcBorders>
            <w:shd w:val="clear" w:color="auto" w:fill="auto"/>
            <w:noWrap/>
            <w:vAlign w:val="center"/>
          </w:tcPr>
          <w:p w14:paraId="1461B9C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0 </w:t>
            </w:r>
          </w:p>
        </w:tc>
        <w:tc>
          <w:tcPr>
            <w:tcW w:w="960" w:type="dxa"/>
            <w:tcBorders>
              <w:top w:val="nil"/>
              <w:left w:val="nil"/>
              <w:bottom w:val="single" w:color="auto" w:sz="4" w:space="0"/>
              <w:right w:val="single" w:color="auto" w:sz="4" w:space="0"/>
            </w:tcBorders>
            <w:shd w:val="clear" w:color="auto" w:fill="auto"/>
            <w:noWrap/>
            <w:vAlign w:val="center"/>
          </w:tcPr>
          <w:p w14:paraId="032D737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128806 </w:t>
            </w:r>
          </w:p>
        </w:tc>
        <w:tc>
          <w:tcPr>
            <w:tcW w:w="960" w:type="dxa"/>
            <w:tcBorders>
              <w:top w:val="nil"/>
              <w:left w:val="nil"/>
              <w:bottom w:val="single" w:color="auto" w:sz="4" w:space="0"/>
              <w:right w:val="single" w:color="auto" w:sz="4" w:space="0"/>
            </w:tcBorders>
            <w:shd w:val="clear" w:color="auto" w:fill="auto"/>
            <w:noWrap/>
            <w:vAlign w:val="center"/>
          </w:tcPr>
          <w:p w14:paraId="4BD515E4">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286129 </w:t>
            </w:r>
          </w:p>
        </w:tc>
        <w:tc>
          <w:tcPr>
            <w:tcW w:w="1109" w:type="dxa"/>
            <w:tcBorders>
              <w:top w:val="nil"/>
              <w:left w:val="nil"/>
              <w:bottom w:val="single" w:color="auto" w:sz="4" w:space="0"/>
              <w:right w:val="single" w:color="auto" w:sz="4" w:space="0"/>
            </w:tcBorders>
            <w:shd w:val="clear" w:color="auto" w:fill="auto"/>
            <w:noWrap/>
            <w:vAlign w:val="center"/>
          </w:tcPr>
          <w:p w14:paraId="0FE54723">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256796 </w:t>
            </w:r>
          </w:p>
        </w:tc>
      </w:tr>
      <w:tr w14:paraId="082C7271">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5C17828E">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玛纳斯县</w:t>
            </w:r>
          </w:p>
        </w:tc>
        <w:tc>
          <w:tcPr>
            <w:tcW w:w="960" w:type="dxa"/>
            <w:tcBorders>
              <w:top w:val="nil"/>
              <w:left w:val="nil"/>
              <w:bottom w:val="single" w:color="auto" w:sz="4" w:space="0"/>
              <w:right w:val="single" w:color="auto" w:sz="4" w:space="0"/>
            </w:tcBorders>
            <w:shd w:val="clear" w:color="auto" w:fill="auto"/>
            <w:noWrap/>
            <w:vAlign w:val="center"/>
          </w:tcPr>
          <w:p w14:paraId="71AFD365">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699887</w:t>
            </w:r>
          </w:p>
        </w:tc>
        <w:tc>
          <w:tcPr>
            <w:tcW w:w="1179" w:type="dxa"/>
            <w:tcBorders>
              <w:top w:val="nil"/>
              <w:left w:val="nil"/>
              <w:bottom w:val="single" w:color="auto" w:sz="4" w:space="0"/>
              <w:right w:val="single" w:color="auto" w:sz="4" w:space="0"/>
            </w:tcBorders>
            <w:shd w:val="clear" w:color="auto" w:fill="auto"/>
            <w:noWrap/>
            <w:vAlign w:val="center"/>
          </w:tcPr>
          <w:p w14:paraId="6B4E1FBB">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53167 </w:t>
            </w:r>
          </w:p>
        </w:tc>
        <w:tc>
          <w:tcPr>
            <w:tcW w:w="1102" w:type="dxa"/>
            <w:tcBorders>
              <w:top w:val="nil"/>
              <w:left w:val="nil"/>
              <w:bottom w:val="single" w:color="auto" w:sz="4" w:space="0"/>
              <w:right w:val="single" w:color="auto" w:sz="4" w:space="0"/>
            </w:tcBorders>
            <w:shd w:val="clear" w:color="auto" w:fill="auto"/>
            <w:noWrap/>
            <w:vAlign w:val="center"/>
          </w:tcPr>
          <w:p w14:paraId="4F3DC67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28730 </w:t>
            </w:r>
          </w:p>
        </w:tc>
        <w:tc>
          <w:tcPr>
            <w:tcW w:w="1205" w:type="dxa"/>
            <w:tcBorders>
              <w:top w:val="nil"/>
              <w:left w:val="nil"/>
              <w:bottom w:val="single" w:color="auto" w:sz="4" w:space="0"/>
              <w:right w:val="single" w:color="auto" w:sz="4" w:space="0"/>
            </w:tcBorders>
            <w:shd w:val="clear" w:color="auto" w:fill="auto"/>
            <w:noWrap/>
            <w:vAlign w:val="center"/>
          </w:tcPr>
          <w:p w14:paraId="70915E95">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8728 </w:t>
            </w:r>
          </w:p>
        </w:tc>
        <w:tc>
          <w:tcPr>
            <w:tcW w:w="963" w:type="dxa"/>
            <w:tcBorders>
              <w:top w:val="nil"/>
              <w:left w:val="nil"/>
              <w:bottom w:val="single" w:color="auto" w:sz="4" w:space="0"/>
              <w:right w:val="single" w:color="auto" w:sz="4" w:space="0"/>
            </w:tcBorders>
            <w:shd w:val="clear" w:color="auto" w:fill="auto"/>
            <w:noWrap/>
            <w:vAlign w:val="center"/>
          </w:tcPr>
          <w:p w14:paraId="6FDD374C">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2398 </w:t>
            </w:r>
          </w:p>
        </w:tc>
        <w:tc>
          <w:tcPr>
            <w:tcW w:w="1109" w:type="dxa"/>
            <w:tcBorders>
              <w:top w:val="nil"/>
              <w:left w:val="nil"/>
              <w:bottom w:val="single" w:color="auto" w:sz="4" w:space="0"/>
              <w:right w:val="single" w:color="auto" w:sz="4" w:space="0"/>
            </w:tcBorders>
            <w:vAlign w:val="center"/>
          </w:tcPr>
          <w:p w14:paraId="01585B69">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27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2ADA55C0">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81017 </w:t>
            </w:r>
          </w:p>
        </w:tc>
        <w:tc>
          <w:tcPr>
            <w:tcW w:w="1284" w:type="dxa"/>
            <w:tcBorders>
              <w:top w:val="nil"/>
              <w:left w:val="nil"/>
              <w:bottom w:val="single" w:color="auto" w:sz="4" w:space="0"/>
              <w:right w:val="single" w:color="auto" w:sz="4" w:space="0"/>
            </w:tcBorders>
            <w:shd w:val="clear" w:color="auto" w:fill="auto"/>
            <w:noWrap/>
            <w:vAlign w:val="center"/>
          </w:tcPr>
          <w:p w14:paraId="2E282873">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1978 </w:t>
            </w:r>
          </w:p>
        </w:tc>
        <w:tc>
          <w:tcPr>
            <w:tcW w:w="960" w:type="dxa"/>
            <w:tcBorders>
              <w:top w:val="nil"/>
              <w:left w:val="nil"/>
              <w:bottom w:val="single" w:color="auto" w:sz="4" w:space="0"/>
              <w:right w:val="single" w:color="auto" w:sz="4" w:space="0"/>
            </w:tcBorders>
            <w:shd w:val="clear" w:color="auto" w:fill="auto"/>
            <w:noWrap/>
            <w:vAlign w:val="center"/>
          </w:tcPr>
          <w:p w14:paraId="1B91DDB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277493 </w:t>
            </w:r>
          </w:p>
        </w:tc>
        <w:tc>
          <w:tcPr>
            <w:tcW w:w="960" w:type="dxa"/>
            <w:tcBorders>
              <w:top w:val="nil"/>
              <w:left w:val="nil"/>
              <w:bottom w:val="single" w:color="auto" w:sz="4" w:space="0"/>
              <w:right w:val="single" w:color="auto" w:sz="4" w:space="0"/>
            </w:tcBorders>
            <w:shd w:val="clear" w:color="auto" w:fill="auto"/>
            <w:noWrap/>
            <w:vAlign w:val="center"/>
          </w:tcPr>
          <w:p w14:paraId="24DFCB4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183752 </w:t>
            </w:r>
          </w:p>
        </w:tc>
        <w:tc>
          <w:tcPr>
            <w:tcW w:w="1109" w:type="dxa"/>
            <w:tcBorders>
              <w:top w:val="nil"/>
              <w:left w:val="nil"/>
              <w:bottom w:val="single" w:color="auto" w:sz="4" w:space="0"/>
              <w:right w:val="single" w:color="auto" w:sz="4" w:space="0"/>
            </w:tcBorders>
            <w:shd w:val="clear" w:color="auto" w:fill="auto"/>
            <w:noWrap/>
            <w:vAlign w:val="center"/>
          </w:tcPr>
          <w:p w14:paraId="3139A021">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62596 </w:t>
            </w:r>
          </w:p>
        </w:tc>
      </w:tr>
      <w:tr w14:paraId="0B364794">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616D98AD">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奇台县</w:t>
            </w:r>
          </w:p>
        </w:tc>
        <w:tc>
          <w:tcPr>
            <w:tcW w:w="960" w:type="dxa"/>
            <w:tcBorders>
              <w:top w:val="nil"/>
              <w:left w:val="nil"/>
              <w:bottom w:val="single" w:color="auto" w:sz="4" w:space="0"/>
              <w:right w:val="single" w:color="auto" w:sz="4" w:space="0"/>
            </w:tcBorders>
            <w:shd w:val="clear" w:color="auto" w:fill="auto"/>
            <w:noWrap/>
            <w:vAlign w:val="center"/>
          </w:tcPr>
          <w:p w14:paraId="3D75528E">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1447639</w:t>
            </w:r>
          </w:p>
        </w:tc>
        <w:tc>
          <w:tcPr>
            <w:tcW w:w="1179" w:type="dxa"/>
            <w:tcBorders>
              <w:top w:val="nil"/>
              <w:left w:val="nil"/>
              <w:bottom w:val="single" w:color="auto" w:sz="4" w:space="0"/>
              <w:right w:val="single" w:color="auto" w:sz="4" w:space="0"/>
            </w:tcBorders>
            <w:shd w:val="clear" w:color="auto" w:fill="auto"/>
            <w:noWrap/>
            <w:vAlign w:val="center"/>
          </w:tcPr>
          <w:p w14:paraId="3460E190">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103282 </w:t>
            </w:r>
          </w:p>
        </w:tc>
        <w:tc>
          <w:tcPr>
            <w:tcW w:w="1102" w:type="dxa"/>
            <w:tcBorders>
              <w:top w:val="nil"/>
              <w:left w:val="nil"/>
              <w:bottom w:val="single" w:color="auto" w:sz="4" w:space="0"/>
              <w:right w:val="single" w:color="auto" w:sz="4" w:space="0"/>
            </w:tcBorders>
            <w:shd w:val="clear" w:color="auto" w:fill="auto"/>
            <w:noWrap/>
            <w:vAlign w:val="center"/>
          </w:tcPr>
          <w:p w14:paraId="139731F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51010 </w:t>
            </w:r>
          </w:p>
        </w:tc>
        <w:tc>
          <w:tcPr>
            <w:tcW w:w="1205" w:type="dxa"/>
            <w:tcBorders>
              <w:top w:val="nil"/>
              <w:left w:val="nil"/>
              <w:bottom w:val="single" w:color="auto" w:sz="4" w:space="0"/>
              <w:right w:val="single" w:color="auto" w:sz="4" w:space="0"/>
            </w:tcBorders>
            <w:shd w:val="clear" w:color="auto" w:fill="auto"/>
            <w:noWrap/>
            <w:vAlign w:val="center"/>
          </w:tcPr>
          <w:p w14:paraId="6D16C0B6">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19447 </w:t>
            </w:r>
          </w:p>
        </w:tc>
        <w:tc>
          <w:tcPr>
            <w:tcW w:w="963" w:type="dxa"/>
            <w:tcBorders>
              <w:top w:val="nil"/>
              <w:left w:val="nil"/>
              <w:bottom w:val="single" w:color="auto" w:sz="4" w:space="0"/>
              <w:right w:val="single" w:color="auto" w:sz="4" w:space="0"/>
            </w:tcBorders>
            <w:shd w:val="clear" w:color="auto" w:fill="auto"/>
            <w:noWrap/>
            <w:vAlign w:val="center"/>
          </w:tcPr>
          <w:p w14:paraId="208A6A74">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2745 </w:t>
            </w:r>
          </w:p>
        </w:tc>
        <w:tc>
          <w:tcPr>
            <w:tcW w:w="1109" w:type="dxa"/>
            <w:tcBorders>
              <w:top w:val="nil"/>
              <w:left w:val="nil"/>
              <w:bottom w:val="single" w:color="auto" w:sz="4" w:space="0"/>
              <w:right w:val="single" w:color="auto" w:sz="4" w:space="0"/>
            </w:tcBorders>
            <w:vAlign w:val="center"/>
          </w:tcPr>
          <w:p w14:paraId="001355A1">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263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42A6769F">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36531 </w:t>
            </w:r>
          </w:p>
        </w:tc>
        <w:tc>
          <w:tcPr>
            <w:tcW w:w="1284" w:type="dxa"/>
            <w:tcBorders>
              <w:top w:val="nil"/>
              <w:left w:val="nil"/>
              <w:bottom w:val="single" w:color="auto" w:sz="4" w:space="0"/>
              <w:right w:val="single" w:color="auto" w:sz="4" w:space="0"/>
            </w:tcBorders>
            <w:shd w:val="clear" w:color="auto" w:fill="auto"/>
            <w:noWrap/>
            <w:vAlign w:val="center"/>
          </w:tcPr>
          <w:p w14:paraId="5282082E">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99313 </w:t>
            </w:r>
          </w:p>
        </w:tc>
        <w:tc>
          <w:tcPr>
            <w:tcW w:w="960" w:type="dxa"/>
            <w:tcBorders>
              <w:top w:val="nil"/>
              <w:left w:val="nil"/>
              <w:bottom w:val="single" w:color="auto" w:sz="4" w:space="0"/>
              <w:right w:val="single" w:color="auto" w:sz="4" w:space="0"/>
            </w:tcBorders>
            <w:shd w:val="clear" w:color="auto" w:fill="auto"/>
            <w:noWrap/>
            <w:vAlign w:val="center"/>
          </w:tcPr>
          <w:p w14:paraId="0F80AAAD">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166997 </w:t>
            </w:r>
          </w:p>
        </w:tc>
        <w:tc>
          <w:tcPr>
            <w:tcW w:w="960" w:type="dxa"/>
            <w:tcBorders>
              <w:top w:val="nil"/>
              <w:left w:val="nil"/>
              <w:bottom w:val="single" w:color="auto" w:sz="4" w:space="0"/>
              <w:right w:val="single" w:color="auto" w:sz="4" w:space="0"/>
            </w:tcBorders>
            <w:shd w:val="clear" w:color="auto" w:fill="auto"/>
            <w:noWrap/>
            <w:vAlign w:val="center"/>
          </w:tcPr>
          <w:p w14:paraId="583AC33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107379 </w:t>
            </w:r>
          </w:p>
        </w:tc>
        <w:tc>
          <w:tcPr>
            <w:tcW w:w="1109" w:type="dxa"/>
            <w:tcBorders>
              <w:top w:val="nil"/>
              <w:left w:val="nil"/>
              <w:bottom w:val="single" w:color="auto" w:sz="4" w:space="0"/>
              <w:right w:val="single" w:color="auto" w:sz="4" w:space="0"/>
            </w:tcBorders>
            <w:shd w:val="clear" w:color="auto" w:fill="auto"/>
            <w:noWrap/>
            <w:vAlign w:val="center"/>
          </w:tcPr>
          <w:p w14:paraId="1F3C7313">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860672 </w:t>
            </w:r>
          </w:p>
        </w:tc>
      </w:tr>
      <w:tr w14:paraId="202C298F">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1A7A5A36">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吉木萨尔县</w:t>
            </w:r>
          </w:p>
        </w:tc>
        <w:tc>
          <w:tcPr>
            <w:tcW w:w="960" w:type="dxa"/>
            <w:tcBorders>
              <w:top w:val="nil"/>
              <w:left w:val="nil"/>
              <w:bottom w:val="single" w:color="auto" w:sz="4" w:space="0"/>
              <w:right w:val="single" w:color="auto" w:sz="4" w:space="0"/>
            </w:tcBorders>
            <w:shd w:val="clear" w:color="auto" w:fill="auto"/>
            <w:noWrap/>
            <w:vAlign w:val="center"/>
          </w:tcPr>
          <w:p w14:paraId="1C8478AA">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707122</w:t>
            </w:r>
          </w:p>
        </w:tc>
        <w:tc>
          <w:tcPr>
            <w:tcW w:w="1179" w:type="dxa"/>
            <w:tcBorders>
              <w:top w:val="nil"/>
              <w:left w:val="nil"/>
              <w:bottom w:val="single" w:color="auto" w:sz="4" w:space="0"/>
              <w:right w:val="single" w:color="auto" w:sz="4" w:space="0"/>
            </w:tcBorders>
            <w:shd w:val="clear" w:color="auto" w:fill="auto"/>
            <w:noWrap/>
            <w:vAlign w:val="center"/>
          </w:tcPr>
          <w:p w14:paraId="31A37C61">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43033 </w:t>
            </w:r>
          </w:p>
        </w:tc>
        <w:tc>
          <w:tcPr>
            <w:tcW w:w="1102" w:type="dxa"/>
            <w:tcBorders>
              <w:top w:val="nil"/>
              <w:left w:val="nil"/>
              <w:bottom w:val="single" w:color="auto" w:sz="4" w:space="0"/>
              <w:right w:val="single" w:color="auto" w:sz="4" w:space="0"/>
            </w:tcBorders>
            <w:shd w:val="clear" w:color="auto" w:fill="auto"/>
            <w:noWrap/>
            <w:vAlign w:val="center"/>
          </w:tcPr>
          <w:p w14:paraId="0B8B9D7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19003 </w:t>
            </w:r>
          </w:p>
        </w:tc>
        <w:tc>
          <w:tcPr>
            <w:tcW w:w="1205" w:type="dxa"/>
            <w:tcBorders>
              <w:top w:val="nil"/>
              <w:left w:val="nil"/>
              <w:bottom w:val="single" w:color="auto" w:sz="4" w:space="0"/>
              <w:right w:val="single" w:color="auto" w:sz="4" w:space="0"/>
            </w:tcBorders>
            <w:shd w:val="clear" w:color="auto" w:fill="auto"/>
            <w:noWrap/>
            <w:vAlign w:val="center"/>
          </w:tcPr>
          <w:p w14:paraId="785CF1EB">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16936 </w:t>
            </w:r>
          </w:p>
        </w:tc>
        <w:tc>
          <w:tcPr>
            <w:tcW w:w="963" w:type="dxa"/>
            <w:tcBorders>
              <w:top w:val="nil"/>
              <w:left w:val="nil"/>
              <w:bottom w:val="single" w:color="auto" w:sz="4" w:space="0"/>
              <w:right w:val="single" w:color="auto" w:sz="4" w:space="0"/>
            </w:tcBorders>
            <w:shd w:val="clear" w:color="auto" w:fill="auto"/>
            <w:noWrap/>
            <w:vAlign w:val="center"/>
          </w:tcPr>
          <w:p w14:paraId="20A0FA9B">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6767 </w:t>
            </w:r>
          </w:p>
        </w:tc>
        <w:tc>
          <w:tcPr>
            <w:tcW w:w="1109" w:type="dxa"/>
            <w:tcBorders>
              <w:top w:val="nil"/>
              <w:left w:val="nil"/>
              <w:bottom w:val="single" w:color="auto" w:sz="4" w:space="0"/>
              <w:right w:val="single" w:color="auto" w:sz="4" w:space="0"/>
            </w:tcBorders>
            <w:vAlign w:val="center"/>
          </w:tcPr>
          <w:p w14:paraId="454A92A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174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66ADFACB">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10305 </w:t>
            </w:r>
          </w:p>
        </w:tc>
        <w:tc>
          <w:tcPr>
            <w:tcW w:w="1284" w:type="dxa"/>
            <w:tcBorders>
              <w:top w:val="nil"/>
              <w:left w:val="nil"/>
              <w:bottom w:val="single" w:color="auto" w:sz="4" w:space="0"/>
              <w:right w:val="single" w:color="auto" w:sz="4" w:space="0"/>
            </w:tcBorders>
            <w:shd w:val="clear" w:color="auto" w:fill="auto"/>
            <w:noWrap/>
            <w:vAlign w:val="center"/>
          </w:tcPr>
          <w:p w14:paraId="6928A265">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58027 </w:t>
            </w:r>
          </w:p>
        </w:tc>
        <w:tc>
          <w:tcPr>
            <w:tcW w:w="960" w:type="dxa"/>
            <w:tcBorders>
              <w:top w:val="nil"/>
              <w:left w:val="nil"/>
              <w:bottom w:val="single" w:color="auto" w:sz="4" w:space="0"/>
              <w:right w:val="single" w:color="auto" w:sz="4" w:space="0"/>
            </w:tcBorders>
            <w:shd w:val="clear" w:color="auto" w:fill="auto"/>
            <w:noWrap/>
            <w:vAlign w:val="center"/>
          </w:tcPr>
          <w:p w14:paraId="032DCFE5">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157744 </w:t>
            </w:r>
          </w:p>
        </w:tc>
        <w:tc>
          <w:tcPr>
            <w:tcW w:w="960" w:type="dxa"/>
            <w:tcBorders>
              <w:top w:val="nil"/>
              <w:left w:val="nil"/>
              <w:bottom w:val="single" w:color="auto" w:sz="4" w:space="0"/>
              <w:right w:val="single" w:color="auto" w:sz="4" w:space="0"/>
            </w:tcBorders>
            <w:shd w:val="clear" w:color="auto" w:fill="auto"/>
            <w:noWrap/>
            <w:vAlign w:val="center"/>
          </w:tcPr>
          <w:p w14:paraId="62F9EF76">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199264 </w:t>
            </w:r>
          </w:p>
        </w:tc>
        <w:tc>
          <w:tcPr>
            <w:tcW w:w="1109" w:type="dxa"/>
            <w:tcBorders>
              <w:top w:val="nil"/>
              <w:left w:val="nil"/>
              <w:bottom w:val="single" w:color="auto" w:sz="4" w:space="0"/>
              <w:right w:val="single" w:color="auto" w:sz="4" w:space="0"/>
            </w:tcBorders>
            <w:shd w:val="clear" w:color="auto" w:fill="auto"/>
            <w:noWrap/>
            <w:vAlign w:val="center"/>
          </w:tcPr>
          <w:p w14:paraId="12EF8FC3">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195868 </w:t>
            </w:r>
          </w:p>
        </w:tc>
      </w:tr>
      <w:tr w14:paraId="2D75D5FB">
        <w:tblPrEx>
          <w:tblCellMar>
            <w:top w:w="0" w:type="dxa"/>
            <w:left w:w="108" w:type="dxa"/>
            <w:bottom w:w="0" w:type="dxa"/>
            <w:right w:w="108" w:type="dxa"/>
          </w:tblCellMar>
        </w:tblPrEx>
        <w:trPr>
          <w:trHeight w:val="270" w:hRule="atLeast"/>
          <w:jc w:val="center"/>
        </w:trPr>
        <w:tc>
          <w:tcPr>
            <w:tcW w:w="2123" w:type="dxa"/>
            <w:tcBorders>
              <w:top w:val="nil"/>
              <w:left w:val="single" w:color="auto" w:sz="4" w:space="0"/>
              <w:bottom w:val="single" w:color="auto" w:sz="4" w:space="0"/>
              <w:right w:val="single" w:color="auto" w:sz="4" w:space="0"/>
            </w:tcBorders>
            <w:shd w:val="clear" w:color="auto" w:fill="auto"/>
            <w:noWrap/>
            <w:vAlign w:val="center"/>
          </w:tcPr>
          <w:p w14:paraId="0DDA0D3F">
            <w:pPr>
              <w:widowControl/>
              <w:spacing w:line="360" w:lineRule="exact"/>
              <w:ind w:firstLine="0" w:firstLineChars="0"/>
              <w:jc w:val="left"/>
              <w:rPr>
                <w:rFonts w:ascii="仿宋" w:hAnsi="仿宋" w:eastAsia="仿宋"/>
                <w:color w:val="000000" w:themeColor="text1"/>
                <w:kern w:val="0"/>
                <w:sz w:val="21"/>
                <w:szCs w:val="21"/>
                <w14:textFill>
                  <w14:solidFill>
                    <w14:schemeClr w14:val="tx1"/>
                  </w14:solidFill>
                </w14:textFill>
              </w:rPr>
            </w:pPr>
            <w:r>
              <w:rPr>
                <w:rFonts w:ascii="仿宋" w:hAnsi="仿宋" w:eastAsia="仿宋"/>
                <w:color w:val="000000" w:themeColor="text1"/>
                <w:kern w:val="0"/>
                <w:sz w:val="21"/>
                <w:szCs w:val="21"/>
                <w14:textFill>
                  <w14:solidFill>
                    <w14:schemeClr w14:val="tx1"/>
                  </w14:solidFill>
                </w14:textFill>
              </w:rPr>
              <w:t>木垒哈萨克自治县</w:t>
            </w:r>
          </w:p>
        </w:tc>
        <w:tc>
          <w:tcPr>
            <w:tcW w:w="960" w:type="dxa"/>
            <w:tcBorders>
              <w:top w:val="nil"/>
              <w:left w:val="nil"/>
              <w:bottom w:val="single" w:color="auto" w:sz="4" w:space="0"/>
              <w:right w:val="single" w:color="auto" w:sz="4" w:space="0"/>
            </w:tcBorders>
            <w:shd w:val="clear" w:color="auto" w:fill="auto"/>
            <w:noWrap/>
            <w:vAlign w:val="center"/>
          </w:tcPr>
          <w:p w14:paraId="52473A1A">
            <w:pPr>
              <w:spacing w:line="400" w:lineRule="exac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1351028</w:t>
            </w:r>
          </w:p>
        </w:tc>
        <w:tc>
          <w:tcPr>
            <w:tcW w:w="1179" w:type="dxa"/>
            <w:tcBorders>
              <w:top w:val="nil"/>
              <w:left w:val="nil"/>
              <w:bottom w:val="single" w:color="auto" w:sz="4" w:space="0"/>
              <w:right w:val="single" w:color="auto" w:sz="4" w:space="0"/>
            </w:tcBorders>
            <w:shd w:val="clear" w:color="auto" w:fill="auto"/>
            <w:noWrap/>
            <w:vAlign w:val="center"/>
          </w:tcPr>
          <w:p w14:paraId="2AF06467">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46631 </w:t>
            </w:r>
          </w:p>
        </w:tc>
        <w:tc>
          <w:tcPr>
            <w:tcW w:w="1102" w:type="dxa"/>
            <w:tcBorders>
              <w:top w:val="nil"/>
              <w:left w:val="nil"/>
              <w:bottom w:val="single" w:color="auto" w:sz="4" w:space="0"/>
              <w:right w:val="single" w:color="auto" w:sz="4" w:space="0"/>
            </w:tcBorders>
            <w:shd w:val="clear" w:color="auto" w:fill="auto"/>
            <w:noWrap/>
            <w:vAlign w:val="center"/>
          </w:tcPr>
          <w:p w14:paraId="4AFDC4E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10987 </w:t>
            </w:r>
          </w:p>
        </w:tc>
        <w:tc>
          <w:tcPr>
            <w:tcW w:w="1205" w:type="dxa"/>
            <w:tcBorders>
              <w:top w:val="nil"/>
              <w:left w:val="nil"/>
              <w:bottom w:val="single" w:color="auto" w:sz="4" w:space="0"/>
              <w:right w:val="single" w:color="auto" w:sz="4" w:space="0"/>
            </w:tcBorders>
            <w:shd w:val="clear" w:color="auto" w:fill="auto"/>
            <w:noWrap/>
            <w:vAlign w:val="center"/>
          </w:tcPr>
          <w:p w14:paraId="032A2900">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6705 </w:t>
            </w:r>
          </w:p>
        </w:tc>
        <w:tc>
          <w:tcPr>
            <w:tcW w:w="963" w:type="dxa"/>
            <w:tcBorders>
              <w:top w:val="nil"/>
              <w:left w:val="nil"/>
              <w:bottom w:val="single" w:color="auto" w:sz="4" w:space="0"/>
              <w:right w:val="single" w:color="auto" w:sz="4" w:space="0"/>
            </w:tcBorders>
            <w:shd w:val="clear" w:color="auto" w:fill="auto"/>
            <w:noWrap/>
            <w:vAlign w:val="center"/>
          </w:tcPr>
          <w:p w14:paraId="174648DA">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1005 </w:t>
            </w:r>
          </w:p>
        </w:tc>
        <w:tc>
          <w:tcPr>
            <w:tcW w:w="1109" w:type="dxa"/>
            <w:tcBorders>
              <w:top w:val="nil"/>
              <w:left w:val="nil"/>
              <w:bottom w:val="single" w:color="auto" w:sz="4" w:space="0"/>
              <w:right w:val="single" w:color="auto" w:sz="4" w:space="0"/>
            </w:tcBorders>
            <w:vAlign w:val="center"/>
          </w:tcPr>
          <w:p w14:paraId="4361274D">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252 </w:t>
            </w:r>
          </w:p>
        </w:tc>
        <w:tc>
          <w:tcPr>
            <w:tcW w:w="1276" w:type="dxa"/>
            <w:tcBorders>
              <w:top w:val="nil"/>
              <w:left w:val="single" w:color="auto" w:sz="4" w:space="0"/>
              <w:bottom w:val="single" w:color="auto" w:sz="4" w:space="0"/>
              <w:right w:val="single" w:color="auto" w:sz="4" w:space="0"/>
            </w:tcBorders>
            <w:shd w:val="clear" w:color="auto" w:fill="auto"/>
            <w:noWrap/>
            <w:vAlign w:val="center"/>
          </w:tcPr>
          <w:p w14:paraId="7BA0C7C0">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3786 </w:t>
            </w:r>
          </w:p>
        </w:tc>
        <w:tc>
          <w:tcPr>
            <w:tcW w:w="1284" w:type="dxa"/>
            <w:tcBorders>
              <w:top w:val="nil"/>
              <w:left w:val="nil"/>
              <w:bottom w:val="single" w:color="auto" w:sz="4" w:space="0"/>
              <w:right w:val="single" w:color="auto" w:sz="4" w:space="0"/>
            </w:tcBorders>
            <w:shd w:val="clear" w:color="auto" w:fill="auto"/>
            <w:noWrap/>
            <w:vAlign w:val="center"/>
          </w:tcPr>
          <w:p w14:paraId="76DAE0B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0 </w:t>
            </w:r>
          </w:p>
        </w:tc>
        <w:tc>
          <w:tcPr>
            <w:tcW w:w="960" w:type="dxa"/>
            <w:tcBorders>
              <w:top w:val="nil"/>
              <w:left w:val="nil"/>
              <w:bottom w:val="single" w:color="auto" w:sz="4" w:space="0"/>
              <w:right w:val="single" w:color="auto" w:sz="4" w:space="0"/>
            </w:tcBorders>
            <w:shd w:val="clear" w:color="auto" w:fill="auto"/>
            <w:noWrap/>
            <w:vAlign w:val="center"/>
          </w:tcPr>
          <w:p w14:paraId="0752B93D">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114815 </w:t>
            </w:r>
          </w:p>
        </w:tc>
        <w:tc>
          <w:tcPr>
            <w:tcW w:w="960" w:type="dxa"/>
            <w:tcBorders>
              <w:top w:val="nil"/>
              <w:left w:val="nil"/>
              <w:bottom w:val="single" w:color="auto" w:sz="4" w:space="0"/>
              <w:right w:val="single" w:color="auto" w:sz="4" w:space="0"/>
            </w:tcBorders>
            <w:shd w:val="clear" w:color="auto" w:fill="auto"/>
            <w:noWrap/>
            <w:vAlign w:val="center"/>
          </w:tcPr>
          <w:p w14:paraId="35D0CDB8">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949785 </w:t>
            </w:r>
          </w:p>
        </w:tc>
        <w:tc>
          <w:tcPr>
            <w:tcW w:w="1109" w:type="dxa"/>
            <w:tcBorders>
              <w:top w:val="nil"/>
              <w:left w:val="nil"/>
              <w:bottom w:val="single" w:color="auto" w:sz="4" w:space="0"/>
              <w:right w:val="single" w:color="auto" w:sz="4" w:space="0"/>
            </w:tcBorders>
            <w:shd w:val="clear" w:color="auto" w:fill="auto"/>
            <w:noWrap/>
            <w:vAlign w:val="center"/>
          </w:tcPr>
          <w:p w14:paraId="5A6F7FBE">
            <w:pPr>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217064 </w:t>
            </w:r>
          </w:p>
        </w:tc>
      </w:tr>
    </w:tbl>
    <w:p w14:paraId="5004F5BF">
      <w:pPr>
        <w:ind w:firstLine="480"/>
        <w:rPr>
          <w:color w:val="000000" w:themeColor="text1"/>
          <w14:textFill>
            <w14:solidFill>
              <w14:schemeClr w14:val="tx1"/>
            </w14:solidFill>
          </w14:textFill>
        </w:rPr>
      </w:pPr>
    </w:p>
    <w:p w14:paraId="58CADCD9">
      <w:pPr>
        <w:pStyle w:val="8"/>
        <w:pageBreakBefore/>
        <w:spacing w:before="240"/>
        <w:rPr>
          <w:rFonts w:ascii="Times New Roman" w:hAnsi="Times New Roman"/>
          <w:color w:val="000000" w:themeColor="text1"/>
          <w14:textFill>
            <w14:solidFill>
              <w14:schemeClr w14:val="tx1"/>
            </w14:solidFill>
          </w14:textFill>
        </w:rPr>
        <w:sectPr>
          <w:footerReference r:id="rId15" w:type="default"/>
          <w:footerReference r:id="rId16" w:type="even"/>
          <w:pgSz w:w="16838" w:h="11906" w:orient="landscape"/>
          <w:pgMar w:top="1021" w:right="1440" w:bottom="1021" w:left="1440" w:header="851" w:footer="992" w:gutter="0"/>
          <w:cols w:space="425" w:num="1"/>
          <w:docGrid w:linePitch="381" w:charSpace="0"/>
        </w:sectPr>
      </w:pPr>
      <w:bookmarkStart w:id="296" w:name="_Toc288566708"/>
    </w:p>
    <w:bookmarkEnd w:id="296"/>
    <w:p w14:paraId="35B74172">
      <w:pPr>
        <w:pStyle w:val="8"/>
        <w:pageBreakBefore/>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8</w:t>
      </w:r>
      <w:r>
        <w:rPr>
          <w:rFonts w:ascii="Times New Roman" w:hAnsi="Times New Roman"/>
          <w:color w:val="000000" w:themeColor="text1"/>
          <w14:textFill>
            <w14:solidFill>
              <w14:schemeClr w14:val="tx1"/>
            </w14:solidFill>
          </w14:textFill>
        </w:rPr>
        <w:t xml:space="preserve">  昌吉州重点建设项目用地规划表</w:t>
      </w:r>
    </w:p>
    <w:tbl>
      <w:tblPr>
        <w:tblStyle w:val="63"/>
        <w:tblW w:w="9796" w:type="dxa"/>
        <w:tblInd w:w="93" w:type="dxa"/>
        <w:tblLayout w:type="autofit"/>
        <w:tblCellMar>
          <w:top w:w="0" w:type="dxa"/>
          <w:left w:w="108" w:type="dxa"/>
          <w:bottom w:w="0" w:type="dxa"/>
          <w:right w:w="108" w:type="dxa"/>
        </w:tblCellMar>
      </w:tblPr>
      <w:tblGrid>
        <w:gridCol w:w="540"/>
        <w:gridCol w:w="8030"/>
        <w:gridCol w:w="1226"/>
      </w:tblGrid>
      <w:tr w14:paraId="1649E0D2">
        <w:tblPrEx>
          <w:tblCellMar>
            <w:top w:w="0" w:type="dxa"/>
            <w:left w:w="108" w:type="dxa"/>
            <w:bottom w:w="0" w:type="dxa"/>
            <w:right w:w="108" w:type="dxa"/>
          </w:tblCellMar>
        </w:tblPrEx>
        <w:trPr>
          <w:trHeight w:val="410" w:hRule="atLeast"/>
          <w:tblHeader/>
        </w:trPr>
        <w:tc>
          <w:tcPr>
            <w:tcW w:w="5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1CDC0">
            <w:pPr>
              <w:widowControl/>
              <w:spacing w:line="240" w:lineRule="auto"/>
              <w:ind w:firstLine="0" w:firstLineChars="0"/>
              <w:jc w:val="left"/>
              <w:rPr>
                <w:rFonts w:ascii="宋体" w:hAnsi="宋体" w:eastAsia="宋体" w:cs="宋体"/>
                <w:b/>
                <w:color w:val="000000" w:themeColor="text1"/>
                <w:spacing w:val="-20"/>
                <w:kern w:val="0"/>
                <w:sz w:val="20"/>
                <w:szCs w:val="20"/>
                <w14:textFill>
                  <w14:solidFill>
                    <w14:schemeClr w14:val="tx1"/>
                  </w14:solidFill>
                </w14:textFill>
              </w:rPr>
            </w:pPr>
            <w:r>
              <w:rPr>
                <w:rFonts w:hint="eastAsia" w:ascii="宋体" w:hAnsi="宋体" w:eastAsia="宋体" w:cs="宋体"/>
                <w:b/>
                <w:color w:val="000000" w:themeColor="text1"/>
                <w:spacing w:val="-20"/>
                <w:kern w:val="0"/>
                <w:sz w:val="20"/>
                <w:szCs w:val="20"/>
                <w14:textFill>
                  <w14:solidFill>
                    <w14:schemeClr w14:val="tx1"/>
                  </w14:solidFill>
                </w14:textFill>
              </w:rPr>
              <w:t>序号</w:t>
            </w:r>
          </w:p>
        </w:tc>
        <w:tc>
          <w:tcPr>
            <w:tcW w:w="8030" w:type="dxa"/>
            <w:tcBorders>
              <w:top w:val="single" w:color="auto" w:sz="4" w:space="0"/>
              <w:left w:val="nil"/>
              <w:bottom w:val="single" w:color="auto" w:sz="4" w:space="0"/>
              <w:right w:val="single" w:color="auto" w:sz="4" w:space="0"/>
            </w:tcBorders>
            <w:shd w:val="clear" w:color="auto" w:fill="auto"/>
            <w:noWrap/>
            <w:vAlign w:val="center"/>
          </w:tcPr>
          <w:p w14:paraId="50A51BAD">
            <w:pPr>
              <w:widowControl/>
              <w:spacing w:line="240" w:lineRule="auto"/>
              <w:ind w:firstLine="0" w:firstLineChars="0"/>
              <w:jc w:val="center"/>
              <w:rPr>
                <w:rFonts w:ascii="宋体" w:hAnsi="宋体" w:eastAsia="宋体" w:cs="宋体"/>
                <w:b/>
                <w:color w:val="000000" w:themeColor="text1"/>
                <w:kern w:val="0"/>
                <w:sz w:val="20"/>
                <w:szCs w:val="20"/>
                <w14:textFill>
                  <w14:solidFill>
                    <w14:schemeClr w14:val="tx1"/>
                  </w14:solidFill>
                </w14:textFill>
              </w:rPr>
            </w:pPr>
            <w:r>
              <w:rPr>
                <w:rFonts w:hint="eastAsia" w:ascii="宋体" w:hAnsi="宋体" w:eastAsia="宋体" w:cs="宋体"/>
                <w:b/>
                <w:color w:val="000000" w:themeColor="text1"/>
                <w:kern w:val="0"/>
                <w:sz w:val="20"/>
                <w:szCs w:val="20"/>
                <w14:textFill>
                  <w14:solidFill>
                    <w14:schemeClr w14:val="tx1"/>
                  </w14:solidFill>
                </w14:textFill>
              </w:rPr>
              <w:t>项目名称</w:t>
            </w:r>
          </w:p>
        </w:tc>
        <w:tc>
          <w:tcPr>
            <w:tcW w:w="1226" w:type="dxa"/>
            <w:tcBorders>
              <w:top w:val="single" w:color="auto" w:sz="4" w:space="0"/>
              <w:left w:val="nil"/>
              <w:bottom w:val="single" w:color="auto" w:sz="4" w:space="0"/>
              <w:right w:val="single" w:color="auto" w:sz="4" w:space="0"/>
            </w:tcBorders>
            <w:shd w:val="clear" w:color="auto" w:fill="auto"/>
            <w:noWrap/>
            <w:vAlign w:val="center"/>
          </w:tcPr>
          <w:p w14:paraId="68937F8B">
            <w:pPr>
              <w:widowControl/>
              <w:spacing w:line="240" w:lineRule="auto"/>
              <w:ind w:firstLine="0" w:firstLineChars="0"/>
              <w:jc w:val="left"/>
              <w:rPr>
                <w:rFonts w:ascii="宋体" w:hAnsi="宋体" w:eastAsia="宋体" w:cs="宋体"/>
                <w:b/>
                <w:color w:val="000000" w:themeColor="text1"/>
                <w:kern w:val="0"/>
                <w:sz w:val="20"/>
                <w:szCs w:val="20"/>
                <w14:textFill>
                  <w14:solidFill>
                    <w14:schemeClr w14:val="tx1"/>
                  </w14:solidFill>
                </w14:textFill>
              </w:rPr>
            </w:pPr>
            <w:r>
              <w:rPr>
                <w:rFonts w:hint="eastAsia" w:ascii="宋体" w:hAnsi="宋体" w:eastAsia="宋体" w:cs="宋体"/>
                <w:b/>
                <w:color w:val="000000" w:themeColor="text1"/>
                <w:kern w:val="0"/>
                <w:sz w:val="20"/>
                <w:szCs w:val="20"/>
                <w14:textFill>
                  <w14:solidFill>
                    <w14:schemeClr w14:val="tx1"/>
                  </w14:solidFill>
                </w14:textFill>
              </w:rPr>
              <w:t>建设地点</w:t>
            </w:r>
          </w:p>
        </w:tc>
      </w:tr>
      <w:tr w14:paraId="65828D7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271A1D">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5846F9D3">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交通运输项目</w:t>
            </w:r>
          </w:p>
        </w:tc>
        <w:tc>
          <w:tcPr>
            <w:tcW w:w="1226" w:type="dxa"/>
            <w:tcBorders>
              <w:top w:val="nil"/>
              <w:left w:val="nil"/>
              <w:bottom w:val="single" w:color="auto" w:sz="4" w:space="0"/>
              <w:right w:val="single" w:color="auto" w:sz="4" w:space="0"/>
            </w:tcBorders>
            <w:shd w:val="clear" w:color="auto" w:fill="auto"/>
            <w:noWrap/>
            <w:vAlign w:val="center"/>
          </w:tcPr>
          <w:p w14:paraId="532E70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08B28F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31BCE4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5476C8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佃坝镇</w:t>
            </w:r>
            <w:r>
              <w:rPr>
                <w:rFonts w:eastAsia="宋体"/>
                <w:color w:val="000000" w:themeColor="text1"/>
                <w:kern w:val="0"/>
                <w:sz w:val="20"/>
                <w:szCs w:val="20"/>
                <w14:textFill>
                  <w14:solidFill>
                    <w14:schemeClr w14:val="tx1"/>
                  </w14:solidFill>
                </w14:textFill>
              </w:rPr>
              <w:t xml:space="preserve">- </w:t>
            </w:r>
            <w:r>
              <w:rPr>
                <w:rFonts w:hint="eastAsia" w:ascii="宋体" w:hAnsi="宋体" w:eastAsia="宋体" w:cs="宋体"/>
                <w:color w:val="000000" w:themeColor="text1"/>
                <w:kern w:val="0"/>
                <w:sz w:val="20"/>
                <w:szCs w:val="20"/>
                <w14:textFill>
                  <w14:solidFill>
                    <w14:schemeClr w14:val="tx1"/>
                  </w14:solidFill>
                </w14:textFill>
              </w:rPr>
              <w:t>甘莫公路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庙尔沟新政府公路建设项目（昌甘工路）</w:t>
            </w:r>
          </w:p>
        </w:tc>
        <w:tc>
          <w:tcPr>
            <w:tcW w:w="1226" w:type="dxa"/>
            <w:tcBorders>
              <w:top w:val="nil"/>
              <w:left w:val="nil"/>
              <w:bottom w:val="single" w:color="auto" w:sz="4" w:space="0"/>
              <w:right w:val="single" w:color="auto" w:sz="4" w:space="0"/>
            </w:tcBorders>
            <w:shd w:val="clear" w:color="auto" w:fill="auto"/>
            <w:noWrap/>
            <w:vAlign w:val="center"/>
          </w:tcPr>
          <w:p w14:paraId="532554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C010B4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263B9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04500A8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G312</w:t>
            </w:r>
            <w:r>
              <w:rPr>
                <w:rFonts w:hint="eastAsia" w:ascii="宋体" w:hAnsi="宋体" w:eastAsia="宋体"/>
                <w:color w:val="000000" w:themeColor="text1"/>
                <w:kern w:val="0"/>
                <w:sz w:val="20"/>
                <w:szCs w:val="20"/>
                <w14:textFill>
                  <w14:solidFill>
                    <w14:schemeClr w14:val="tx1"/>
                  </w14:solidFill>
                </w14:textFill>
              </w:rPr>
              <w:t>线昌吉过境段项目西延至</w:t>
            </w: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线建设项目</w:t>
            </w:r>
          </w:p>
        </w:tc>
        <w:tc>
          <w:tcPr>
            <w:tcW w:w="1226" w:type="dxa"/>
            <w:tcBorders>
              <w:top w:val="nil"/>
              <w:left w:val="nil"/>
              <w:bottom w:val="single" w:color="auto" w:sz="4" w:space="0"/>
              <w:right w:val="single" w:color="auto" w:sz="4" w:space="0"/>
            </w:tcBorders>
            <w:shd w:val="clear" w:color="auto" w:fill="auto"/>
            <w:noWrap/>
            <w:vAlign w:val="center"/>
          </w:tcPr>
          <w:p w14:paraId="77832F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E0A91C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D282C7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327FCA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w:t>
            </w:r>
            <w:r>
              <w:rPr>
                <w:rFonts w:eastAsia="宋体"/>
                <w:color w:val="000000" w:themeColor="text1"/>
                <w:kern w:val="0"/>
                <w:sz w:val="20"/>
                <w:szCs w:val="20"/>
                <w14:textFill>
                  <w14:solidFill>
                    <w14:schemeClr w14:val="tx1"/>
                  </w14:solidFill>
                </w14:textFill>
              </w:rPr>
              <w:t>“500”</w:t>
            </w:r>
            <w:r>
              <w:rPr>
                <w:rFonts w:hint="eastAsia" w:ascii="宋体" w:hAnsi="宋体" w:eastAsia="宋体" w:cs="宋体"/>
                <w:color w:val="000000" w:themeColor="text1"/>
                <w:kern w:val="0"/>
                <w:sz w:val="20"/>
                <w:szCs w:val="20"/>
                <w14:textFill>
                  <w14:solidFill>
                    <w14:schemeClr w14:val="tx1"/>
                  </w14:solidFill>
                </w14:textFill>
              </w:rPr>
              <w:t>水库</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米东</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五家渠</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昌吉</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呼图壁县西延干渠伴行公路西延</w:t>
            </w:r>
          </w:p>
        </w:tc>
        <w:tc>
          <w:tcPr>
            <w:tcW w:w="1226" w:type="dxa"/>
            <w:tcBorders>
              <w:top w:val="nil"/>
              <w:left w:val="nil"/>
              <w:bottom w:val="single" w:color="auto" w:sz="4" w:space="0"/>
              <w:right w:val="single" w:color="auto" w:sz="4" w:space="0"/>
            </w:tcBorders>
            <w:shd w:val="clear" w:color="auto" w:fill="auto"/>
            <w:noWrap/>
            <w:vAlign w:val="center"/>
          </w:tcPr>
          <w:p w14:paraId="46C802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9AD307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35C8C2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36E3C4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X123</w:t>
            </w:r>
            <w:r>
              <w:rPr>
                <w:rFonts w:hint="eastAsia" w:ascii="宋体" w:hAnsi="宋体" w:eastAsia="宋体" w:cs="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G312</w:t>
            </w:r>
            <w:r>
              <w:rPr>
                <w:rFonts w:hint="eastAsia" w:ascii="宋体" w:hAnsi="宋体" w:eastAsia="宋体" w:cs="宋体"/>
                <w:color w:val="000000" w:themeColor="text1"/>
                <w:kern w:val="0"/>
                <w:sz w:val="20"/>
                <w:szCs w:val="20"/>
                <w14:textFill>
                  <w14:solidFill>
                    <w14:schemeClr w14:val="tx1"/>
                  </w14:solidFill>
                </w14:textFill>
              </w:rPr>
              <w:t>国道榆树沟镇岔口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石河沿公路建设项目</w:t>
            </w:r>
          </w:p>
        </w:tc>
        <w:tc>
          <w:tcPr>
            <w:tcW w:w="1226" w:type="dxa"/>
            <w:tcBorders>
              <w:top w:val="nil"/>
              <w:left w:val="nil"/>
              <w:bottom w:val="single" w:color="auto" w:sz="4" w:space="0"/>
              <w:right w:val="single" w:color="auto" w:sz="4" w:space="0"/>
            </w:tcBorders>
            <w:shd w:val="clear" w:color="auto" w:fill="auto"/>
            <w:noWrap/>
            <w:vAlign w:val="center"/>
          </w:tcPr>
          <w:p w14:paraId="145D9B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40B102E">
        <w:tblPrEx>
          <w:tblCellMar>
            <w:top w:w="0" w:type="dxa"/>
            <w:left w:w="108" w:type="dxa"/>
            <w:bottom w:w="0" w:type="dxa"/>
            <w:right w:w="108" w:type="dxa"/>
          </w:tblCellMar>
        </w:tblPrEx>
        <w:trPr>
          <w:trHeight w:val="48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3BFB0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461211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连霍国家高速公路（</w:t>
            </w:r>
            <w:r>
              <w:rPr>
                <w:rFonts w:eastAsia="宋体"/>
                <w:color w:val="000000" w:themeColor="text1"/>
                <w:kern w:val="0"/>
                <w:sz w:val="20"/>
                <w:szCs w:val="20"/>
                <w14:textFill>
                  <w14:solidFill>
                    <w14:schemeClr w14:val="tx1"/>
                  </w14:solidFill>
                </w14:textFill>
              </w:rPr>
              <w:t>G30</w:t>
            </w:r>
            <w:r>
              <w:rPr>
                <w:rFonts w:hint="eastAsia" w:ascii="宋体" w:hAnsi="宋体" w:eastAsia="宋体" w:cs="宋体"/>
                <w:color w:val="000000" w:themeColor="text1"/>
                <w:kern w:val="0"/>
                <w:sz w:val="20"/>
                <w:szCs w:val="20"/>
                <w14:textFill>
                  <w14:solidFill>
                    <w14:schemeClr w14:val="tx1"/>
                  </w14:solidFill>
                </w14:textFill>
              </w:rPr>
              <w:t>）新疆乌鲁木齐至奎屯段昌吉境</w:t>
            </w:r>
          </w:p>
        </w:tc>
        <w:tc>
          <w:tcPr>
            <w:tcW w:w="1226" w:type="dxa"/>
            <w:tcBorders>
              <w:top w:val="nil"/>
              <w:left w:val="nil"/>
              <w:bottom w:val="single" w:color="auto" w:sz="4" w:space="0"/>
              <w:right w:val="single" w:color="auto" w:sz="4" w:space="0"/>
            </w:tcBorders>
            <w:shd w:val="clear" w:color="auto" w:fill="auto"/>
            <w:vAlign w:val="center"/>
          </w:tcPr>
          <w:p w14:paraId="088EB3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p w14:paraId="6777A99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呼图壁县、玛纳斯县</w:t>
            </w:r>
          </w:p>
        </w:tc>
      </w:tr>
      <w:tr w14:paraId="72EDBA03">
        <w:tblPrEx>
          <w:tblCellMar>
            <w:top w:w="0" w:type="dxa"/>
            <w:left w:w="108" w:type="dxa"/>
            <w:bottom w:w="0" w:type="dxa"/>
            <w:right w:w="108" w:type="dxa"/>
          </w:tblCellMar>
        </w:tblPrEx>
        <w:trPr>
          <w:trHeight w:val="48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5367E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198FC2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昌吉市、呼图壁、玛纳斯</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线国防公路改建工程</w:t>
            </w:r>
          </w:p>
        </w:tc>
        <w:tc>
          <w:tcPr>
            <w:tcW w:w="1226" w:type="dxa"/>
            <w:tcBorders>
              <w:top w:val="nil"/>
              <w:left w:val="nil"/>
              <w:bottom w:val="single" w:color="auto" w:sz="4" w:space="0"/>
              <w:right w:val="single" w:color="auto" w:sz="4" w:space="0"/>
            </w:tcBorders>
            <w:shd w:val="clear" w:color="auto" w:fill="auto"/>
            <w:vAlign w:val="center"/>
          </w:tcPr>
          <w:p w14:paraId="766F945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p w14:paraId="6E5F23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呼图壁县、玛纳斯县</w:t>
            </w:r>
          </w:p>
        </w:tc>
      </w:tr>
      <w:tr w14:paraId="45DF39F5">
        <w:tblPrEx>
          <w:tblCellMar>
            <w:top w:w="0" w:type="dxa"/>
            <w:left w:w="108" w:type="dxa"/>
            <w:bottom w:w="0" w:type="dxa"/>
            <w:right w:w="108" w:type="dxa"/>
          </w:tblCellMar>
        </w:tblPrEx>
        <w:trPr>
          <w:trHeight w:val="48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3AD0F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7B05B3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乌鲁木齐绕城高速（西线）公路项目</w:t>
            </w:r>
          </w:p>
        </w:tc>
        <w:tc>
          <w:tcPr>
            <w:tcW w:w="1226" w:type="dxa"/>
            <w:tcBorders>
              <w:top w:val="nil"/>
              <w:left w:val="nil"/>
              <w:bottom w:val="single" w:color="auto" w:sz="4" w:space="0"/>
              <w:right w:val="single" w:color="auto" w:sz="4" w:space="0"/>
            </w:tcBorders>
            <w:shd w:val="clear" w:color="auto" w:fill="auto"/>
            <w:vAlign w:val="center"/>
          </w:tcPr>
          <w:p w14:paraId="2122B6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p w14:paraId="398FFF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五家渠、</w:t>
            </w:r>
          </w:p>
          <w:p w14:paraId="23DAE4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米东区</w:t>
            </w:r>
          </w:p>
        </w:tc>
      </w:tr>
      <w:tr w14:paraId="3F446B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9FA31C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403323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昌吉高新技术开发区吉祥路立交桥互通工程（双喇叭）</w:t>
            </w:r>
          </w:p>
        </w:tc>
        <w:tc>
          <w:tcPr>
            <w:tcW w:w="1226" w:type="dxa"/>
            <w:tcBorders>
              <w:top w:val="nil"/>
              <w:left w:val="nil"/>
              <w:bottom w:val="single" w:color="auto" w:sz="4" w:space="0"/>
              <w:right w:val="single" w:color="auto" w:sz="4" w:space="0"/>
            </w:tcBorders>
            <w:shd w:val="clear" w:color="auto" w:fill="auto"/>
            <w:noWrap/>
            <w:vAlign w:val="center"/>
          </w:tcPr>
          <w:p w14:paraId="74B8FC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B42EBD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5FCD0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485FA82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G30</w:t>
            </w:r>
            <w:r>
              <w:rPr>
                <w:rFonts w:hint="eastAsia" w:ascii="宋体" w:hAnsi="宋体" w:eastAsia="宋体"/>
                <w:color w:val="000000" w:themeColor="text1"/>
                <w:kern w:val="0"/>
                <w:sz w:val="20"/>
                <w:szCs w:val="20"/>
                <w14:textFill>
                  <w14:solidFill>
                    <w14:schemeClr w14:val="tx1"/>
                  </w14:solidFill>
                </w14:textFill>
              </w:rPr>
              <w:t>与昌吉市北京路立交桥改全互通工程（苜蓿叶）</w:t>
            </w:r>
          </w:p>
        </w:tc>
        <w:tc>
          <w:tcPr>
            <w:tcW w:w="1226" w:type="dxa"/>
            <w:tcBorders>
              <w:top w:val="nil"/>
              <w:left w:val="nil"/>
              <w:bottom w:val="single" w:color="auto" w:sz="4" w:space="0"/>
              <w:right w:val="single" w:color="auto" w:sz="4" w:space="0"/>
            </w:tcBorders>
            <w:shd w:val="clear" w:color="auto" w:fill="auto"/>
            <w:noWrap/>
            <w:vAlign w:val="center"/>
          </w:tcPr>
          <w:p w14:paraId="44F237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0BAF8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6B547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531F00B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线改扩建工程（昌吉榆树沟镇</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呼图壁县五工台镇八十八）建设项目</w:t>
            </w:r>
          </w:p>
        </w:tc>
        <w:tc>
          <w:tcPr>
            <w:tcW w:w="1226" w:type="dxa"/>
            <w:tcBorders>
              <w:top w:val="nil"/>
              <w:left w:val="nil"/>
              <w:bottom w:val="single" w:color="auto" w:sz="4" w:space="0"/>
              <w:right w:val="single" w:color="auto" w:sz="4" w:space="0"/>
            </w:tcBorders>
            <w:shd w:val="clear" w:color="auto" w:fill="auto"/>
            <w:noWrap/>
            <w:vAlign w:val="center"/>
          </w:tcPr>
          <w:p w14:paraId="7B72FE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3E3904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FFE36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1E0484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G312</w:t>
            </w:r>
            <w:r>
              <w:rPr>
                <w:rFonts w:hint="eastAsia" w:ascii="宋体" w:hAnsi="宋体" w:eastAsia="宋体" w:cs="宋体"/>
                <w:color w:val="000000" w:themeColor="text1"/>
                <w:kern w:val="0"/>
                <w:sz w:val="20"/>
                <w:szCs w:val="20"/>
                <w14:textFill>
                  <w14:solidFill>
                    <w14:schemeClr w14:val="tx1"/>
                  </w14:solidFill>
                </w14:textFill>
              </w:rPr>
              <w:t>线至阿苇滩机场（</w:t>
            </w:r>
            <w:r>
              <w:rPr>
                <w:rFonts w:eastAsia="宋体"/>
                <w:color w:val="000000" w:themeColor="text1"/>
                <w:kern w:val="0"/>
                <w:sz w:val="20"/>
                <w:szCs w:val="20"/>
                <w14:textFill>
                  <w14:solidFill>
                    <w14:schemeClr w14:val="tx1"/>
                  </w14:solidFill>
                </w14:textFill>
              </w:rPr>
              <w:t>Z522</w:t>
            </w:r>
            <w:r>
              <w:rPr>
                <w:rFonts w:hint="eastAsia" w:ascii="宋体" w:hAnsi="宋体" w:eastAsia="宋体" w:cs="宋体"/>
                <w:color w:val="000000" w:themeColor="text1"/>
                <w:kern w:val="0"/>
                <w:sz w:val="20"/>
                <w:szCs w:val="20"/>
                <w14:textFill>
                  <w14:solidFill>
                    <w14:schemeClr w14:val="tx1"/>
                  </w14:solidFill>
                </w14:textFill>
              </w:rPr>
              <w:t>线）专用公路项目</w:t>
            </w:r>
          </w:p>
        </w:tc>
        <w:tc>
          <w:tcPr>
            <w:tcW w:w="1226" w:type="dxa"/>
            <w:tcBorders>
              <w:top w:val="nil"/>
              <w:left w:val="nil"/>
              <w:bottom w:val="single" w:color="auto" w:sz="4" w:space="0"/>
              <w:right w:val="single" w:color="auto" w:sz="4" w:space="0"/>
            </w:tcBorders>
            <w:shd w:val="clear" w:color="auto" w:fill="auto"/>
            <w:noWrap/>
            <w:vAlign w:val="center"/>
          </w:tcPr>
          <w:p w14:paraId="54F2AD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9BF9C3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83A26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56DF85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阿什里</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线山区公路建设项目</w:t>
            </w:r>
          </w:p>
        </w:tc>
        <w:tc>
          <w:tcPr>
            <w:tcW w:w="1226" w:type="dxa"/>
            <w:tcBorders>
              <w:top w:val="nil"/>
              <w:left w:val="nil"/>
              <w:bottom w:val="single" w:color="auto" w:sz="4" w:space="0"/>
              <w:right w:val="single" w:color="auto" w:sz="4" w:space="0"/>
            </w:tcBorders>
            <w:shd w:val="clear" w:color="auto" w:fill="auto"/>
            <w:noWrap/>
            <w:vAlign w:val="center"/>
          </w:tcPr>
          <w:p w14:paraId="0AB82C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4F3389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EB5DA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3F5FD4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昌吉市新阿什里乡</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线－老阿什里乡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庙尔沟乡公路建设项目</w:t>
            </w:r>
          </w:p>
        </w:tc>
        <w:tc>
          <w:tcPr>
            <w:tcW w:w="1226" w:type="dxa"/>
            <w:tcBorders>
              <w:top w:val="nil"/>
              <w:left w:val="nil"/>
              <w:bottom w:val="single" w:color="auto" w:sz="4" w:space="0"/>
              <w:right w:val="single" w:color="auto" w:sz="4" w:space="0"/>
            </w:tcBorders>
            <w:shd w:val="clear" w:color="auto" w:fill="auto"/>
            <w:noWrap/>
            <w:vAlign w:val="center"/>
          </w:tcPr>
          <w:p w14:paraId="163DBAE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D9CB6B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93380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0AB489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S201</w:t>
            </w:r>
            <w:r>
              <w:rPr>
                <w:rFonts w:hint="eastAsia" w:ascii="宋体" w:hAnsi="宋体" w:eastAsia="宋体" w:cs="宋体"/>
                <w:color w:val="000000" w:themeColor="text1"/>
                <w:kern w:val="0"/>
                <w:sz w:val="20"/>
                <w:szCs w:val="20"/>
                <w14:textFill>
                  <w14:solidFill>
                    <w14:schemeClr w14:val="tx1"/>
                  </w14:solidFill>
                </w14:textFill>
              </w:rPr>
              <w:t>线至甘莫公路改扩建工程（榆甘公路）</w:t>
            </w:r>
          </w:p>
        </w:tc>
        <w:tc>
          <w:tcPr>
            <w:tcW w:w="1226" w:type="dxa"/>
            <w:tcBorders>
              <w:top w:val="nil"/>
              <w:left w:val="nil"/>
              <w:bottom w:val="single" w:color="auto" w:sz="4" w:space="0"/>
              <w:right w:val="single" w:color="auto" w:sz="4" w:space="0"/>
            </w:tcBorders>
            <w:shd w:val="clear" w:color="auto" w:fill="auto"/>
            <w:noWrap/>
            <w:vAlign w:val="center"/>
          </w:tcPr>
          <w:p w14:paraId="43AFF83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14F58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C6AA9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368917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X121</w:t>
            </w:r>
            <w:r>
              <w:rPr>
                <w:rFonts w:hint="eastAsia" w:ascii="宋体" w:hAnsi="宋体" w:eastAsia="宋体" w:cs="宋体"/>
                <w:color w:val="000000" w:themeColor="text1"/>
                <w:kern w:val="0"/>
                <w:sz w:val="20"/>
                <w:szCs w:val="20"/>
                <w14:textFill>
                  <w14:solidFill>
                    <w14:schemeClr w14:val="tx1"/>
                  </w14:solidFill>
                </w14:textFill>
              </w:rPr>
              <w:t>线中山路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滨湖镇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甘漠路公路建设项目</w:t>
            </w:r>
          </w:p>
        </w:tc>
        <w:tc>
          <w:tcPr>
            <w:tcW w:w="1226" w:type="dxa"/>
            <w:tcBorders>
              <w:top w:val="nil"/>
              <w:left w:val="nil"/>
              <w:bottom w:val="single" w:color="auto" w:sz="4" w:space="0"/>
              <w:right w:val="single" w:color="auto" w:sz="4" w:space="0"/>
            </w:tcBorders>
            <w:shd w:val="clear" w:color="auto" w:fill="auto"/>
            <w:noWrap/>
            <w:vAlign w:val="center"/>
          </w:tcPr>
          <w:p w14:paraId="2BE314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DC2CC5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E890D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69C853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X130</w:t>
            </w:r>
            <w:r>
              <w:rPr>
                <w:rFonts w:hint="eastAsia" w:ascii="宋体" w:hAnsi="宋体" w:eastAsia="宋体" w:cs="宋体"/>
                <w:color w:val="000000" w:themeColor="text1"/>
                <w:kern w:val="0"/>
                <w:sz w:val="20"/>
                <w:szCs w:val="20"/>
                <w14:textFill>
                  <w14:solidFill>
                    <w14:schemeClr w14:val="tx1"/>
                  </w14:solidFill>
                </w14:textFill>
              </w:rPr>
              <w:t>线六工镇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滨湖镇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佃坝镇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大西渠镇－二六工公路建设项目</w:t>
            </w:r>
          </w:p>
        </w:tc>
        <w:tc>
          <w:tcPr>
            <w:tcW w:w="1226" w:type="dxa"/>
            <w:tcBorders>
              <w:top w:val="nil"/>
              <w:left w:val="nil"/>
              <w:bottom w:val="single" w:color="auto" w:sz="4" w:space="0"/>
              <w:right w:val="single" w:color="auto" w:sz="4" w:space="0"/>
            </w:tcBorders>
            <w:shd w:val="clear" w:color="auto" w:fill="auto"/>
            <w:noWrap/>
            <w:vAlign w:val="center"/>
          </w:tcPr>
          <w:p w14:paraId="3CE797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6EC479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74FC4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643BE1A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X125</w:t>
            </w:r>
            <w:r>
              <w:rPr>
                <w:rFonts w:hint="eastAsia" w:ascii="宋体" w:hAnsi="宋体" w:eastAsia="宋体"/>
                <w:color w:val="000000" w:themeColor="text1"/>
                <w:kern w:val="0"/>
                <w:sz w:val="20"/>
                <w:szCs w:val="20"/>
                <w14:textFill>
                  <w14:solidFill>
                    <w14:schemeClr w14:val="tx1"/>
                  </w14:solidFill>
                </w14:textFill>
              </w:rPr>
              <w:t>线楼庄子水库改线段公路工程</w:t>
            </w:r>
          </w:p>
        </w:tc>
        <w:tc>
          <w:tcPr>
            <w:tcW w:w="1226" w:type="dxa"/>
            <w:tcBorders>
              <w:top w:val="nil"/>
              <w:left w:val="nil"/>
              <w:bottom w:val="single" w:color="auto" w:sz="4" w:space="0"/>
              <w:right w:val="single" w:color="auto" w:sz="4" w:space="0"/>
            </w:tcBorders>
            <w:shd w:val="clear" w:color="auto" w:fill="auto"/>
            <w:noWrap/>
            <w:vAlign w:val="center"/>
          </w:tcPr>
          <w:p w14:paraId="68B568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7BAAD6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ACD02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1C9F86E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312</w:t>
            </w:r>
            <w:r>
              <w:rPr>
                <w:rFonts w:hint="eastAsia" w:ascii="宋体" w:hAnsi="宋体" w:eastAsia="宋体" w:cs="宋体"/>
                <w:color w:val="000000" w:themeColor="text1"/>
                <w:kern w:val="0"/>
                <w:sz w:val="20"/>
                <w:szCs w:val="20"/>
                <w14:textFill>
                  <w14:solidFill>
                    <w14:schemeClr w14:val="tx1"/>
                  </w14:solidFill>
                </w14:textFill>
              </w:rPr>
              <w:t>国道榆树沟镇岔口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石河沿公路改建工程　</w:t>
            </w:r>
          </w:p>
        </w:tc>
        <w:tc>
          <w:tcPr>
            <w:tcW w:w="1226" w:type="dxa"/>
            <w:tcBorders>
              <w:top w:val="nil"/>
              <w:left w:val="nil"/>
              <w:bottom w:val="single" w:color="auto" w:sz="4" w:space="0"/>
              <w:right w:val="single" w:color="auto" w:sz="4" w:space="0"/>
            </w:tcBorders>
            <w:shd w:val="clear" w:color="auto" w:fill="auto"/>
            <w:noWrap/>
            <w:vAlign w:val="center"/>
          </w:tcPr>
          <w:p w14:paraId="43C484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568DBB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9E92BC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12D0E26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S101 104</w:t>
            </w:r>
            <w:r>
              <w:rPr>
                <w:rFonts w:hint="eastAsia" w:ascii="宋体" w:hAnsi="宋体" w:eastAsia="宋体"/>
                <w:color w:val="000000" w:themeColor="text1"/>
                <w:kern w:val="0"/>
                <w:sz w:val="20"/>
                <w:szCs w:val="20"/>
                <w14:textFill>
                  <w14:solidFill>
                    <w14:schemeClr w14:val="tx1"/>
                  </w14:solidFill>
                </w14:textFill>
              </w:rPr>
              <w:t>现岔口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硫磺沟镇</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小渠子桥公路改建工程</w:t>
            </w:r>
          </w:p>
        </w:tc>
        <w:tc>
          <w:tcPr>
            <w:tcW w:w="1226" w:type="dxa"/>
            <w:tcBorders>
              <w:top w:val="nil"/>
              <w:left w:val="nil"/>
              <w:bottom w:val="single" w:color="auto" w:sz="4" w:space="0"/>
              <w:right w:val="single" w:color="auto" w:sz="4" w:space="0"/>
            </w:tcBorders>
            <w:shd w:val="clear" w:color="auto" w:fill="auto"/>
            <w:noWrap/>
            <w:vAlign w:val="center"/>
          </w:tcPr>
          <w:p w14:paraId="2502B06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9E7E57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8B423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0F95D0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佃坝镇</w:t>
            </w:r>
            <w:r>
              <w:rPr>
                <w:rFonts w:eastAsia="宋体"/>
                <w:color w:val="000000" w:themeColor="text1"/>
                <w:kern w:val="0"/>
                <w:sz w:val="20"/>
                <w:szCs w:val="20"/>
                <w14:textFill>
                  <w14:solidFill>
                    <w14:schemeClr w14:val="tx1"/>
                  </w14:solidFill>
                </w14:textFill>
              </w:rPr>
              <w:t xml:space="preserve">- </w:t>
            </w:r>
            <w:r>
              <w:rPr>
                <w:rFonts w:hint="eastAsia" w:ascii="宋体" w:hAnsi="宋体" w:eastAsia="宋体" w:cs="宋体"/>
                <w:color w:val="000000" w:themeColor="text1"/>
                <w:kern w:val="0"/>
                <w:sz w:val="20"/>
                <w:szCs w:val="20"/>
                <w14:textFill>
                  <w14:solidFill>
                    <w14:schemeClr w14:val="tx1"/>
                  </w14:solidFill>
                </w14:textFill>
              </w:rPr>
              <w:t>甘莫公路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庙尔沟新政府公路建设项目</w:t>
            </w:r>
          </w:p>
        </w:tc>
        <w:tc>
          <w:tcPr>
            <w:tcW w:w="1226" w:type="dxa"/>
            <w:tcBorders>
              <w:top w:val="nil"/>
              <w:left w:val="nil"/>
              <w:bottom w:val="single" w:color="auto" w:sz="4" w:space="0"/>
              <w:right w:val="single" w:color="auto" w:sz="4" w:space="0"/>
            </w:tcBorders>
            <w:shd w:val="clear" w:color="auto" w:fill="auto"/>
            <w:noWrap/>
            <w:vAlign w:val="center"/>
          </w:tcPr>
          <w:p w14:paraId="70576C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977164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4F58B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3FB5AE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昌吉市南公园路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闵昌工业园</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高新区公路建设项目（含一座桥）</w:t>
            </w:r>
          </w:p>
        </w:tc>
        <w:tc>
          <w:tcPr>
            <w:tcW w:w="1226" w:type="dxa"/>
            <w:tcBorders>
              <w:top w:val="nil"/>
              <w:left w:val="nil"/>
              <w:bottom w:val="single" w:color="auto" w:sz="4" w:space="0"/>
              <w:right w:val="single" w:color="auto" w:sz="4" w:space="0"/>
            </w:tcBorders>
            <w:shd w:val="clear" w:color="auto" w:fill="auto"/>
            <w:noWrap/>
            <w:vAlign w:val="center"/>
          </w:tcPr>
          <w:p w14:paraId="6F8C81D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366421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FC8981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22</w:t>
            </w:r>
          </w:p>
        </w:tc>
        <w:tc>
          <w:tcPr>
            <w:tcW w:w="8030" w:type="dxa"/>
            <w:tcBorders>
              <w:top w:val="nil"/>
              <w:left w:val="nil"/>
              <w:bottom w:val="single" w:color="auto" w:sz="4" w:space="0"/>
              <w:right w:val="single" w:color="auto" w:sz="4" w:space="0"/>
            </w:tcBorders>
            <w:shd w:val="clear" w:color="auto" w:fill="auto"/>
            <w:noWrap/>
            <w:vAlign w:val="center"/>
          </w:tcPr>
          <w:p w14:paraId="5E365B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X126</w:t>
            </w:r>
            <w:r>
              <w:rPr>
                <w:rFonts w:hint="eastAsia" w:ascii="宋体" w:hAnsi="宋体" w:eastAsia="宋体" w:cs="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S322</w:t>
            </w:r>
            <w:r>
              <w:rPr>
                <w:rFonts w:hint="eastAsia" w:ascii="宋体" w:hAnsi="宋体" w:eastAsia="宋体" w:cs="宋体"/>
                <w:color w:val="000000" w:themeColor="text1"/>
                <w:kern w:val="0"/>
                <w:sz w:val="20"/>
                <w:szCs w:val="20"/>
                <w14:textFill>
                  <w14:solidFill>
                    <w14:schemeClr w14:val="tx1"/>
                  </w14:solidFill>
                </w14:textFill>
              </w:rPr>
              <w:t>二六工镇岔口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西军户公路建设项目</w:t>
            </w:r>
          </w:p>
        </w:tc>
        <w:tc>
          <w:tcPr>
            <w:tcW w:w="1226" w:type="dxa"/>
            <w:tcBorders>
              <w:top w:val="nil"/>
              <w:left w:val="nil"/>
              <w:bottom w:val="single" w:color="auto" w:sz="4" w:space="0"/>
              <w:right w:val="single" w:color="auto" w:sz="4" w:space="0"/>
            </w:tcBorders>
            <w:shd w:val="clear" w:color="auto" w:fill="auto"/>
            <w:noWrap/>
            <w:vAlign w:val="center"/>
          </w:tcPr>
          <w:p w14:paraId="6E7DF9A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A670C5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B64D0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23</w:t>
            </w:r>
          </w:p>
        </w:tc>
        <w:tc>
          <w:tcPr>
            <w:tcW w:w="8030" w:type="dxa"/>
            <w:tcBorders>
              <w:top w:val="nil"/>
              <w:left w:val="nil"/>
              <w:bottom w:val="single" w:color="auto" w:sz="4" w:space="0"/>
              <w:right w:val="single" w:color="auto" w:sz="4" w:space="0"/>
            </w:tcBorders>
            <w:shd w:val="clear" w:color="auto" w:fill="auto"/>
            <w:noWrap/>
            <w:vAlign w:val="center"/>
          </w:tcPr>
          <w:p w14:paraId="0094E4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X128</w:t>
            </w:r>
            <w:r>
              <w:rPr>
                <w:rFonts w:hint="eastAsia" w:ascii="宋体" w:hAnsi="宋体" w:eastAsia="宋体" w:cs="宋体"/>
                <w:color w:val="000000" w:themeColor="text1"/>
                <w:kern w:val="0"/>
                <w:sz w:val="20"/>
                <w:szCs w:val="20"/>
                <w14:textFill>
                  <w14:solidFill>
                    <w14:schemeClr w14:val="tx1"/>
                  </w14:solidFill>
                </w14:textFill>
              </w:rPr>
              <w:t>线屯河南路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乌市头屯河区（八钢）公路建设项目</w:t>
            </w:r>
          </w:p>
        </w:tc>
        <w:tc>
          <w:tcPr>
            <w:tcW w:w="1226" w:type="dxa"/>
            <w:tcBorders>
              <w:top w:val="nil"/>
              <w:left w:val="nil"/>
              <w:bottom w:val="single" w:color="auto" w:sz="4" w:space="0"/>
              <w:right w:val="single" w:color="auto" w:sz="4" w:space="0"/>
            </w:tcBorders>
            <w:shd w:val="clear" w:color="auto" w:fill="auto"/>
            <w:noWrap/>
            <w:vAlign w:val="center"/>
          </w:tcPr>
          <w:p w14:paraId="346D0E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E29852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0211C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24</w:t>
            </w:r>
          </w:p>
        </w:tc>
        <w:tc>
          <w:tcPr>
            <w:tcW w:w="8030" w:type="dxa"/>
            <w:tcBorders>
              <w:top w:val="nil"/>
              <w:left w:val="nil"/>
              <w:bottom w:val="single" w:color="auto" w:sz="4" w:space="0"/>
              <w:right w:val="single" w:color="auto" w:sz="4" w:space="0"/>
            </w:tcBorders>
            <w:shd w:val="clear" w:color="auto" w:fill="auto"/>
            <w:noWrap/>
            <w:vAlign w:val="center"/>
          </w:tcPr>
          <w:p w14:paraId="35B037B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X128</w:t>
            </w:r>
            <w:r>
              <w:rPr>
                <w:rFonts w:hint="eastAsia" w:ascii="宋体" w:hAnsi="宋体" w:eastAsia="宋体"/>
                <w:color w:val="000000" w:themeColor="text1"/>
                <w:kern w:val="0"/>
                <w:sz w:val="20"/>
                <w:szCs w:val="20"/>
                <w14:textFill>
                  <w14:solidFill>
                    <w14:schemeClr w14:val="tx1"/>
                  </w14:solidFill>
                </w14:textFill>
              </w:rPr>
              <w:t>线昌吉市东环路工程</w:t>
            </w:r>
          </w:p>
        </w:tc>
        <w:tc>
          <w:tcPr>
            <w:tcW w:w="1226" w:type="dxa"/>
            <w:tcBorders>
              <w:top w:val="nil"/>
              <w:left w:val="nil"/>
              <w:bottom w:val="single" w:color="auto" w:sz="4" w:space="0"/>
              <w:right w:val="single" w:color="auto" w:sz="4" w:space="0"/>
            </w:tcBorders>
            <w:shd w:val="clear" w:color="auto" w:fill="auto"/>
            <w:noWrap/>
            <w:vAlign w:val="center"/>
          </w:tcPr>
          <w:p w14:paraId="753D2D1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F40947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64C43C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25</w:t>
            </w:r>
          </w:p>
        </w:tc>
        <w:tc>
          <w:tcPr>
            <w:tcW w:w="8030" w:type="dxa"/>
            <w:tcBorders>
              <w:top w:val="nil"/>
              <w:left w:val="nil"/>
              <w:bottom w:val="single" w:color="auto" w:sz="4" w:space="0"/>
              <w:right w:val="single" w:color="auto" w:sz="4" w:space="0"/>
            </w:tcBorders>
            <w:shd w:val="clear" w:color="auto" w:fill="auto"/>
            <w:noWrap/>
            <w:vAlign w:val="center"/>
          </w:tcPr>
          <w:p w14:paraId="4F5556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昌吉市庙尔沟乡至金涝坝村公路</w:t>
            </w:r>
          </w:p>
        </w:tc>
        <w:tc>
          <w:tcPr>
            <w:tcW w:w="1226" w:type="dxa"/>
            <w:tcBorders>
              <w:top w:val="nil"/>
              <w:left w:val="nil"/>
              <w:bottom w:val="single" w:color="auto" w:sz="4" w:space="0"/>
              <w:right w:val="single" w:color="auto" w:sz="4" w:space="0"/>
            </w:tcBorders>
            <w:shd w:val="clear" w:color="auto" w:fill="auto"/>
            <w:noWrap/>
            <w:vAlign w:val="center"/>
          </w:tcPr>
          <w:p w14:paraId="3A73B67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63DBE0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3A3E2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26</w:t>
            </w:r>
          </w:p>
        </w:tc>
        <w:tc>
          <w:tcPr>
            <w:tcW w:w="8030" w:type="dxa"/>
            <w:tcBorders>
              <w:top w:val="nil"/>
              <w:left w:val="nil"/>
              <w:bottom w:val="single" w:color="auto" w:sz="4" w:space="0"/>
              <w:right w:val="single" w:color="auto" w:sz="4" w:space="0"/>
            </w:tcBorders>
            <w:shd w:val="clear" w:color="auto" w:fill="auto"/>
            <w:noWrap/>
            <w:vAlign w:val="center"/>
          </w:tcPr>
          <w:p w14:paraId="366F772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昌吉市高新区南北绕城主干道路工程</w:t>
            </w:r>
          </w:p>
        </w:tc>
        <w:tc>
          <w:tcPr>
            <w:tcW w:w="1226" w:type="dxa"/>
            <w:tcBorders>
              <w:top w:val="nil"/>
              <w:left w:val="nil"/>
              <w:bottom w:val="single" w:color="auto" w:sz="4" w:space="0"/>
              <w:right w:val="single" w:color="auto" w:sz="4" w:space="0"/>
            </w:tcBorders>
            <w:shd w:val="clear" w:color="auto" w:fill="auto"/>
            <w:noWrap/>
            <w:vAlign w:val="center"/>
          </w:tcPr>
          <w:p w14:paraId="595520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DDDC1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211C7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27</w:t>
            </w:r>
          </w:p>
        </w:tc>
        <w:tc>
          <w:tcPr>
            <w:tcW w:w="8030" w:type="dxa"/>
            <w:tcBorders>
              <w:top w:val="nil"/>
              <w:left w:val="nil"/>
              <w:bottom w:val="single" w:color="auto" w:sz="4" w:space="0"/>
              <w:right w:val="single" w:color="auto" w:sz="4" w:space="0"/>
            </w:tcBorders>
            <w:shd w:val="clear" w:color="auto" w:fill="auto"/>
            <w:noWrap/>
            <w:vAlign w:val="center"/>
          </w:tcPr>
          <w:p w14:paraId="315420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昌吉市建国西路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大西渠镇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二六工镇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榆树沟镇公路</w:t>
            </w:r>
          </w:p>
        </w:tc>
        <w:tc>
          <w:tcPr>
            <w:tcW w:w="1226" w:type="dxa"/>
            <w:tcBorders>
              <w:top w:val="nil"/>
              <w:left w:val="nil"/>
              <w:bottom w:val="single" w:color="auto" w:sz="4" w:space="0"/>
              <w:right w:val="single" w:color="auto" w:sz="4" w:space="0"/>
            </w:tcBorders>
            <w:shd w:val="clear" w:color="auto" w:fill="auto"/>
            <w:noWrap/>
            <w:vAlign w:val="center"/>
          </w:tcPr>
          <w:p w14:paraId="4BEF62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FC3644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52E8B1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28</w:t>
            </w:r>
          </w:p>
        </w:tc>
        <w:tc>
          <w:tcPr>
            <w:tcW w:w="8030" w:type="dxa"/>
            <w:tcBorders>
              <w:top w:val="nil"/>
              <w:left w:val="nil"/>
              <w:bottom w:val="single" w:color="auto" w:sz="4" w:space="0"/>
              <w:right w:val="single" w:color="auto" w:sz="4" w:space="0"/>
            </w:tcBorders>
            <w:shd w:val="clear" w:color="auto" w:fill="auto"/>
            <w:noWrap/>
            <w:vAlign w:val="center"/>
          </w:tcPr>
          <w:p w14:paraId="5F376F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昌吉市区道路北延至</w:t>
            </w:r>
            <w:r>
              <w:rPr>
                <w:rFonts w:eastAsia="宋体"/>
                <w:color w:val="000000" w:themeColor="text1"/>
                <w:kern w:val="0"/>
                <w:sz w:val="20"/>
                <w:szCs w:val="20"/>
                <w14:textFill>
                  <w14:solidFill>
                    <w14:schemeClr w14:val="tx1"/>
                  </w14:solidFill>
                </w14:textFill>
              </w:rPr>
              <w:t>G312</w:t>
            </w:r>
            <w:r>
              <w:rPr>
                <w:rFonts w:hint="eastAsia" w:ascii="宋体" w:hAnsi="宋体" w:eastAsia="宋体" w:cs="宋体"/>
                <w:color w:val="000000" w:themeColor="text1"/>
                <w:kern w:val="0"/>
                <w:sz w:val="20"/>
                <w:szCs w:val="20"/>
                <w14:textFill>
                  <w14:solidFill>
                    <w14:schemeClr w14:val="tx1"/>
                  </w14:solidFill>
                </w14:textFill>
              </w:rPr>
              <w:t>线昌吉过境段项目</w:t>
            </w:r>
          </w:p>
        </w:tc>
        <w:tc>
          <w:tcPr>
            <w:tcW w:w="1226" w:type="dxa"/>
            <w:tcBorders>
              <w:top w:val="nil"/>
              <w:left w:val="nil"/>
              <w:bottom w:val="single" w:color="auto" w:sz="4" w:space="0"/>
              <w:right w:val="single" w:color="auto" w:sz="4" w:space="0"/>
            </w:tcBorders>
            <w:shd w:val="clear" w:color="auto" w:fill="auto"/>
            <w:noWrap/>
            <w:vAlign w:val="center"/>
          </w:tcPr>
          <w:p w14:paraId="28E1B4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3D77E0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EFBD3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29</w:t>
            </w:r>
          </w:p>
        </w:tc>
        <w:tc>
          <w:tcPr>
            <w:tcW w:w="8030" w:type="dxa"/>
            <w:tcBorders>
              <w:top w:val="nil"/>
              <w:left w:val="nil"/>
              <w:bottom w:val="single" w:color="auto" w:sz="4" w:space="0"/>
              <w:right w:val="single" w:color="auto" w:sz="4" w:space="0"/>
            </w:tcBorders>
            <w:shd w:val="clear" w:color="auto" w:fill="auto"/>
            <w:noWrap/>
            <w:vAlign w:val="center"/>
          </w:tcPr>
          <w:p w14:paraId="2AEA42D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G312</w:t>
            </w:r>
            <w:r>
              <w:rPr>
                <w:rFonts w:hint="eastAsia" w:ascii="宋体" w:hAnsi="宋体" w:eastAsia="宋体"/>
                <w:color w:val="000000" w:themeColor="text1"/>
                <w:kern w:val="0"/>
                <w:sz w:val="20"/>
                <w:szCs w:val="20"/>
                <w14:textFill>
                  <w14:solidFill>
                    <w14:schemeClr w14:val="tx1"/>
                  </w14:solidFill>
                </w14:textFill>
              </w:rPr>
              <w:t>线昌吉过境段终点（乌昌大道平交处）南延至</w:t>
            </w:r>
            <w:r>
              <w:rPr>
                <w:rFonts w:eastAsia="宋体"/>
                <w:color w:val="000000" w:themeColor="text1"/>
                <w:kern w:val="0"/>
                <w:sz w:val="20"/>
                <w:szCs w:val="20"/>
                <w14:textFill>
                  <w14:solidFill>
                    <w14:schemeClr w14:val="tx1"/>
                  </w14:solidFill>
                </w14:textFill>
              </w:rPr>
              <w:t>G30</w:t>
            </w:r>
            <w:r>
              <w:rPr>
                <w:rFonts w:hint="eastAsia" w:ascii="宋体" w:hAnsi="宋体" w:eastAsia="宋体"/>
                <w:color w:val="000000" w:themeColor="text1"/>
                <w:kern w:val="0"/>
                <w:sz w:val="20"/>
                <w:szCs w:val="20"/>
                <w14:textFill>
                  <w14:solidFill>
                    <w14:schemeClr w14:val="tx1"/>
                  </w14:solidFill>
                </w14:textFill>
              </w:rPr>
              <w:t>至西部南山伴行公路交叉口建</w:t>
            </w:r>
          </w:p>
        </w:tc>
        <w:tc>
          <w:tcPr>
            <w:tcW w:w="1226" w:type="dxa"/>
            <w:tcBorders>
              <w:top w:val="nil"/>
              <w:left w:val="nil"/>
              <w:bottom w:val="single" w:color="auto" w:sz="4" w:space="0"/>
              <w:right w:val="single" w:color="auto" w:sz="4" w:space="0"/>
            </w:tcBorders>
            <w:shd w:val="clear" w:color="auto" w:fill="auto"/>
            <w:noWrap/>
            <w:vAlign w:val="center"/>
          </w:tcPr>
          <w:p w14:paraId="74DC9C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F77347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37C11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30</w:t>
            </w:r>
          </w:p>
        </w:tc>
        <w:tc>
          <w:tcPr>
            <w:tcW w:w="8030" w:type="dxa"/>
            <w:tcBorders>
              <w:top w:val="nil"/>
              <w:left w:val="nil"/>
              <w:bottom w:val="single" w:color="auto" w:sz="4" w:space="0"/>
              <w:right w:val="single" w:color="auto" w:sz="4" w:space="0"/>
            </w:tcBorders>
            <w:shd w:val="clear" w:color="auto" w:fill="auto"/>
            <w:noWrap/>
            <w:vAlign w:val="center"/>
          </w:tcPr>
          <w:p w14:paraId="5D23157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G312</w:t>
            </w:r>
            <w:r>
              <w:rPr>
                <w:rFonts w:hint="eastAsia" w:ascii="宋体" w:hAnsi="宋体" w:eastAsia="宋体"/>
                <w:color w:val="000000" w:themeColor="text1"/>
                <w:kern w:val="0"/>
                <w:sz w:val="20"/>
                <w:szCs w:val="20"/>
                <w14:textFill>
                  <w14:solidFill>
                    <w14:schemeClr w14:val="tx1"/>
                  </w14:solidFill>
                </w14:textFill>
              </w:rPr>
              <w:t>线昌吉过境段项目西延至</w:t>
            </w: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线建设项目</w:t>
            </w:r>
          </w:p>
        </w:tc>
        <w:tc>
          <w:tcPr>
            <w:tcW w:w="1226" w:type="dxa"/>
            <w:tcBorders>
              <w:top w:val="nil"/>
              <w:left w:val="nil"/>
              <w:bottom w:val="single" w:color="auto" w:sz="4" w:space="0"/>
              <w:right w:val="single" w:color="auto" w:sz="4" w:space="0"/>
            </w:tcBorders>
            <w:shd w:val="clear" w:color="auto" w:fill="auto"/>
            <w:noWrap/>
            <w:vAlign w:val="center"/>
          </w:tcPr>
          <w:p w14:paraId="0EF922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F9025E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9417B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31</w:t>
            </w:r>
          </w:p>
        </w:tc>
        <w:tc>
          <w:tcPr>
            <w:tcW w:w="8030" w:type="dxa"/>
            <w:tcBorders>
              <w:top w:val="nil"/>
              <w:left w:val="nil"/>
              <w:bottom w:val="single" w:color="auto" w:sz="4" w:space="0"/>
              <w:right w:val="single" w:color="auto" w:sz="4" w:space="0"/>
            </w:tcBorders>
            <w:shd w:val="clear" w:color="auto" w:fill="auto"/>
            <w:noWrap/>
            <w:vAlign w:val="center"/>
          </w:tcPr>
          <w:p w14:paraId="00E61A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昌吉高新区铁路专用线项目</w:t>
            </w:r>
          </w:p>
        </w:tc>
        <w:tc>
          <w:tcPr>
            <w:tcW w:w="1226" w:type="dxa"/>
            <w:tcBorders>
              <w:top w:val="nil"/>
              <w:left w:val="nil"/>
              <w:bottom w:val="single" w:color="auto" w:sz="4" w:space="0"/>
              <w:right w:val="single" w:color="auto" w:sz="4" w:space="0"/>
            </w:tcBorders>
            <w:shd w:val="clear" w:color="auto" w:fill="auto"/>
            <w:noWrap/>
            <w:vAlign w:val="center"/>
          </w:tcPr>
          <w:p w14:paraId="149D6CF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2580639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37D21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32</w:t>
            </w:r>
          </w:p>
        </w:tc>
        <w:tc>
          <w:tcPr>
            <w:tcW w:w="8030" w:type="dxa"/>
            <w:tcBorders>
              <w:top w:val="nil"/>
              <w:left w:val="nil"/>
              <w:bottom w:val="single" w:color="auto" w:sz="4" w:space="0"/>
              <w:right w:val="single" w:color="auto" w:sz="4" w:space="0"/>
            </w:tcBorders>
            <w:shd w:val="clear" w:color="auto" w:fill="auto"/>
            <w:noWrap/>
            <w:vAlign w:val="center"/>
          </w:tcPr>
          <w:p w14:paraId="2977FC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昌吉高新区通用机场建设项目</w:t>
            </w:r>
          </w:p>
        </w:tc>
        <w:tc>
          <w:tcPr>
            <w:tcW w:w="1226" w:type="dxa"/>
            <w:tcBorders>
              <w:top w:val="nil"/>
              <w:left w:val="nil"/>
              <w:bottom w:val="single" w:color="auto" w:sz="4" w:space="0"/>
              <w:right w:val="single" w:color="auto" w:sz="4" w:space="0"/>
            </w:tcBorders>
            <w:shd w:val="clear" w:color="auto" w:fill="auto"/>
            <w:noWrap/>
            <w:vAlign w:val="center"/>
          </w:tcPr>
          <w:p w14:paraId="544301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7A52580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612F3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33</w:t>
            </w:r>
          </w:p>
        </w:tc>
        <w:tc>
          <w:tcPr>
            <w:tcW w:w="8030" w:type="dxa"/>
            <w:tcBorders>
              <w:top w:val="nil"/>
              <w:left w:val="nil"/>
              <w:bottom w:val="single" w:color="auto" w:sz="4" w:space="0"/>
              <w:right w:val="single" w:color="auto" w:sz="4" w:space="0"/>
            </w:tcBorders>
            <w:shd w:val="clear" w:color="auto" w:fill="auto"/>
            <w:noWrap/>
            <w:vAlign w:val="center"/>
          </w:tcPr>
          <w:p w14:paraId="3DF6835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京新国家高速公路</w:t>
            </w:r>
            <w:r>
              <w:rPr>
                <w:rFonts w:eastAsia="宋体"/>
                <w:color w:val="000000" w:themeColor="text1"/>
                <w:kern w:val="0"/>
                <w:sz w:val="20"/>
                <w:szCs w:val="20"/>
                <w14:textFill>
                  <w14:solidFill>
                    <w14:schemeClr w14:val="tx1"/>
                  </w14:solidFill>
                </w14:textFill>
              </w:rPr>
              <w:t>G7</w:t>
            </w:r>
            <w:r>
              <w:rPr>
                <w:rFonts w:hint="eastAsia" w:ascii="宋体" w:hAnsi="宋体" w:eastAsia="宋体" w:cs="宋体"/>
                <w:color w:val="000000" w:themeColor="text1"/>
                <w:kern w:val="0"/>
                <w:sz w:val="20"/>
                <w:szCs w:val="20"/>
                <w14:textFill>
                  <w14:solidFill>
                    <w14:schemeClr w14:val="tx1"/>
                  </w14:solidFill>
                </w14:textFill>
              </w:rPr>
              <w:t>新疆大黄山至乌鲁木齐段</w:t>
            </w:r>
          </w:p>
        </w:tc>
        <w:tc>
          <w:tcPr>
            <w:tcW w:w="1226" w:type="dxa"/>
            <w:tcBorders>
              <w:top w:val="nil"/>
              <w:left w:val="nil"/>
              <w:bottom w:val="single" w:color="auto" w:sz="4" w:space="0"/>
              <w:right w:val="single" w:color="auto" w:sz="4" w:space="0"/>
            </w:tcBorders>
            <w:shd w:val="clear" w:color="auto" w:fill="auto"/>
            <w:noWrap/>
            <w:vAlign w:val="center"/>
          </w:tcPr>
          <w:p w14:paraId="7E9D45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3748B3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0737D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34</w:t>
            </w:r>
          </w:p>
        </w:tc>
        <w:tc>
          <w:tcPr>
            <w:tcW w:w="8030" w:type="dxa"/>
            <w:tcBorders>
              <w:top w:val="nil"/>
              <w:left w:val="nil"/>
              <w:bottom w:val="single" w:color="auto" w:sz="4" w:space="0"/>
              <w:right w:val="single" w:color="auto" w:sz="4" w:space="0"/>
            </w:tcBorders>
            <w:shd w:val="clear" w:color="auto" w:fill="auto"/>
            <w:noWrap/>
            <w:vAlign w:val="center"/>
          </w:tcPr>
          <w:p w14:paraId="24ECA3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东绕城高速柏杨河乡立交</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阜康市水磨沟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新天滑雪场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南台子</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白杨河蓄能水库</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黄山台</w:t>
            </w:r>
          </w:p>
        </w:tc>
        <w:tc>
          <w:tcPr>
            <w:tcW w:w="1226" w:type="dxa"/>
            <w:tcBorders>
              <w:top w:val="nil"/>
              <w:left w:val="nil"/>
              <w:bottom w:val="single" w:color="auto" w:sz="4" w:space="0"/>
              <w:right w:val="single" w:color="auto" w:sz="4" w:space="0"/>
            </w:tcBorders>
            <w:shd w:val="clear" w:color="auto" w:fill="auto"/>
            <w:noWrap/>
            <w:vAlign w:val="center"/>
          </w:tcPr>
          <w:p w14:paraId="5D63191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62C66D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900CC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35</w:t>
            </w:r>
          </w:p>
        </w:tc>
        <w:tc>
          <w:tcPr>
            <w:tcW w:w="8030" w:type="dxa"/>
            <w:tcBorders>
              <w:top w:val="nil"/>
              <w:left w:val="nil"/>
              <w:bottom w:val="single" w:color="auto" w:sz="4" w:space="0"/>
              <w:right w:val="single" w:color="auto" w:sz="4" w:space="0"/>
            </w:tcBorders>
            <w:shd w:val="clear" w:color="auto" w:fill="auto"/>
            <w:noWrap/>
            <w:vAlign w:val="center"/>
          </w:tcPr>
          <w:p w14:paraId="641ADD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甘泉堡工业园</w:t>
            </w:r>
            <w:r>
              <w:rPr>
                <w:rFonts w:eastAsia="宋体"/>
                <w:color w:val="000000" w:themeColor="text1"/>
                <w:kern w:val="0"/>
                <w:sz w:val="20"/>
                <w:szCs w:val="20"/>
                <w14:textFill>
                  <w14:solidFill>
                    <w14:schemeClr w14:val="tx1"/>
                  </w14:solidFill>
                </w14:textFill>
              </w:rPr>
              <w:t>-222</w:t>
            </w:r>
            <w:r>
              <w:rPr>
                <w:rFonts w:hint="eastAsia" w:ascii="宋体" w:hAnsi="宋体" w:eastAsia="宋体" w:cs="宋体"/>
                <w:color w:val="000000" w:themeColor="text1"/>
                <w:kern w:val="0"/>
                <w:sz w:val="20"/>
                <w:szCs w:val="20"/>
                <w14:textFill>
                  <w14:solidFill>
                    <w14:schemeClr w14:val="tx1"/>
                  </w14:solidFill>
                </w14:textFill>
              </w:rPr>
              <w:t>团</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阜康市三工河乡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石油伴行公路</w:t>
            </w:r>
            <w:r>
              <w:rPr>
                <w:rFonts w:eastAsia="宋体"/>
                <w:color w:val="000000" w:themeColor="text1"/>
                <w:kern w:val="0"/>
                <w:sz w:val="20"/>
                <w:szCs w:val="20"/>
                <w14:textFill>
                  <w14:solidFill>
                    <w14:schemeClr w14:val="tx1"/>
                  </w14:solidFill>
                </w14:textFill>
              </w:rPr>
              <w:t>-G216</w:t>
            </w:r>
            <w:r>
              <w:rPr>
                <w:rFonts w:hint="eastAsia" w:ascii="宋体" w:hAnsi="宋体" w:eastAsia="宋体" w:cs="宋体"/>
                <w:color w:val="000000" w:themeColor="text1"/>
                <w:kern w:val="0"/>
                <w:sz w:val="20"/>
                <w:szCs w:val="20"/>
                <w14:textFill>
                  <w14:solidFill>
                    <w14:schemeClr w14:val="tx1"/>
                  </w14:solidFill>
                </w14:textFill>
              </w:rPr>
              <w:t>岔口公路</w:t>
            </w:r>
          </w:p>
        </w:tc>
        <w:tc>
          <w:tcPr>
            <w:tcW w:w="1226" w:type="dxa"/>
            <w:tcBorders>
              <w:top w:val="nil"/>
              <w:left w:val="nil"/>
              <w:bottom w:val="single" w:color="auto" w:sz="4" w:space="0"/>
              <w:right w:val="single" w:color="auto" w:sz="4" w:space="0"/>
            </w:tcBorders>
            <w:shd w:val="clear" w:color="auto" w:fill="auto"/>
            <w:noWrap/>
            <w:vAlign w:val="center"/>
          </w:tcPr>
          <w:p w14:paraId="73C85B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600047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5B2FA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36</w:t>
            </w:r>
          </w:p>
        </w:tc>
        <w:tc>
          <w:tcPr>
            <w:tcW w:w="8030" w:type="dxa"/>
            <w:tcBorders>
              <w:top w:val="nil"/>
              <w:left w:val="nil"/>
              <w:bottom w:val="single" w:color="auto" w:sz="4" w:space="0"/>
              <w:right w:val="single" w:color="auto" w:sz="4" w:space="0"/>
            </w:tcBorders>
            <w:shd w:val="clear" w:color="auto" w:fill="auto"/>
            <w:noWrap/>
            <w:vAlign w:val="center"/>
          </w:tcPr>
          <w:p w14:paraId="2CA7304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G335</w:t>
            </w:r>
            <w:r>
              <w:rPr>
                <w:rFonts w:hint="eastAsia" w:ascii="宋体" w:hAnsi="宋体" w:eastAsia="宋体"/>
                <w:color w:val="000000" w:themeColor="text1"/>
                <w:kern w:val="0"/>
                <w:sz w:val="20"/>
                <w:szCs w:val="20"/>
                <w14:textFill>
                  <w14:solidFill>
                    <w14:schemeClr w14:val="tx1"/>
                  </w14:solidFill>
                </w14:textFill>
              </w:rPr>
              <w:t>线天池路口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古城村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北草滩村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三工河乡</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唐朝路公路</w:t>
            </w:r>
          </w:p>
        </w:tc>
        <w:tc>
          <w:tcPr>
            <w:tcW w:w="1226" w:type="dxa"/>
            <w:tcBorders>
              <w:top w:val="nil"/>
              <w:left w:val="nil"/>
              <w:bottom w:val="single" w:color="auto" w:sz="4" w:space="0"/>
              <w:right w:val="single" w:color="auto" w:sz="4" w:space="0"/>
            </w:tcBorders>
            <w:shd w:val="clear" w:color="auto" w:fill="auto"/>
            <w:noWrap/>
            <w:vAlign w:val="center"/>
          </w:tcPr>
          <w:p w14:paraId="3ED4DF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5F6EAF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2F77A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37</w:t>
            </w:r>
          </w:p>
        </w:tc>
        <w:tc>
          <w:tcPr>
            <w:tcW w:w="8030" w:type="dxa"/>
            <w:tcBorders>
              <w:top w:val="nil"/>
              <w:left w:val="nil"/>
              <w:bottom w:val="single" w:color="auto" w:sz="4" w:space="0"/>
              <w:right w:val="single" w:color="auto" w:sz="4" w:space="0"/>
            </w:tcBorders>
            <w:shd w:val="clear" w:color="auto" w:fill="auto"/>
            <w:noWrap/>
            <w:vAlign w:val="center"/>
          </w:tcPr>
          <w:p w14:paraId="35DB12A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六运村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九运街镇</w:t>
            </w:r>
            <w:r>
              <w:rPr>
                <w:rFonts w:eastAsia="宋体"/>
                <w:color w:val="000000" w:themeColor="text1"/>
                <w:kern w:val="0"/>
                <w:sz w:val="20"/>
                <w:szCs w:val="20"/>
                <w14:textFill>
                  <w14:solidFill>
                    <w14:schemeClr w14:val="tx1"/>
                  </w14:solidFill>
                </w14:textFill>
              </w:rPr>
              <w:t>-Z530</w:t>
            </w:r>
            <w:r>
              <w:rPr>
                <w:rFonts w:hint="eastAsia" w:ascii="宋体" w:hAnsi="宋体" w:eastAsia="宋体" w:cs="宋体"/>
                <w:color w:val="000000" w:themeColor="text1"/>
                <w:kern w:val="0"/>
                <w:sz w:val="20"/>
                <w:szCs w:val="20"/>
                <w14:textFill>
                  <w14:solidFill>
                    <w14:schemeClr w14:val="tx1"/>
                  </w14:solidFill>
                </w14:textFill>
              </w:rPr>
              <w:t>线岔口公路</w:t>
            </w:r>
          </w:p>
        </w:tc>
        <w:tc>
          <w:tcPr>
            <w:tcW w:w="1226" w:type="dxa"/>
            <w:tcBorders>
              <w:top w:val="nil"/>
              <w:left w:val="nil"/>
              <w:bottom w:val="single" w:color="auto" w:sz="4" w:space="0"/>
              <w:right w:val="single" w:color="auto" w:sz="4" w:space="0"/>
            </w:tcBorders>
            <w:shd w:val="clear" w:color="auto" w:fill="auto"/>
            <w:noWrap/>
            <w:vAlign w:val="center"/>
          </w:tcPr>
          <w:p w14:paraId="151B3A6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A1972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2952E5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38</w:t>
            </w:r>
          </w:p>
        </w:tc>
        <w:tc>
          <w:tcPr>
            <w:tcW w:w="8030" w:type="dxa"/>
            <w:tcBorders>
              <w:top w:val="nil"/>
              <w:left w:val="nil"/>
              <w:bottom w:val="single" w:color="auto" w:sz="4" w:space="0"/>
              <w:right w:val="single" w:color="auto" w:sz="4" w:space="0"/>
            </w:tcBorders>
            <w:shd w:val="clear" w:color="auto" w:fill="auto"/>
            <w:noWrap/>
            <w:vAlign w:val="center"/>
          </w:tcPr>
          <w:p w14:paraId="5CA0092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r>
              <w:rPr>
                <w:rFonts w:eastAsia="宋体"/>
                <w:color w:val="000000" w:themeColor="text1"/>
                <w:kern w:val="0"/>
                <w:sz w:val="20"/>
                <w:szCs w:val="20"/>
                <w14:textFill>
                  <w14:solidFill>
                    <w14:schemeClr w14:val="tx1"/>
                  </w14:solidFill>
                </w14:textFill>
              </w:rPr>
              <w:t>Z559</w:t>
            </w:r>
            <w:r>
              <w:rPr>
                <w:rFonts w:hint="eastAsia" w:ascii="宋体" w:hAnsi="宋体" w:eastAsia="宋体" w:cs="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九运街镇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上户沟乡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滋泥泉子镇</w:t>
            </w:r>
            <w:r>
              <w:rPr>
                <w:rFonts w:eastAsia="宋体"/>
                <w:color w:val="000000" w:themeColor="text1"/>
                <w:kern w:val="0"/>
                <w:sz w:val="20"/>
                <w:szCs w:val="20"/>
                <w14:textFill>
                  <w14:solidFill>
                    <w14:schemeClr w14:val="tx1"/>
                  </w14:solidFill>
                </w14:textFill>
              </w:rPr>
              <w:t>-G216</w:t>
            </w:r>
            <w:r>
              <w:rPr>
                <w:rFonts w:hint="eastAsia" w:ascii="宋体" w:hAnsi="宋体" w:eastAsia="宋体" w:cs="宋体"/>
                <w:color w:val="000000" w:themeColor="text1"/>
                <w:kern w:val="0"/>
                <w:sz w:val="20"/>
                <w:szCs w:val="20"/>
                <w14:textFill>
                  <w14:solidFill>
                    <w14:schemeClr w14:val="tx1"/>
                  </w14:solidFill>
                </w14:textFill>
              </w:rPr>
              <w:t>岔口公路</w:t>
            </w:r>
          </w:p>
        </w:tc>
        <w:tc>
          <w:tcPr>
            <w:tcW w:w="1226" w:type="dxa"/>
            <w:tcBorders>
              <w:top w:val="nil"/>
              <w:left w:val="nil"/>
              <w:bottom w:val="single" w:color="auto" w:sz="4" w:space="0"/>
              <w:right w:val="single" w:color="auto" w:sz="4" w:space="0"/>
            </w:tcBorders>
            <w:shd w:val="clear" w:color="auto" w:fill="auto"/>
            <w:noWrap/>
            <w:vAlign w:val="center"/>
          </w:tcPr>
          <w:p w14:paraId="5CBAC6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DB843A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587A4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39</w:t>
            </w:r>
          </w:p>
        </w:tc>
        <w:tc>
          <w:tcPr>
            <w:tcW w:w="8030" w:type="dxa"/>
            <w:tcBorders>
              <w:top w:val="nil"/>
              <w:left w:val="nil"/>
              <w:bottom w:val="single" w:color="auto" w:sz="4" w:space="0"/>
              <w:right w:val="single" w:color="auto" w:sz="4" w:space="0"/>
            </w:tcBorders>
            <w:shd w:val="clear" w:color="auto" w:fill="auto"/>
            <w:noWrap/>
            <w:vAlign w:val="center"/>
          </w:tcPr>
          <w:p w14:paraId="4D3128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滋泥泉子镇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小闸村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南泉村公路工程</w:t>
            </w:r>
          </w:p>
        </w:tc>
        <w:tc>
          <w:tcPr>
            <w:tcW w:w="1226" w:type="dxa"/>
            <w:tcBorders>
              <w:top w:val="nil"/>
              <w:left w:val="nil"/>
              <w:bottom w:val="single" w:color="auto" w:sz="4" w:space="0"/>
              <w:right w:val="single" w:color="auto" w:sz="4" w:space="0"/>
            </w:tcBorders>
            <w:shd w:val="clear" w:color="auto" w:fill="auto"/>
            <w:noWrap/>
            <w:vAlign w:val="center"/>
          </w:tcPr>
          <w:p w14:paraId="347E2F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B225D9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086429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40</w:t>
            </w:r>
          </w:p>
        </w:tc>
        <w:tc>
          <w:tcPr>
            <w:tcW w:w="8030" w:type="dxa"/>
            <w:tcBorders>
              <w:top w:val="nil"/>
              <w:left w:val="nil"/>
              <w:bottom w:val="single" w:color="auto" w:sz="4" w:space="0"/>
              <w:right w:val="single" w:color="auto" w:sz="4" w:space="0"/>
            </w:tcBorders>
            <w:shd w:val="clear" w:color="auto" w:fill="auto"/>
            <w:noWrap/>
            <w:vAlign w:val="center"/>
          </w:tcPr>
          <w:p w14:paraId="6E7ED8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线岔口（六运村）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山湾村</w:t>
            </w:r>
            <w:r>
              <w:rPr>
                <w:rFonts w:eastAsia="宋体"/>
                <w:color w:val="000000" w:themeColor="text1"/>
                <w:kern w:val="0"/>
                <w:sz w:val="20"/>
                <w:szCs w:val="20"/>
                <w14:textFill>
                  <w14:solidFill>
                    <w14:schemeClr w14:val="tx1"/>
                  </w14:solidFill>
                </w14:textFill>
              </w:rPr>
              <w:t>-S111</w:t>
            </w:r>
            <w:r>
              <w:rPr>
                <w:rFonts w:hint="eastAsia" w:ascii="宋体" w:hAnsi="宋体" w:eastAsia="宋体" w:cs="宋体"/>
                <w:color w:val="000000" w:themeColor="text1"/>
                <w:kern w:val="0"/>
                <w:sz w:val="20"/>
                <w:szCs w:val="20"/>
                <w14:textFill>
                  <w14:solidFill>
                    <w14:schemeClr w14:val="tx1"/>
                  </w14:solidFill>
                </w14:textFill>
              </w:rPr>
              <w:t>线（储家湾村）</w:t>
            </w:r>
          </w:p>
        </w:tc>
        <w:tc>
          <w:tcPr>
            <w:tcW w:w="1226" w:type="dxa"/>
            <w:tcBorders>
              <w:top w:val="nil"/>
              <w:left w:val="nil"/>
              <w:bottom w:val="single" w:color="auto" w:sz="4" w:space="0"/>
              <w:right w:val="single" w:color="auto" w:sz="4" w:space="0"/>
            </w:tcBorders>
            <w:shd w:val="clear" w:color="auto" w:fill="auto"/>
            <w:noWrap/>
            <w:vAlign w:val="center"/>
          </w:tcPr>
          <w:p w14:paraId="3F544C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7AA8CA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4CEBD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41</w:t>
            </w:r>
          </w:p>
        </w:tc>
        <w:tc>
          <w:tcPr>
            <w:tcW w:w="8030" w:type="dxa"/>
            <w:tcBorders>
              <w:top w:val="nil"/>
              <w:left w:val="nil"/>
              <w:bottom w:val="single" w:color="auto" w:sz="4" w:space="0"/>
              <w:right w:val="single" w:color="auto" w:sz="4" w:space="0"/>
            </w:tcBorders>
            <w:shd w:val="clear" w:color="auto" w:fill="auto"/>
            <w:noWrap/>
            <w:vAlign w:val="center"/>
          </w:tcPr>
          <w:p w14:paraId="1E0589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双河</w:t>
            </w:r>
            <w:r>
              <w:rPr>
                <w:rFonts w:eastAsia="宋体"/>
                <w:color w:val="000000" w:themeColor="text1"/>
                <w:kern w:val="0"/>
                <w:sz w:val="20"/>
                <w:szCs w:val="20"/>
                <w14:textFill>
                  <w14:solidFill>
                    <w14:schemeClr w14:val="tx1"/>
                  </w14:solidFill>
                </w14:textFill>
              </w:rPr>
              <w:t>-X132</w:t>
            </w:r>
            <w:r>
              <w:rPr>
                <w:rFonts w:hint="eastAsia" w:ascii="宋体" w:hAnsi="宋体" w:eastAsia="宋体" w:cs="宋体"/>
                <w:color w:val="000000" w:themeColor="text1"/>
                <w:kern w:val="0"/>
                <w:sz w:val="20"/>
                <w:szCs w:val="20"/>
                <w14:textFill>
                  <w14:solidFill>
                    <w14:schemeClr w14:val="tx1"/>
                  </w14:solidFill>
                </w14:textFill>
              </w:rPr>
              <w:t>线岔口公路</w:t>
            </w:r>
          </w:p>
        </w:tc>
        <w:tc>
          <w:tcPr>
            <w:tcW w:w="1226" w:type="dxa"/>
            <w:tcBorders>
              <w:top w:val="nil"/>
              <w:left w:val="nil"/>
              <w:bottom w:val="single" w:color="auto" w:sz="4" w:space="0"/>
              <w:right w:val="single" w:color="auto" w:sz="4" w:space="0"/>
            </w:tcBorders>
            <w:shd w:val="clear" w:color="auto" w:fill="auto"/>
            <w:noWrap/>
            <w:vAlign w:val="center"/>
          </w:tcPr>
          <w:p w14:paraId="3157AF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47E259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4F72E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42</w:t>
            </w:r>
          </w:p>
        </w:tc>
        <w:tc>
          <w:tcPr>
            <w:tcW w:w="8030" w:type="dxa"/>
            <w:tcBorders>
              <w:top w:val="nil"/>
              <w:left w:val="nil"/>
              <w:bottom w:val="single" w:color="auto" w:sz="4" w:space="0"/>
              <w:right w:val="single" w:color="auto" w:sz="4" w:space="0"/>
            </w:tcBorders>
            <w:shd w:val="clear" w:color="auto" w:fill="auto"/>
            <w:noWrap/>
            <w:vAlign w:val="center"/>
          </w:tcPr>
          <w:p w14:paraId="6D384FE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X132</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东泉西村</w:t>
            </w:r>
            <w:r>
              <w:rPr>
                <w:rFonts w:eastAsia="宋体"/>
                <w:color w:val="000000" w:themeColor="text1"/>
                <w:kern w:val="0"/>
                <w:sz w:val="20"/>
                <w:szCs w:val="20"/>
                <w14:textFill>
                  <w14:solidFill>
                    <w14:schemeClr w14:val="tx1"/>
                  </w14:solidFill>
                </w14:textFill>
              </w:rPr>
              <w:t>-Z529</w:t>
            </w:r>
            <w:r>
              <w:rPr>
                <w:rFonts w:hint="eastAsia" w:ascii="宋体" w:hAnsi="宋体" w:eastAsia="宋体"/>
                <w:color w:val="000000" w:themeColor="text1"/>
                <w:kern w:val="0"/>
                <w:sz w:val="20"/>
                <w:szCs w:val="20"/>
                <w14:textFill>
                  <w14:solidFill>
                    <w14:schemeClr w14:val="tx1"/>
                  </w14:solidFill>
                </w14:textFill>
              </w:rPr>
              <w:t>（石油伴行公路）岔口公路</w:t>
            </w:r>
          </w:p>
        </w:tc>
        <w:tc>
          <w:tcPr>
            <w:tcW w:w="1226" w:type="dxa"/>
            <w:tcBorders>
              <w:top w:val="nil"/>
              <w:left w:val="nil"/>
              <w:bottom w:val="single" w:color="auto" w:sz="4" w:space="0"/>
              <w:right w:val="single" w:color="auto" w:sz="4" w:space="0"/>
            </w:tcBorders>
            <w:shd w:val="clear" w:color="auto" w:fill="auto"/>
            <w:noWrap/>
            <w:vAlign w:val="center"/>
          </w:tcPr>
          <w:p w14:paraId="651D2A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22C9B2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A9BE6F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43</w:t>
            </w:r>
          </w:p>
        </w:tc>
        <w:tc>
          <w:tcPr>
            <w:tcW w:w="8030" w:type="dxa"/>
            <w:tcBorders>
              <w:top w:val="nil"/>
              <w:left w:val="nil"/>
              <w:bottom w:val="single" w:color="auto" w:sz="4" w:space="0"/>
              <w:right w:val="single" w:color="auto" w:sz="4" w:space="0"/>
            </w:tcBorders>
            <w:shd w:val="clear" w:color="auto" w:fill="auto"/>
            <w:noWrap/>
            <w:vAlign w:val="center"/>
          </w:tcPr>
          <w:p w14:paraId="7DB30E2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X134</w:t>
            </w:r>
            <w:r>
              <w:rPr>
                <w:rFonts w:hint="eastAsia" w:ascii="宋体" w:hAnsi="宋体" w:eastAsia="宋体"/>
                <w:color w:val="000000" w:themeColor="text1"/>
                <w:kern w:val="0"/>
                <w:sz w:val="20"/>
                <w:szCs w:val="20"/>
                <w14:textFill>
                  <w14:solidFill>
                    <w14:schemeClr w14:val="tx1"/>
                  </w14:solidFill>
                </w14:textFill>
              </w:rPr>
              <w:t>线丁家湾村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九运街</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阜彩路</w:t>
            </w:r>
          </w:p>
        </w:tc>
        <w:tc>
          <w:tcPr>
            <w:tcW w:w="1226" w:type="dxa"/>
            <w:tcBorders>
              <w:top w:val="nil"/>
              <w:left w:val="nil"/>
              <w:bottom w:val="single" w:color="auto" w:sz="4" w:space="0"/>
              <w:right w:val="single" w:color="auto" w:sz="4" w:space="0"/>
            </w:tcBorders>
            <w:shd w:val="clear" w:color="auto" w:fill="auto"/>
            <w:noWrap/>
            <w:vAlign w:val="center"/>
          </w:tcPr>
          <w:p w14:paraId="26D81B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E7E2C4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31B46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44</w:t>
            </w:r>
          </w:p>
        </w:tc>
        <w:tc>
          <w:tcPr>
            <w:tcW w:w="8030" w:type="dxa"/>
            <w:tcBorders>
              <w:top w:val="nil"/>
              <w:left w:val="nil"/>
              <w:bottom w:val="single" w:color="auto" w:sz="4" w:space="0"/>
              <w:right w:val="single" w:color="auto" w:sz="4" w:space="0"/>
            </w:tcBorders>
            <w:shd w:val="clear" w:color="auto" w:fill="auto"/>
            <w:noWrap/>
            <w:vAlign w:val="center"/>
          </w:tcPr>
          <w:p w14:paraId="3A1DB40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X132</w:t>
            </w:r>
            <w:r>
              <w:rPr>
                <w:rFonts w:hint="eastAsia" w:ascii="宋体" w:hAnsi="宋体" w:eastAsia="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上户沟乡东湾村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甘河子西村公路工程公路</w:t>
            </w:r>
          </w:p>
        </w:tc>
        <w:tc>
          <w:tcPr>
            <w:tcW w:w="1226" w:type="dxa"/>
            <w:tcBorders>
              <w:top w:val="nil"/>
              <w:left w:val="nil"/>
              <w:bottom w:val="single" w:color="auto" w:sz="4" w:space="0"/>
              <w:right w:val="single" w:color="auto" w:sz="4" w:space="0"/>
            </w:tcBorders>
            <w:shd w:val="clear" w:color="auto" w:fill="auto"/>
            <w:noWrap/>
            <w:vAlign w:val="center"/>
          </w:tcPr>
          <w:p w14:paraId="25E5BB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E23703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A534A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45</w:t>
            </w:r>
          </w:p>
        </w:tc>
        <w:tc>
          <w:tcPr>
            <w:tcW w:w="8030" w:type="dxa"/>
            <w:tcBorders>
              <w:top w:val="nil"/>
              <w:left w:val="nil"/>
              <w:bottom w:val="single" w:color="auto" w:sz="4" w:space="0"/>
              <w:right w:val="single" w:color="auto" w:sz="4" w:space="0"/>
            </w:tcBorders>
            <w:shd w:val="clear" w:color="auto" w:fill="auto"/>
            <w:noWrap/>
            <w:vAlign w:val="center"/>
          </w:tcPr>
          <w:p w14:paraId="36A8B4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线岔口（六运村）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黄土梁中心村</w:t>
            </w:r>
          </w:p>
        </w:tc>
        <w:tc>
          <w:tcPr>
            <w:tcW w:w="1226" w:type="dxa"/>
            <w:tcBorders>
              <w:top w:val="nil"/>
              <w:left w:val="nil"/>
              <w:bottom w:val="single" w:color="auto" w:sz="4" w:space="0"/>
              <w:right w:val="single" w:color="auto" w:sz="4" w:space="0"/>
            </w:tcBorders>
            <w:shd w:val="clear" w:color="auto" w:fill="auto"/>
            <w:noWrap/>
            <w:vAlign w:val="center"/>
          </w:tcPr>
          <w:p w14:paraId="2181CB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CDAB72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F8F01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46</w:t>
            </w:r>
          </w:p>
        </w:tc>
        <w:tc>
          <w:tcPr>
            <w:tcW w:w="8030" w:type="dxa"/>
            <w:tcBorders>
              <w:top w:val="nil"/>
              <w:left w:val="nil"/>
              <w:bottom w:val="single" w:color="auto" w:sz="4" w:space="0"/>
              <w:right w:val="single" w:color="auto" w:sz="4" w:space="0"/>
            </w:tcBorders>
            <w:shd w:val="clear" w:color="auto" w:fill="auto"/>
            <w:noWrap/>
            <w:vAlign w:val="center"/>
          </w:tcPr>
          <w:p w14:paraId="111736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阜康三工河乡白杨沟至上户沟乡白杨河公路</w:t>
            </w:r>
          </w:p>
        </w:tc>
        <w:tc>
          <w:tcPr>
            <w:tcW w:w="1226" w:type="dxa"/>
            <w:tcBorders>
              <w:top w:val="nil"/>
              <w:left w:val="nil"/>
              <w:bottom w:val="single" w:color="auto" w:sz="4" w:space="0"/>
              <w:right w:val="single" w:color="auto" w:sz="4" w:space="0"/>
            </w:tcBorders>
            <w:shd w:val="clear" w:color="auto" w:fill="auto"/>
            <w:noWrap/>
            <w:vAlign w:val="center"/>
          </w:tcPr>
          <w:p w14:paraId="254ABB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642640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BB8B0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47</w:t>
            </w:r>
          </w:p>
        </w:tc>
        <w:tc>
          <w:tcPr>
            <w:tcW w:w="8030" w:type="dxa"/>
            <w:tcBorders>
              <w:top w:val="nil"/>
              <w:left w:val="nil"/>
              <w:bottom w:val="single" w:color="auto" w:sz="4" w:space="0"/>
              <w:right w:val="single" w:color="auto" w:sz="4" w:space="0"/>
            </w:tcBorders>
            <w:shd w:val="clear" w:color="auto" w:fill="auto"/>
            <w:noWrap/>
            <w:vAlign w:val="center"/>
          </w:tcPr>
          <w:p w14:paraId="00FDC74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Z529</w:t>
            </w:r>
            <w:r>
              <w:rPr>
                <w:rFonts w:hint="eastAsia" w:ascii="宋体" w:hAnsi="宋体" w:eastAsia="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唐朝路</w:t>
            </w:r>
            <w:r>
              <w:rPr>
                <w:rFonts w:eastAsia="宋体"/>
                <w:color w:val="000000" w:themeColor="text1"/>
                <w:kern w:val="0"/>
                <w:sz w:val="20"/>
                <w:szCs w:val="20"/>
                <w14:textFill>
                  <w14:solidFill>
                    <w14:schemeClr w14:val="tx1"/>
                  </w14:solidFill>
                </w14:textFill>
              </w:rPr>
              <w:t>-G216</w:t>
            </w:r>
            <w:r>
              <w:rPr>
                <w:rFonts w:hint="eastAsia" w:ascii="宋体" w:hAnsi="宋体" w:eastAsia="宋体"/>
                <w:color w:val="000000" w:themeColor="text1"/>
                <w:kern w:val="0"/>
                <w:sz w:val="20"/>
                <w:szCs w:val="20"/>
                <w14:textFill>
                  <w14:solidFill>
                    <w14:schemeClr w14:val="tx1"/>
                  </w14:solidFill>
                </w14:textFill>
              </w:rPr>
              <w:t>线岔口公路</w:t>
            </w:r>
          </w:p>
        </w:tc>
        <w:tc>
          <w:tcPr>
            <w:tcW w:w="1226" w:type="dxa"/>
            <w:tcBorders>
              <w:top w:val="nil"/>
              <w:left w:val="nil"/>
              <w:bottom w:val="single" w:color="auto" w:sz="4" w:space="0"/>
              <w:right w:val="single" w:color="auto" w:sz="4" w:space="0"/>
            </w:tcBorders>
            <w:shd w:val="clear" w:color="auto" w:fill="auto"/>
            <w:noWrap/>
            <w:vAlign w:val="center"/>
          </w:tcPr>
          <w:p w14:paraId="7EDAC4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EE8D0A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5A7A10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48</w:t>
            </w:r>
          </w:p>
        </w:tc>
        <w:tc>
          <w:tcPr>
            <w:tcW w:w="8030" w:type="dxa"/>
            <w:tcBorders>
              <w:top w:val="nil"/>
              <w:left w:val="nil"/>
              <w:bottom w:val="single" w:color="auto" w:sz="4" w:space="0"/>
              <w:right w:val="single" w:color="auto" w:sz="4" w:space="0"/>
            </w:tcBorders>
            <w:shd w:val="clear" w:color="auto" w:fill="auto"/>
            <w:noWrap/>
            <w:vAlign w:val="center"/>
          </w:tcPr>
          <w:p w14:paraId="7BFDC1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阜康市唐朝路（</w:t>
            </w:r>
            <w:r>
              <w:rPr>
                <w:rFonts w:eastAsia="宋体"/>
                <w:color w:val="000000" w:themeColor="text1"/>
                <w:kern w:val="0"/>
                <w:sz w:val="20"/>
                <w:szCs w:val="20"/>
                <w14:textFill>
                  <w14:solidFill>
                    <w14:schemeClr w14:val="tx1"/>
                  </w14:solidFill>
                </w14:textFill>
              </w:rPr>
              <w:t>G216</w:t>
            </w:r>
            <w:r>
              <w:rPr>
                <w:rFonts w:hint="eastAsia" w:ascii="宋体" w:hAnsi="宋体" w:eastAsia="宋体" w:cs="宋体"/>
                <w:color w:val="000000" w:themeColor="text1"/>
                <w:kern w:val="0"/>
                <w:sz w:val="20"/>
                <w:szCs w:val="20"/>
                <w14:textFill>
                  <w14:solidFill>
                    <w14:schemeClr w14:val="tx1"/>
                  </w14:solidFill>
                </w14:textFill>
              </w:rPr>
              <w:t>线红旗农场岔口至阜彩路至</w:t>
            </w:r>
            <w:r>
              <w:rPr>
                <w:rFonts w:eastAsia="宋体"/>
                <w:color w:val="000000" w:themeColor="text1"/>
                <w:kern w:val="0"/>
                <w:sz w:val="20"/>
                <w:szCs w:val="20"/>
                <w14:textFill>
                  <w14:solidFill>
                    <w14:schemeClr w14:val="tx1"/>
                  </w14:solidFill>
                </w14:textFill>
              </w:rPr>
              <w:t>222</w:t>
            </w:r>
            <w:r>
              <w:rPr>
                <w:rFonts w:hint="eastAsia" w:ascii="宋体" w:hAnsi="宋体" w:eastAsia="宋体" w:cs="宋体"/>
                <w:color w:val="000000" w:themeColor="text1"/>
                <w:kern w:val="0"/>
                <w:sz w:val="20"/>
                <w:szCs w:val="20"/>
                <w14:textFill>
                  <w14:solidFill>
                    <w14:schemeClr w14:val="tx1"/>
                  </w14:solidFill>
                </w14:textFill>
              </w:rPr>
              <w:t>团项目）</w:t>
            </w:r>
          </w:p>
        </w:tc>
        <w:tc>
          <w:tcPr>
            <w:tcW w:w="1226" w:type="dxa"/>
            <w:tcBorders>
              <w:top w:val="nil"/>
              <w:left w:val="nil"/>
              <w:bottom w:val="single" w:color="auto" w:sz="4" w:space="0"/>
              <w:right w:val="single" w:color="auto" w:sz="4" w:space="0"/>
            </w:tcBorders>
            <w:shd w:val="clear" w:color="auto" w:fill="auto"/>
            <w:noWrap/>
            <w:vAlign w:val="center"/>
          </w:tcPr>
          <w:p w14:paraId="302A0B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AEA89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96EC1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49</w:t>
            </w:r>
          </w:p>
        </w:tc>
        <w:tc>
          <w:tcPr>
            <w:tcW w:w="8030" w:type="dxa"/>
            <w:tcBorders>
              <w:top w:val="nil"/>
              <w:left w:val="nil"/>
              <w:bottom w:val="single" w:color="auto" w:sz="4" w:space="0"/>
              <w:right w:val="single" w:color="auto" w:sz="4" w:space="0"/>
            </w:tcBorders>
            <w:shd w:val="clear" w:color="auto" w:fill="auto"/>
            <w:noWrap/>
            <w:vAlign w:val="center"/>
          </w:tcPr>
          <w:p w14:paraId="7BBFAE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米东大道</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准东石油基地</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阜康市公路工程</w:t>
            </w:r>
          </w:p>
        </w:tc>
        <w:tc>
          <w:tcPr>
            <w:tcW w:w="1226" w:type="dxa"/>
            <w:tcBorders>
              <w:top w:val="nil"/>
              <w:left w:val="nil"/>
              <w:bottom w:val="single" w:color="auto" w:sz="4" w:space="0"/>
              <w:right w:val="single" w:color="auto" w:sz="4" w:space="0"/>
            </w:tcBorders>
            <w:shd w:val="clear" w:color="auto" w:fill="auto"/>
            <w:noWrap/>
            <w:vAlign w:val="center"/>
          </w:tcPr>
          <w:p w14:paraId="413B42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477E9F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B780B2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50</w:t>
            </w:r>
          </w:p>
        </w:tc>
        <w:tc>
          <w:tcPr>
            <w:tcW w:w="8030" w:type="dxa"/>
            <w:tcBorders>
              <w:top w:val="nil"/>
              <w:left w:val="nil"/>
              <w:bottom w:val="single" w:color="auto" w:sz="4" w:space="0"/>
              <w:right w:val="single" w:color="auto" w:sz="4" w:space="0"/>
            </w:tcBorders>
            <w:shd w:val="clear" w:color="auto" w:fill="auto"/>
            <w:noWrap/>
            <w:vAlign w:val="center"/>
          </w:tcPr>
          <w:p w14:paraId="0FE1327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G216</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黄工</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滋泥泉子公路工程</w:t>
            </w:r>
          </w:p>
        </w:tc>
        <w:tc>
          <w:tcPr>
            <w:tcW w:w="1226" w:type="dxa"/>
            <w:tcBorders>
              <w:top w:val="nil"/>
              <w:left w:val="nil"/>
              <w:bottom w:val="single" w:color="auto" w:sz="4" w:space="0"/>
              <w:right w:val="single" w:color="auto" w:sz="4" w:space="0"/>
            </w:tcBorders>
            <w:shd w:val="clear" w:color="auto" w:fill="auto"/>
            <w:noWrap/>
            <w:vAlign w:val="center"/>
          </w:tcPr>
          <w:p w14:paraId="5551E2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3C8B6D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724FB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51</w:t>
            </w:r>
          </w:p>
        </w:tc>
        <w:tc>
          <w:tcPr>
            <w:tcW w:w="8030" w:type="dxa"/>
            <w:tcBorders>
              <w:top w:val="nil"/>
              <w:left w:val="nil"/>
              <w:bottom w:val="single" w:color="auto" w:sz="4" w:space="0"/>
              <w:right w:val="single" w:color="auto" w:sz="4" w:space="0"/>
            </w:tcBorders>
            <w:shd w:val="clear" w:color="auto" w:fill="auto"/>
            <w:noWrap/>
            <w:vAlign w:val="center"/>
          </w:tcPr>
          <w:p w14:paraId="227AC6C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S303</w:t>
            </w:r>
            <w:r>
              <w:rPr>
                <w:rFonts w:hint="eastAsia" w:ascii="宋体" w:hAnsi="宋体" w:eastAsia="宋体"/>
                <w:color w:val="000000" w:themeColor="text1"/>
                <w:kern w:val="0"/>
                <w:sz w:val="20"/>
                <w:szCs w:val="20"/>
                <w14:textFill>
                  <w14:solidFill>
                    <w14:schemeClr w14:val="tx1"/>
                  </w14:solidFill>
                </w14:textFill>
              </w:rPr>
              <w:t>岔口至上户沟白杨河村公路工程（阜康抽水蓄能电站对外交通公路）</w:t>
            </w:r>
          </w:p>
        </w:tc>
        <w:tc>
          <w:tcPr>
            <w:tcW w:w="1226" w:type="dxa"/>
            <w:tcBorders>
              <w:top w:val="nil"/>
              <w:left w:val="nil"/>
              <w:bottom w:val="single" w:color="auto" w:sz="4" w:space="0"/>
              <w:right w:val="single" w:color="auto" w:sz="4" w:space="0"/>
            </w:tcBorders>
            <w:shd w:val="clear" w:color="auto" w:fill="auto"/>
            <w:noWrap/>
            <w:vAlign w:val="center"/>
          </w:tcPr>
          <w:p w14:paraId="71B4E2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7AB86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7DDEB2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52</w:t>
            </w:r>
          </w:p>
        </w:tc>
        <w:tc>
          <w:tcPr>
            <w:tcW w:w="8030" w:type="dxa"/>
            <w:tcBorders>
              <w:top w:val="nil"/>
              <w:left w:val="nil"/>
              <w:bottom w:val="single" w:color="auto" w:sz="4" w:space="0"/>
              <w:right w:val="single" w:color="auto" w:sz="4" w:space="0"/>
            </w:tcBorders>
            <w:shd w:val="clear" w:color="auto" w:fill="auto"/>
            <w:noWrap/>
            <w:vAlign w:val="center"/>
          </w:tcPr>
          <w:p w14:paraId="4BC5D5C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“500</w:t>
            </w:r>
            <w:r>
              <w:rPr>
                <w:rFonts w:hint="eastAsia" w:ascii="宋体" w:hAnsi="宋体" w:eastAsia="宋体"/>
                <w:color w:val="000000" w:themeColor="text1"/>
                <w:kern w:val="0"/>
                <w:sz w:val="20"/>
                <w:szCs w:val="20"/>
                <w14:textFill>
                  <w14:solidFill>
                    <w14:schemeClr w14:val="tx1"/>
                  </w14:solidFill>
                </w14:textFill>
              </w:rPr>
              <w:t>水库</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至阜康城区公路工程</w:t>
            </w:r>
          </w:p>
        </w:tc>
        <w:tc>
          <w:tcPr>
            <w:tcW w:w="1226" w:type="dxa"/>
            <w:tcBorders>
              <w:top w:val="nil"/>
              <w:left w:val="nil"/>
              <w:bottom w:val="single" w:color="auto" w:sz="4" w:space="0"/>
              <w:right w:val="single" w:color="auto" w:sz="4" w:space="0"/>
            </w:tcBorders>
            <w:shd w:val="clear" w:color="auto" w:fill="auto"/>
            <w:noWrap/>
            <w:vAlign w:val="center"/>
          </w:tcPr>
          <w:p w14:paraId="7A4562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88A34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7B306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53</w:t>
            </w:r>
          </w:p>
        </w:tc>
        <w:tc>
          <w:tcPr>
            <w:tcW w:w="8030" w:type="dxa"/>
            <w:tcBorders>
              <w:top w:val="nil"/>
              <w:left w:val="nil"/>
              <w:bottom w:val="single" w:color="auto" w:sz="4" w:space="0"/>
              <w:right w:val="single" w:color="auto" w:sz="4" w:space="0"/>
            </w:tcBorders>
            <w:shd w:val="clear" w:color="auto" w:fill="auto"/>
            <w:noWrap/>
            <w:vAlign w:val="center"/>
          </w:tcPr>
          <w:p w14:paraId="0AAE75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准东南环线西延（</w:t>
            </w:r>
            <w:r>
              <w:rPr>
                <w:rFonts w:eastAsia="宋体"/>
                <w:color w:val="000000" w:themeColor="text1"/>
                <w:kern w:val="0"/>
                <w:sz w:val="20"/>
                <w:szCs w:val="20"/>
                <w14:textFill>
                  <w14:solidFill>
                    <w14:schemeClr w14:val="tx1"/>
                  </w14:solidFill>
                </w14:textFill>
              </w:rPr>
              <w:t>G216</w:t>
            </w:r>
            <w:r>
              <w:rPr>
                <w:rFonts w:hint="eastAsia" w:ascii="宋体" w:hAnsi="宋体" w:eastAsia="宋体" w:cs="宋体"/>
                <w:color w:val="000000" w:themeColor="text1"/>
                <w:kern w:val="0"/>
                <w:sz w:val="20"/>
                <w:szCs w:val="20"/>
                <w14:textFill>
                  <w14:solidFill>
                    <w14:schemeClr w14:val="tx1"/>
                  </w14:solidFill>
                </w14:textFill>
              </w:rPr>
              <w:t>岔口至阜康油田公路段）</w:t>
            </w:r>
          </w:p>
        </w:tc>
        <w:tc>
          <w:tcPr>
            <w:tcW w:w="1226" w:type="dxa"/>
            <w:tcBorders>
              <w:top w:val="nil"/>
              <w:left w:val="nil"/>
              <w:bottom w:val="single" w:color="auto" w:sz="4" w:space="0"/>
              <w:right w:val="single" w:color="auto" w:sz="4" w:space="0"/>
            </w:tcBorders>
            <w:shd w:val="clear" w:color="auto" w:fill="auto"/>
            <w:noWrap/>
            <w:vAlign w:val="center"/>
          </w:tcPr>
          <w:p w14:paraId="1FC9CD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DE120B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14BDD5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54</w:t>
            </w:r>
          </w:p>
        </w:tc>
        <w:tc>
          <w:tcPr>
            <w:tcW w:w="8030" w:type="dxa"/>
            <w:tcBorders>
              <w:top w:val="nil"/>
              <w:left w:val="nil"/>
              <w:bottom w:val="single" w:color="auto" w:sz="4" w:space="0"/>
              <w:right w:val="single" w:color="auto" w:sz="4" w:space="0"/>
            </w:tcBorders>
            <w:shd w:val="clear" w:color="auto" w:fill="auto"/>
            <w:noWrap/>
            <w:vAlign w:val="center"/>
          </w:tcPr>
          <w:p w14:paraId="5987012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阜康天池马牙山</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水磨河</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红山湾村公路工程</w:t>
            </w:r>
          </w:p>
        </w:tc>
        <w:tc>
          <w:tcPr>
            <w:tcW w:w="1226" w:type="dxa"/>
            <w:tcBorders>
              <w:top w:val="nil"/>
              <w:left w:val="nil"/>
              <w:bottom w:val="single" w:color="auto" w:sz="4" w:space="0"/>
              <w:right w:val="single" w:color="auto" w:sz="4" w:space="0"/>
            </w:tcBorders>
            <w:shd w:val="clear" w:color="auto" w:fill="auto"/>
            <w:noWrap/>
            <w:vAlign w:val="center"/>
          </w:tcPr>
          <w:p w14:paraId="60D8B3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973E1C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E0025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55</w:t>
            </w:r>
          </w:p>
        </w:tc>
        <w:tc>
          <w:tcPr>
            <w:tcW w:w="8030" w:type="dxa"/>
            <w:tcBorders>
              <w:top w:val="nil"/>
              <w:left w:val="nil"/>
              <w:bottom w:val="single" w:color="auto" w:sz="4" w:space="0"/>
              <w:right w:val="single" w:color="auto" w:sz="4" w:space="0"/>
            </w:tcBorders>
            <w:shd w:val="clear" w:color="auto" w:fill="auto"/>
            <w:noWrap/>
            <w:vAlign w:val="center"/>
          </w:tcPr>
          <w:p w14:paraId="1D0B35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滋泥泉子镇南泉中心村至中沟村公路工程</w:t>
            </w:r>
          </w:p>
        </w:tc>
        <w:tc>
          <w:tcPr>
            <w:tcW w:w="1226" w:type="dxa"/>
            <w:tcBorders>
              <w:top w:val="nil"/>
              <w:left w:val="nil"/>
              <w:bottom w:val="single" w:color="auto" w:sz="4" w:space="0"/>
              <w:right w:val="single" w:color="auto" w:sz="4" w:space="0"/>
            </w:tcBorders>
            <w:shd w:val="clear" w:color="auto" w:fill="auto"/>
            <w:noWrap/>
            <w:vAlign w:val="center"/>
          </w:tcPr>
          <w:p w14:paraId="07D9A4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1768E3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FABC2C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56</w:t>
            </w:r>
          </w:p>
        </w:tc>
        <w:tc>
          <w:tcPr>
            <w:tcW w:w="8030" w:type="dxa"/>
            <w:tcBorders>
              <w:top w:val="nil"/>
              <w:left w:val="nil"/>
              <w:bottom w:val="single" w:color="auto" w:sz="4" w:space="0"/>
              <w:right w:val="single" w:color="auto" w:sz="4" w:space="0"/>
            </w:tcBorders>
            <w:shd w:val="clear" w:color="auto" w:fill="auto"/>
            <w:noWrap/>
            <w:vAlign w:val="center"/>
          </w:tcPr>
          <w:p w14:paraId="44A3C1F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G216</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九运街</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阜彩路公路项目</w:t>
            </w:r>
          </w:p>
        </w:tc>
        <w:tc>
          <w:tcPr>
            <w:tcW w:w="1226" w:type="dxa"/>
            <w:tcBorders>
              <w:top w:val="nil"/>
              <w:left w:val="nil"/>
              <w:bottom w:val="single" w:color="auto" w:sz="4" w:space="0"/>
              <w:right w:val="single" w:color="auto" w:sz="4" w:space="0"/>
            </w:tcBorders>
            <w:shd w:val="clear" w:color="auto" w:fill="auto"/>
            <w:noWrap/>
            <w:vAlign w:val="center"/>
          </w:tcPr>
          <w:p w14:paraId="5FD51B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18B2D3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45BB2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57</w:t>
            </w:r>
          </w:p>
        </w:tc>
        <w:tc>
          <w:tcPr>
            <w:tcW w:w="8030" w:type="dxa"/>
            <w:tcBorders>
              <w:top w:val="nil"/>
              <w:left w:val="nil"/>
              <w:bottom w:val="single" w:color="auto" w:sz="4" w:space="0"/>
              <w:right w:val="single" w:color="auto" w:sz="4" w:space="0"/>
            </w:tcBorders>
            <w:shd w:val="clear" w:color="auto" w:fill="auto"/>
            <w:noWrap/>
            <w:vAlign w:val="center"/>
          </w:tcPr>
          <w:p w14:paraId="0C11ABA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S303</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大泉村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北草滩</w:t>
            </w:r>
            <w:r>
              <w:rPr>
                <w:rFonts w:eastAsia="宋体"/>
                <w:color w:val="000000" w:themeColor="text1"/>
                <w:kern w:val="0"/>
                <w:sz w:val="20"/>
                <w:szCs w:val="20"/>
                <w14:textFill>
                  <w14:solidFill>
                    <w14:schemeClr w14:val="tx1"/>
                  </w14:solidFill>
                </w14:textFill>
              </w:rPr>
              <w:t>-Z525</w:t>
            </w:r>
            <w:r>
              <w:rPr>
                <w:rFonts w:hint="eastAsia" w:ascii="宋体" w:hAnsi="宋体" w:eastAsia="宋体"/>
                <w:color w:val="000000" w:themeColor="text1"/>
                <w:kern w:val="0"/>
                <w:sz w:val="20"/>
                <w:szCs w:val="20"/>
                <w14:textFill>
                  <w14:solidFill>
                    <w14:schemeClr w14:val="tx1"/>
                  </w14:solidFill>
                </w14:textFill>
              </w:rPr>
              <w:t>三工河乡公路</w:t>
            </w:r>
          </w:p>
        </w:tc>
        <w:tc>
          <w:tcPr>
            <w:tcW w:w="1226" w:type="dxa"/>
            <w:tcBorders>
              <w:top w:val="nil"/>
              <w:left w:val="nil"/>
              <w:bottom w:val="single" w:color="auto" w:sz="4" w:space="0"/>
              <w:right w:val="single" w:color="auto" w:sz="4" w:space="0"/>
            </w:tcBorders>
            <w:shd w:val="clear" w:color="auto" w:fill="auto"/>
            <w:noWrap/>
            <w:vAlign w:val="center"/>
          </w:tcPr>
          <w:p w14:paraId="3F95EE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4A0B5B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D8FD2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58</w:t>
            </w:r>
          </w:p>
        </w:tc>
        <w:tc>
          <w:tcPr>
            <w:tcW w:w="8030" w:type="dxa"/>
            <w:tcBorders>
              <w:top w:val="nil"/>
              <w:left w:val="nil"/>
              <w:bottom w:val="single" w:color="auto" w:sz="4" w:space="0"/>
              <w:right w:val="single" w:color="auto" w:sz="4" w:space="0"/>
            </w:tcBorders>
            <w:shd w:val="clear" w:color="auto" w:fill="auto"/>
            <w:noWrap/>
            <w:vAlign w:val="center"/>
          </w:tcPr>
          <w:p w14:paraId="628AB6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S303</w:t>
            </w:r>
            <w:r>
              <w:rPr>
                <w:rFonts w:hint="eastAsia" w:ascii="宋体" w:hAnsi="宋体" w:eastAsia="宋体"/>
                <w:color w:val="000000" w:themeColor="text1"/>
                <w:kern w:val="0"/>
                <w:sz w:val="20"/>
                <w:szCs w:val="20"/>
                <w14:textFill>
                  <w14:solidFill>
                    <w14:schemeClr w14:val="tx1"/>
                  </w14:solidFill>
                </w14:textFill>
              </w:rPr>
              <w:t>线天山岔口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农产品加工园</w:t>
            </w:r>
            <w:r>
              <w:rPr>
                <w:rFonts w:eastAsia="宋体"/>
                <w:color w:val="000000" w:themeColor="text1"/>
                <w:kern w:val="0"/>
                <w:sz w:val="20"/>
                <w:szCs w:val="20"/>
                <w14:textFill>
                  <w14:solidFill>
                    <w14:schemeClr w14:val="tx1"/>
                  </w14:solidFill>
                </w14:textFill>
              </w:rPr>
              <w:t>-Z529</w:t>
            </w:r>
            <w:r>
              <w:rPr>
                <w:rFonts w:hint="eastAsia" w:ascii="宋体" w:hAnsi="宋体" w:eastAsia="宋体"/>
                <w:color w:val="000000" w:themeColor="text1"/>
                <w:kern w:val="0"/>
                <w:sz w:val="20"/>
                <w:szCs w:val="20"/>
                <w14:textFill>
                  <w14:solidFill>
                    <w14:schemeClr w14:val="tx1"/>
                  </w14:solidFill>
                </w14:textFill>
              </w:rPr>
              <w:t>岔口公路</w:t>
            </w:r>
          </w:p>
        </w:tc>
        <w:tc>
          <w:tcPr>
            <w:tcW w:w="1226" w:type="dxa"/>
            <w:tcBorders>
              <w:top w:val="nil"/>
              <w:left w:val="nil"/>
              <w:bottom w:val="single" w:color="auto" w:sz="4" w:space="0"/>
              <w:right w:val="single" w:color="auto" w:sz="4" w:space="0"/>
            </w:tcBorders>
            <w:shd w:val="clear" w:color="auto" w:fill="auto"/>
            <w:noWrap/>
            <w:vAlign w:val="center"/>
          </w:tcPr>
          <w:p w14:paraId="57F06E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0A25A0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FAB798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59</w:t>
            </w:r>
          </w:p>
        </w:tc>
        <w:tc>
          <w:tcPr>
            <w:tcW w:w="8030" w:type="dxa"/>
            <w:tcBorders>
              <w:top w:val="nil"/>
              <w:left w:val="nil"/>
              <w:bottom w:val="single" w:color="auto" w:sz="4" w:space="0"/>
              <w:right w:val="single" w:color="auto" w:sz="4" w:space="0"/>
            </w:tcBorders>
            <w:shd w:val="clear" w:color="auto" w:fill="auto"/>
            <w:noWrap/>
            <w:vAlign w:val="center"/>
          </w:tcPr>
          <w:p w14:paraId="6E3723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w:t>
            </w:r>
            <w:r>
              <w:rPr>
                <w:rFonts w:eastAsia="宋体"/>
                <w:color w:val="000000" w:themeColor="text1"/>
                <w:kern w:val="0"/>
                <w:sz w:val="20"/>
                <w:szCs w:val="20"/>
                <w14:textFill>
                  <w14:solidFill>
                    <w14:schemeClr w14:val="tx1"/>
                  </w14:solidFill>
                </w14:textFill>
              </w:rPr>
              <w:t>Y112</w:t>
            </w:r>
            <w:r>
              <w:rPr>
                <w:rFonts w:hint="eastAsia" w:ascii="宋体" w:hAnsi="宋体" w:eastAsia="宋体" w:cs="宋体"/>
                <w:color w:val="000000" w:themeColor="text1"/>
                <w:kern w:val="0"/>
                <w:sz w:val="20"/>
                <w:szCs w:val="20"/>
                <w14:textFill>
                  <w14:solidFill>
                    <w14:schemeClr w14:val="tx1"/>
                  </w14:solidFill>
                </w14:textFill>
              </w:rPr>
              <w:t>线北草滩</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农产品加工园公路</w:t>
            </w:r>
          </w:p>
        </w:tc>
        <w:tc>
          <w:tcPr>
            <w:tcW w:w="1226" w:type="dxa"/>
            <w:tcBorders>
              <w:top w:val="nil"/>
              <w:left w:val="nil"/>
              <w:bottom w:val="single" w:color="auto" w:sz="4" w:space="0"/>
              <w:right w:val="single" w:color="auto" w:sz="4" w:space="0"/>
            </w:tcBorders>
            <w:shd w:val="clear" w:color="auto" w:fill="auto"/>
            <w:noWrap/>
            <w:vAlign w:val="center"/>
          </w:tcPr>
          <w:p w14:paraId="4146218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A584B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A93F4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60</w:t>
            </w:r>
          </w:p>
        </w:tc>
        <w:tc>
          <w:tcPr>
            <w:tcW w:w="8030" w:type="dxa"/>
            <w:tcBorders>
              <w:top w:val="nil"/>
              <w:left w:val="nil"/>
              <w:bottom w:val="single" w:color="auto" w:sz="4" w:space="0"/>
              <w:right w:val="single" w:color="auto" w:sz="4" w:space="0"/>
            </w:tcBorders>
            <w:shd w:val="clear" w:color="auto" w:fill="auto"/>
            <w:noWrap/>
            <w:vAlign w:val="center"/>
          </w:tcPr>
          <w:p w14:paraId="4C34B4C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G335</w:t>
            </w:r>
            <w:r>
              <w:rPr>
                <w:rFonts w:hint="eastAsia" w:ascii="宋体" w:hAnsi="宋体" w:eastAsia="宋体"/>
                <w:color w:val="000000" w:themeColor="text1"/>
                <w:kern w:val="0"/>
                <w:sz w:val="20"/>
                <w:szCs w:val="20"/>
                <w14:textFill>
                  <w14:solidFill>
                    <w14:schemeClr w14:val="tx1"/>
                  </w14:solidFill>
                </w14:textFill>
              </w:rPr>
              <w:t>线鱼儿沟</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稻香村</w:t>
            </w:r>
            <w:r>
              <w:rPr>
                <w:rFonts w:eastAsia="宋体"/>
                <w:color w:val="000000" w:themeColor="text1"/>
                <w:kern w:val="0"/>
                <w:sz w:val="20"/>
                <w:szCs w:val="20"/>
                <w14:textFill>
                  <w14:solidFill>
                    <w14:schemeClr w14:val="tx1"/>
                  </w14:solidFill>
                </w14:textFill>
              </w:rPr>
              <w:t>-Z529</w:t>
            </w:r>
            <w:r>
              <w:rPr>
                <w:rFonts w:hint="eastAsia" w:ascii="宋体" w:hAnsi="宋体" w:eastAsia="宋体"/>
                <w:color w:val="000000" w:themeColor="text1"/>
                <w:kern w:val="0"/>
                <w:sz w:val="20"/>
                <w:szCs w:val="20"/>
                <w14:textFill>
                  <w14:solidFill>
                    <w14:schemeClr w14:val="tx1"/>
                  </w14:solidFill>
                </w14:textFill>
              </w:rPr>
              <w:t>岔口公路</w:t>
            </w:r>
          </w:p>
        </w:tc>
        <w:tc>
          <w:tcPr>
            <w:tcW w:w="1226" w:type="dxa"/>
            <w:tcBorders>
              <w:top w:val="nil"/>
              <w:left w:val="nil"/>
              <w:bottom w:val="single" w:color="auto" w:sz="4" w:space="0"/>
              <w:right w:val="single" w:color="auto" w:sz="4" w:space="0"/>
            </w:tcBorders>
            <w:shd w:val="clear" w:color="auto" w:fill="auto"/>
            <w:noWrap/>
            <w:vAlign w:val="center"/>
          </w:tcPr>
          <w:p w14:paraId="612A40E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D318E7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34F03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61</w:t>
            </w:r>
          </w:p>
        </w:tc>
        <w:tc>
          <w:tcPr>
            <w:tcW w:w="8030" w:type="dxa"/>
            <w:tcBorders>
              <w:top w:val="nil"/>
              <w:left w:val="nil"/>
              <w:bottom w:val="single" w:color="auto" w:sz="4" w:space="0"/>
              <w:right w:val="single" w:color="auto" w:sz="4" w:space="0"/>
            </w:tcBorders>
            <w:shd w:val="clear" w:color="auto" w:fill="auto"/>
            <w:noWrap/>
            <w:vAlign w:val="center"/>
          </w:tcPr>
          <w:p w14:paraId="6684E25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X132</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滴水岩村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石油伴行路</w:t>
            </w:r>
            <w:r>
              <w:rPr>
                <w:rFonts w:eastAsia="宋体"/>
                <w:color w:val="000000" w:themeColor="text1"/>
                <w:kern w:val="0"/>
                <w:sz w:val="20"/>
                <w:szCs w:val="20"/>
                <w14:textFill>
                  <w14:solidFill>
                    <w14:schemeClr w14:val="tx1"/>
                  </w14:solidFill>
                </w14:textFill>
              </w:rPr>
              <w:t>-X135</w:t>
            </w:r>
            <w:r>
              <w:rPr>
                <w:rFonts w:hint="eastAsia" w:ascii="宋体" w:hAnsi="宋体" w:eastAsia="宋体"/>
                <w:color w:val="000000" w:themeColor="text1"/>
                <w:kern w:val="0"/>
                <w:sz w:val="20"/>
                <w:szCs w:val="20"/>
                <w14:textFill>
                  <w14:solidFill>
                    <w14:schemeClr w14:val="tx1"/>
                  </w14:solidFill>
                </w14:textFill>
              </w:rPr>
              <w:t>岔口公路（含小黄宫村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小闸村）</w:t>
            </w:r>
          </w:p>
        </w:tc>
        <w:tc>
          <w:tcPr>
            <w:tcW w:w="1226" w:type="dxa"/>
            <w:tcBorders>
              <w:top w:val="nil"/>
              <w:left w:val="nil"/>
              <w:bottom w:val="single" w:color="auto" w:sz="4" w:space="0"/>
              <w:right w:val="single" w:color="auto" w:sz="4" w:space="0"/>
            </w:tcBorders>
            <w:shd w:val="clear" w:color="auto" w:fill="auto"/>
            <w:noWrap/>
            <w:vAlign w:val="center"/>
          </w:tcPr>
          <w:p w14:paraId="547095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7755B9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327A5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62</w:t>
            </w:r>
          </w:p>
        </w:tc>
        <w:tc>
          <w:tcPr>
            <w:tcW w:w="8030" w:type="dxa"/>
            <w:tcBorders>
              <w:top w:val="nil"/>
              <w:left w:val="nil"/>
              <w:bottom w:val="single" w:color="auto" w:sz="4" w:space="0"/>
              <w:right w:val="single" w:color="auto" w:sz="4" w:space="0"/>
            </w:tcBorders>
            <w:shd w:val="clear" w:color="auto" w:fill="auto"/>
            <w:noWrap/>
            <w:vAlign w:val="center"/>
          </w:tcPr>
          <w:p w14:paraId="66C2AF4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X132</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九分地村公路</w:t>
            </w:r>
          </w:p>
        </w:tc>
        <w:tc>
          <w:tcPr>
            <w:tcW w:w="1226" w:type="dxa"/>
            <w:tcBorders>
              <w:top w:val="nil"/>
              <w:left w:val="nil"/>
              <w:bottom w:val="single" w:color="auto" w:sz="4" w:space="0"/>
              <w:right w:val="single" w:color="auto" w:sz="4" w:space="0"/>
            </w:tcBorders>
            <w:shd w:val="clear" w:color="auto" w:fill="auto"/>
            <w:noWrap/>
            <w:vAlign w:val="center"/>
          </w:tcPr>
          <w:p w14:paraId="08C401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F48CDF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0868D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63</w:t>
            </w:r>
          </w:p>
        </w:tc>
        <w:tc>
          <w:tcPr>
            <w:tcW w:w="8030" w:type="dxa"/>
            <w:tcBorders>
              <w:top w:val="nil"/>
              <w:left w:val="nil"/>
              <w:bottom w:val="single" w:color="auto" w:sz="4" w:space="0"/>
              <w:right w:val="single" w:color="auto" w:sz="4" w:space="0"/>
            </w:tcBorders>
            <w:shd w:val="clear" w:color="auto" w:fill="auto"/>
            <w:noWrap/>
            <w:vAlign w:val="center"/>
          </w:tcPr>
          <w:p w14:paraId="4A81D69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G7</w:t>
            </w:r>
            <w:r>
              <w:rPr>
                <w:rFonts w:hint="eastAsia" w:ascii="宋体" w:hAnsi="宋体" w:eastAsia="宋体"/>
                <w:color w:val="000000" w:themeColor="text1"/>
                <w:kern w:val="0"/>
                <w:sz w:val="20"/>
                <w:szCs w:val="20"/>
                <w14:textFill>
                  <w14:solidFill>
                    <w14:schemeClr w14:val="tx1"/>
                  </w14:solidFill>
                </w14:textFill>
              </w:rPr>
              <w:t>五宫梁立交</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上斜沟村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四工河居民点公路</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白杨沟景区</w:t>
            </w:r>
          </w:p>
        </w:tc>
        <w:tc>
          <w:tcPr>
            <w:tcW w:w="1226" w:type="dxa"/>
            <w:tcBorders>
              <w:top w:val="nil"/>
              <w:left w:val="nil"/>
              <w:bottom w:val="single" w:color="auto" w:sz="4" w:space="0"/>
              <w:right w:val="single" w:color="auto" w:sz="4" w:space="0"/>
            </w:tcBorders>
            <w:shd w:val="clear" w:color="auto" w:fill="auto"/>
            <w:noWrap/>
            <w:vAlign w:val="center"/>
          </w:tcPr>
          <w:p w14:paraId="23D9CD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3A23D6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28C04D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64</w:t>
            </w:r>
          </w:p>
        </w:tc>
        <w:tc>
          <w:tcPr>
            <w:tcW w:w="8030" w:type="dxa"/>
            <w:tcBorders>
              <w:top w:val="nil"/>
              <w:left w:val="nil"/>
              <w:bottom w:val="single" w:color="auto" w:sz="4" w:space="0"/>
              <w:right w:val="single" w:color="auto" w:sz="4" w:space="0"/>
            </w:tcBorders>
            <w:shd w:val="clear" w:color="auto" w:fill="auto"/>
            <w:noWrap/>
            <w:vAlign w:val="center"/>
          </w:tcPr>
          <w:p w14:paraId="6F9D918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S111</w:t>
            </w:r>
            <w:r>
              <w:rPr>
                <w:rFonts w:hint="eastAsia" w:ascii="宋体" w:hAnsi="宋体" w:eastAsia="宋体"/>
                <w:color w:val="000000" w:themeColor="text1"/>
                <w:kern w:val="0"/>
                <w:sz w:val="20"/>
                <w:szCs w:val="20"/>
                <w14:textFill>
                  <w14:solidFill>
                    <w14:schemeClr w14:val="tx1"/>
                  </w14:solidFill>
                </w14:textFill>
              </w:rPr>
              <w:t>山坡村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丁家湾村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四工河水管所公路</w:t>
            </w:r>
          </w:p>
        </w:tc>
        <w:tc>
          <w:tcPr>
            <w:tcW w:w="1226" w:type="dxa"/>
            <w:tcBorders>
              <w:top w:val="nil"/>
              <w:left w:val="nil"/>
              <w:bottom w:val="single" w:color="auto" w:sz="4" w:space="0"/>
              <w:right w:val="single" w:color="auto" w:sz="4" w:space="0"/>
            </w:tcBorders>
            <w:shd w:val="clear" w:color="auto" w:fill="auto"/>
            <w:noWrap/>
            <w:vAlign w:val="center"/>
          </w:tcPr>
          <w:p w14:paraId="2544B9D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F6C93F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C06FE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65</w:t>
            </w:r>
          </w:p>
        </w:tc>
        <w:tc>
          <w:tcPr>
            <w:tcW w:w="8030" w:type="dxa"/>
            <w:tcBorders>
              <w:top w:val="nil"/>
              <w:left w:val="nil"/>
              <w:bottom w:val="single" w:color="auto" w:sz="4" w:space="0"/>
              <w:right w:val="single" w:color="auto" w:sz="4" w:space="0"/>
            </w:tcBorders>
            <w:shd w:val="clear" w:color="auto" w:fill="auto"/>
            <w:noWrap/>
            <w:vAlign w:val="center"/>
          </w:tcPr>
          <w:p w14:paraId="4D8E6D3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G216</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东槽子</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东泉村公路</w:t>
            </w:r>
          </w:p>
        </w:tc>
        <w:tc>
          <w:tcPr>
            <w:tcW w:w="1226" w:type="dxa"/>
            <w:tcBorders>
              <w:top w:val="nil"/>
              <w:left w:val="nil"/>
              <w:bottom w:val="single" w:color="auto" w:sz="4" w:space="0"/>
              <w:right w:val="single" w:color="auto" w:sz="4" w:space="0"/>
            </w:tcBorders>
            <w:shd w:val="clear" w:color="auto" w:fill="auto"/>
            <w:noWrap/>
            <w:vAlign w:val="center"/>
          </w:tcPr>
          <w:p w14:paraId="383DF9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BBCD46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ED7CB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66</w:t>
            </w:r>
          </w:p>
        </w:tc>
        <w:tc>
          <w:tcPr>
            <w:tcW w:w="8030" w:type="dxa"/>
            <w:tcBorders>
              <w:top w:val="nil"/>
              <w:left w:val="nil"/>
              <w:bottom w:val="single" w:color="auto" w:sz="4" w:space="0"/>
              <w:right w:val="single" w:color="auto" w:sz="4" w:space="0"/>
            </w:tcBorders>
            <w:shd w:val="clear" w:color="auto" w:fill="auto"/>
            <w:noWrap/>
            <w:vAlign w:val="center"/>
          </w:tcPr>
          <w:p w14:paraId="1B4733F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X135</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阿克木那拉村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黑沙梁村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西泉公路</w:t>
            </w:r>
          </w:p>
        </w:tc>
        <w:tc>
          <w:tcPr>
            <w:tcW w:w="1226" w:type="dxa"/>
            <w:tcBorders>
              <w:top w:val="nil"/>
              <w:left w:val="nil"/>
              <w:bottom w:val="single" w:color="auto" w:sz="4" w:space="0"/>
              <w:right w:val="single" w:color="auto" w:sz="4" w:space="0"/>
            </w:tcBorders>
            <w:shd w:val="clear" w:color="auto" w:fill="auto"/>
            <w:noWrap/>
            <w:vAlign w:val="center"/>
          </w:tcPr>
          <w:p w14:paraId="78A8BA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9D03FD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6B865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67</w:t>
            </w:r>
          </w:p>
        </w:tc>
        <w:tc>
          <w:tcPr>
            <w:tcW w:w="8030" w:type="dxa"/>
            <w:tcBorders>
              <w:top w:val="nil"/>
              <w:left w:val="nil"/>
              <w:bottom w:val="single" w:color="auto" w:sz="4" w:space="0"/>
              <w:right w:val="single" w:color="auto" w:sz="4" w:space="0"/>
            </w:tcBorders>
            <w:shd w:val="clear" w:color="auto" w:fill="auto"/>
            <w:noWrap/>
            <w:vAlign w:val="center"/>
          </w:tcPr>
          <w:p w14:paraId="2A24195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G7</w:t>
            </w:r>
            <w:r>
              <w:rPr>
                <w:rFonts w:hint="eastAsia" w:ascii="宋体" w:hAnsi="宋体" w:eastAsia="宋体"/>
                <w:color w:val="000000" w:themeColor="text1"/>
                <w:kern w:val="0"/>
                <w:sz w:val="20"/>
                <w:szCs w:val="20"/>
                <w14:textFill>
                  <w14:solidFill>
                    <w14:schemeClr w14:val="tx1"/>
                  </w14:solidFill>
                </w14:textFill>
              </w:rPr>
              <w:t>阜康准东立交（柳城子路口）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水磨沟</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天池文化产业园公路</w:t>
            </w:r>
          </w:p>
        </w:tc>
        <w:tc>
          <w:tcPr>
            <w:tcW w:w="1226" w:type="dxa"/>
            <w:tcBorders>
              <w:top w:val="nil"/>
              <w:left w:val="nil"/>
              <w:bottom w:val="single" w:color="auto" w:sz="4" w:space="0"/>
              <w:right w:val="single" w:color="auto" w:sz="4" w:space="0"/>
            </w:tcBorders>
            <w:shd w:val="clear" w:color="auto" w:fill="auto"/>
            <w:noWrap/>
            <w:vAlign w:val="center"/>
          </w:tcPr>
          <w:p w14:paraId="245B49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5BF5B2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E0A527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68</w:t>
            </w:r>
          </w:p>
        </w:tc>
        <w:tc>
          <w:tcPr>
            <w:tcW w:w="8030" w:type="dxa"/>
            <w:tcBorders>
              <w:top w:val="nil"/>
              <w:left w:val="nil"/>
              <w:bottom w:val="single" w:color="auto" w:sz="4" w:space="0"/>
              <w:right w:val="single" w:color="auto" w:sz="4" w:space="0"/>
            </w:tcBorders>
            <w:shd w:val="clear" w:color="auto" w:fill="auto"/>
            <w:noWrap/>
            <w:vAlign w:val="center"/>
          </w:tcPr>
          <w:p w14:paraId="765839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乌鲁木齐市至阜康市轨道交通项目</w:t>
            </w:r>
          </w:p>
        </w:tc>
        <w:tc>
          <w:tcPr>
            <w:tcW w:w="1226" w:type="dxa"/>
            <w:tcBorders>
              <w:top w:val="nil"/>
              <w:left w:val="nil"/>
              <w:bottom w:val="single" w:color="auto" w:sz="4" w:space="0"/>
              <w:right w:val="single" w:color="auto" w:sz="4" w:space="0"/>
            </w:tcBorders>
            <w:shd w:val="clear" w:color="auto" w:fill="auto"/>
            <w:noWrap/>
            <w:vAlign w:val="center"/>
          </w:tcPr>
          <w:p w14:paraId="4CD797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77ED7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C661A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69</w:t>
            </w:r>
          </w:p>
        </w:tc>
        <w:tc>
          <w:tcPr>
            <w:tcW w:w="8030" w:type="dxa"/>
            <w:tcBorders>
              <w:top w:val="nil"/>
              <w:left w:val="nil"/>
              <w:bottom w:val="single" w:color="auto" w:sz="4" w:space="0"/>
              <w:right w:val="single" w:color="auto" w:sz="4" w:space="0"/>
            </w:tcBorders>
            <w:shd w:val="clear" w:color="auto" w:fill="auto"/>
            <w:noWrap/>
            <w:vAlign w:val="center"/>
          </w:tcPr>
          <w:p w14:paraId="073F1E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阜康市通用航空机场项目</w:t>
            </w:r>
          </w:p>
        </w:tc>
        <w:tc>
          <w:tcPr>
            <w:tcW w:w="1226" w:type="dxa"/>
            <w:tcBorders>
              <w:top w:val="nil"/>
              <w:left w:val="nil"/>
              <w:bottom w:val="single" w:color="auto" w:sz="4" w:space="0"/>
              <w:right w:val="single" w:color="auto" w:sz="4" w:space="0"/>
            </w:tcBorders>
            <w:shd w:val="clear" w:color="auto" w:fill="auto"/>
            <w:noWrap/>
            <w:vAlign w:val="center"/>
          </w:tcPr>
          <w:p w14:paraId="5A2CBE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1ACBF14">
        <w:tblPrEx>
          <w:tblCellMar>
            <w:top w:w="0" w:type="dxa"/>
            <w:left w:w="108" w:type="dxa"/>
            <w:bottom w:w="0" w:type="dxa"/>
            <w:right w:w="108" w:type="dxa"/>
          </w:tblCellMar>
        </w:tblPrEx>
        <w:trPr>
          <w:trHeight w:val="48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9E8155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70</w:t>
            </w:r>
          </w:p>
        </w:tc>
        <w:tc>
          <w:tcPr>
            <w:tcW w:w="8030" w:type="dxa"/>
            <w:tcBorders>
              <w:top w:val="nil"/>
              <w:left w:val="nil"/>
              <w:bottom w:val="single" w:color="auto" w:sz="4" w:space="0"/>
              <w:right w:val="single" w:color="auto" w:sz="4" w:space="0"/>
            </w:tcBorders>
            <w:shd w:val="clear" w:color="auto" w:fill="auto"/>
            <w:noWrap/>
            <w:vAlign w:val="center"/>
          </w:tcPr>
          <w:p w14:paraId="6BD6083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阜康甘泉堡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五工台高速公路项目</w:t>
            </w:r>
          </w:p>
        </w:tc>
        <w:tc>
          <w:tcPr>
            <w:tcW w:w="1226" w:type="dxa"/>
            <w:tcBorders>
              <w:top w:val="nil"/>
              <w:left w:val="nil"/>
              <w:bottom w:val="single" w:color="auto" w:sz="4" w:space="0"/>
              <w:right w:val="single" w:color="auto" w:sz="4" w:space="0"/>
            </w:tcBorders>
            <w:shd w:val="clear" w:color="auto" w:fill="auto"/>
            <w:vAlign w:val="center"/>
          </w:tcPr>
          <w:p w14:paraId="3D3ACE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p w14:paraId="3891DD7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p w14:paraId="5B5FA7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10F758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BDE2A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71</w:t>
            </w:r>
          </w:p>
        </w:tc>
        <w:tc>
          <w:tcPr>
            <w:tcW w:w="8030" w:type="dxa"/>
            <w:tcBorders>
              <w:top w:val="nil"/>
              <w:left w:val="nil"/>
              <w:bottom w:val="single" w:color="auto" w:sz="4" w:space="0"/>
              <w:right w:val="single" w:color="auto" w:sz="4" w:space="0"/>
            </w:tcBorders>
            <w:shd w:val="clear" w:color="auto" w:fill="auto"/>
            <w:noWrap/>
            <w:vAlign w:val="center"/>
          </w:tcPr>
          <w:p w14:paraId="1B1A5E1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呼图壁县呼雀公路改建工程</w:t>
            </w:r>
          </w:p>
        </w:tc>
        <w:tc>
          <w:tcPr>
            <w:tcW w:w="1226" w:type="dxa"/>
            <w:tcBorders>
              <w:top w:val="nil"/>
              <w:left w:val="nil"/>
              <w:bottom w:val="single" w:color="auto" w:sz="4" w:space="0"/>
              <w:right w:val="single" w:color="auto" w:sz="4" w:space="0"/>
            </w:tcBorders>
            <w:shd w:val="clear" w:color="auto" w:fill="auto"/>
            <w:noWrap/>
            <w:vAlign w:val="center"/>
          </w:tcPr>
          <w:p w14:paraId="45059F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5045D3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4F898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72</w:t>
            </w:r>
          </w:p>
        </w:tc>
        <w:tc>
          <w:tcPr>
            <w:tcW w:w="8030" w:type="dxa"/>
            <w:tcBorders>
              <w:top w:val="nil"/>
              <w:left w:val="nil"/>
              <w:bottom w:val="single" w:color="auto" w:sz="4" w:space="0"/>
              <w:right w:val="single" w:color="auto" w:sz="4" w:space="0"/>
            </w:tcBorders>
            <w:shd w:val="clear" w:color="auto" w:fill="auto"/>
            <w:noWrap/>
            <w:vAlign w:val="center"/>
          </w:tcPr>
          <w:p w14:paraId="306D77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X146</w:t>
            </w:r>
            <w:r>
              <w:rPr>
                <w:rFonts w:hint="eastAsia" w:ascii="宋体" w:hAnsi="宋体" w:eastAsia="宋体" w:cs="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铁路上跨桥公路工程建设项目</w:t>
            </w:r>
          </w:p>
        </w:tc>
        <w:tc>
          <w:tcPr>
            <w:tcW w:w="1226" w:type="dxa"/>
            <w:tcBorders>
              <w:top w:val="nil"/>
              <w:left w:val="nil"/>
              <w:bottom w:val="single" w:color="auto" w:sz="4" w:space="0"/>
              <w:right w:val="single" w:color="auto" w:sz="4" w:space="0"/>
            </w:tcBorders>
            <w:shd w:val="clear" w:color="auto" w:fill="auto"/>
            <w:noWrap/>
            <w:vAlign w:val="center"/>
          </w:tcPr>
          <w:p w14:paraId="32E2A3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20FD68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51D42D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73</w:t>
            </w:r>
          </w:p>
        </w:tc>
        <w:tc>
          <w:tcPr>
            <w:tcW w:w="8030" w:type="dxa"/>
            <w:tcBorders>
              <w:top w:val="nil"/>
              <w:left w:val="nil"/>
              <w:bottom w:val="single" w:color="auto" w:sz="4" w:space="0"/>
              <w:right w:val="single" w:color="auto" w:sz="4" w:space="0"/>
            </w:tcBorders>
            <w:shd w:val="clear" w:color="auto" w:fill="auto"/>
            <w:noWrap/>
            <w:vAlign w:val="center"/>
          </w:tcPr>
          <w:p w14:paraId="765126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呼图壁县南山前山伴行公路项目</w:t>
            </w:r>
          </w:p>
        </w:tc>
        <w:tc>
          <w:tcPr>
            <w:tcW w:w="1226" w:type="dxa"/>
            <w:tcBorders>
              <w:top w:val="nil"/>
              <w:left w:val="nil"/>
              <w:bottom w:val="single" w:color="auto" w:sz="4" w:space="0"/>
              <w:right w:val="single" w:color="auto" w:sz="4" w:space="0"/>
            </w:tcBorders>
            <w:shd w:val="clear" w:color="auto" w:fill="auto"/>
            <w:noWrap/>
            <w:vAlign w:val="center"/>
          </w:tcPr>
          <w:p w14:paraId="624B44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A9D78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927AA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74</w:t>
            </w:r>
          </w:p>
        </w:tc>
        <w:tc>
          <w:tcPr>
            <w:tcW w:w="8030" w:type="dxa"/>
            <w:tcBorders>
              <w:top w:val="nil"/>
              <w:left w:val="nil"/>
              <w:bottom w:val="single" w:color="auto" w:sz="4" w:space="0"/>
              <w:right w:val="single" w:color="auto" w:sz="4" w:space="0"/>
            </w:tcBorders>
            <w:shd w:val="clear" w:color="auto" w:fill="auto"/>
            <w:noWrap/>
            <w:vAlign w:val="center"/>
          </w:tcPr>
          <w:p w14:paraId="5F8D8C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“500</w:t>
            </w:r>
            <w:r>
              <w:rPr>
                <w:rFonts w:hint="eastAsia" w:ascii="宋体" w:hAnsi="宋体" w:eastAsia="宋体" w:cs="宋体"/>
                <w:color w:val="000000" w:themeColor="text1"/>
                <w:kern w:val="0"/>
                <w:sz w:val="20"/>
                <w:szCs w:val="20"/>
                <w14:textFill>
                  <w14:solidFill>
                    <w14:schemeClr w14:val="tx1"/>
                  </w14:solidFill>
                </w14:textFill>
              </w:rPr>
              <w:t>水库</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伴行公路西延工程项目</w:t>
            </w:r>
          </w:p>
        </w:tc>
        <w:tc>
          <w:tcPr>
            <w:tcW w:w="1226" w:type="dxa"/>
            <w:tcBorders>
              <w:top w:val="nil"/>
              <w:left w:val="nil"/>
              <w:bottom w:val="single" w:color="auto" w:sz="4" w:space="0"/>
              <w:right w:val="single" w:color="auto" w:sz="4" w:space="0"/>
            </w:tcBorders>
            <w:shd w:val="clear" w:color="auto" w:fill="auto"/>
            <w:noWrap/>
            <w:vAlign w:val="center"/>
          </w:tcPr>
          <w:p w14:paraId="6AC7A4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43CD9A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94983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75</w:t>
            </w:r>
          </w:p>
        </w:tc>
        <w:tc>
          <w:tcPr>
            <w:tcW w:w="8030" w:type="dxa"/>
            <w:tcBorders>
              <w:top w:val="nil"/>
              <w:left w:val="nil"/>
              <w:bottom w:val="single" w:color="auto" w:sz="4" w:space="0"/>
              <w:right w:val="single" w:color="auto" w:sz="4" w:space="0"/>
            </w:tcBorders>
            <w:shd w:val="clear" w:color="auto" w:fill="auto"/>
            <w:noWrap/>
            <w:vAlign w:val="center"/>
          </w:tcPr>
          <w:p w14:paraId="59609A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呼图壁县北部荒漠旅游公路通达工程</w:t>
            </w:r>
          </w:p>
        </w:tc>
        <w:tc>
          <w:tcPr>
            <w:tcW w:w="1226" w:type="dxa"/>
            <w:tcBorders>
              <w:top w:val="nil"/>
              <w:left w:val="nil"/>
              <w:bottom w:val="single" w:color="auto" w:sz="4" w:space="0"/>
              <w:right w:val="single" w:color="auto" w:sz="4" w:space="0"/>
            </w:tcBorders>
            <w:shd w:val="clear" w:color="auto" w:fill="auto"/>
            <w:noWrap/>
            <w:vAlign w:val="center"/>
          </w:tcPr>
          <w:p w14:paraId="08F329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4BB812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A36F9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76</w:t>
            </w:r>
          </w:p>
        </w:tc>
        <w:tc>
          <w:tcPr>
            <w:tcW w:w="8030" w:type="dxa"/>
            <w:tcBorders>
              <w:top w:val="nil"/>
              <w:left w:val="nil"/>
              <w:bottom w:val="single" w:color="auto" w:sz="4" w:space="0"/>
              <w:right w:val="single" w:color="auto" w:sz="4" w:space="0"/>
            </w:tcBorders>
            <w:shd w:val="clear" w:color="auto" w:fill="auto"/>
            <w:noWrap/>
            <w:vAlign w:val="center"/>
          </w:tcPr>
          <w:p w14:paraId="020A76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X153-</w:t>
            </w:r>
            <w:r>
              <w:rPr>
                <w:rFonts w:hint="eastAsia" w:ascii="宋体" w:hAnsi="宋体" w:eastAsia="宋体" w:cs="宋体"/>
                <w:color w:val="000000" w:themeColor="text1"/>
                <w:kern w:val="0"/>
                <w:sz w:val="20"/>
                <w:szCs w:val="20"/>
                <w14:textFill>
                  <w14:solidFill>
                    <w14:schemeClr w14:val="tx1"/>
                  </w14:solidFill>
                </w14:textFill>
              </w:rPr>
              <w:t>大唐水库</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线公路项目</w:t>
            </w:r>
          </w:p>
        </w:tc>
        <w:tc>
          <w:tcPr>
            <w:tcW w:w="1226" w:type="dxa"/>
            <w:tcBorders>
              <w:top w:val="nil"/>
              <w:left w:val="nil"/>
              <w:bottom w:val="single" w:color="auto" w:sz="4" w:space="0"/>
              <w:right w:val="single" w:color="auto" w:sz="4" w:space="0"/>
            </w:tcBorders>
            <w:shd w:val="clear" w:color="auto" w:fill="auto"/>
            <w:noWrap/>
            <w:vAlign w:val="center"/>
          </w:tcPr>
          <w:p w14:paraId="65E36B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5D382C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A37BBE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77</w:t>
            </w:r>
          </w:p>
        </w:tc>
        <w:tc>
          <w:tcPr>
            <w:tcW w:w="8030" w:type="dxa"/>
            <w:tcBorders>
              <w:top w:val="nil"/>
              <w:left w:val="nil"/>
              <w:bottom w:val="single" w:color="auto" w:sz="4" w:space="0"/>
              <w:right w:val="single" w:color="auto" w:sz="4" w:space="0"/>
            </w:tcBorders>
            <w:shd w:val="clear" w:color="auto" w:fill="auto"/>
            <w:noWrap/>
            <w:vAlign w:val="center"/>
          </w:tcPr>
          <w:p w14:paraId="3068F7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呼图壁县雀尔沟镇至和静县巴轮台公路工程</w:t>
            </w:r>
          </w:p>
        </w:tc>
        <w:tc>
          <w:tcPr>
            <w:tcW w:w="1226" w:type="dxa"/>
            <w:tcBorders>
              <w:top w:val="nil"/>
              <w:left w:val="nil"/>
              <w:bottom w:val="single" w:color="auto" w:sz="4" w:space="0"/>
              <w:right w:val="single" w:color="auto" w:sz="4" w:space="0"/>
            </w:tcBorders>
            <w:shd w:val="clear" w:color="auto" w:fill="auto"/>
            <w:noWrap/>
            <w:vAlign w:val="center"/>
          </w:tcPr>
          <w:p w14:paraId="36209E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621C0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BCD55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78</w:t>
            </w:r>
          </w:p>
        </w:tc>
        <w:tc>
          <w:tcPr>
            <w:tcW w:w="8030" w:type="dxa"/>
            <w:tcBorders>
              <w:top w:val="nil"/>
              <w:left w:val="nil"/>
              <w:bottom w:val="single" w:color="auto" w:sz="4" w:space="0"/>
              <w:right w:val="single" w:color="auto" w:sz="4" w:space="0"/>
            </w:tcBorders>
            <w:shd w:val="clear" w:color="auto" w:fill="auto"/>
            <w:noWrap/>
            <w:vAlign w:val="center"/>
          </w:tcPr>
          <w:p w14:paraId="05E0269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百泉村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湿地公园</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大泉村</w:t>
            </w: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线公路工程</w:t>
            </w:r>
          </w:p>
        </w:tc>
        <w:tc>
          <w:tcPr>
            <w:tcW w:w="1226" w:type="dxa"/>
            <w:tcBorders>
              <w:top w:val="nil"/>
              <w:left w:val="nil"/>
              <w:bottom w:val="single" w:color="auto" w:sz="4" w:space="0"/>
              <w:right w:val="single" w:color="auto" w:sz="4" w:space="0"/>
            </w:tcBorders>
            <w:shd w:val="clear" w:color="auto" w:fill="auto"/>
            <w:noWrap/>
            <w:vAlign w:val="center"/>
          </w:tcPr>
          <w:p w14:paraId="07E486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CFED25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7B9182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79</w:t>
            </w:r>
          </w:p>
        </w:tc>
        <w:tc>
          <w:tcPr>
            <w:tcW w:w="8030" w:type="dxa"/>
            <w:tcBorders>
              <w:top w:val="nil"/>
              <w:left w:val="nil"/>
              <w:bottom w:val="single" w:color="auto" w:sz="4" w:space="0"/>
              <w:right w:val="single" w:color="auto" w:sz="4" w:space="0"/>
            </w:tcBorders>
            <w:shd w:val="clear" w:color="auto" w:fill="auto"/>
            <w:noWrap/>
            <w:vAlign w:val="center"/>
          </w:tcPr>
          <w:p w14:paraId="10B772E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G312</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大唐酒庄</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独山子村</w:t>
            </w:r>
            <w:r>
              <w:rPr>
                <w:rFonts w:eastAsia="宋体"/>
                <w:color w:val="000000" w:themeColor="text1"/>
                <w:kern w:val="0"/>
                <w:sz w:val="20"/>
                <w:szCs w:val="20"/>
                <w14:textFill>
                  <w14:solidFill>
                    <w14:schemeClr w14:val="tx1"/>
                  </w14:solidFill>
                </w14:textFill>
              </w:rPr>
              <w:t>—X153</w:t>
            </w:r>
            <w:r>
              <w:rPr>
                <w:rFonts w:hint="eastAsia" w:ascii="宋体" w:hAnsi="宋体" w:eastAsia="宋体"/>
                <w:color w:val="000000" w:themeColor="text1"/>
                <w:kern w:val="0"/>
                <w:sz w:val="20"/>
                <w:szCs w:val="20"/>
                <w14:textFill>
                  <w14:solidFill>
                    <w14:schemeClr w14:val="tx1"/>
                  </w14:solidFill>
                </w14:textFill>
              </w:rPr>
              <w:t>岔口公路工程</w:t>
            </w:r>
          </w:p>
        </w:tc>
        <w:tc>
          <w:tcPr>
            <w:tcW w:w="1226" w:type="dxa"/>
            <w:tcBorders>
              <w:top w:val="nil"/>
              <w:left w:val="nil"/>
              <w:bottom w:val="single" w:color="auto" w:sz="4" w:space="0"/>
              <w:right w:val="single" w:color="auto" w:sz="4" w:space="0"/>
            </w:tcBorders>
            <w:shd w:val="clear" w:color="auto" w:fill="auto"/>
            <w:noWrap/>
            <w:vAlign w:val="center"/>
          </w:tcPr>
          <w:p w14:paraId="02C7F2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E0528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2EB9CF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80</w:t>
            </w:r>
          </w:p>
        </w:tc>
        <w:tc>
          <w:tcPr>
            <w:tcW w:w="8030" w:type="dxa"/>
            <w:tcBorders>
              <w:top w:val="nil"/>
              <w:left w:val="nil"/>
              <w:bottom w:val="single" w:color="auto" w:sz="4" w:space="0"/>
              <w:right w:val="single" w:color="auto" w:sz="4" w:space="0"/>
            </w:tcBorders>
            <w:shd w:val="clear" w:color="auto" w:fill="auto"/>
            <w:noWrap/>
            <w:vAlign w:val="center"/>
          </w:tcPr>
          <w:p w14:paraId="239F50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呼图壁县康家石门子</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涝垻弯子</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小西沟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苇子沟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石屋山庄景区公路</w:t>
            </w:r>
          </w:p>
        </w:tc>
        <w:tc>
          <w:tcPr>
            <w:tcW w:w="1226" w:type="dxa"/>
            <w:tcBorders>
              <w:top w:val="nil"/>
              <w:left w:val="nil"/>
              <w:bottom w:val="single" w:color="auto" w:sz="4" w:space="0"/>
              <w:right w:val="single" w:color="auto" w:sz="4" w:space="0"/>
            </w:tcBorders>
            <w:shd w:val="clear" w:color="auto" w:fill="auto"/>
            <w:noWrap/>
            <w:vAlign w:val="center"/>
          </w:tcPr>
          <w:p w14:paraId="00CBF4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F1C7CE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B4197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81</w:t>
            </w:r>
          </w:p>
        </w:tc>
        <w:tc>
          <w:tcPr>
            <w:tcW w:w="8030" w:type="dxa"/>
            <w:tcBorders>
              <w:top w:val="nil"/>
              <w:left w:val="nil"/>
              <w:bottom w:val="single" w:color="auto" w:sz="4" w:space="0"/>
              <w:right w:val="single" w:color="auto" w:sz="4" w:space="0"/>
            </w:tcBorders>
            <w:shd w:val="clear" w:color="auto" w:fill="auto"/>
            <w:noWrap/>
            <w:vAlign w:val="center"/>
          </w:tcPr>
          <w:p w14:paraId="64BAEB8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S101</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七里木湖公路项目</w:t>
            </w:r>
          </w:p>
        </w:tc>
        <w:tc>
          <w:tcPr>
            <w:tcW w:w="1226" w:type="dxa"/>
            <w:tcBorders>
              <w:top w:val="nil"/>
              <w:left w:val="nil"/>
              <w:bottom w:val="single" w:color="auto" w:sz="4" w:space="0"/>
              <w:right w:val="single" w:color="auto" w:sz="4" w:space="0"/>
            </w:tcBorders>
            <w:shd w:val="clear" w:color="auto" w:fill="auto"/>
            <w:noWrap/>
            <w:vAlign w:val="center"/>
          </w:tcPr>
          <w:p w14:paraId="036A32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D33BBE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4E1D2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82</w:t>
            </w:r>
          </w:p>
        </w:tc>
        <w:tc>
          <w:tcPr>
            <w:tcW w:w="8030" w:type="dxa"/>
            <w:tcBorders>
              <w:top w:val="nil"/>
              <w:left w:val="nil"/>
              <w:bottom w:val="single" w:color="auto" w:sz="4" w:space="0"/>
              <w:right w:val="single" w:color="auto" w:sz="4" w:space="0"/>
            </w:tcBorders>
            <w:shd w:val="clear" w:color="auto" w:fill="auto"/>
            <w:noWrap/>
            <w:vAlign w:val="center"/>
          </w:tcPr>
          <w:p w14:paraId="13F7ABA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S101—</w:t>
            </w:r>
            <w:r>
              <w:rPr>
                <w:rFonts w:hint="eastAsia" w:ascii="宋体" w:hAnsi="宋体" w:eastAsia="宋体"/>
                <w:color w:val="000000" w:themeColor="text1"/>
                <w:kern w:val="0"/>
                <w:sz w:val="20"/>
                <w:szCs w:val="20"/>
                <w14:textFill>
                  <w14:solidFill>
                    <w14:schemeClr w14:val="tx1"/>
                  </w14:solidFill>
                </w14:textFill>
              </w:rPr>
              <w:t>石梯子乡</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园户村镇</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芳草湖</w:t>
            </w:r>
            <w:r>
              <w:rPr>
                <w:rFonts w:eastAsia="宋体"/>
                <w:color w:val="000000" w:themeColor="text1"/>
                <w:kern w:val="0"/>
                <w:sz w:val="20"/>
                <w:szCs w:val="20"/>
                <w14:textFill>
                  <w14:solidFill>
                    <w14:schemeClr w14:val="tx1"/>
                  </w14:solidFill>
                </w14:textFill>
              </w:rPr>
              <w:t>—S301</w:t>
            </w:r>
            <w:r>
              <w:rPr>
                <w:rFonts w:hint="eastAsia" w:ascii="宋体" w:hAnsi="宋体" w:eastAsia="宋体"/>
                <w:color w:val="000000" w:themeColor="text1"/>
                <w:kern w:val="0"/>
                <w:sz w:val="20"/>
                <w:szCs w:val="20"/>
                <w14:textFill>
                  <w14:solidFill>
                    <w14:schemeClr w14:val="tx1"/>
                  </w14:solidFill>
                </w14:textFill>
              </w:rPr>
              <w:t>公路项目</w:t>
            </w:r>
          </w:p>
        </w:tc>
        <w:tc>
          <w:tcPr>
            <w:tcW w:w="1226" w:type="dxa"/>
            <w:tcBorders>
              <w:top w:val="nil"/>
              <w:left w:val="nil"/>
              <w:bottom w:val="single" w:color="auto" w:sz="4" w:space="0"/>
              <w:right w:val="single" w:color="auto" w:sz="4" w:space="0"/>
            </w:tcBorders>
            <w:shd w:val="clear" w:color="auto" w:fill="auto"/>
            <w:noWrap/>
            <w:vAlign w:val="center"/>
          </w:tcPr>
          <w:p w14:paraId="60CE81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640571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85EB5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83</w:t>
            </w:r>
          </w:p>
        </w:tc>
        <w:tc>
          <w:tcPr>
            <w:tcW w:w="8030" w:type="dxa"/>
            <w:tcBorders>
              <w:top w:val="nil"/>
              <w:left w:val="nil"/>
              <w:bottom w:val="single" w:color="auto" w:sz="4" w:space="0"/>
              <w:right w:val="single" w:color="auto" w:sz="4" w:space="0"/>
            </w:tcBorders>
            <w:shd w:val="clear" w:color="auto" w:fill="auto"/>
            <w:noWrap/>
            <w:vAlign w:val="center"/>
          </w:tcPr>
          <w:p w14:paraId="446CE65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S101—</w:t>
            </w:r>
            <w:r>
              <w:rPr>
                <w:rFonts w:hint="eastAsia" w:ascii="宋体" w:hAnsi="宋体" w:eastAsia="宋体"/>
                <w:color w:val="000000" w:themeColor="text1"/>
                <w:kern w:val="0"/>
                <w:sz w:val="20"/>
                <w:szCs w:val="20"/>
                <w14:textFill>
                  <w14:solidFill>
                    <w14:schemeClr w14:val="tx1"/>
                  </w14:solidFill>
                </w14:textFill>
              </w:rPr>
              <w:t>雀尔沟镇</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大丰镇</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芳草湖</w:t>
            </w:r>
            <w:r>
              <w:rPr>
                <w:rFonts w:eastAsia="宋体"/>
                <w:color w:val="000000" w:themeColor="text1"/>
                <w:kern w:val="0"/>
                <w:sz w:val="20"/>
                <w:szCs w:val="20"/>
                <w14:textFill>
                  <w14:solidFill>
                    <w14:schemeClr w14:val="tx1"/>
                  </w14:solidFill>
                </w14:textFill>
              </w:rPr>
              <w:t>—S301</w:t>
            </w:r>
            <w:r>
              <w:rPr>
                <w:rFonts w:hint="eastAsia" w:ascii="宋体" w:hAnsi="宋体" w:eastAsia="宋体"/>
                <w:color w:val="000000" w:themeColor="text1"/>
                <w:kern w:val="0"/>
                <w:sz w:val="20"/>
                <w:szCs w:val="20"/>
                <w14:textFill>
                  <w14:solidFill>
                    <w14:schemeClr w14:val="tx1"/>
                  </w14:solidFill>
                </w14:textFill>
              </w:rPr>
              <w:t>公路项目</w:t>
            </w:r>
          </w:p>
        </w:tc>
        <w:tc>
          <w:tcPr>
            <w:tcW w:w="1226" w:type="dxa"/>
            <w:tcBorders>
              <w:top w:val="nil"/>
              <w:left w:val="nil"/>
              <w:bottom w:val="single" w:color="auto" w:sz="4" w:space="0"/>
              <w:right w:val="single" w:color="auto" w:sz="4" w:space="0"/>
            </w:tcBorders>
            <w:shd w:val="clear" w:color="auto" w:fill="auto"/>
            <w:noWrap/>
            <w:vAlign w:val="center"/>
          </w:tcPr>
          <w:p w14:paraId="44A4736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36129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AF9A9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84</w:t>
            </w:r>
          </w:p>
        </w:tc>
        <w:tc>
          <w:tcPr>
            <w:tcW w:w="8030" w:type="dxa"/>
            <w:tcBorders>
              <w:top w:val="nil"/>
              <w:left w:val="nil"/>
              <w:bottom w:val="single" w:color="auto" w:sz="4" w:space="0"/>
              <w:right w:val="single" w:color="auto" w:sz="4" w:space="0"/>
            </w:tcBorders>
            <w:shd w:val="clear" w:color="auto" w:fill="auto"/>
            <w:noWrap/>
            <w:vAlign w:val="center"/>
          </w:tcPr>
          <w:p w14:paraId="011D9B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G312—</w:t>
            </w:r>
            <w:r>
              <w:rPr>
                <w:rFonts w:hint="eastAsia" w:ascii="宋体" w:hAnsi="宋体" w:eastAsia="宋体" w:cs="宋体"/>
                <w:color w:val="000000" w:themeColor="text1"/>
                <w:kern w:val="0"/>
                <w:sz w:val="20"/>
                <w:szCs w:val="20"/>
                <w14:textFill>
                  <w14:solidFill>
                    <w14:schemeClr w14:val="tx1"/>
                  </w14:solidFill>
                </w14:textFill>
              </w:rPr>
              <w:t>雀尔沟镇</w:t>
            </w:r>
            <w:r>
              <w:rPr>
                <w:rFonts w:eastAsia="宋体"/>
                <w:color w:val="000000" w:themeColor="text1"/>
                <w:kern w:val="0"/>
                <w:sz w:val="20"/>
                <w:szCs w:val="20"/>
                <w14:textFill>
                  <w14:solidFill>
                    <w14:schemeClr w14:val="tx1"/>
                  </w14:solidFill>
                </w14:textFill>
              </w:rPr>
              <w:t>—S101</w:t>
            </w:r>
            <w:r>
              <w:rPr>
                <w:rFonts w:hint="eastAsia" w:ascii="宋体" w:hAnsi="宋体" w:eastAsia="宋体" w:cs="宋体"/>
                <w:color w:val="000000" w:themeColor="text1"/>
                <w:kern w:val="0"/>
                <w:sz w:val="20"/>
                <w:szCs w:val="20"/>
                <w14:textFill>
                  <w14:solidFill>
                    <w14:schemeClr w14:val="tx1"/>
                  </w14:solidFill>
                </w14:textFill>
              </w:rPr>
              <w:t>公路改建工程</w:t>
            </w:r>
          </w:p>
        </w:tc>
        <w:tc>
          <w:tcPr>
            <w:tcW w:w="1226" w:type="dxa"/>
            <w:tcBorders>
              <w:top w:val="nil"/>
              <w:left w:val="nil"/>
              <w:bottom w:val="single" w:color="auto" w:sz="4" w:space="0"/>
              <w:right w:val="single" w:color="auto" w:sz="4" w:space="0"/>
            </w:tcBorders>
            <w:shd w:val="clear" w:color="auto" w:fill="auto"/>
            <w:noWrap/>
            <w:vAlign w:val="center"/>
          </w:tcPr>
          <w:p w14:paraId="0F6C27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9D45B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80786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85</w:t>
            </w:r>
          </w:p>
        </w:tc>
        <w:tc>
          <w:tcPr>
            <w:tcW w:w="8030" w:type="dxa"/>
            <w:tcBorders>
              <w:top w:val="nil"/>
              <w:left w:val="nil"/>
              <w:bottom w:val="single" w:color="auto" w:sz="4" w:space="0"/>
              <w:right w:val="single" w:color="auto" w:sz="4" w:space="0"/>
            </w:tcBorders>
            <w:shd w:val="clear" w:color="auto" w:fill="auto"/>
            <w:noWrap/>
            <w:vAlign w:val="center"/>
          </w:tcPr>
          <w:p w14:paraId="45377A8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线至四工村至小土古里村至宁州户村至</w:t>
            </w:r>
            <w:r>
              <w:rPr>
                <w:rFonts w:eastAsia="宋体"/>
                <w:color w:val="000000" w:themeColor="text1"/>
                <w:kern w:val="0"/>
                <w:sz w:val="20"/>
                <w:szCs w:val="20"/>
                <w14:textFill>
                  <w14:solidFill>
                    <w14:schemeClr w14:val="tx1"/>
                  </w14:solidFill>
                </w14:textFill>
              </w:rPr>
              <w:t>X147</w:t>
            </w:r>
            <w:r>
              <w:rPr>
                <w:rFonts w:hint="eastAsia" w:ascii="宋体" w:hAnsi="宋体" w:eastAsia="宋体"/>
                <w:color w:val="000000" w:themeColor="text1"/>
                <w:kern w:val="0"/>
                <w:sz w:val="20"/>
                <w:szCs w:val="20"/>
                <w14:textFill>
                  <w14:solidFill>
                    <w14:schemeClr w14:val="tx1"/>
                  </w14:solidFill>
                </w14:textFill>
              </w:rPr>
              <w:t>公路工程</w:t>
            </w:r>
          </w:p>
        </w:tc>
        <w:tc>
          <w:tcPr>
            <w:tcW w:w="1226" w:type="dxa"/>
            <w:tcBorders>
              <w:top w:val="nil"/>
              <w:left w:val="nil"/>
              <w:bottom w:val="single" w:color="auto" w:sz="4" w:space="0"/>
              <w:right w:val="single" w:color="auto" w:sz="4" w:space="0"/>
            </w:tcBorders>
            <w:shd w:val="clear" w:color="auto" w:fill="auto"/>
            <w:noWrap/>
            <w:vAlign w:val="center"/>
          </w:tcPr>
          <w:p w14:paraId="03EC97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BFD83A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79CBF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86</w:t>
            </w:r>
          </w:p>
        </w:tc>
        <w:tc>
          <w:tcPr>
            <w:tcW w:w="8030" w:type="dxa"/>
            <w:tcBorders>
              <w:top w:val="nil"/>
              <w:left w:val="nil"/>
              <w:bottom w:val="single" w:color="auto" w:sz="4" w:space="0"/>
              <w:right w:val="single" w:color="auto" w:sz="4" w:space="0"/>
            </w:tcBorders>
            <w:shd w:val="clear" w:color="auto" w:fill="auto"/>
            <w:noWrap/>
            <w:vAlign w:val="center"/>
          </w:tcPr>
          <w:p w14:paraId="1A24233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Y207</w:t>
            </w:r>
            <w:r>
              <w:rPr>
                <w:rFonts w:hint="eastAsia" w:ascii="宋体" w:hAnsi="宋体" w:eastAsia="宋体"/>
                <w:color w:val="000000" w:themeColor="text1"/>
                <w:kern w:val="0"/>
                <w:sz w:val="20"/>
                <w:szCs w:val="20"/>
                <w14:textFill>
                  <w14:solidFill>
                    <w14:schemeClr w14:val="tx1"/>
                  </w14:solidFill>
                </w14:textFill>
              </w:rPr>
              <w:t>岔口至乱山子村四组至西树窝子村八组至</w:t>
            </w:r>
            <w:r>
              <w:rPr>
                <w:rFonts w:eastAsia="宋体"/>
                <w:color w:val="000000" w:themeColor="text1"/>
                <w:kern w:val="0"/>
                <w:sz w:val="20"/>
                <w:szCs w:val="20"/>
                <w14:textFill>
                  <w14:solidFill>
                    <w14:schemeClr w14:val="tx1"/>
                  </w14:solidFill>
                </w14:textFill>
              </w:rPr>
              <w:t>Y212</w:t>
            </w:r>
            <w:r>
              <w:rPr>
                <w:rFonts w:hint="eastAsia" w:ascii="宋体" w:hAnsi="宋体" w:eastAsia="宋体"/>
                <w:color w:val="000000" w:themeColor="text1"/>
                <w:kern w:val="0"/>
                <w:sz w:val="20"/>
                <w:szCs w:val="20"/>
                <w14:textFill>
                  <w14:solidFill>
                    <w14:schemeClr w14:val="tx1"/>
                  </w14:solidFill>
                </w14:textFill>
              </w:rPr>
              <w:t>岔口公路工程</w:t>
            </w:r>
          </w:p>
        </w:tc>
        <w:tc>
          <w:tcPr>
            <w:tcW w:w="1226" w:type="dxa"/>
            <w:tcBorders>
              <w:top w:val="nil"/>
              <w:left w:val="nil"/>
              <w:bottom w:val="single" w:color="auto" w:sz="4" w:space="0"/>
              <w:right w:val="single" w:color="auto" w:sz="4" w:space="0"/>
            </w:tcBorders>
            <w:shd w:val="clear" w:color="auto" w:fill="auto"/>
            <w:noWrap/>
            <w:vAlign w:val="center"/>
          </w:tcPr>
          <w:p w14:paraId="58BD6D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AEFED4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968BD7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87</w:t>
            </w:r>
          </w:p>
        </w:tc>
        <w:tc>
          <w:tcPr>
            <w:tcW w:w="8030" w:type="dxa"/>
            <w:tcBorders>
              <w:top w:val="nil"/>
              <w:left w:val="nil"/>
              <w:bottom w:val="single" w:color="auto" w:sz="4" w:space="0"/>
              <w:right w:val="single" w:color="auto" w:sz="4" w:space="0"/>
            </w:tcBorders>
            <w:shd w:val="clear" w:color="auto" w:fill="auto"/>
            <w:noWrap/>
            <w:vAlign w:val="center"/>
          </w:tcPr>
          <w:p w14:paraId="0E6D40F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Y205</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大泉村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十三户村公路工程</w:t>
            </w:r>
          </w:p>
        </w:tc>
        <w:tc>
          <w:tcPr>
            <w:tcW w:w="1226" w:type="dxa"/>
            <w:tcBorders>
              <w:top w:val="nil"/>
              <w:left w:val="nil"/>
              <w:bottom w:val="single" w:color="auto" w:sz="4" w:space="0"/>
              <w:right w:val="single" w:color="auto" w:sz="4" w:space="0"/>
            </w:tcBorders>
            <w:shd w:val="clear" w:color="auto" w:fill="auto"/>
            <w:noWrap/>
            <w:vAlign w:val="center"/>
          </w:tcPr>
          <w:p w14:paraId="7B6CAF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2998DC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FE1DE8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88</w:t>
            </w:r>
          </w:p>
        </w:tc>
        <w:tc>
          <w:tcPr>
            <w:tcW w:w="8030" w:type="dxa"/>
            <w:tcBorders>
              <w:top w:val="nil"/>
              <w:left w:val="nil"/>
              <w:bottom w:val="single" w:color="auto" w:sz="4" w:space="0"/>
              <w:right w:val="single" w:color="auto" w:sz="4" w:space="0"/>
            </w:tcBorders>
            <w:shd w:val="clear" w:color="auto" w:fill="auto"/>
            <w:noWrap/>
            <w:vAlign w:val="center"/>
          </w:tcPr>
          <w:p w14:paraId="1D9BE2F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X148</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乱山子村</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福海新村公路工程</w:t>
            </w:r>
          </w:p>
        </w:tc>
        <w:tc>
          <w:tcPr>
            <w:tcW w:w="1226" w:type="dxa"/>
            <w:tcBorders>
              <w:top w:val="nil"/>
              <w:left w:val="nil"/>
              <w:bottom w:val="single" w:color="auto" w:sz="4" w:space="0"/>
              <w:right w:val="single" w:color="auto" w:sz="4" w:space="0"/>
            </w:tcBorders>
            <w:shd w:val="clear" w:color="auto" w:fill="auto"/>
            <w:noWrap/>
            <w:vAlign w:val="center"/>
          </w:tcPr>
          <w:p w14:paraId="6BF1D82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974DAD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25610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89</w:t>
            </w:r>
          </w:p>
        </w:tc>
        <w:tc>
          <w:tcPr>
            <w:tcW w:w="8030" w:type="dxa"/>
            <w:tcBorders>
              <w:top w:val="nil"/>
              <w:left w:val="nil"/>
              <w:bottom w:val="single" w:color="auto" w:sz="4" w:space="0"/>
              <w:right w:val="single" w:color="auto" w:sz="4" w:space="0"/>
            </w:tcBorders>
            <w:shd w:val="clear" w:color="auto" w:fill="auto"/>
            <w:noWrap/>
            <w:vAlign w:val="center"/>
          </w:tcPr>
          <w:p w14:paraId="377530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十户村三队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二队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六队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五队公路工程</w:t>
            </w:r>
          </w:p>
        </w:tc>
        <w:tc>
          <w:tcPr>
            <w:tcW w:w="1226" w:type="dxa"/>
            <w:tcBorders>
              <w:top w:val="nil"/>
              <w:left w:val="nil"/>
              <w:bottom w:val="single" w:color="auto" w:sz="4" w:space="0"/>
              <w:right w:val="single" w:color="auto" w:sz="4" w:space="0"/>
            </w:tcBorders>
            <w:shd w:val="clear" w:color="auto" w:fill="auto"/>
            <w:noWrap/>
            <w:vAlign w:val="center"/>
          </w:tcPr>
          <w:p w14:paraId="12E77BD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D484C0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39AB7A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90</w:t>
            </w:r>
          </w:p>
        </w:tc>
        <w:tc>
          <w:tcPr>
            <w:tcW w:w="8030" w:type="dxa"/>
            <w:tcBorders>
              <w:top w:val="nil"/>
              <w:left w:val="nil"/>
              <w:bottom w:val="single" w:color="auto" w:sz="4" w:space="0"/>
              <w:right w:val="single" w:color="auto" w:sz="4" w:space="0"/>
            </w:tcBorders>
            <w:shd w:val="clear" w:color="auto" w:fill="auto"/>
            <w:noWrap/>
            <w:vAlign w:val="center"/>
          </w:tcPr>
          <w:p w14:paraId="07E1DE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二十里店镇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东泉干校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种牛场公路工程</w:t>
            </w:r>
          </w:p>
        </w:tc>
        <w:tc>
          <w:tcPr>
            <w:tcW w:w="1226" w:type="dxa"/>
            <w:tcBorders>
              <w:top w:val="nil"/>
              <w:left w:val="nil"/>
              <w:bottom w:val="single" w:color="auto" w:sz="4" w:space="0"/>
              <w:right w:val="single" w:color="auto" w:sz="4" w:space="0"/>
            </w:tcBorders>
            <w:shd w:val="clear" w:color="auto" w:fill="auto"/>
            <w:noWrap/>
            <w:vAlign w:val="center"/>
          </w:tcPr>
          <w:p w14:paraId="7AEB55E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3A30C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151E19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91</w:t>
            </w:r>
          </w:p>
        </w:tc>
        <w:tc>
          <w:tcPr>
            <w:tcW w:w="8030" w:type="dxa"/>
            <w:tcBorders>
              <w:top w:val="nil"/>
              <w:left w:val="nil"/>
              <w:bottom w:val="single" w:color="auto" w:sz="4" w:space="0"/>
              <w:right w:val="single" w:color="auto" w:sz="4" w:space="0"/>
            </w:tcBorders>
            <w:shd w:val="clear" w:color="auto" w:fill="auto"/>
            <w:noWrap/>
            <w:vAlign w:val="center"/>
          </w:tcPr>
          <w:p w14:paraId="5D0F09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梧桐沟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福海新村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百泉村公路工程</w:t>
            </w:r>
          </w:p>
        </w:tc>
        <w:tc>
          <w:tcPr>
            <w:tcW w:w="1226" w:type="dxa"/>
            <w:tcBorders>
              <w:top w:val="nil"/>
              <w:left w:val="nil"/>
              <w:bottom w:val="single" w:color="auto" w:sz="4" w:space="0"/>
              <w:right w:val="single" w:color="auto" w:sz="4" w:space="0"/>
            </w:tcBorders>
            <w:shd w:val="clear" w:color="auto" w:fill="auto"/>
            <w:noWrap/>
            <w:vAlign w:val="center"/>
          </w:tcPr>
          <w:p w14:paraId="74D90F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F92CBB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D22C4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92</w:t>
            </w:r>
          </w:p>
        </w:tc>
        <w:tc>
          <w:tcPr>
            <w:tcW w:w="8030" w:type="dxa"/>
            <w:tcBorders>
              <w:top w:val="nil"/>
              <w:left w:val="nil"/>
              <w:bottom w:val="single" w:color="auto" w:sz="4" w:space="0"/>
              <w:right w:val="single" w:color="auto" w:sz="4" w:space="0"/>
            </w:tcBorders>
            <w:shd w:val="clear" w:color="auto" w:fill="auto"/>
            <w:noWrap/>
            <w:vAlign w:val="center"/>
          </w:tcPr>
          <w:p w14:paraId="763FEB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高桥村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垃圾处理厂</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梧桐沟公路工程</w:t>
            </w:r>
          </w:p>
        </w:tc>
        <w:tc>
          <w:tcPr>
            <w:tcW w:w="1226" w:type="dxa"/>
            <w:tcBorders>
              <w:top w:val="nil"/>
              <w:left w:val="nil"/>
              <w:bottom w:val="single" w:color="auto" w:sz="4" w:space="0"/>
              <w:right w:val="single" w:color="auto" w:sz="4" w:space="0"/>
            </w:tcBorders>
            <w:shd w:val="clear" w:color="auto" w:fill="auto"/>
            <w:noWrap/>
            <w:vAlign w:val="center"/>
          </w:tcPr>
          <w:p w14:paraId="252CAD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9BB62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518A5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93</w:t>
            </w:r>
          </w:p>
        </w:tc>
        <w:tc>
          <w:tcPr>
            <w:tcW w:w="8030" w:type="dxa"/>
            <w:tcBorders>
              <w:top w:val="nil"/>
              <w:left w:val="nil"/>
              <w:bottom w:val="single" w:color="auto" w:sz="4" w:space="0"/>
              <w:right w:val="single" w:color="auto" w:sz="4" w:space="0"/>
            </w:tcBorders>
            <w:shd w:val="clear" w:color="auto" w:fill="auto"/>
            <w:noWrap/>
            <w:vAlign w:val="center"/>
          </w:tcPr>
          <w:p w14:paraId="3B67ED6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幸福村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龙王庙村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十户村公路工程</w:t>
            </w:r>
          </w:p>
        </w:tc>
        <w:tc>
          <w:tcPr>
            <w:tcW w:w="1226" w:type="dxa"/>
            <w:tcBorders>
              <w:top w:val="nil"/>
              <w:left w:val="nil"/>
              <w:bottom w:val="single" w:color="auto" w:sz="4" w:space="0"/>
              <w:right w:val="single" w:color="auto" w:sz="4" w:space="0"/>
            </w:tcBorders>
            <w:shd w:val="clear" w:color="auto" w:fill="auto"/>
            <w:noWrap/>
            <w:vAlign w:val="center"/>
          </w:tcPr>
          <w:p w14:paraId="2C23CB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2972FB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78335F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94</w:t>
            </w:r>
          </w:p>
        </w:tc>
        <w:tc>
          <w:tcPr>
            <w:tcW w:w="8030" w:type="dxa"/>
            <w:tcBorders>
              <w:top w:val="nil"/>
              <w:left w:val="nil"/>
              <w:bottom w:val="single" w:color="auto" w:sz="4" w:space="0"/>
              <w:right w:val="single" w:color="auto" w:sz="4" w:space="0"/>
            </w:tcBorders>
            <w:shd w:val="clear" w:color="auto" w:fill="auto"/>
            <w:noWrap/>
            <w:vAlign w:val="center"/>
          </w:tcPr>
          <w:p w14:paraId="2BE627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高桥村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梧桐沟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十八户村公路工程</w:t>
            </w:r>
          </w:p>
        </w:tc>
        <w:tc>
          <w:tcPr>
            <w:tcW w:w="1226" w:type="dxa"/>
            <w:tcBorders>
              <w:top w:val="nil"/>
              <w:left w:val="nil"/>
              <w:bottom w:val="single" w:color="auto" w:sz="4" w:space="0"/>
              <w:right w:val="single" w:color="auto" w:sz="4" w:space="0"/>
            </w:tcBorders>
            <w:shd w:val="clear" w:color="auto" w:fill="auto"/>
            <w:noWrap/>
            <w:vAlign w:val="center"/>
          </w:tcPr>
          <w:p w14:paraId="599C2C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CBE24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4DCF9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95</w:t>
            </w:r>
          </w:p>
        </w:tc>
        <w:tc>
          <w:tcPr>
            <w:tcW w:w="8030" w:type="dxa"/>
            <w:tcBorders>
              <w:top w:val="nil"/>
              <w:left w:val="nil"/>
              <w:bottom w:val="single" w:color="auto" w:sz="4" w:space="0"/>
              <w:right w:val="single" w:color="auto" w:sz="4" w:space="0"/>
            </w:tcBorders>
            <w:shd w:val="clear" w:color="auto" w:fill="auto"/>
            <w:noWrap/>
            <w:vAlign w:val="center"/>
          </w:tcPr>
          <w:p w14:paraId="55EA80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十三户一组</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下三工四组公路工程</w:t>
            </w:r>
          </w:p>
        </w:tc>
        <w:tc>
          <w:tcPr>
            <w:tcW w:w="1226" w:type="dxa"/>
            <w:tcBorders>
              <w:top w:val="nil"/>
              <w:left w:val="nil"/>
              <w:bottom w:val="single" w:color="auto" w:sz="4" w:space="0"/>
              <w:right w:val="single" w:color="auto" w:sz="4" w:space="0"/>
            </w:tcBorders>
            <w:shd w:val="clear" w:color="auto" w:fill="auto"/>
            <w:noWrap/>
            <w:vAlign w:val="center"/>
          </w:tcPr>
          <w:p w14:paraId="7A2DD4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7BB13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A844E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96</w:t>
            </w:r>
          </w:p>
        </w:tc>
        <w:tc>
          <w:tcPr>
            <w:tcW w:w="8030" w:type="dxa"/>
            <w:tcBorders>
              <w:top w:val="nil"/>
              <w:left w:val="nil"/>
              <w:bottom w:val="single" w:color="auto" w:sz="4" w:space="0"/>
              <w:right w:val="single" w:color="auto" w:sz="4" w:space="0"/>
            </w:tcBorders>
            <w:shd w:val="clear" w:color="auto" w:fill="auto"/>
            <w:noWrap/>
            <w:vAlign w:val="center"/>
          </w:tcPr>
          <w:p w14:paraId="6C9ABF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北环路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十三户村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哈族湾公路工程</w:t>
            </w:r>
          </w:p>
        </w:tc>
        <w:tc>
          <w:tcPr>
            <w:tcW w:w="1226" w:type="dxa"/>
            <w:tcBorders>
              <w:top w:val="nil"/>
              <w:left w:val="nil"/>
              <w:bottom w:val="single" w:color="auto" w:sz="4" w:space="0"/>
              <w:right w:val="single" w:color="auto" w:sz="4" w:space="0"/>
            </w:tcBorders>
            <w:shd w:val="clear" w:color="auto" w:fill="auto"/>
            <w:noWrap/>
            <w:vAlign w:val="center"/>
          </w:tcPr>
          <w:p w14:paraId="17F7EB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056775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AAF01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97</w:t>
            </w:r>
          </w:p>
        </w:tc>
        <w:tc>
          <w:tcPr>
            <w:tcW w:w="8030" w:type="dxa"/>
            <w:tcBorders>
              <w:top w:val="nil"/>
              <w:left w:val="nil"/>
              <w:bottom w:val="single" w:color="auto" w:sz="4" w:space="0"/>
              <w:right w:val="single" w:color="auto" w:sz="4" w:space="0"/>
            </w:tcBorders>
            <w:shd w:val="clear" w:color="auto" w:fill="auto"/>
            <w:noWrap/>
            <w:vAlign w:val="center"/>
          </w:tcPr>
          <w:p w14:paraId="5EE186A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广林村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神仙湾</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广林村二片区公路工程</w:t>
            </w:r>
          </w:p>
        </w:tc>
        <w:tc>
          <w:tcPr>
            <w:tcW w:w="1226" w:type="dxa"/>
            <w:tcBorders>
              <w:top w:val="nil"/>
              <w:left w:val="nil"/>
              <w:bottom w:val="single" w:color="auto" w:sz="4" w:space="0"/>
              <w:right w:val="single" w:color="auto" w:sz="4" w:space="0"/>
            </w:tcBorders>
            <w:shd w:val="clear" w:color="auto" w:fill="auto"/>
            <w:noWrap/>
            <w:vAlign w:val="center"/>
          </w:tcPr>
          <w:p w14:paraId="1FFCA33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660AA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3DF5D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98</w:t>
            </w:r>
          </w:p>
        </w:tc>
        <w:tc>
          <w:tcPr>
            <w:tcW w:w="8030" w:type="dxa"/>
            <w:tcBorders>
              <w:top w:val="nil"/>
              <w:left w:val="nil"/>
              <w:bottom w:val="single" w:color="auto" w:sz="4" w:space="0"/>
              <w:right w:val="single" w:color="auto" w:sz="4" w:space="0"/>
            </w:tcBorders>
            <w:shd w:val="clear" w:color="auto" w:fill="auto"/>
            <w:noWrap/>
            <w:vAlign w:val="center"/>
          </w:tcPr>
          <w:p w14:paraId="0BDE69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X153-</w:t>
            </w:r>
            <w:r>
              <w:rPr>
                <w:rFonts w:hint="eastAsia" w:ascii="宋体" w:hAnsi="宋体" w:eastAsia="宋体" w:cs="宋体"/>
                <w:color w:val="000000" w:themeColor="text1"/>
                <w:kern w:val="0"/>
                <w:sz w:val="20"/>
                <w:szCs w:val="20"/>
                <w14:textFill>
                  <w14:solidFill>
                    <w14:schemeClr w14:val="tx1"/>
                  </w14:solidFill>
                </w14:textFill>
              </w:rPr>
              <w:t>阿克奇村</w:t>
            </w:r>
            <w:r>
              <w:rPr>
                <w:rFonts w:eastAsia="宋体"/>
                <w:color w:val="000000" w:themeColor="text1"/>
                <w:kern w:val="0"/>
                <w:sz w:val="20"/>
                <w:szCs w:val="20"/>
                <w14:textFill>
                  <w14:solidFill>
                    <w14:schemeClr w14:val="tx1"/>
                  </w14:solidFill>
                </w14:textFill>
              </w:rPr>
              <w:t>-X146</w:t>
            </w:r>
            <w:r>
              <w:rPr>
                <w:rFonts w:hint="eastAsia" w:ascii="宋体" w:hAnsi="宋体" w:eastAsia="宋体" w:cs="宋体"/>
                <w:color w:val="000000" w:themeColor="text1"/>
                <w:kern w:val="0"/>
                <w:sz w:val="20"/>
                <w:szCs w:val="20"/>
                <w14:textFill>
                  <w14:solidFill>
                    <w14:schemeClr w14:val="tx1"/>
                  </w14:solidFill>
                </w14:textFill>
              </w:rPr>
              <w:t>公路项目</w:t>
            </w:r>
          </w:p>
        </w:tc>
        <w:tc>
          <w:tcPr>
            <w:tcW w:w="1226" w:type="dxa"/>
            <w:tcBorders>
              <w:top w:val="nil"/>
              <w:left w:val="nil"/>
              <w:bottom w:val="single" w:color="auto" w:sz="4" w:space="0"/>
              <w:right w:val="single" w:color="auto" w:sz="4" w:space="0"/>
            </w:tcBorders>
            <w:shd w:val="clear" w:color="auto" w:fill="auto"/>
            <w:noWrap/>
            <w:vAlign w:val="center"/>
          </w:tcPr>
          <w:p w14:paraId="350AE1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38632D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7B9963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99</w:t>
            </w:r>
          </w:p>
        </w:tc>
        <w:tc>
          <w:tcPr>
            <w:tcW w:w="8030" w:type="dxa"/>
            <w:tcBorders>
              <w:top w:val="nil"/>
              <w:left w:val="nil"/>
              <w:bottom w:val="single" w:color="auto" w:sz="4" w:space="0"/>
              <w:right w:val="single" w:color="auto" w:sz="4" w:space="0"/>
            </w:tcBorders>
            <w:shd w:val="clear" w:color="auto" w:fill="auto"/>
            <w:noWrap/>
            <w:vAlign w:val="center"/>
          </w:tcPr>
          <w:p w14:paraId="2E299FF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S201</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梧桐沟</w:t>
            </w:r>
            <w:r>
              <w:rPr>
                <w:rFonts w:eastAsia="宋体"/>
                <w:color w:val="000000" w:themeColor="text1"/>
                <w:kern w:val="0"/>
                <w:sz w:val="20"/>
                <w:szCs w:val="20"/>
                <w14:textFill>
                  <w14:solidFill>
                    <w14:schemeClr w14:val="tx1"/>
                  </w14:solidFill>
                </w14:textFill>
              </w:rPr>
              <w:t>—S301</w:t>
            </w:r>
            <w:r>
              <w:rPr>
                <w:rFonts w:hint="eastAsia" w:ascii="宋体" w:hAnsi="宋体" w:eastAsia="宋体"/>
                <w:color w:val="000000" w:themeColor="text1"/>
                <w:kern w:val="0"/>
                <w:sz w:val="20"/>
                <w:szCs w:val="20"/>
                <w14:textFill>
                  <w14:solidFill>
                    <w14:schemeClr w14:val="tx1"/>
                  </w14:solidFill>
                </w14:textFill>
              </w:rPr>
              <w:t>线公路工程</w:t>
            </w:r>
          </w:p>
        </w:tc>
        <w:tc>
          <w:tcPr>
            <w:tcW w:w="1226" w:type="dxa"/>
            <w:tcBorders>
              <w:top w:val="nil"/>
              <w:left w:val="nil"/>
              <w:bottom w:val="single" w:color="auto" w:sz="4" w:space="0"/>
              <w:right w:val="single" w:color="auto" w:sz="4" w:space="0"/>
            </w:tcBorders>
            <w:shd w:val="clear" w:color="auto" w:fill="auto"/>
            <w:noWrap/>
            <w:vAlign w:val="center"/>
          </w:tcPr>
          <w:p w14:paraId="1285C5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5ACEFB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E1E60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100</w:t>
            </w:r>
          </w:p>
        </w:tc>
        <w:tc>
          <w:tcPr>
            <w:tcW w:w="8030" w:type="dxa"/>
            <w:tcBorders>
              <w:top w:val="nil"/>
              <w:left w:val="nil"/>
              <w:bottom w:val="single" w:color="auto" w:sz="4" w:space="0"/>
              <w:right w:val="single" w:color="auto" w:sz="4" w:space="0"/>
            </w:tcBorders>
            <w:shd w:val="clear" w:color="auto" w:fill="auto"/>
            <w:noWrap/>
            <w:vAlign w:val="center"/>
          </w:tcPr>
          <w:p w14:paraId="3FF094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呼图壁县梧桐沟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百泉村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小泉村公路工程</w:t>
            </w:r>
          </w:p>
        </w:tc>
        <w:tc>
          <w:tcPr>
            <w:tcW w:w="1226" w:type="dxa"/>
            <w:tcBorders>
              <w:top w:val="nil"/>
              <w:left w:val="nil"/>
              <w:bottom w:val="single" w:color="auto" w:sz="4" w:space="0"/>
              <w:right w:val="single" w:color="auto" w:sz="4" w:space="0"/>
            </w:tcBorders>
            <w:shd w:val="clear" w:color="auto" w:fill="auto"/>
            <w:noWrap/>
            <w:vAlign w:val="center"/>
          </w:tcPr>
          <w:p w14:paraId="0124F6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8547F2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5AA72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101</w:t>
            </w:r>
          </w:p>
        </w:tc>
        <w:tc>
          <w:tcPr>
            <w:tcW w:w="8030" w:type="dxa"/>
            <w:tcBorders>
              <w:top w:val="nil"/>
              <w:left w:val="nil"/>
              <w:bottom w:val="single" w:color="auto" w:sz="4" w:space="0"/>
              <w:right w:val="single" w:color="auto" w:sz="4" w:space="0"/>
            </w:tcBorders>
            <w:shd w:val="clear" w:color="auto" w:fill="auto"/>
            <w:noWrap/>
            <w:vAlign w:val="center"/>
          </w:tcPr>
          <w:p w14:paraId="5E33C3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r>
              <w:rPr>
                <w:rFonts w:eastAsia="宋体"/>
                <w:color w:val="000000" w:themeColor="text1"/>
                <w:kern w:val="0"/>
                <w:sz w:val="20"/>
                <w:szCs w:val="20"/>
                <w14:textFill>
                  <w14:solidFill>
                    <w14:schemeClr w14:val="tx1"/>
                  </w14:solidFill>
                </w14:textFill>
              </w:rPr>
              <w:t>x147</w:t>
            </w:r>
            <w:r>
              <w:rPr>
                <w:rFonts w:hint="eastAsia" w:ascii="宋体" w:hAnsi="宋体" w:eastAsia="宋体" w:cs="宋体"/>
                <w:color w:val="000000" w:themeColor="text1"/>
                <w:kern w:val="0"/>
                <w:sz w:val="20"/>
                <w:szCs w:val="20"/>
                <w14:textFill>
                  <w14:solidFill>
                    <w14:schemeClr w14:val="tx1"/>
                  </w14:solidFill>
                </w14:textFill>
              </w:rPr>
              <w:t>线上跨北疆铁路公路项目</w:t>
            </w:r>
          </w:p>
        </w:tc>
        <w:tc>
          <w:tcPr>
            <w:tcW w:w="1226" w:type="dxa"/>
            <w:tcBorders>
              <w:top w:val="nil"/>
              <w:left w:val="nil"/>
              <w:bottom w:val="single" w:color="auto" w:sz="4" w:space="0"/>
              <w:right w:val="single" w:color="auto" w:sz="4" w:space="0"/>
            </w:tcBorders>
            <w:shd w:val="clear" w:color="auto" w:fill="auto"/>
            <w:noWrap/>
            <w:vAlign w:val="center"/>
          </w:tcPr>
          <w:p w14:paraId="57CEBC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4A8ADD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D904A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102</w:t>
            </w:r>
          </w:p>
        </w:tc>
        <w:tc>
          <w:tcPr>
            <w:tcW w:w="8030" w:type="dxa"/>
            <w:tcBorders>
              <w:top w:val="nil"/>
              <w:left w:val="nil"/>
              <w:bottom w:val="single" w:color="auto" w:sz="4" w:space="0"/>
              <w:right w:val="single" w:color="auto" w:sz="4" w:space="0"/>
            </w:tcBorders>
            <w:shd w:val="clear" w:color="auto" w:fill="auto"/>
            <w:noWrap/>
            <w:vAlign w:val="center"/>
          </w:tcPr>
          <w:p w14:paraId="5F9A84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呼图壁县北部绕城公路项目</w:t>
            </w:r>
          </w:p>
        </w:tc>
        <w:tc>
          <w:tcPr>
            <w:tcW w:w="1226" w:type="dxa"/>
            <w:tcBorders>
              <w:top w:val="nil"/>
              <w:left w:val="nil"/>
              <w:bottom w:val="single" w:color="auto" w:sz="4" w:space="0"/>
              <w:right w:val="single" w:color="auto" w:sz="4" w:space="0"/>
            </w:tcBorders>
            <w:shd w:val="clear" w:color="auto" w:fill="auto"/>
            <w:noWrap/>
            <w:vAlign w:val="center"/>
          </w:tcPr>
          <w:p w14:paraId="3AFD07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67A41E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CC23D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103</w:t>
            </w:r>
          </w:p>
        </w:tc>
        <w:tc>
          <w:tcPr>
            <w:tcW w:w="8030" w:type="dxa"/>
            <w:tcBorders>
              <w:top w:val="nil"/>
              <w:left w:val="nil"/>
              <w:bottom w:val="single" w:color="auto" w:sz="4" w:space="0"/>
              <w:right w:val="single" w:color="auto" w:sz="4" w:space="0"/>
            </w:tcBorders>
            <w:shd w:val="clear" w:color="auto" w:fill="auto"/>
            <w:noWrap/>
            <w:vAlign w:val="center"/>
          </w:tcPr>
          <w:p w14:paraId="42A645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呼图壁县国际物流港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综合交通枢纽项目</w:t>
            </w:r>
            <w:r>
              <w:rPr>
                <w:rFonts w:eastAsia="宋体"/>
                <w:color w:val="000000" w:themeColor="text1"/>
                <w:kern w:val="0"/>
                <w:sz w:val="20"/>
                <w:szCs w:val="20"/>
                <w14:textFill>
                  <w14:solidFill>
                    <w14:schemeClr w14:val="tx1"/>
                  </w14:solidFill>
                </w14:textFill>
              </w:rPr>
              <w:t>)</w:t>
            </w:r>
          </w:p>
        </w:tc>
        <w:tc>
          <w:tcPr>
            <w:tcW w:w="1226" w:type="dxa"/>
            <w:tcBorders>
              <w:top w:val="nil"/>
              <w:left w:val="nil"/>
              <w:bottom w:val="single" w:color="auto" w:sz="4" w:space="0"/>
              <w:right w:val="single" w:color="auto" w:sz="4" w:space="0"/>
            </w:tcBorders>
            <w:shd w:val="clear" w:color="auto" w:fill="auto"/>
            <w:noWrap/>
            <w:vAlign w:val="center"/>
          </w:tcPr>
          <w:p w14:paraId="586E66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E5100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8A8480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104</w:t>
            </w:r>
          </w:p>
        </w:tc>
        <w:tc>
          <w:tcPr>
            <w:tcW w:w="8030" w:type="dxa"/>
            <w:tcBorders>
              <w:top w:val="nil"/>
              <w:left w:val="nil"/>
              <w:bottom w:val="single" w:color="auto" w:sz="4" w:space="0"/>
              <w:right w:val="single" w:color="auto" w:sz="4" w:space="0"/>
            </w:tcBorders>
            <w:shd w:val="clear" w:color="auto" w:fill="auto"/>
            <w:noWrap/>
            <w:vAlign w:val="center"/>
          </w:tcPr>
          <w:p w14:paraId="416CBB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呼图壁县通用机场项目</w:t>
            </w:r>
          </w:p>
        </w:tc>
        <w:tc>
          <w:tcPr>
            <w:tcW w:w="1226" w:type="dxa"/>
            <w:tcBorders>
              <w:top w:val="nil"/>
              <w:left w:val="nil"/>
              <w:bottom w:val="single" w:color="auto" w:sz="4" w:space="0"/>
              <w:right w:val="single" w:color="auto" w:sz="4" w:space="0"/>
            </w:tcBorders>
            <w:shd w:val="clear" w:color="auto" w:fill="auto"/>
            <w:noWrap/>
            <w:vAlign w:val="center"/>
          </w:tcPr>
          <w:p w14:paraId="5AC7D6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D0B560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E1C2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105</w:t>
            </w:r>
          </w:p>
        </w:tc>
        <w:tc>
          <w:tcPr>
            <w:tcW w:w="8030" w:type="dxa"/>
            <w:tcBorders>
              <w:top w:val="nil"/>
              <w:left w:val="nil"/>
              <w:bottom w:val="single" w:color="auto" w:sz="4" w:space="0"/>
              <w:right w:val="single" w:color="auto" w:sz="4" w:space="0"/>
            </w:tcBorders>
            <w:shd w:val="clear" w:color="auto" w:fill="auto"/>
            <w:noWrap/>
            <w:vAlign w:val="center"/>
          </w:tcPr>
          <w:p w14:paraId="536C06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吐鲁番大河沿公路工程项目</w:t>
            </w:r>
          </w:p>
        </w:tc>
        <w:tc>
          <w:tcPr>
            <w:tcW w:w="1226" w:type="dxa"/>
            <w:tcBorders>
              <w:top w:val="nil"/>
              <w:left w:val="nil"/>
              <w:bottom w:val="single" w:color="auto" w:sz="4" w:space="0"/>
              <w:right w:val="single" w:color="auto" w:sz="4" w:space="0"/>
            </w:tcBorders>
            <w:shd w:val="clear" w:color="auto" w:fill="auto"/>
            <w:noWrap/>
            <w:vAlign w:val="center"/>
          </w:tcPr>
          <w:p w14:paraId="62F6EEA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D549CC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E42183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106</w:t>
            </w:r>
          </w:p>
        </w:tc>
        <w:tc>
          <w:tcPr>
            <w:tcW w:w="8030" w:type="dxa"/>
            <w:tcBorders>
              <w:top w:val="nil"/>
              <w:left w:val="nil"/>
              <w:bottom w:val="single" w:color="auto" w:sz="4" w:space="0"/>
              <w:right w:val="single" w:color="auto" w:sz="4" w:space="0"/>
            </w:tcBorders>
            <w:shd w:val="clear" w:color="auto" w:fill="auto"/>
            <w:noWrap/>
            <w:vAlign w:val="center"/>
          </w:tcPr>
          <w:p w14:paraId="5FE2432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r>
              <w:rPr>
                <w:rFonts w:eastAsia="宋体"/>
                <w:color w:val="000000" w:themeColor="text1"/>
                <w:kern w:val="0"/>
                <w:sz w:val="20"/>
                <w:szCs w:val="20"/>
                <w14:textFill>
                  <w14:solidFill>
                    <w14:schemeClr w14:val="tx1"/>
                  </w14:solidFill>
                </w14:textFill>
              </w:rPr>
              <w:t>S239</w:t>
            </w:r>
            <w:r>
              <w:rPr>
                <w:rFonts w:hint="eastAsia" w:ascii="宋体" w:hAnsi="宋体" w:eastAsia="宋体" w:cs="宋体"/>
                <w:color w:val="000000" w:themeColor="text1"/>
                <w:kern w:val="0"/>
                <w:sz w:val="20"/>
                <w:szCs w:val="20"/>
                <w14:textFill>
                  <w14:solidFill>
                    <w14:schemeClr w14:val="tx1"/>
                  </w14:solidFill>
                </w14:textFill>
              </w:rPr>
              <w:t>线升级改扩建项目（县城</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五彩湾高速）</w:t>
            </w:r>
          </w:p>
        </w:tc>
        <w:tc>
          <w:tcPr>
            <w:tcW w:w="1226" w:type="dxa"/>
            <w:tcBorders>
              <w:top w:val="nil"/>
              <w:left w:val="nil"/>
              <w:bottom w:val="single" w:color="auto" w:sz="4" w:space="0"/>
              <w:right w:val="single" w:color="auto" w:sz="4" w:space="0"/>
            </w:tcBorders>
            <w:shd w:val="clear" w:color="auto" w:fill="auto"/>
            <w:noWrap/>
            <w:vAlign w:val="center"/>
          </w:tcPr>
          <w:p w14:paraId="0ADD4F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41B0DE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A3C43C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107</w:t>
            </w:r>
          </w:p>
        </w:tc>
        <w:tc>
          <w:tcPr>
            <w:tcW w:w="8030" w:type="dxa"/>
            <w:tcBorders>
              <w:top w:val="nil"/>
              <w:left w:val="nil"/>
              <w:bottom w:val="single" w:color="auto" w:sz="4" w:space="0"/>
              <w:right w:val="single" w:color="auto" w:sz="4" w:space="0"/>
            </w:tcBorders>
            <w:shd w:val="clear" w:color="auto" w:fill="auto"/>
            <w:noWrap/>
            <w:vAlign w:val="center"/>
          </w:tcPr>
          <w:p w14:paraId="03490B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吉木萨尔县县城通勤机场建设项目</w:t>
            </w:r>
          </w:p>
        </w:tc>
        <w:tc>
          <w:tcPr>
            <w:tcW w:w="1226" w:type="dxa"/>
            <w:tcBorders>
              <w:top w:val="nil"/>
              <w:left w:val="nil"/>
              <w:bottom w:val="single" w:color="auto" w:sz="4" w:space="0"/>
              <w:right w:val="single" w:color="auto" w:sz="4" w:space="0"/>
            </w:tcBorders>
            <w:shd w:val="clear" w:color="auto" w:fill="auto"/>
            <w:noWrap/>
            <w:vAlign w:val="center"/>
          </w:tcPr>
          <w:p w14:paraId="3FF293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70ECF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2E5CE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108</w:t>
            </w:r>
          </w:p>
        </w:tc>
        <w:tc>
          <w:tcPr>
            <w:tcW w:w="8030" w:type="dxa"/>
            <w:tcBorders>
              <w:top w:val="nil"/>
              <w:left w:val="nil"/>
              <w:bottom w:val="single" w:color="auto" w:sz="4" w:space="0"/>
              <w:right w:val="single" w:color="auto" w:sz="4" w:space="0"/>
            </w:tcBorders>
            <w:shd w:val="clear" w:color="auto" w:fill="auto"/>
            <w:noWrap/>
            <w:vAlign w:val="center"/>
          </w:tcPr>
          <w:p w14:paraId="6A9CC8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玛纳斯县南、北绕城公路建设项目</w:t>
            </w:r>
          </w:p>
        </w:tc>
        <w:tc>
          <w:tcPr>
            <w:tcW w:w="1226" w:type="dxa"/>
            <w:tcBorders>
              <w:top w:val="nil"/>
              <w:left w:val="nil"/>
              <w:bottom w:val="single" w:color="auto" w:sz="4" w:space="0"/>
              <w:right w:val="single" w:color="auto" w:sz="4" w:space="0"/>
            </w:tcBorders>
            <w:shd w:val="clear" w:color="auto" w:fill="auto"/>
            <w:noWrap/>
            <w:vAlign w:val="center"/>
          </w:tcPr>
          <w:p w14:paraId="0970D0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C9F46A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3B40A9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109</w:t>
            </w:r>
          </w:p>
        </w:tc>
        <w:tc>
          <w:tcPr>
            <w:tcW w:w="8030" w:type="dxa"/>
            <w:tcBorders>
              <w:top w:val="nil"/>
              <w:left w:val="nil"/>
              <w:bottom w:val="single" w:color="auto" w:sz="4" w:space="0"/>
              <w:right w:val="single" w:color="auto" w:sz="4" w:space="0"/>
            </w:tcBorders>
            <w:shd w:val="clear" w:color="auto" w:fill="auto"/>
            <w:noWrap/>
            <w:vAlign w:val="center"/>
          </w:tcPr>
          <w:p w14:paraId="0BCBA1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玛纳斯县塔西河路岔口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马家庄</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孙家湾</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胡家庄</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黑梁湾</w:t>
            </w:r>
          </w:p>
          <w:p w14:paraId="3597DD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至东梁州户</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西梁州户</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玛纳斯</w:t>
            </w:r>
          </w:p>
        </w:tc>
        <w:tc>
          <w:tcPr>
            <w:tcW w:w="1226" w:type="dxa"/>
            <w:tcBorders>
              <w:top w:val="nil"/>
              <w:left w:val="nil"/>
              <w:bottom w:val="single" w:color="auto" w:sz="4" w:space="0"/>
              <w:right w:val="single" w:color="auto" w:sz="4" w:space="0"/>
            </w:tcBorders>
            <w:shd w:val="clear" w:color="auto" w:fill="auto"/>
            <w:noWrap/>
            <w:vAlign w:val="center"/>
          </w:tcPr>
          <w:p w14:paraId="1913B8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3CA2D4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2D912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110</w:t>
            </w:r>
          </w:p>
        </w:tc>
        <w:tc>
          <w:tcPr>
            <w:tcW w:w="8030" w:type="dxa"/>
            <w:tcBorders>
              <w:top w:val="nil"/>
              <w:left w:val="nil"/>
              <w:bottom w:val="single" w:color="auto" w:sz="4" w:space="0"/>
              <w:right w:val="single" w:color="auto" w:sz="4" w:space="0"/>
            </w:tcBorders>
            <w:shd w:val="clear" w:color="auto" w:fill="auto"/>
            <w:noWrap/>
            <w:vAlign w:val="center"/>
          </w:tcPr>
          <w:p w14:paraId="5B5405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玛纳斯县通用机场</w:t>
            </w:r>
          </w:p>
        </w:tc>
        <w:tc>
          <w:tcPr>
            <w:tcW w:w="1226" w:type="dxa"/>
            <w:tcBorders>
              <w:top w:val="nil"/>
              <w:left w:val="nil"/>
              <w:bottom w:val="single" w:color="auto" w:sz="4" w:space="0"/>
              <w:right w:val="single" w:color="auto" w:sz="4" w:space="0"/>
            </w:tcBorders>
            <w:shd w:val="clear" w:color="auto" w:fill="auto"/>
            <w:noWrap/>
            <w:vAlign w:val="center"/>
          </w:tcPr>
          <w:p w14:paraId="4BA23B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E112B5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2B705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111</w:t>
            </w:r>
          </w:p>
        </w:tc>
        <w:tc>
          <w:tcPr>
            <w:tcW w:w="8030" w:type="dxa"/>
            <w:tcBorders>
              <w:top w:val="nil"/>
              <w:left w:val="nil"/>
              <w:bottom w:val="single" w:color="auto" w:sz="4" w:space="0"/>
              <w:right w:val="single" w:color="auto" w:sz="4" w:space="0"/>
            </w:tcBorders>
            <w:shd w:val="clear" w:color="auto" w:fill="auto"/>
            <w:noWrap/>
            <w:vAlign w:val="center"/>
          </w:tcPr>
          <w:p w14:paraId="1DAE3D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玛纳斯县南部山区旅游公路</w:t>
            </w:r>
          </w:p>
        </w:tc>
        <w:tc>
          <w:tcPr>
            <w:tcW w:w="1226" w:type="dxa"/>
            <w:tcBorders>
              <w:top w:val="nil"/>
              <w:left w:val="nil"/>
              <w:bottom w:val="single" w:color="auto" w:sz="4" w:space="0"/>
              <w:right w:val="single" w:color="auto" w:sz="4" w:space="0"/>
            </w:tcBorders>
            <w:shd w:val="clear" w:color="auto" w:fill="auto"/>
            <w:noWrap/>
            <w:vAlign w:val="center"/>
          </w:tcPr>
          <w:p w14:paraId="13A06A5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38581E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A694E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112</w:t>
            </w:r>
          </w:p>
        </w:tc>
        <w:tc>
          <w:tcPr>
            <w:tcW w:w="8030" w:type="dxa"/>
            <w:tcBorders>
              <w:top w:val="nil"/>
              <w:left w:val="nil"/>
              <w:bottom w:val="single" w:color="auto" w:sz="4" w:space="0"/>
              <w:right w:val="single" w:color="auto" w:sz="4" w:space="0"/>
            </w:tcBorders>
            <w:shd w:val="clear" w:color="auto" w:fill="auto"/>
            <w:noWrap/>
            <w:vAlign w:val="center"/>
          </w:tcPr>
          <w:p w14:paraId="75E900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玛纳斯县清水河乡白杨沟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芦草沟砂石道路工程</w:t>
            </w:r>
          </w:p>
        </w:tc>
        <w:tc>
          <w:tcPr>
            <w:tcW w:w="1226" w:type="dxa"/>
            <w:tcBorders>
              <w:top w:val="nil"/>
              <w:left w:val="nil"/>
              <w:bottom w:val="single" w:color="auto" w:sz="4" w:space="0"/>
              <w:right w:val="single" w:color="auto" w:sz="4" w:space="0"/>
            </w:tcBorders>
            <w:shd w:val="clear" w:color="auto" w:fill="auto"/>
            <w:noWrap/>
            <w:vAlign w:val="center"/>
          </w:tcPr>
          <w:p w14:paraId="2F9E01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6C4B02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E6547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113</w:t>
            </w:r>
          </w:p>
        </w:tc>
        <w:tc>
          <w:tcPr>
            <w:tcW w:w="8030" w:type="dxa"/>
            <w:tcBorders>
              <w:top w:val="nil"/>
              <w:left w:val="nil"/>
              <w:bottom w:val="single" w:color="auto" w:sz="4" w:space="0"/>
              <w:right w:val="single" w:color="auto" w:sz="4" w:space="0"/>
            </w:tcBorders>
            <w:shd w:val="clear" w:color="auto" w:fill="auto"/>
            <w:noWrap/>
            <w:vAlign w:val="center"/>
          </w:tcPr>
          <w:p w14:paraId="1CCA159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G7</w:t>
            </w:r>
            <w:r>
              <w:rPr>
                <w:rFonts w:hint="eastAsia" w:ascii="宋体" w:hAnsi="宋体" w:eastAsia="宋体"/>
                <w:color w:val="000000" w:themeColor="text1"/>
                <w:kern w:val="0"/>
                <w:sz w:val="20"/>
                <w:szCs w:val="20"/>
                <w14:textFill>
                  <w14:solidFill>
                    <w14:schemeClr w14:val="tx1"/>
                  </w14:solidFill>
                </w14:textFill>
              </w:rPr>
              <w:t>巴里坤</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色皮口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木垒</w:t>
            </w:r>
          </w:p>
        </w:tc>
        <w:tc>
          <w:tcPr>
            <w:tcW w:w="1226" w:type="dxa"/>
            <w:tcBorders>
              <w:top w:val="nil"/>
              <w:left w:val="nil"/>
              <w:bottom w:val="single" w:color="auto" w:sz="4" w:space="0"/>
              <w:right w:val="single" w:color="auto" w:sz="4" w:space="0"/>
            </w:tcBorders>
            <w:shd w:val="clear" w:color="auto" w:fill="auto"/>
            <w:noWrap/>
            <w:vAlign w:val="center"/>
          </w:tcPr>
          <w:p w14:paraId="3E3584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E5106F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29A79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114</w:t>
            </w:r>
          </w:p>
        </w:tc>
        <w:tc>
          <w:tcPr>
            <w:tcW w:w="8030" w:type="dxa"/>
            <w:tcBorders>
              <w:top w:val="nil"/>
              <w:left w:val="nil"/>
              <w:bottom w:val="single" w:color="auto" w:sz="4" w:space="0"/>
              <w:right w:val="single" w:color="auto" w:sz="4" w:space="0"/>
            </w:tcBorders>
            <w:shd w:val="clear" w:color="auto" w:fill="auto"/>
            <w:noWrap/>
            <w:vAlign w:val="center"/>
          </w:tcPr>
          <w:p w14:paraId="38B366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雀仁牧业队</w:t>
            </w:r>
            <w:r>
              <w:rPr>
                <w:rFonts w:eastAsia="宋体"/>
                <w:color w:val="000000" w:themeColor="text1"/>
                <w:kern w:val="0"/>
                <w:sz w:val="20"/>
                <w:szCs w:val="20"/>
                <w14:textFill>
                  <w14:solidFill>
                    <w14:schemeClr w14:val="tx1"/>
                  </w14:solidFill>
                </w14:textFill>
              </w:rPr>
              <w:t>—X197</w:t>
            </w:r>
            <w:r>
              <w:rPr>
                <w:rFonts w:hint="eastAsia" w:ascii="宋体" w:hAnsi="宋体" w:eastAsia="宋体" w:cs="宋体"/>
                <w:color w:val="000000" w:themeColor="text1"/>
                <w:kern w:val="0"/>
                <w:sz w:val="20"/>
                <w:szCs w:val="20"/>
                <w14:textFill>
                  <w14:solidFill>
                    <w14:schemeClr w14:val="tx1"/>
                  </w14:solidFill>
                </w14:textFill>
              </w:rPr>
              <w:t>线岔口公路建设项目二期</w:t>
            </w:r>
          </w:p>
        </w:tc>
        <w:tc>
          <w:tcPr>
            <w:tcW w:w="1226" w:type="dxa"/>
            <w:tcBorders>
              <w:top w:val="nil"/>
              <w:left w:val="nil"/>
              <w:bottom w:val="single" w:color="auto" w:sz="4" w:space="0"/>
              <w:right w:val="single" w:color="auto" w:sz="4" w:space="0"/>
            </w:tcBorders>
            <w:shd w:val="clear" w:color="auto" w:fill="auto"/>
            <w:noWrap/>
            <w:vAlign w:val="center"/>
          </w:tcPr>
          <w:p w14:paraId="265DDA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94227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A7D5F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115</w:t>
            </w:r>
          </w:p>
        </w:tc>
        <w:tc>
          <w:tcPr>
            <w:tcW w:w="8030" w:type="dxa"/>
            <w:tcBorders>
              <w:top w:val="nil"/>
              <w:left w:val="nil"/>
              <w:bottom w:val="single" w:color="auto" w:sz="4" w:space="0"/>
              <w:right w:val="single" w:color="auto" w:sz="4" w:space="0"/>
            </w:tcBorders>
            <w:shd w:val="clear" w:color="auto" w:fill="auto"/>
            <w:noWrap/>
            <w:vAlign w:val="center"/>
          </w:tcPr>
          <w:p w14:paraId="0FE6161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木垒县博斯坦乡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浪沙定居点一期公路建设项目</w:t>
            </w:r>
          </w:p>
        </w:tc>
        <w:tc>
          <w:tcPr>
            <w:tcW w:w="1226" w:type="dxa"/>
            <w:tcBorders>
              <w:top w:val="nil"/>
              <w:left w:val="nil"/>
              <w:bottom w:val="single" w:color="auto" w:sz="4" w:space="0"/>
              <w:right w:val="single" w:color="auto" w:sz="4" w:space="0"/>
            </w:tcBorders>
            <w:shd w:val="clear" w:color="auto" w:fill="auto"/>
            <w:noWrap/>
            <w:vAlign w:val="center"/>
          </w:tcPr>
          <w:p w14:paraId="096AFE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3EFF12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9A7145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116</w:t>
            </w:r>
          </w:p>
        </w:tc>
        <w:tc>
          <w:tcPr>
            <w:tcW w:w="8030" w:type="dxa"/>
            <w:tcBorders>
              <w:top w:val="nil"/>
              <w:left w:val="nil"/>
              <w:bottom w:val="single" w:color="auto" w:sz="4" w:space="0"/>
              <w:right w:val="single" w:color="auto" w:sz="4" w:space="0"/>
            </w:tcBorders>
            <w:shd w:val="clear" w:color="auto" w:fill="auto"/>
            <w:noWrap/>
            <w:vAlign w:val="center"/>
          </w:tcPr>
          <w:p w14:paraId="6408F8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木垒县博斯坦乡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浪沙定居点二期公路建设项目</w:t>
            </w:r>
          </w:p>
        </w:tc>
        <w:tc>
          <w:tcPr>
            <w:tcW w:w="1226" w:type="dxa"/>
            <w:tcBorders>
              <w:top w:val="nil"/>
              <w:left w:val="nil"/>
              <w:bottom w:val="single" w:color="auto" w:sz="4" w:space="0"/>
              <w:right w:val="single" w:color="auto" w:sz="4" w:space="0"/>
            </w:tcBorders>
            <w:shd w:val="clear" w:color="auto" w:fill="auto"/>
            <w:noWrap/>
            <w:vAlign w:val="center"/>
          </w:tcPr>
          <w:p w14:paraId="38B68D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60A65F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842A2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117</w:t>
            </w:r>
          </w:p>
        </w:tc>
        <w:tc>
          <w:tcPr>
            <w:tcW w:w="8030" w:type="dxa"/>
            <w:tcBorders>
              <w:top w:val="nil"/>
              <w:left w:val="nil"/>
              <w:bottom w:val="single" w:color="auto" w:sz="4" w:space="0"/>
              <w:right w:val="single" w:color="auto" w:sz="4" w:space="0"/>
            </w:tcBorders>
            <w:shd w:val="clear" w:color="auto" w:fill="auto"/>
            <w:noWrap/>
            <w:vAlign w:val="center"/>
          </w:tcPr>
          <w:p w14:paraId="7DC811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木垒县照壁山乡双湾村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马圈湾</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鸡心梁公路建设项目</w:t>
            </w:r>
          </w:p>
        </w:tc>
        <w:tc>
          <w:tcPr>
            <w:tcW w:w="1226" w:type="dxa"/>
            <w:tcBorders>
              <w:top w:val="nil"/>
              <w:left w:val="nil"/>
              <w:bottom w:val="single" w:color="auto" w:sz="4" w:space="0"/>
              <w:right w:val="single" w:color="auto" w:sz="4" w:space="0"/>
            </w:tcBorders>
            <w:shd w:val="clear" w:color="auto" w:fill="auto"/>
            <w:noWrap/>
            <w:vAlign w:val="center"/>
          </w:tcPr>
          <w:p w14:paraId="2FE719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A0AAE1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43068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118</w:t>
            </w:r>
          </w:p>
        </w:tc>
        <w:tc>
          <w:tcPr>
            <w:tcW w:w="8030" w:type="dxa"/>
            <w:tcBorders>
              <w:top w:val="nil"/>
              <w:left w:val="nil"/>
              <w:bottom w:val="single" w:color="auto" w:sz="4" w:space="0"/>
              <w:right w:val="single" w:color="auto" w:sz="4" w:space="0"/>
            </w:tcBorders>
            <w:shd w:val="clear" w:color="auto" w:fill="auto"/>
            <w:noWrap/>
            <w:vAlign w:val="center"/>
          </w:tcPr>
          <w:p w14:paraId="78862F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木垒县万亩旱田景区公路建设项目</w:t>
            </w:r>
          </w:p>
        </w:tc>
        <w:tc>
          <w:tcPr>
            <w:tcW w:w="1226" w:type="dxa"/>
            <w:tcBorders>
              <w:top w:val="nil"/>
              <w:left w:val="nil"/>
              <w:bottom w:val="single" w:color="auto" w:sz="4" w:space="0"/>
              <w:right w:val="single" w:color="auto" w:sz="4" w:space="0"/>
            </w:tcBorders>
            <w:shd w:val="clear" w:color="auto" w:fill="auto"/>
            <w:noWrap/>
            <w:vAlign w:val="center"/>
          </w:tcPr>
          <w:p w14:paraId="70D31EF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F3FDAE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4749C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119</w:t>
            </w:r>
          </w:p>
        </w:tc>
        <w:tc>
          <w:tcPr>
            <w:tcW w:w="8030" w:type="dxa"/>
            <w:tcBorders>
              <w:top w:val="nil"/>
              <w:left w:val="nil"/>
              <w:bottom w:val="single" w:color="auto" w:sz="4" w:space="0"/>
              <w:right w:val="single" w:color="auto" w:sz="4" w:space="0"/>
            </w:tcBorders>
            <w:shd w:val="clear" w:color="auto" w:fill="auto"/>
            <w:noWrap/>
            <w:vAlign w:val="center"/>
          </w:tcPr>
          <w:p w14:paraId="5E0FE8F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S303</w:t>
            </w:r>
            <w:r>
              <w:rPr>
                <w:rFonts w:hint="eastAsia" w:ascii="宋体" w:hAnsi="宋体" w:eastAsia="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霍家墓公路建设项目</w:t>
            </w:r>
          </w:p>
        </w:tc>
        <w:tc>
          <w:tcPr>
            <w:tcW w:w="1226" w:type="dxa"/>
            <w:tcBorders>
              <w:top w:val="nil"/>
              <w:left w:val="nil"/>
              <w:bottom w:val="single" w:color="auto" w:sz="4" w:space="0"/>
              <w:right w:val="single" w:color="auto" w:sz="4" w:space="0"/>
            </w:tcBorders>
            <w:shd w:val="clear" w:color="auto" w:fill="auto"/>
            <w:noWrap/>
            <w:vAlign w:val="center"/>
          </w:tcPr>
          <w:p w14:paraId="42066F4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4B38F6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66D3E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120</w:t>
            </w:r>
          </w:p>
        </w:tc>
        <w:tc>
          <w:tcPr>
            <w:tcW w:w="8030" w:type="dxa"/>
            <w:tcBorders>
              <w:top w:val="nil"/>
              <w:left w:val="nil"/>
              <w:bottom w:val="single" w:color="auto" w:sz="4" w:space="0"/>
              <w:right w:val="single" w:color="auto" w:sz="4" w:space="0"/>
            </w:tcBorders>
            <w:shd w:val="clear" w:color="auto" w:fill="auto"/>
            <w:noWrap/>
            <w:vAlign w:val="center"/>
          </w:tcPr>
          <w:p w14:paraId="4C8DE5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木垒县鸣沙山</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黄水泉边防派出所公路建设项目</w:t>
            </w:r>
          </w:p>
        </w:tc>
        <w:tc>
          <w:tcPr>
            <w:tcW w:w="1226" w:type="dxa"/>
            <w:tcBorders>
              <w:top w:val="nil"/>
              <w:left w:val="nil"/>
              <w:bottom w:val="single" w:color="auto" w:sz="4" w:space="0"/>
              <w:right w:val="single" w:color="auto" w:sz="4" w:space="0"/>
            </w:tcBorders>
            <w:shd w:val="clear" w:color="auto" w:fill="auto"/>
            <w:noWrap/>
            <w:vAlign w:val="center"/>
          </w:tcPr>
          <w:p w14:paraId="762DE5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5DA76A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E0518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121</w:t>
            </w:r>
          </w:p>
        </w:tc>
        <w:tc>
          <w:tcPr>
            <w:tcW w:w="8030" w:type="dxa"/>
            <w:tcBorders>
              <w:top w:val="nil"/>
              <w:left w:val="nil"/>
              <w:bottom w:val="single" w:color="auto" w:sz="4" w:space="0"/>
              <w:right w:val="single" w:color="auto" w:sz="4" w:space="0"/>
            </w:tcBorders>
            <w:shd w:val="clear" w:color="auto" w:fill="auto"/>
            <w:noWrap/>
            <w:vAlign w:val="center"/>
          </w:tcPr>
          <w:p w14:paraId="3CC2DD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木垒县胡杨林</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三个泉边防连公路工程</w:t>
            </w:r>
          </w:p>
        </w:tc>
        <w:tc>
          <w:tcPr>
            <w:tcW w:w="1226" w:type="dxa"/>
            <w:tcBorders>
              <w:top w:val="nil"/>
              <w:left w:val="nil"/>
              <w:bottom w:val="single" w:color="auto" w:sz="4" w:space="0"/>
              <w:right w:val="single" w:color="auto" w:sz="4" w:space="0"/>
            </w:tcBorders>
            <w:shd w:val="clear" w:color="auto" w:fill="auto"/>
            <w:noWrap/>
            <w:vAlign w:val="center"/>
          </w:tcPr>
          <w:p w14:paraId="0FC980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0F5D17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74DF5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122</w:t>
            </w:r>
          </w:p>
        </w:tc>
        <w:tc>
          <w:tcPr>
            <w:tcW w:w="8030" w:type="dxa"/>
            <w:tcBorders>
              <w:top w:val="nil"/>
              <w:left w:val="nil"/>
              <w:bottom w:val="single" w:color="auto" w:sz="4" w:space="0"/>
              <w:right w:val="single" w:color="auto" w:sz="4" w:space="0"/>
            </w:tcBorders>
            <w:shd w:val="clear" w:color="auto" w:fill="auto"/>
            <w:noWrap/>
            <w:vAlign w:val="center"/>
          </w:tcPr>
          <w:p w14:paraId="064DBF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昌吉州边境巡逻公路（木垒）</w:t>
            </w:r>
          </w:p>
        </w:tc>
        <w:tc>
          <w:tcPr>
            <w:tcW w:w="1226" w:type="dxa"/>
            <w:tcBorders>
              <w:top w:val="nil"/>
              <w:left w:val="nil"/>
              <w:bottom w:val="single" w:color="auto" w:sz="4" w:space="0"/>
              <w:right w:val="single" w:color="auto" w:sz="4" w:space="0"/>
            </w:tcBorders>
            <w:shd w:val="clear" w:color="auto" w:fill="auto"/>
            <w:noWrap/>
            <w:vAlign w:val="center"/>
          </w:tcPr>
          <w:p w14:paraId="2DDD64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0579D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67834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123</w:t>
            </w:r>
          </w:p>
        </w:tc>
        <w:tc>
          <w:tcPr>
            <w:tcW w:w="8030" w:type="dxa"/>
            <w:tcBorders>
              <w:top w:val="nil"/>
              <w:left w:val="nil"/>
              <w:bottom w:val="single" w:color="auto" w:sz="4" w:space="0"/>
              <w:right w:val="single" w:color="auto" w:sz="4" w:space="0"/>
            </w:tcBorders>
            <w:shd w:val="clear" w:color="auto" w:fill="auto"/>
            <w:noWrap/>
            <w:vAlign w:val="center"/>
          </w:tcPr>
          <w:p w14:paraId="433A7A6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r>
              <w:rPr>
                <w:rFonts w:eastAsia="宋体"/>
                <w:color w:val="000000" w:themeColor="text1"/>
                <w:kern w:val="0"/>
                <w:sz w:val="20"/>
                <w:szCs w:val="20"/>
                <w14:textFill>
                  <w14:solidFill>
                    <w14:schemeClr w14:val="tx1"/>
                  </w14:solidFill>
                </w14:textFill>
              </w:rPr>
              <w:t>2017</w:t>
            </w:r>
            <w:r>
              <w:rPr>
                <w:rFonts w:hint="eastAsia" w:ascii="宋体" w:hAnsi="宋体" w:eastAsia="宋体" w:cs="宋体"/>
                <w:color w:val="000000" w:themeColor="text1"/>
                <w:kern w:val="0"/>
                <w:sz w:val="20"/>
                <w:szCs w:val="20"/>
                <w14:textFill>
                  <w14:solidFill>
                    <w14:schemeClr w14:val="tx1"/>
                  </w14:solidFill>
                </w14:textFill>
              </w:rPr>
              <w:t>年通村油路建设项目（库外）</w:t>
            </w:r>
          </w:p>
        </w:tc>
        <w:tc>
          <w:tcPr>
            <w:tcW w:w="1226" w:type="dxa"/>
            <w:tcBorders>
              <w:top w:val="nil"/>
              <w:left w:val="nil"/>
              <w:bottom w:val="single" w:color="auto" w:sz="4" w:space="0"/>
              <w:right w:val="single" w:color="auto" w:sz="4" w:space="0"/>
            </w:tcBorders>
            <w:shd w:val="clear" w:color="auto" w:fill="auto"/>
            <w:noWrap/>
            <w:vAlign w:val="center"/>
          </w:tcPr>
          <w:p w14:paraId="232706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38A0E0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7ADA7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124</w:t>
            </w:r>
          </w:p>
        </w:tc>
        <w:tc>
          <w:tcPr>
            <w:tcW w:w="8030" w:type="dxa"/>
            <w:tcBorders>
              <w:top w:val="nil"/>
              <w:left w:val="nil"/>
              <w:bottom w:val="single" w:color="auto" w:sz="4" w:space="0"/>
              <w:right w:val="single" w:color="auto" w:sz="4" w:space="0"/>
            </w:tcBorders>
            <w:shd w:val="clear" w:color="auto" w:fill="auto"/>
            <w:noWrap/>
            <w:vAlign w:val="center"/>
          </w:tcPr>
          <w:p w14:paraId="7A2763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昌吉州北部沙漠旅游环线公路</w:t>
            </w:r>
          </w:p>
        </w:tc>
        <w:tc>
          <w:tcPr>
            <w:tcW w:w="1226" w:type="dxa"/>
            <w:tcBorders>
              <w:top w:val="nil"/>
              <w:left w:val="nil"/>
              <w:bottom w:val="single" w:color="auto" w:sz="4" w:space="0"/>
              <w:right w:val="single" w:color="auto" w:sz="4" w:space="0"/>
            </w:tcBorders>
            <w:shd w:val="clear" w:color="auto" w:fill="auto"/>
            <w:noWrap/>
            <w:vAlign w:val="center"/>
          </w:tcPr>
          <w:p w14:paraId="09FEDC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E90CAF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AD7B7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125</w:t>
            </w:r>
          </w:p>
        </w:tc>
        <w:tc>
          <w:tcPr>
            <w:tcW w:w="8030" w:type="dxa"/>
            <w:tcBorders>
              <w:top w:val="nil"/>
              <w:left w:val="nil"/>
              <w:bottom w:val="single" w:color="auto" w:sz="4" w:space="0"/>
              <w:right w:val="single" w:color="auto" w:sz="4" w:space="0"/>
            </w:tcBorders>
            <w:shd w:val="clear" w:color="auto" w:fill="auto"/>
            <w:noWrap/>
            <w:vAlign w:val="center"/>
          </w:tcPr>
          <w:p w14:paraId="3FC4F7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木垒县西吉尔镇</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水磨沟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大南沟公路建设项目</w:t>
            </w:r>
          </w:p>
        </w:tc>
        <w:tc>
          <w:tcPr>
            <w:tcW w:w="1226" w:type="dxa"/>
            <w:tcBorders>
              <w:top w:val="nil"/>
              <w:left w:val="nil"/>
              <w:bottom w:val="single" w:color="auto" w:sz="4" w:space="0"/>
              <w:right w:val="single" w:color="auto" w:sz="4" w:space="0"/>
            </w:tcBorders>
            <w:shd w:val="clear" w:color="auto" w:fill="auto"/>
            <w:noWrap/>
            <w:vAlign w:val="center"/>
          </w:tcPr>
          <w:p w14:paraId="219C4D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6B617C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CB426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126</w:t>
            </w:r>
          </w:p>
        </w:tc>
        <w:tc>
          <w:tcPr>
            <w:tcW w:w="8030" w:type="dxa"/>
            <w:tcBorders>
              <w:top w:val="nil"/>
              <w:left w:val="nil"/>
              <w:bottom w:val="single" w:color="auto" w:sz="4" w:space="0"/>
              <w:right w:val="single" w:color="auto" w:sz="4" w:space="0"/>
            </w:tcBorders>
            <w:shd w:val="clear" w:color="auto" w:fill="auto"/>
            <w:noWrap/>
            <w:vAlign w:val="center"/>
          </w:tcPr>
          <w:p w14:paraId="749C40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木鄯公路立交（浪沙）</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鸣沙山公路建设项目</w:t>
            </w:r>
          </w:p>
        </w:tc>
        <w:tc>
          <w:tcPr>
            <w:tcW w:w="1226" w:type="dxa"/>
            <w:tcBorders>
              <w:top w:val="nil"/>
              <w:left w:val="nil"/>
              <w:bottom w:val="single" w:color="auto" w:sz="4" w:space="0"/>
              <w:right w:val="single" w:color="auto" w:sz="4" w:space="0"/>
            </w:tcBorders>
            <w:shd w:val="clear" w:color="auto" w:fill="auto"/>
            <w:noWrap/>
            <w:vAlign w:val="center"/>
          </w:tcPr>
          <w:p w14:paraId="2DCD646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137A68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D27E5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127</w:t>
            </w:r>
          </w:p>
        </w:tc>
        <w:tc>
          <w:tcPr>
            <w:tcW w:w="8030" w:type="dxa"/>
            <w:tcBorders>
              <w:top w:val="nil"/>
              <w:left w:val="nil"/>
              <w:bottom w:val="single" w:color="auto" w:sz="4" w:space="0"/>
              <w:right w:val="single" w:color="auto" w:sz="4" w:space="0"/>
            </w:tcBorders>
            <w:shd w:val="clear" w:color="auto" w:fill="auto"/>
            <w:noWrap/>
            <w:vAlign w:val="center"/>
          </w:tcPr>
          <w:p w14:paraId="5A7D23F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c205</w:t>
            </w:r>
            <w:r>
              <w:rPr>
                <w:rFonts w:hint="eastAsia" w:ascii="宋体" w:hAnsi="宋体" w:eastAsia="宋体"/>
                <w:color w:val="000000" w:themeColor="text1"/>
                <w:kern w:val="0"/>
                <w:sz w:val="20"/>
                <w:szCs w:val="20"/>
                <w14:textFill>
                  <w14:solidFill>
                    <w14:schemeClr w14:val="tx1"/>
                  </w14:solidFill>
                </w14:textFill>
              </w:rPr>
              <w:t>线岔口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大鸣沙山公路建设项目</w:t>
            </w:r>
          </w:p>
        </w:tc>
        <w:tc>
          <w:tcPr>
            <w:tcW w:w="1226" w:type="dxa"/>
            <w:tcBorders>
              <w:top w:val="nil"/>
              <w:left w:val="nil"/>
              <w:bottom w:val="single" w:color="auto" w:sz="4" w:space="0"/>
              <w:right w:val="single" w:color="auto" w:sz="4" w:space="0"/>
            </w:tcBorders>
            <w:shd w:val="clear" w:color="auto" w:fill="auto"/>
            <w:noWrap/>
            <w:vAlign w:val="center"/>
          </w:tcPr>
          <w:p w14:paraId="77B937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625D85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FF39B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128</w:t>
            </w:r>
          </w:p>
        </w:tc>
        <w:tc>
          <w:tcPr>
            <w:tcW w:w="8030" w:type="dxa"/>
            <w:tcBorders>
              <w:top w:val="nil"/>
              <w:left w:val="nil"/>
              <w:bottom w:val="single" w:color="auto" w:sz="4" w:space="0"/>
              <w:right w:val="single" w:color="auto" w:sz="4" w:space="0"/>
            </w:tcBorders>
            <w:shd w:val="clear" w:color="auto" w:fill="auto"/>
            <w:noWrap/>
            <w:vAlign w:val="center"/>
          </w:tcPr>
          <w:p w14:paraId="5D56CD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大南沟乌孜别克乡东沟村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大石介子瀑布道路建设项目</w:t>
            </w:r>
          </w:p>
        </w:tc>
        <w:tc>
          <w:tcPr>
            <w:tcW w:w="1226" w:type="dxa"/>
            <w:tcBorders>
              <w:top w:val="nil"/>
              <w:left w:val="nil"/>
              <w:bottom w:val="single" w:color="auto" w:sz="4" w:space="0"/>
              <w:right w:val="single" w:color="auto" w:sz="4" w:space="0"/>
            </w:tcBorders>
            <w:shd w:val="clear" w:color="auto" w:fill="auto"/>
            <w:noWrap/>
            <w:vAlign w:val="center"/>
          </w:tcPr>
          <w:p w14:paraId="096013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0FEA5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01F456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129</w:t>
            </w:r>
          </w:p>
        </w:tc>
        <w:tc>
          <w:tcPr>
            <w:tcW w:w="8030" w:type="dxa"/>
            <w:tcBorders>
              <w:top w:val="nil"/>
              <w:left w:val="nil"/>
              <w:bottom w:val="single" w:color="auto" w:sz="4" w:space="0"/>
              <w:right w:val="single" w:color="auto" w:sz="4" w:space="0"/>
            </w:tcBorders>
            <w:shd w:val="clear" w:color="auto" w:fill="auto"/>
            <w:noWrap/>
            <w:vAlign w:val="center"/>
          </w:tcPr>
          <w:p w14:paraId="72FF005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木垒县胡杨林</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盐池公路建设项目</w:t>
            </w:r>
          </w:p>
        </w:tc>
        <w:tc>
          <w:tcPr>
            <w:tcW w:w="1226" w:type="dxa"/>
            <w:tcBorders>
              <w:top w:val="nil"/>
              <w:left w:val="nil"/>
              <w:bottom w:val="single" w:color="auto" w:sz="4" w:space="0"/>
              <w:right w:val="single" w:color="auto" w:sz="4" w:space="0"/>
            </w:tcBorders>
            <w:shd w:val="clear" w:color="auto" w:fill="auto"/>
            <w:noWrap/>
            <w:vAlign w:val="center"/>
          </w:tcPr>
          <w:p w14:paraId="139A90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89E7F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C83BC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130</w:t>
            </w:r>
          </w:p>
        </w:tc>
        <w:tc>
          <w:tcPr>
            <w:tcW w:w="8030" w:type="dxa"/>
            <w:tcBorders>
              <w:top w:val="nil"/>
              <w:left w:val="nil"/>
              <w:bottom w:val="single" w:color="auto" w:sz="4" w:space="0"/>
              <w:right w:val="single" w:color="auto" w:sz="4" w:space="0"/>
            </w:tcBorders>
            <w:shd w:val="clear" w:color="auto" w:fill="auto"/>
            <w:noWrap/>
            <w:vAlign w:val="center"/>
          </w:tcPr>
          <w:p w14:paraId="4E07F97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木垒县老君庙煤矿</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窝托泉煤矿公路建设项目</w:t>
            </w:r>
          </w:p>
        </w:tc>
        <w:tc>
          <w:tcPr>
            <w:tcW w:w="1226" w:type="dxa"/>
            <w:tcBorders>
              <w:top w:val="nil"/>
              <w:left w:val="nil"/>
              <w:bottom w:val="single" w:color="auto" w:sz="4" w:space="0"/>
              <w:right w:val="single" w:color="auto" w:sz="4" w:space="0"/>
            </w:tcBorders>
            <w:shd w:val="clear" w:color="auto" w:fill="auto"/>
            <w:noWrap/>
            <w:vAlign w:val="center"/>
          </w:tcPr>
          <w:p w14:paraId="69F333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08D211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E9AE9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131</w:t>
            </w:r>
          </w:p>
        </w:tc>
        <w:tc>
          <w:tcPr>
            <w:tcW w:w="8030" w:type="dxa"/>
            <w:tcBorders>
              <w:top w:val="nil"/>
              <w:left w:val="nil"/>
              <w:bottom w:val="single" w:color="auto" w:sz="4" w:space="0"/>
              <w:right w:val="single" w:color="auto" w:sz="4" w:space="0"/>
            </w:tcBorders>
            <w:shd w:val="clear" w:color="auto" w:fill="auto"/>
            <w:noWrap/>
            <w:vAlign w:val="center"/>
          </w:tcPr>
          <w:p w14:paraId="63DBB6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木垒县风光电场道路建设项目</w:t>
            </w:r>
          </w:p>
        </w:tc>
        <w:tc>
          <w:tcPr>
            <w:tcW w:w="1226" w:type="dxa"/>
            <w:tcBorders>
              <w:top w:val="nil"/>
              <w:left w:val="nil"/>
              <w:bottom w:val="single" w:color="auto" w:sz="4" w:space="0"/>
              <w:right w:val="single" w:color="auto" w:sz="4" w:space="0"/>
            </w:tcBorders>
            <w:shd w:val="clear" w:color="auto" w:fill="auto"/>
            <w:noWrap/>
            <w:vAlign w:val="center"/>
          </w:tcPr>
          <w:p w14:paraId="2BB36F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FCEA8A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0D9F89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132</w:t>
            </w:r>
          </w:p>
        </w:tc>
        <w:tc>
          <w:tcPr>
            <w:tcW w:w="8030" w:type="dxa"/>
            <w:tcBorders>
              <w:top w:val="nil"/>
              <w:left w:val="nil"/>
              <w:bottom w:val="single" w:color="auto" w:sz="4" w:space="0"/>
              <w:right w:val="single" w:color="auto" w:sz="4" w:space="0"/>
            </w:tcBorders>
            <w:shd w:val="clear" w:color="auto" w:fill="auto"/>
            <w:noWrap/>
            <w:vAlign w:val="center"/>
          </w:tcPr>
          <w:p w14:paraId="5C20ED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木垒县博斯坦乡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风力发电区道路建设项目</w:t>
            </w:r>
          </w:p>
        </w:tc>
        <w:tc>
          <w:tcPr>
            <w:tcW w:w="1226" w:type="dxa"/>
            <w:tcBorders>
              <w:top w:val="nil"/>
              <w:left w:val="nil"/>
              <w:bottom w:val="single" w:color="auto" w:sz="4" w:space="0"/>
              <w:right w:val="single" w:color="auto" w:sz="4" w:space="0"/>
            </w:tcBorders>
            <w:shd w:val="clear" w:color="auto" w:fill="auto"/>
            <w:noWrap/>
            <w:vAlign w:val="center"/>
          </w:tcPr>
          <w:p w14:paraId="590814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39C2A0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E5E4C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133</w:t>
            </w:r>
          </w:p>
        </w:tc>
        <w:tc>
          <w:tcPr>
            <w:tcW w:w="8030" w:type="dxa"/>
            <w:tcBorders>
              <w:top w:val="nil"/>
              <w:left w:val="nil"/>
              <w:bottom w:val="single" w:color="auto" w:sz="4" w:space="0"/>
              <w:right w:val="single" w:color="auto" w:sz="4" w:space="0"/>
            </w:tcBorders>
            <w:shd w:val="clear" w:color="auto" w:fill="auto"/>
            <w:noWrap/>
            <w:vAlign w:val="center"/>
          </w:tcPr>
          <w:p w14:paraId="5751EC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奇台县北塔山煤矿</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木垒县老君庙公路建设项目</w:t>
            </w:r>
          </w:p>
        </w:tc>
        <w:tc>
          <w:tcPr>
            <w:tcW w:w="1226" w:type="dxa"/>
            <w:tcBorders>
              <w:top w:val="nil"/>
              <w:left w:val="nil"/>
              <w:bottom w:val="single" w:color="auto" w:sz="4" w:space="0"/>
              <w:right w:val="single" w:color="auto" w:sz="4" w:space="0"/>
            </w:tcBorders>
            <w:shd w:val="clear" w:color="auto" w:fill="auto"/>
            <w:noWrap/>
            <w:vAlign w:val="center"/>
          </w:tcPr>
          <w:p w14:paraId="5B0FA9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499D6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8B381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134</w:t>
            </w:r>
          </w:p>
        </w:tc>
        <w:tc>
          <w:tcPr>
            <w:tcW w:w="8030" w:type="dxa"/>
            <w:tcBorders>
              <w:top w:val="nil"/>
              <w:left w:val="nil"/>
              <w:bottom w:val="single" w:color="auto" w:sz="4" w:space="0"/>
              <w:right w:val="single" w:color="auto" w:sz="4" w:space="0"/>
            </w:tcBorders>
            <w:shd w:val="clear" w:color="auto" w:fill="auto"/>
            <w:noWrap/>
            <w:vAlign w:val="center"/>
          </w:tcPr>
          <w:p w14:paraId="700E88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木垒县城</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乌孜别克族乡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雀仁乡公路建设项目</w:t>
            </w:r>
          </w:p>
        </w:tc>
        <w:tc>
          <w:tcPr>
            <w:tcW w:w="1226" w:type="dxa"/>
            <w:tcBorders>
              <w:top w:val="nil"/>
              <w:left w:val="nil"/>
              <w:bottom w:val="single" w:color="auto" w:sz="4" w:space="0"/>
              <w:right w:val="single" w:color="auto" w:sz="4" w:space="0"/>
            </w:tcBorders>
            <w:shd w:val="clear" w:color="auto" w:fill="auto"/>
            <w:noWrap/>
            <w:vAlign w:val="center"/>
          </w:tcPr>
          <w:p w14:paraId="31B96B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CA2E21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0665D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135</w:t>
            </w:r>
          </w:p>
        </w:tc>
        <w:tc>
          <w:tcPr>
            <w:tcW w:w="8030" w:type="dxa"/>
            <w:tcBorders>
              <w:top w:val="nil"/>
              <w:left w:val="nil"/>
              <w:bottom w:val="single" w:color="auto" w:sz="4" w:space="0"/>
              <w:right w:val="single" w:color="auto" w:sz="4" w:space="0"/>
            </w:tcBorders>
            <w:shd w:val="clear" w:color="auto" w:fill="auto"/>
            <w:noWrap/>
            <w:vAlign w:val="center"/>
          </w:tcPr>
          <w:p w14:paraId="2A01F4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木垒县城</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白杨河乡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大石头乡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博斯坦乡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浪沙公路建设项目</w:t>
            </w:r>
          </w:p>
        </w:tc>
        <w:tc>
          <w:tcPr>
            <w:tcW w:w="1226" w:type="dxa"/>
            <w:tcBorders>
              <w:top w:val="nil"/>
              <w:left w:val="nil"/>
              <w:bottom w:val="single" w:color="auto" w:sz="4" w:space="0"/>
              <w:right w:val="single" w:color="auto" w:sz="4" w:space="0"/>
            </w:tcBorders>
            <w:shd w:val="clear" w:color="auto" w:fill="auto"/>
            <w:noWrap/>
            <w:vAlign w:val="center"/>
          </w:tcPr>
          <w:p w14:paraId="7595C1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CAF73A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A79C8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136</w:t>
            </w:r>
          </w:p>
        </w:tc>
        <w:tc>
          <w:tcPr>
            <w:tcW w:w="8030" w:type="dxa"/>
            <w:tcBorders>
              <w:top w:val="nil"/>
              <w:left w:val="nil"/>
              <w:bottom w:val="single" w:color="auto" w:sz="4" w:space="0"/>
              <w:right w:val="single" w:color="auto" w:sz="4" w:space="0"/>
            </w:tcBorders>
            <w:shd w:val="clear" w:color="auto" w:fill="auto"/>
            <w:noWrap/>
            <w:vAlign w:val="center"/>
          </w:tcPr>
          <w:p w14:paraId="07AA75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木垒县老大石头</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乌宗不拉克村道路建设项目</w:t>
            </w:r>
          </w:p>
        </w:tc>
        <w:tc>
          <w:tcPr>
            <w:tcW w:w="1226" w:type="dxa"/>
            <w:tcBorders>
              <w:top w:val="nil"/>
              <w:left w:val="nil"/>
              <w:bottom w:val="single" w:color="auto" w:sz="4" w:space="0"/>
              <w:right w:val="single" w:color="auto" w:sz="4" w:space="0"/>
            </w:tcBorders>
            <w:shd w:val="clear" w:color="auto" w:fill="auto"/>
            <w:noWrap/>
            <w:vAlign w:val="center"/>
          </w:tcPr>
          <w:p w14:paraId="11A6F1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1A7C70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970505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137</w:t>
            </w:r>
          </w:p>
        </w:tc>
        <w:tc>
          <w:tcPr>
            <w:tcW w:w="8030" w:type="dxa"/>
            <w:tcBorders>
              <w:top w:val="nil"/>
              <w:left w:val="nil"/>
              <w:bottom w:val="single" w:color="auto" w:sz="4" w:space="0"/>
              <w:right w:val="single" w:color="auto" w:sz="4" w:space="0"/>
            </w:tcBorders>
            <w:shd w:val="clear" w:color="auto" w:fill="auto"/>
            <w:noWrap/>
            <w:vAlign w:val="center"/>
          </w:tcPr>
          <w:p w14:paraId="1AA010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木垒县城</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白杨河乡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大石头乡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博斯坦乡</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浪沙公路建设项目</w:t>
            </w:r>
          </w:p>
        </w:tc>
        <w:tc>
          <w:tcPr>
            <w:tcW w:w="1226" w:type="dxa"/>
            <w:tcBorders>
              <w:top w:val="nil"/>
              <w:left w:val="nil"/>
              <w:bottom w:val="single" w:color="auto" w:sz="4" w:space="0"/>
              <w:right w:val="single" w:color="auto" w:sz="4" w:space="0"/>
            </w:tcBorders>
            <w:shd w:val="clear" w:color="auto" w:fill="auto"/>
            <w:noWrap/>
            <w:vAlign w:val="center"/>
          </w:tcPr>
          <w:p w14:paraId="452000F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AE02D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93AC05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138</w:t>
            </w:r>
          </w:p>
        </w:tc>
        <w:tc>
          <w:tcPr>
            <w:tcW w:w="8030" w:type="dxa"/>
            <w:tcBorders>
              <w:top w:val="nil"/>
              <w:left w:val="nil"/>
              <w:bottom w:val="single" w:color="auto" w:sz="4" w:space="0"/>
              <w:right w:val="single" w:color="auto" w:sz="4" w:space="0"/>
            </w:tcBorders>
            <w:shd w:val="clear" w:color="auto" w:fill="auto"/>
            <w:noWrap/>
            <w:vAlign w:val="center"/>
          </w:tcPr>
          <w:p w14:paraId="44829A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木垒县老大石头</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乌宗不拉克村道路建设项目</w:t>
            </w:r>
          </w:p>
        </w:tc>
        <w:tc>
          <w:tcPr>
            <w:tcW w:w="1226" w:type="dxa"/>
            <w:tcBorders>
              <w:top w:val="nil"/>
              <w:left w:val="nil"/>
              <w:bottom w:val="single" w:color="auto" w:sz="4" w:space="0"/>
              <w:right w:val="single" w:color="auto" w:sz="4" w:space="0"/>
            </w:tcBorders>
            <w:shd w:val="clear" w:color="auto" w:fill="auto"/>
            <w:noWrap/>
            <w:vAlign w:val="center"/>
          </w:tcPr>
          <w:p w14:paraId="507099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28908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44F13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139</w:t>
            </w:r>
          </w:p>
        </w:tc>
        <w:tc>
          <w:tcPr>
            <w:tcW w:w="8030" w:type="dxa"/>
            <w:tcBorders>
              <w:top w:val="nil"/>
              <w:left w:val="nil"/>
              <w:bottom w:val="single" w:color="auto" w:sz="4" w:space="0"/>
              <w:right w:val="single" w:color="auto" w:sz="4" w:space="0"/>
            </w:tcBorders>
            <w:shd w:val="clear" w:color="auto" w:fill="auto"/>
            <w:noWrap/>
            <w:vAlign w:val="center"/>
          </w:tcPr>
          <w:p w14:paraId="144062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木垒县胡杨林</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三个泉边防连公路工程</w:t>
            </w:r>
          </w:p>
        </w:tc>
        <w:tc>
          <w:tcPr>
            <w:tcW w:w="1226" w:type="dxa"/>
            <w:tcBorders>
              <w:top w:val="nil"/>
              <w:left w:val="nil"/>
              <w:bottom w:val="single" w:color="auto" w:sz="4" w:space="0"/>
              <w:right w:val="single" w:color="auto" w:sz="4" w:space="0"/>
            </w:tcBorders>
            <w:shd w:val="clear" w:color="auto" w:fill="auto"/>
            <w:noWrap/>
            <w:vAlign w:val="center"/>
          </w:tcPr>
          <w:p w14:paraId="445D18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5FAFB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4FFBD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140</w:t>
            </w:r>
          </w:p>
        </w:tc>
        <w:tc>
          <w:tcPr>
            <w:tcW w:w="8030" w:type="dxa"/>
            <w:tcBorders>
              <w:top w:val="nil"/>
              <w:left w:val="nil"/>
              <w:bottom w:val="single" w:color="auto" w:sz="4" w:space="0"/>
              <w:right w:val="single" w:color="auto" w:sz="4" w:space="0"/>
            </w:tcBorders>
            <w:shd w:val="clear" w:color="auto" w:fill="auto"/>
            <w:noWrap/>
            <w:vAlign w:val="center"/>
          </w:tcPr>
          <w:p w14:paraId="09FC880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昌吉州边防巡逻公路（木垒地界）</w:t>
            </w:r>
          </w:p>
        </w:tc>
        <w:tc>
          <w:tcPr>
            <w:tcW w:w="1226" w:type="dxa"/>
            <w:tcBorders>
              <w:top w:val="nil"/>
              <w:left w:val="nil"/>
              <w:bottom w:val="single" w:color="auto" w:sz="4" w:space="0"/>
              <w:right w:val="single" w:color="auto" w:sz="4" w:space="0"/>
            </w:tcBorders>
            <w:shd w:val="clear" w:color="auto" w:fill="auto"/>
            <w:noWrap/>
            <w:vAlign w:val="center"/>
          </w:tcPr>
          <w:p w14:paraId="4F0856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C81664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AE460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141</w:t>
            </w:r>
          </w:p>
        </w:tc>
        <w:tc>
          <w:tcPr>
            <w:tcW w:w="8030" w:type="dxa"/>
            <w:tcBorders>
              <w:top w:val="nil"/>
              <w:left w:val="nil"/>
              <w:bottom w:val="single" w:color="auto" w:sz="4" w:space="0"/>
              <w:right w:val="single" w:color="auto" w:sz="4" w:space="0"/>
            </w:tcBorders>
            <w:shd w:val="clear" w:color="auto" w:fill="auto"/>
            <w:noWrap/>
            <w:vAlign w:val="center"/>
          </w:tcPr>
          <w:p w14:paraId="1173B72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木垒县鸣沙山</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黄水泉边防派出所公路建设项目</w:t>
            </w:r>
          </w:p>
        </w:tc>
        <w:tc>
          <w:tcPr>
            <w:tcW w:w="1226" w:type="dxa"/>
            <w:tcBorders>
              <w:top w:val="nil"/>
              <w:left w:val="nil"/>
              <w:bottom w:val="single" w:color="auto" w:sz="4" w:space="0"/>
              <w:right w:val="single" w:color="auto" w:sz="4" w:space="0"/>
            </w:tcBorders>
            <w:shd w:val="clear" w:color="auto" w:fill="auto"/>
            <w:noWrap/>
            <w:vAlign w:val="center"/>
          </w:tcPr>
          <w:p w14:paraId="6F3EC7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242DEB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D7683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142</w:t>
            </w:r>
          </w:p>
        </w:tc>
        <w:tc>
          <w:tcPr>
            <w:tcW w:w="8030" w:type="dxa"/>
            <w:tcBorders>
              <w:top w:val="nil"/>
              <w:left w:val="nil"/>
              <w:bottom w:val="single" w:color="auto" w:sz="4" w:space="0"/>
              <w:right w:val="single" w:color="auto" w:sz="4" w:space="0"/>
            </w:tcBorders>
            <w:shd w:val="clear" w:color="auto" w:fill="auto"/>
            <w:noWrap/>
            <w:vAlign w:val="center"/>
          </w:tcPr>
          <w:p w14:paraId="38E47D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木垒县黄水泉边防派出所</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三个泉边防派出所</w:t>
            </w:r>
          </w:p>
        </w:tc>
        <w:tc>
          <w:tcPr>
            <w:tcW w:w="1226" w:type="dxa"/>
            <w:tcBorders>
              <w:top w:val="nil"/>
              <w:left w:val="nil"/>
              <w:bottom w:val="single" w:color="auto" w:sz="4" w:space="0"/>
              <w:right w:val="single" w:color="auto" w:sz="4" w:space="0"/>
            </w:tcBorders>
            <w:shd w:val="clear" w:color="auto" w:fill="auto"/>
            <w:noWrap/>
            <w:vAlign w:val="center"/>
          </w:tcPr>
          <w:p w14:paraId="2A5C81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27EA99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E14FF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143</w:t>
            </w:r>
          </w:p>
        </w:tc>
        <w:tc>
          <w:tcPr>
            <w:tcW w:w="8030" w:type="dxa"/>
            <w:tcBorders>
              <w:top w:val="nil"/>
              <w:left w:val="nil"/>
              <w:bottom w:val="single" w:color="auto" w:sz="4" w:space="0"/>
              <w:right w:val="single" w:color="auto" w:sz="4" w:space="0"/>
            </w:tcBorders>
            <w:shd w:val="clear" w:color="auto" w:fill="auto"/>
            <w:noWrap/>
            <w:vAlign w:val="center"/>
          </w:tcPr>
          <w:p w14:paraId="3BF224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木垒县通用机场</w:t>
            </w:r>
          </w:p>
        </w:tc>
        <w:tc>
          <w:tcPr>
            <w:tcW w:w="1226" w:type="dxa"/>
            <w:tcBorders>
              <w:top w:val="nil"/>
              <w:left w:val="nil"/>
              <w:bottom w:val="single" w:color="auto" w:sz="4" w:space="0"/>
              <w:right w:val="single" w:color="auto" w:sz="4" w:space="0"/>
            </w:tcBorders>
            <w:shd w:val="clear" w:color="auto" w:fill="auto"/>
            <w:noWrap/>
            <w:vAlign w:val="center"/>
          </w:tcPr>
          <w:p w14:paraId="0311C15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F51EA4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2BEFB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144</w:t>
            </w:r>
          </w:p>
        </w:tc>
        <w:tc>
          <w:tcPr>
            <w:tcW w:w="8030" w:type="dxa"/>
            <w:tcBorders>
              <w:top w:val="nil"/>
              <w:left w:val="nil"/>
              <w:bottom w:val="single" w:color="auto" w:sz="4" w:space="0"/>
              <w:right w:val="single" w:color="auto" w:sz="4" w:space="0"/>
            </w:tcBorders>
            <w:shd w:val="clear" w:color="auto" w:fill="auto"/>
            <w:noWrap/>
            <w:vAlign w:val="center"/>
          </w:tcPr>
          <w:p w14:paraId="29001A0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奇台县高速公路出口立交桥</w:t>
            </w:r>
          </w:p>
        </w:tc>
        <w:tc>
          <w:tcPr>
            <w:tcW w:w="1226" w:type="dxa"/>
            <w:tcBorders>
              <w:top w:val="nil"/>
              <w:left w:val="nil"/>
              <w:bottom w:val="single" w:color="auto" w:sz="4" w:space="0"/>
              <w:right w:val="single" w:color="auto" w:sz="4" w:space="0"/>
            </w:tcBorders>
            <w:shd w:val="clear" w:color="auto" w:fill="auto"/>
            <w:noWrap/>
            <w:vAlign w:val="center"/>
          </w:tcPr>
          <w:p w14:paraId="15FF0A6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E2446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5D7E2C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145</w:t>
            </w:r>
          </w:p>
        </w:tc>
        <w:tc>
          <w:tcPr>
            <w:tcW w:w="8030" w:type="dxa"/>
            <w:tcBorders>
              <w:top w:val="nil"/>
              <w:left w:val="nil"/>
              <w:bottom w:val="single" w:color="auto" w:sz="4" w:space="0"/>
              <w:right w:val="single" w:color="auto" w:sz="4" w:space="0"/>
            </w:tcBorders>
            <w:shd w:val="clear" w:color="auto" w:fill="auto"/>
            <w:noWrap/>
            <w:vAlign w:val="center"/>
          </w:tcPr>
          <w:p w14:paraId="47A86B1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Z911</w:t>
            </w:r>
            <w:r>
              <w:rPr>
                <w:rFonts w:hint="eastAsia" w:ascii="宋体" w:hAnsi="宋体" w:eastAsia="宋体"/>
                <w:color w:val="000000" w:themeColor="text1"/>
                <w:kern w:val="0"/>
                <w:sz w:val="20"/>
                <w:szCs w:val="20"/>
                <w14:textFill>
                  <w14:solidFill>
                    <w14:schemeClr w14:val="tx1"/>
                  </w14:solidFill>
                </w14:textFill>
              </w:rPr>
              <w:t>线奇台县北山煤矿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八一牧场－乌拉斯台口岸国防公路项目</w:t>
            </w:r>
          </w:p>
        </w:tc>
        <w:tc>
          <w:tcPr>
            <w:tcW w:w="1226" w:type="dxa"/>
            <w:tcBorders>
              <w:top w:val="nil"/>
              <w:left w:val="nil"/>
              <w:bottom w:val="single" w:color="auto" w:sz="4" w:space="0"/>
              <w:right w:val="single" w:color="auto" w:sz="4" w:space="0"/>
            </w:tcBorders>
            <w:shd w:val="clear" w:color="auto" w:fill="auto"/>
            <w:noWrap/>
            <w:vAlign w:val="center"/>
          </w:tcPr>
          <w:p w14:paraId="0049FE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73968B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856505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146</w:t>
            </w:r>
          </w:p>
        </w:tc>
        <w:tc>
          <w:tcPr>
            <w:tcW w:w="8030" w:type="dxa"/>
            <w:tcBorders>
              <w:top w:val="nil"/>
              <w:left w:val="nil"/>
              <w:bottom w:val="single" w:color="auto" w:sz="4" w:space="0"/>
              <w:right w:val="single" w:color="auto" w:sz="4" w:space="0"/>
            </w:tcBorders>
            <w:shd w:val="clear" w:color="auto" w:fill="auto"/>
            <w:noWrap/>
            <w:vAlign w:val="center"/>
          </w:tcPr>
          <w:p w14:paraId="664CA3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奇台县芨芨湖至奇井路公路</w:t>
            </w:r>
          </w:p>
        </w:tc>
        <w:tc>
          <w:tcPr>
            <w:tcW w:w="1226" w:type="dxa"/>
            <w:tcBorders>
              <w:top w:val="nil"/>
              <w:left w:val="nil"/>
              <w:bottom w:val="single" w:color="auto" w:sz="4" w:space="0"/>
              <w:right w:val="single" w:color="auto" w:sz="4" w:space="0"/>
            </w:tcBorders>
            <w:shd w:val="clear" w:color="auto" w:fill="auto"/>
            <w:noWrap/>
            <w:vAlign w:val="center"/>
          </w:tcPr>
          <w:p w14:paraId="2303B1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DC0333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A6A0F1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147</w:t>
            </w:r>
          </w:p>
        </w:tc>
        <w:tc>
          <w:tcPr>
            <w:tcW w:w="8030" w:type="dxa"/>
            <w:tcBorders>
              <w:top w:val="nil"/>
              <w:left w:val="nil"/>
              <w:bottom w:val="single" w:color="auto" w:sz="4" w:space="0"/>
              <w:right w:val="single" w:color="auto" w:sz="4" w:space="0"/>
            </w:tcBorders>
            <w:shd w:val="clear" w:color="auto" w:fill="auto"/>
            <w:noWrap/>
            <w:vAlign w:val="center"/>
          </w:tcPr>
          <w:p w14:paraId="5AEA0F0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特色农业基地（现代农业示范园）道路</w:t>
            </w:r>
          </w:p>
        </w:tc>
        <w:tc>
          <w:tcPr>
            <w:tcW w:w="1226" w:type="dxa"/>
            <w:tcBorders>
              <w:top w:val="nil"/>
              <w:left w:val="nil"/>
              <w:bottom w:val="single" w:color="auto" w:sz="4" w:space="0"/>
              <w:right w:val="single" w:color="auto" w:sz="4" w:space="0"/>
            </w:tcBorders>
            <w:shd w:val="clear" w:color="auto" w:fill="auto"/>
            <w:noWrap/>
            <w:vAlign w:val="center"/>
          </w:tcPr>
          <w:p w14:paraId="2BE6F7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C27EA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DBB1B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148</w:t>
            </w:r>
          </w:p>
        </w:tc>
        <w:tc>
          <w:tcPr>
            <w:tcW w:w="8030" w:type="dxa"/>
            <w:tcBorders>
              <w:top w:val="nil"/>
              <w:left w:val="nil"/>
              <w:bottom w:val="single" w:color="auto" w:sz="4" w:space="0"/>
              <w:right w:val="single" w:color="auto" w:sz="4" w:space="0"/>
            </w:tcBorders>
            <w:shd w:val="clear" w:color="auto" w:fill="auto"/>
            <w:noWrap/>
            <w:vAlign w:val="center"/>
          </w:tcPr>
          <w:p w14:paraId="1973B2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奇台县易地扶贫搬迁安置点公路建设</w:t>
            </w:r>
          </w:p>
        </w:tc>
        <w:tc>
          <w:tcPr>
            <w:tcW w:w="1226" w:type="dxa"/>
            <w:tcBorders>
              <w:top w:val="nil"/>
              <w:left w:val="nil"/>
              <w:bottom w:val="single" w:color="auto" w:sz="4" w:space="0"/>
              <w:right w:val="single" w:color="auto" w:sz="4" w:space="0"/>
            </w:tcBorders>
            <w:shd w:val="clear" w:color="auto" w:fill="auto"/>
            <w:noWrap/>
            <w:vAlign w:val="center"/>
          </w:tcPr>
          <w:p w14:paraId="294B18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CD262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09582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149</w:t>
            </w:r>
          </w:p>
        </w:tc>
        <w:tc>
          <w:tcPr>
            <w:tcW w:w="8030" w:type="dxa"/>
            <w:tcBorders>
              <w:top w:val="nil"/>
              <w:left w:val="nil"/>
              <w:bottom w:val="single" w:color="auto" w:sz="4" w:space="0"/>
              <w:right w:val="single" w:color="auto" w:sz="4" w:space="0"/>
            </w:tcBorders>
            <w:shd w:val="clear" w:color="auto" w:fill="auto"/>
            <w:noWrap/>
            <w:vAlign w:val="center"/>
          </w:tcPr>
          <w:p w14:paraId="7A4236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奇台县奇井公路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水库</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喇嘛湖梁园区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食品牧场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支线机场</w:t>
            </w:r>
          </w:p>
        </w:tc>
        <w:tc>
          <w:tcPr>
            <w:tcW w:w="1226" w:type="dxa"/>
            <w:tcBorders>
              <w:top w:val="nil"/>
              <w:left w:val="nil"/>
              <w:bottom w:val="single" w:color="auto" w:sz="4" w:space="0"/>
              <w:right w:val="single" w:color="auto" w:sz="4" w:space="0"/>
            </w:tcBorders>
            <w:shd w:val="clear" w:color="auto" w:fill="auto"/>
            <w:noWrap/>
            <w:vAlign w:val="center"/>
          </w:tcPr>
          <w:p w14:paraId="04DF1F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A6C2DF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07226F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150</w:t>
            </w:r>
          </w:p>
        </w:tc>
        <w:tc>
          <w:tcPr>
            <w:tcW w:w="8030" w:type="dxa"/>
            <w:tcBorders>
              <w:top w:val="nil"/>
              <w:left w:val="nil"/>
              <w:bottom w:val="single" w:color="auto" w:sz="4" w:space="0"/>
              <w:right w:val="single" w:color="auto" w:sz="4" w:space="0"/>
            </w:tcBorders>
            <w:shd w:val="clear" w:color="auto" w:fill="auto"/>
            <w:noWrap/>
            <w:vAlign w:val="center"/>
          </w:tcPr>
          <w:p w14:paraId="409A5DB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X166</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吉布库二马场（喇嘛湖梁生态园）道路</w:t>
            </w:r>
          </w:p>
        </w:tc>
        <w:tc>
          <w:tcPr>
            <w:tcW w:w="1226" w:type="dxa"/>
            <w:tcBorders>
              <w:top w:val="nil"/>
              <w:left w:val="nil"/>
              <w:bottom w:val="single" w:color="auto" w:sz="4" w:space="0"/>
              <w:right w:val="single" w:color="auto" w:sz="4" w:space="0"/>
            </w:tcBorders>
            <w:shd w:val="clear" w:color="auto" w:fill="auto"/>
            <w:noWrap/>
            <w:vAlign w:val="center"/>
          </w:tcPr>
          <w:p w14:paraId="770044A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28BDA0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68DD4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151</w:t>
            </w:r>
          </w:p>
        </w:tc>
        <w:tc>
          <w:tcPr>
            <w:tcW w:w="8030" w:type="dxa"/>
            <w:tcBorders>
              <w:top w:val="nil"/>
              <w:left w:val="nil"/>
              <w:bottom w:val="single" w:color="auto" w:sz="4" w:space="0"/>
              <w:right w:val="single" w:color="auto" w:sz="4" w:space="0"/>
            </w:tcBorders>
            <w:shd w:val="clear" w:color="auto" w:fill="auto"/>
            <w:noWrap/>
            <w:vAlign w:val="center"/>
          </w:tcPr>
          <w:p w14:paraId="25F6EB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奇台县洪水坝</w:t>
            </w:r>
            <w:r>
              <w:rPr>
                <w:rFonts w:eastAsia="宋体"/>
                <w:color w:val="000000" w:themeColor="text1"/>
                <w:kern w:val="0"/>
                <w:sz w:val="20"/>
                <w:szCs w:val="20"/>
                <w14:textFill>
                  <w14:solidFill>
                    <w14:schemeClr w14:val="tx1"/>
                  </w14:solidFill>
                </w14:textFill>
              </w:rPr>
              <w:t>—X163</w:t>
            </w:r>
            <w:r>
              <w:rPr>
                <w:rFonts w:hint="eastAsia" w:ascii="宋体" w:hAnsi="宋体" w:eastAsia="宋体" w:cs="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K8+300</w:t>
            </w:r>
            <w:r>
              <w:rPr>
                <w:rFonts w:hint="eastAsia" w:ascii="宋体" w:hAnsi="宋体" w:eastAsia="宋体" w:cs="宋体"/>
                <w:color w:val="000000" w:themeColor="text1"/>
                <w:kern w:val="0"/>
                <w:sz w:val="20"/>
                <w:szCs w:val="20"/>
                <w14:textFill>
                  <w14:solidFill>
                    <w14:schemeClr w14:val="tx1"/>
                  </w14:solidFill>
                </w14:textFill>
              </w:rPr>
              <w:t>）（</w:t>
            </w:r>
            <w:r>
              <w:rPr>
                <w:rFonts w:eastAsia="宋体"/>
                <w:color w:val="000000" w:themeColor="text1"/>
                <w:kern w:val="0"/>
                <w:sz w:val="20"/>
                <w:szCs w:val="20"/>
                <w14:textFill>
                  <w14:solidFill>
                    <w14:schemeClr w14:val="tx1"/>
                  </w14:solidFill>
                </w14:textFill>
              </w:rPr>
              <w:t>Y329)</w:t>
            </w:r>
          </w:p>
        </w:tc>
        <w:tc>
          <w:tcPr>
            <w:tcW w:w="1226" w:type="dxa"/>
            <w:tcBorders>
              <w:top w:val="nil"/>
              <w:left w:val="nil"/>
              <w:bottom w:val="single" w:color="auto" w:sz="4" w:space="0"/>
              <w:right w:val="single" w:color="auto" w:sz="4" w:space="0"/>
            </w:tcBorders>
            <w:shd w:val="clear" w:color="auto" w:fill="auto"/>
            <w:noWrap/>
            <w:vAlign w:val="center"/>
          </w:tcPr>
          <w:p w14:paraId="3E24E4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47552C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EF4744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152</w:t>
            </w:r>
          </w:p>
        </w:tc>
        <w:tc>
          <w:tcPr>
            <w:tcW w:w="8030" w:type="dxa"/>
            <w:tcBorders>
              <w:top w:val="nil"/>
              <w:left w:val="nil"/>
              <w:bottom w:val="single" w:color="auto" w:sz="4" w:space="0"/>
              <w:right w:val="single" w:color="auto" w:sz="4" w:space="0"/>
            </w:tcBorders>
            <w:shd w:val="clear" w:color="auto" w:fill="auto"/>
            <w:noWrap/>
            <w:vAlign w:val="center"/>
          </w:tcPr>
          <w:p w14:paraId="638ED0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X174</w:t>
            </w:r>
            <w:r>
              <w:rPr>
                <w:rFonts w:hint="eastAsia" w:ascii="宋体" w:hAnsi="宋体" w:eastAsia="宋体" w:cs="宋体"/>
                <w:color w:val="000000" w:themeColor="text1"/>
                <w:kern w:val="0"/>
                <w:sz w:val="20"/>
                <w:szCs w:val="20"/>
                <w14:textFill>
                  <w14:solidFill>
                    <w14:schemeClr w14:val="tx1"/>
                  </w14:solidFill>
                </w14:textFill>
              </w:rPr>
              <w:t>线东戈壁三队至上海路连接公路新建项目</w:t>
            </w:r>
          </w:p>
        </w:tc>
        <w:tc>
          <w:tcPr>
            <w:tcW w:w="1226" w:type="dxa"/>
            <w:tcBorders>
              <w:top w:val="nil"/>
              <w:left w:val="nil"/>
              <w:bottom w:val="single" w:color="auto" w:sz="4" w:space="0"/>
              <w:right w:val="single" w:color="auto" w:sz="4" w:space="0"/>
            </w:tcBorders>
            <w:shd w:val="clear" w:color="auto" w:fill="auto"/>
            <w:noWrap/>
            <w:vAlign w:val="center"/>
          </w:tcPr>
          <w:p w14:paraId="20A91D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35C745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3AC24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153</w:t>
            </w:r>
          </w:p>
        </w:tc>
        <w:tc>
          <w:tcPr>
            <w:tcW w:w="8030" w:type="dxa"/>
            <w:tcBorders>
              <w:top w:val="nil"/>
              <w:left w:val="nil"/>
              <w:bottom w:val="single" w:color="auto" w:sz="4" w:space="0"/>
              <w:right w:val="single" w:color="auto" w:sz="4" w:space="0"/>
            </w:tcBorders>
            <w:shd w:val="clear" w:color="auto" w:fill="auto"/>
            <w:noWrap/>
            <w:vAlign w:val="center"/>
          </w:tcPr>
          <w:p w14:paraId="0286E8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奇台县团结路北延至支线机场公路（机场快速路）</w:t>
            </w:r>
          </w:p>
        </w:tc>
        <w:tc>
          <w:tcPr>
            <w:tcW w:w="1226" w:type="dxa"/>
            <w:tcBorders>
              <w:top w:val="nil"/>
              <w:left w:val="nil"/>
              <w:bottom w:val="single" w:color="auto" w:sz="4" w:space="0"/>
              <w:right w:val="single" w:color="auto" w:sz="4" w:space="0"/>
            </w:tcBorders>
            <w:shd w:val="clear" w:color="auto" w:fill="auto"/>
            <w:noWrap/>
            <w:vAlign w:val="center"/>
          </w:tcPr>
          <w:p w14:paraId="14C815C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B603B0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9F03F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154</w:t>
            </w:r>
          </w:p>
        </w:tc>
        <w:tc>
          <w:tcPr>
            <w:tcW w:w="8030" w:type="dxa"/>
            <w:tcBorders>
              <w:top w:val="nil"/>
              <w:left w:val="nil"/>
              <w:bottom w:val="single" w:color="auto" w:sz="4" w:space="0"/>
              <w:right w:val="single" w:color="auto" w:sz="4" w:space="0"/>
            </w:tcBorders>
            <w:shd w:val="clear" w:color="auto" w:fill="auto"/>
            <w:noWrap/>
            <w:vAlign w:val="center"/>
          </w:tcPr>
          <w:p w14:paraId="4BB0D97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S240</w:t>
            </w:r>
            <w:r>
              <w:rPr>
                <w:rFonts w:hint="eastAsia" w:ascii="宋体" w:hAnsi="宋体" w:eastAsia="宋体"/>
                <w:color w:val="000000" w:themeColor="text1"/>
                <w:kern w:val="0"/>
                <w:sz w:val="20"/>
                <w:szCs w:val="20"/>
                <w14:textFill>
                  <w14:solidFill>
                    <w14:schemeClr w14:val="tx1"/>
                  </w14:solidFill>
                </w14:textFill>
              </w:rPr>
              <w:t>线奇井路加宽项目（</w:t>
            </w:r>
            <w:r>
              <w:rPr>
                <w:rFonts w:eastAsia="宋体"/>
                <w:color w:val="000000" w:themeColor="text1"/>
                <w:kern w:val="0"/>
                <w:sz w:val="20"/>
                <w:szCs w:val="20"/>
                <w14:textFill>
                  <w14:solidFill>
                    <w14:schemeClr w14:val="tx1"/>
                  </w14:solidFill>
                </w14:textFill>
              </w:rPr>
              <w:t>S303</w:t>
            </w:r>
            <w:r>
              <w:rPr>
                <w:rFonts w:hint="eastAsia" w:ascii="宋体" w:hAnsi="宋体" w:eastAsia="宋体"/>
                <w:color w:val="000000" w:themeColor="text1"/>
                <w:kern w:val="0"/>
                <w:sz w:val="20"/>
                <w:szCs w:val="20"/>
                <w14:textFill>
                  <w14:solidFill>
                    <w14:schemeClr w14:val="tx1"/>
                  </w14:solidFill>
                </w14:textFill>
              </w:rPr>
              <w:t>线</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沙漠公路）</w:t>
            </w:r>
          </w:p>
        </w:tc>
        <w:tc>
          <w:tcPr>
            <w:tcW w:w="1226" w:type="dxa"/>
            <w:tcBorders>
              <w:top w:val="nil"/>
              <w:left w:val="nil"/>
              <w:bottom w:val="single" w:color="auto" w:sz="4" w:space="0"/>
              <w:right w:val="single" w:color="auto" w:sz="4" w:space="0"/>
            </w:tcBorders>
            <w:shd w:val="clear" w:color="auto" w:fill="auto"/>
            <w:noWrap/>
            <w:vAlign w:val="center"/>
          </w:tcPr>
          <w:p w14:paraId="412EF02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99C605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224F82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155</w:t>
            </w:r>
          </w:p>
        </w:tc>
        <w:tc>
          <w:tcPr>
            <w:tcW w:w="8030" w:type="dxa"/>
            <w:tcBorders>
              <w:top w:val="nil"/>
              <w:left w:val="nil"/>
              <w:bottom w:val="single" w:color="auto" w:sz="4" w:space="0"/>
              <w:right w:val="single" w:color="auto" w:sz="4" w:space="0"/>
            </w:tcBorders>
            <w:shd w:val="clear" w:color="auto" w:fill="auto"/>
            <w:noWrap/>
            <w:vAlign w:val="center"/>
          </w:tcPr>
          <w:p w14:paraId="5205033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X166</w:t>
            </w:r>
            <w:r>
              <w:rPr>
                <w:rFonts w:hint="eastAsia" w:ascii="宋体" w:hAnsi="宋体" w:eastAsia="宋体"/>
                <w:color w:val="000000" w:themeColor="text1"/>
                <w:kern w:val="0"/>
                <w:sz w:val="20"/>
                <w:szCs w:val="20"/>
                <w14:textFill>
                  <w14:solidFill>
                    <w14:schemeClr w14:val="tx1"/>
                  </w14:solidFill>
                </w14:textFill>
              </w:rPr>
              <w:t>岔口</w:t>
            </w:r>
            <w:r>
              <w:rPr>
                <w:rFonts w:eastAsia="宋体"/>
                <w:color w:val="000000" w:themeColor="text1"/>
                <w:kern w:val="0"/>
                <w:sz w:val="20"/>
                <w:szCs w:val="20"/>
                <w14:textFill>
                  <w14:solidFill>
                    <w14:schemeClr w14:val="tx1"/>
                  </w14:solidFill>
                </w14:textFill>
              </w:rPr>
              <w:t>-</w:t>
            </w:r>
            <w:r>
              <w:rPr>
                <w:rFonts w:hint="eastAsia" w:ascii="宋体" w:hAnsi="宋体" w:eastAsia="宋体"/>
                <w:color w:val="000000" w:themeColor="text1"/>
                <w:kern w:val="0"/>
                <w:sz w:val="20"/>
                <w:szCs w:val="20"/>
                <w14:textFill>
                  <w14:solidFill>
                    <w14:schemeClr w14:val="tx1"/>
                  </w14:solidFill>
                </w14:textFill>
              </w:rPr>
              <w:t>东地大庙</w:t>
            </w:r>
            <w:r>
              <w:rPr>
                <w:rFonts w:eastAsia="宋体"/>
                <w:color w:val="000000" w:themeColor="text1"/>
                <w:kern w:val="0"/>
                <w:sz w:val="20"/>
                <w:szCs w:val="20"/>
                <w14:textFill>
                  <w14:solidFill>
                    <w14:schemeClr w14:val="tx1"/>
                  </w14:solidFill>
                </w14:textFill>
              </w:rPr>
              <w:t>-X166</w:t>
            </w:r>
            <w:r>
              <w:rPr>
                <w:rFonts w:hint="eastAsia" w:ascii="宋体" w:hAnsi="宋体" w:eastAsia="宋体"/>
                <w:color w:val="000000" w:themeColor="text1"/>
                <w:kern w:val="0"/>
                <w:sz w:val="20"/>
                <w:szCs w:val="20"/>
                <w14:textFill>
                  <w14:solidFill>
                    <w14:schemeClr w14:val="tx1"/>
                  </w14:solidFill>
                </w14:textFill>
              </w:rPr>
              <w:t>岔口（东地大庙旅游环线）</w:t>
            </w:r>
          </w:p>
        </w:tc>
        <w:tc>
          <w:tcPr>
            <w:tcW w:w="1226" w:type="dxa"/>
            <w:tcBorders>
              <w:top w:val="nil"/>
              <w:left w:val="nil"/>
              <w:bottom w:val="single" w:color="auto" w:sz="4" w:space="0"/>
              <w:right w:val="single" w:color="auto" w:sz="4" w:space="0"/>
            </w:tcBorders>
            <w:shd w:val="clear" w:color="auto" w:fill="auto"/>
            <w:noWrap/>
            <w:vAlign w:val="center"/>
          </w:tcPr>
          <w:p w14:paraId="64C4DCB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11A82E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497C3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156</w:t>
            </w:r>
          </w:p>
        </w:tc>
        <w:tc>
          <w:tcPr>
            <w:tcW w:w="8030" w:type="dxa"/>
            <w:tcBorders>
              <w:top w:val="nil"/>
              <w:left w:val="nil"/>
              <w:bottom w:val="single" w:color="auto" w:sz="4" w:space="0"/>
              <w:right w:val="single" w:color="auto" w:sz="4" w:space="0"/>
            </w:tcBorders>
            <w:shd w:val="clear" w:color="auto" w:fill="auto"/>
            <w:noWrap/>
            <w:vAlign w:val="center"/>
          </w:tcPr>
          <w:p w14:paraId="59A1FE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江布拉克黑涝坝</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国际滑雪场</w:t>
            </w:r>
          </w:p>
        </w:tc>
        <w:tc>
          <w:tcPr>
            <w:tcW w:w="1226" w:type="dxa"/>
            <w:tcBorders>
              <w:top w:val="nil"/>
              <w:left w:val="nil"/>
              <w:bottom w:val="single" w:color="auto" w:sz="4" w:space="0"/>
              <w:right w:val="single" w:color="auto" w:sz="4" w:space="0"/>
            </w:tcBorders>
            <w:shd w:val="clear" w:color="auto" w:fill="auto"/>
            <w:noWrap/>
            <w:vAlign w:val="center"/>
          </w:tcPr>
          <w:p w14:paraId="7CF970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B83CB0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0194ED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157</w:t>
            </w:r>
          </w:p>
        </w:tc>
        <w:tc>
          <w:tcPr>
            <w:tcW w:w="8030" w:type="dxa"/>
            <w:tcBorders>
              <w:top w:val="nil"/>
              <w:left w:val="nil"/>
              <w:bottom w:val="single" w:color="auto" w:sz="4" w:space="0"/>
              <w:right w:val="single" w:color="auto" w:sz="4" w:space="0"/>
            </w:tcBorders>
            <w:shd w:val="clear" w:color="auto" w:fill="auto"/>
            <w:noWrap/>
            <w:vAlign w:val="center"/>
          </w:tcPr>
          <w:p w14:paraId="5C4325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奇井路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北外环</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线（重型车辆环城路）</w:t>
            </w:r>
          </w:p>
        </w:tc>
        <w:tc>
          <w:tcPr>
            <w:tcW w:w="1226" w:type="dxa"/>
            <w:tcBorders>
              <w:top w:val="nil"/>
              <w:left w:val="nil"/>
              <w:bottom w:val="single" w:color="auto" w:sz="4" w:space="0"/>
              <w:right w:val="single" w:color="auto" w:sz="4" w:space="0"/>
            </w:tcBorders>
            <w:shd w:val="clear" w:color="auto" w:fill="auto"/>
            <w:noWrap/>
            <w:vAlign w:val="center"/>
          </w:tcPr>
          <w:p w14:paraId="73A493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204798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86FB4A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158</w:t>
            </w:r>
          </w:p>
        </w:tc>
        <w:tc>
          <w:tcPr>
            <w:tcW w:w="8030" w:type="dxa"/>
            <w:tcBorders>
              <w:top w:val="nil"/>
              <w:left w:val="nil"/>
              <w:bottom w:val="single" w:color="auto" w:sz="4" w:space="0"/>
              <w:right w:val="single" w:color="auto" w:sz="4" w:space="0"/>
            </w:tcBorders>
            <w:shd w:val="clear" w:color="auto" w:fill="auto"/>
            <w:noWrap/>
            <w:vAlign w:val="center"/>
          </w:tcPr>
          <w:p w14:paraId="199D91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奇台县西地镇至旱沟至</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线公路</w:t>
            </w:r>
          </w:p>
        </w:tc>
        <w:tc>
          <w:tcPr>
            <w:tcW w:w="1226" w:type="dxa"/>
            <w:tcBorders>
              <w:top w:val="nil"/>
              <w:left w:val="nil"/>
              <w:bottom w:val="single" w:color="auto" w:sz="4" w:space="0"/>
              <w:right w:val="single" w:color="auto" w:sz="4" w:space="0"/>
            </w:tcBorders>
            <w:shd w:val="clear" w:color="auto" w:fill="auto"/>
            <w:noWrap/>
            <w:vAlign w:val="center"/>
          </w:tcPr>
          <w:p w14:paraId="75397D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BAC2C2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10A09A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159</w:t>
            </w:r>
          </w:p>
        </w:tc>
        <w:tc>
          <w:tcPr>
            <w:tcW w:w="8030" w:type="dxa"/>
            <w:tcBorders>
              <w:top w:val="nil"/>
              <w:left w:val="nil"/>
              <w:bottom w:val="single" w:color="auto" w:sz="4" w:space="0"/>
              <w:right w:val="single" w:color="auto" w:sz="4" w:space="0"/>
            </w:tcBorders>
            <w:shd w:val="clear" w:color="auto" w:fill="auto"/>
            <w:noWrap/>
            <w:vAlign w:val="center"/>
          </w:tcPr>
          <w:p w14:paraId="65EAE6C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奇台县西地镇旱沟村至乔仁乡公路</w:t>
            </w:r>
          </w:p>
        </w:tc>
        <w:tc>
          <w:tcPr>
            <w:tcW w:w="1226" w:type="dxa"/>
            <w:tcBorders>
              <w:top w:val="nil"/>
              <w:left w:val="nil"/>
              <w:bottom w:val="single" w:color="auto" w:sz="4" w:space="0"/>
              <w:right w:val="single" w:color="auto" w:sz="4" w:space="0"/>
            </w:tcBorders>
            <w:shd w:val="clear" w:color="auto" w:fill="auto"/>
            <w:noWrap/>
            <w:vAlign w:val="center"/>
          </w:tcPr>
          <w:p w14:paraId="7ABB0B6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CA0AC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5FF437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160</w:t>
            </w:r>
          </w:p>
        </w:tc>
        <w:tc>
          <w:tcPr>
            <w:tcW w:w="8030" w:type="dxa"/>
            <w:tcBorders>
              <w:top w:val="nil"/>
              <w:left w:val="nil"/>
              <w:bottom w:val="single" w:color="auto" w:sz="4" w:space="0"/>
              <w:right w:val="single" w:color="auto" w:sz="4" w:space="0"/>
            </w:tcBorders>
            <w:shd w:val="clear" w:color="auto" w:fill="auto"/>
            <w:noWrap/>
            <w:vAlign w:val="center"/>
          </w:tcPr>
          <w:p w14:paraId="286810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奇台县西地镇桥子村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沙山子</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东地村（</w:t>
            </w:r>
            <w:r>
              <w:rPr>
                <w:rFonts w:eastAsia="宋体"/>
                <w:color w:val="000000" w:themeColor="text1"/>
                <w:kern w:val="0"/>
                <w:sz w:val="20"/>
                <w:szCs w:val="20"/>
                <w14:textFill>
                  <w14:solidFill>
                    <w14:schemeClr w14:val="tx1"/>
                  </w14:solidFill>
                </w14:textFill>
              </w:rPr>
              <w:t>X166</w:t>
            </w:r>
            <w:r>
              <w:rPr>
                <w:rFonts w:hint="eastAsia" w:ascii="宋体" w:hAnsi="宋体" w:eastAsia="宋体" w:cs="宋体"/>
                <w:color w:val="000000" w:themeColor="text1"/>
                <w:kern w:val="0"/>
                <w:sz w:val="20"/>
                <w:szCs w:val="20"/>
                <w14:textFill>
                  <w14:solidFill>
                    <w14:schemeClr w14:val="tx1"/>
                  </w14:solidFill>
                </w14:textFill>
              </w:rPr>
              <w:t>岔口）</w:t>
            </w:r>
          </w:p>
        </w:tc>
        <w:tc>
          <w:tcPr>
            <w:tcW w:w="1226" w:type="dxa"/>
            <w:tcBorders>
              <w:top w:val="nil"/>
              <w:left w:val="nil"/>
              <w:bottom w:val="single" w:color="auto" w:sz="4" w:space="0"/>
              <w:right w:val="single" w:color="auto" w:sz="4" w:space="0"/>
            </w:tcBorders>
            <w:shd w:val="clear" w:color="auto" w:fill="auto"/>
            <w:noWrap/>
            <w:vAlign w:val="center"/>
          </w:tcPr>
          <w:p w14:paraId="1D24D1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DC3326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DBCAFE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161</w:t>
            </w:r>
          </w:p>
        </w:tc>
        <w:tc>
          <w:tcPr>
            <w:tcW w:w="8030" w:type="dxa"/>
            <w:tcBorders>
              <w:top w:val="nil"/>
              <w:left w:val="nil"/>
              <w:bottom w:val="single" w:color="auto" w:sz="4" w:space="0"/>
              <w:right w:val="single" w:color="auto" w:sz="4" w:space="0"/>
            </w:tcBorders>
            <w:shd w:val="clear" w:color="auto" w:fill="auto"/>
            <w:noWrap/>
            <w:vAlign w:val="center"/>
          </w:tcPr>
          <w:p w14:paraId="151547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奇台县根葛尔</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烧坊沟</w:t>
            </w:r>
            <w:r>
              <w:rPr>
                <w:rFonts w:eastAsia="宋体"/>
                <w:color w:val="000000" w:themeColor="text1"/>
                <w:kern w:val="0"/>
                <w:sz w:val="20"/>
                <w:szCs w:val="20"/>
                <w14:textFill>
                  <w14:solidFill>
                    <w14:schemeClr w14:val="tx1"/>
                  </w14:solidFill>
                </w14:textFill>
              </w:rPr>
              <w:t>(Y052)</w:t>
            </w:r>
          </w:p>
        </w:tc>
        <w:tc>
          <w:tcPr>
            <w:tcW w:w="1226" w:type="dxa"/>
            <w:tcBorders>
              <w:top w:val="nil"/>
              <w:left w:val="nil"/>
              <w:bottom w:val="single" w:color="auto" w:sz="4" w:space="0"/>
              <w:right w:val="single" w:color="auto" w:sz="4" w:space="0"/>
            </w:tcBorders>
            <w:shd w:val="clear" w:color="auto" w:fill="auto"/>
            <w:noWrap/>
            <w:vAlign w:val="center"/>
          </w:tcPr>
          <w:p w14:paraId="042E56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396676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09098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162</w:t>
            </w:r>
          </w:p>
        </w:tc>
        <w:tc>
          <w:tcPr>
            <w:tcW w:w="8030" w:type="dxa"/>
            <w:tcBorders>
              <w:top w:val="nil"/>
              <w:left w:val="nil"/>
              <w:bottom w:val="single" w:color="auto" w:sz="4" w:space="0"/>
              <w:right w:val="single" w:color="auto" w:sz="4" w:space="0"/>
            </w:tcBorders>
            <w:shd w:val="clear" w:color="auto" w:fill="auto"/>
            <w:noWrap/>
            <w:vAlign w:val="center"/>
          </w:tcPr>
          <w:p w14:paraId="107817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奇台县二畦村委会</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双涝坝</w:t>
            </w:r>
            <w:r>
              <w:rPr>
                <w:rFonts w:eastAsia="宋体"/>
                <w:color w:val="000000" w:themeColor="text1"/>
                <w:kern w:val="0"/>
                <w:sz w:val="20"/>
                <w:szCs w:val="20"/>
                <w14:textFill>
                  <w14:solidFill>
                    <w14:schemeClr w14:val="tx1"/>
                  </w14:solidFill>
                </w14:textFill>
              </w:rPr>
              <w:t>(Y031)</w:t>
            </w:r>
          </w:p>
        </w:tc>
        <w:tc>
          <w:tcPr>
            <w:tcW w:w="1226" w:type="dxa"/>
            <w:tcBorders>
              <w:top w:val="nil"/>
              <w:left w:val="nil"/>
              <w:bottom w:val="single" w:color="auto" w:sz="4" w:space="0"/>
              <w:right w:val="single" w:color="auto" w:sz="4" w:space="0"/>
            </w:tcBorders>
            <w:shd w:val="clear" w:color="auto" w:fill="auto"/>
            <w:noWrap/>
            <w:vAlign w:val="center"/>
          </w:tcPr>
          <w:p w14:paraId="1F74A5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0DA158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6F2AE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163</w:t>
            </w:r>
          </w:p>
        </w:tc>
        <w:tc>
          <w:tcPr>
            <w:tcW w:w="8030" w:type="dxa"/>
            <w:tcBorders>
              <w:top w:val="nil"/>
              <w:left w:val="nil"/>
              <w:bottom w:val="single" w:color="auto" w:sz="4" w:space="0"/>
              <w:right w:val="single" w:color="auto" w:sz="4" w:space="0"/>
            </w:tcBorders>
            <w:shd w:val="clear" w:color="auto" w:fill="auto"/>
            <w:noWrap/>
            <w:vAlign w:val="center"/>
          </w:tcPr>
          <w:p w14:paraId="2D4DDF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X182</w:t>
            </w:r>
            <w:r>
              <w:rPr>
                <w:rFonts w:hint="eastAsia" w:ascii="宋体" w:hAnsi="宋体" w:eastAsia="宋体" w:cs="宋体"/>
                <w:color w:val="000000" w:themeColor="text1"/>
                <w:kern w:val="0"/>
                <w:sz w:val="20"/>
                <w:szCs w:val="20"/>
                <w14:textFill>
                  <w14:solidFill>
                    <w14:schemeClr w14:val="tx1"/>
                  </w14:solidFill>
                </w14:textFill>
              </w:rPr>
              <w:t>岔口至五马场乡阳洼滩公路</w:t>
            </w:r>
          </w:p>
        </w:tc>
        <w:tc>
          <w:tcPr>
            <w:tcW w:w="1226" w:type="dxa"/>
            <w:tcBorders>
              <w:top w:val="nil"/>
              <w:left w:val="nil"/>
              <w:bottom w:val="single" w:color="auto" w:sz="4" w:space="0"/>
              <w:right w:val="single" w:color="auto" w:sz="4" w:space="0"/>
            </w:tcBorders>
            <w:shd w:val="clear" w:color="auto" w:fill="auto"/>
            <w:noWrap/>
            <w:vAlign w:val="center"/>
          </w:tcPr>
          <w:p w14:paraId="1F2668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5CE4A7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CDD18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164</w:t>
            </w:r>
          </w:p>
        </w:tc>
        <w:tc>
          <w:tcPr>
            <w:tcW w:w="8030" w:type="dxa"/>
            <w:tcBorders>
              <w:top w:val="nil"/>
              <w:left w:val="nil"/>
              <w:bottom w:val="single" w:color="auto" w:sz="4" w:space="0"/>
              <w:right w:val="single" w:color="auto" w:sz="4" w:space="0"/>
            </w:tcBorders>
            <w:shd w:val="clear" w:color="auto" w:fill="auto"/>
            <w:noWrap/>
            <w:vAlign w:val="center"/>
          </w:tcPr>
          <w:p w14:paraId="35C688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吉布库镇上堡子</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皇宫村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营盘滩南部山区旅游公路</w:t>
            </w:r>
          </w:p>
        </w:tc>
        <w:tc>
          <w:tcPr>
            <w:tcW w:w="1226" w:type="dxa"/>
            <w:tcBorders>
              <w:top w:val="nil"/>
              <w:left w:val="nil"/>
              <w:bottom w:val="single" w:color="auto" w:sz="4" w:space="0"/>
              <w:right w:val="single" w:color="auto" w:sz="4" w:space="0"/>
            </w:tcBorders>
            <w:shd w:val="clear" w:color="auto" w:fill="auto"/>
            <w:noWrap/>
            <w:vAlign w:val="center"/>
          </w:tcPr>
          <w:p w14:paraId="069F7C1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6F35B2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0C0EB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165</w:t>
            </w:r>
          </w:p>
        </w:tc>
        <w:tc>
          <w:tcPr>
            <w:tcW w:w="8030" w:type="dxa"/>
            <w:tcBorders>
              <w:top w:val="nil"/>
              <w:left w:val="nil"/>
              <w:bottom w:val="single" w:color="auto" w:sz="4" w:space="0"/>
              <w:right w:val="single" w:color="auto" w:sz="4" w:space="0"/>
            </w:tcBorders>
            <w:shd w:val="clear" w:color="auto" w:fill="auto"/>
            <w:noWrap/>
            <w:vAlign w:val="center"/>
          </w:tcPr>
          <w:p w14:paraId="7636B4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奇台县食品牧场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支线机场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西北湾牧场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猎隼基地</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奇井公路岔口（支线机场环线）</w:t>
            </w:r>
          </w:p>
        </w:tc>
        <w:tc>
          <w:tcPr>
            <w:tcW w:w="1226" w:type="dxa"/>
            <w:tcBorders>
              <w:top w:val="nil"/>
              <w:left w:val="nil"/>
              <w:bottom w:val="single" w:color="auto" w:sz="4" w:space="0"/>
              <w:right w:val="single" w:color="auto" w:sz="4" w:space="0"/>
            </w:tcBorders>
            <w:shd w:val="clear" w:color="auto" w:fill="auto"/>
            <w:noWrap/>
            <w:vAlign w:val="center"/>
          </w:tcPr>
          <w:p w14:paraId="682382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C75A62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A8BB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166</w:t>
            </w:r>
          </w:p>
        </w:tc>
        <w:tc>
          <w:tcPr>
            <w:tcW w:w="8030" w:type="dxa"/>
            <w:tcBorders>
              <w:top w:val="nil"/>
              <w:left w:val="nil"/>
              <w:bottom w:val="single" w:color="auto" w:sz="4" w:space="0"/>
              <w:right w:val="single" w:color="auto" w:sz="4" w:space="0"/>
            </w:tcBorders>
            <w:shd w:val="clear" w:color="auto" w:fill="auto"/>
            <w:noWrap/>
            <w:vAlign w:val="center"/>
          </w:tcPr>
          <w:p w14:paraId="6548EE9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奇台县西地镇</w:t>
            </w:r>
            <w:r>
              <w:rPr>
                <w:rFonts w:eastAsia="宋体"/>
                <w:color w:val="000000" w:themeColor="text1"/>
                <w:kern w:val="0"/>
                <w:sz w:val="20"/>
                <w:szCs w:val="20"/>
                <w14:textFill>
                  <w14:solidFill>
                    <w14:schemeClr w14:val="tx1"/>
                  </w14:solidFill>
                </w14:textFill>
              </w:rPr>
              <w:t>X166</w:t>
            </w:r>
            <w:r>
              <w:rPr>
                <w:rFonts w:hint="eastAsia" w:ascii="宋体" w:hAnsi="宋体" w:eastAsia="宋体" w:cs="宋体"/>
                <w:color w:val="000000" w:themeColor="text1"/>
                <w:kern w:val="0"/>
                <w:sz w:val="20"/>
                <w:szCs w:val="20"/>
                <w14:textFill>
                  <w14:solidFill>
                    <w14:schemeClr w14:val="tx1"/>
                  </w14:solidFill>
                </w14:textFill>
              </w:rPr>
              <w:t>线岔口至半截沟镇二马场至坎尔孜乡公路</w:t>
            </w:r>
          </w:p>
        </w:tc>
        <w:tc>
          <w:tcPr>
            <w:tcW w:w="1226" w:type="dxa"/>
            <w:tcBorders>
              <w:top w:val="nil"/>
              <w:left w:val="nil"/>
              <w:bottom w:val="single" w:color="auto" w:sz="4" w:space="0"/>
              <w:right w:val="single" w:color="auto" w:sz="4" w:space="0"/>
            </w:tcBorders>
            <w:shd w:val="clear" w:color="auto" w:fill="auto"/>
            <w:noWrap/>
            <w:vAlign w:val="center"/>
          </w:tcPr>
          <w:p w14:paraId="3BFC45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D26224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647FD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167</w:t>
            </w:r>
          </w:p>
        </w:tc>
        <w:tc>
          <w:tcPr>
            <w:tcW w:w="8030" w:type="dxa"/>
            <w:tcBorders>
              <w:top w:val="nil"/>
              <w:left w:val="nil"/>
              <w:bottom w:val="single" w:color="auto" w:sz="4" w:space="0"/>
              <w:right w:val="single" w:color="auto" w:sz="4" w:space="0"/>
            </w:tcBorders>
            <w:shd w:val="clear" w:color="auto" w:fill="auto"/>
            <w:noWrap/>
            <w:vAlign w:val="center"/>
          </w:tcPr>
          <w:p w14:paraId="50C7E3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线岔口至坎尔孜乡至五马场乡公路</w:t>
            </w:r>
          </w:p>
        </w:tc>
        <w:tc>
          <w:tcPr>
            <w:tcW w:w="1226" w:type="dxa"/>
            <w:tcBorders>
              <w:top w:val="nil"/>
              <w:left w:val="nil"/>
              <w:bottom w:val="single" w:color="auto" w:sz="4" w:space="0"/>
              <w:right w:val="single" w:color="auto" w:sz="4" w:space="0"/>
            </w:tcBorders>
            <w:shd w:val="clear" w:color="auto" w:fill="auto"/>
            <w:noWrap/>
            <w:vAlign w:val="center"/>
          </w:tcPr>
          <w:p w14:paraId="1B54CA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5B2F4D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692AE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168</w:t>
            </w:r>
          </w:p>
        </w:tc>
        <w:tc>
          <w:tcPr>
            <w:tcW w:w="8030" w:type="dxa"/>
            <w:tcBorders>
              <w:top w:val="nil"/>
              <w:left w:val="nil"/>
              <w:bottom w:val="single" w:color="auto" w:sz="4" w:space="0"/>
              <w:right w:val="single" w:color="auto" w:sz="4" w:space="0"/>
            </w:tcBorders>
            <w:shd w:val="clear" w:color="auto" w:fill="auto"/>
            <w:noWrap/>
            <w:vAlign w:val="center"/>
          </w:tcPr>
          <w:p w14:paraId="62F4C3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线至喇嘛湖梁至吉彩路（北部环线路）</w:t>
            </w:r>
          </w:p>
        </w:tc>
        <w:tc>
          <w:tcPr>
            <w:tcW w:w="1226" w:type="dxa"/>
            <w:tcBorders>
              <w:top w:val="nil"/>
              <w:left w:val="nil"/>
              <w:bottom w:val="single" w:color="auto" w:sz="4" w:space="0"/>
              <w:right w:val="single" w:color="auto" w:sz="4" w:space="0"/>
            </w:tcBorders>
            <w:shd w:val="clear" w:color="auto" w:fill="auto"/>
            <w:noWrap/>
            <w:vAlign w:val="center"/>
          </w:tcPr>
          <w:p w14:paraId="6A2D05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9D0648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763C2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169</w:t>
            </w:r>
          </w:p>
        </w:tc>
        <w:tc>
          <w:tcPr>
            <w:tcW w:w="8030" w:type="dxa"/>
            <w:tcBorders>
              <w:top w:val="nil"/>
              <w:left w:val="nil"/>
              <w:bottom w:val="single" w:color="auto" w:sz="4" w:space="0"/>
              <w:right w:val="single" w:color="auto" w:sz="4" w:space="0"/>
            </w:tcBorders>
            <w:shd w:val="clear" w:color="auto" w:fill="auto"/>
            <w:noWrap/>
            <w:vAlign w:val="center"/>
          </w:tcPr>
          <w:p w14:paraId="534852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八一牧场公路岔口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石材矿区</w:t>
            </w:r>
          </w:p>
        </w:tc>
        <w:tc>
          <w:tcPr>
            <w:tcW w:w="1226" w:type="dxa"/>
            <w:tcBorders>
              <w:top w:val="nil"/>
              <w:left w:val="nil"/>
              <w:bottom w:val="single" w:color="auto" w:sz="4" w:space="0"/>
              <w:right w:val="single" w:color="auto" w:sz="4" w:space="0"/>
            </w:tcBorders>
            <w:shd w:val="clear" w:color="auto" w:fill="auto"/>
            <w:noWrap/>
            <w:vAlign w:val="center"/>
          </w:tcPr>
          <w:p w14:paraId="0A2959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222707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D0A6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170</w:t>
            </w:r>
          </w:p>
        </w:tc>
        <w:tc>
          <w:tcPr>
            <w:tcW w:w="8030" w:type="dxa"/>
            <w:tcBorders>
              <w:top w:val="nil"/>
              <w:left w:val="nil"/>
              <w:bottom w:val="single" w:color="auto" w:sz="4" w:space="0"/>
              <w:right w:val="single" w:color="auto" w:sz="4" w:space="0"/>
            </w:tcBorders>
            <w:shd w:val="clear" w:color="auto" w:fill="auto"/>
            <w:noWrap/>
            <w:vAlign w:val="center"/>
          </w:tcPr>
          <w:p w14:paraId="1A2F50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奇台县西北湾乡至吉木萨尔县红旗农场公路</w:t>
            </w:r>
          </w:p>
        </w:tc>
        <w:tc>
          <w:tcPr>
            <w:tcW w:w="1226" w:type="dxa"/>
            <w:tcBorders>
              <w:top w:val="nil"/>
              <w:left w:val="nil"/>
              <w:bottom w:val="single" w:color="auto" w:sz="4" w:space="0"/>
              <w:right w:val="single" w:color="auto" w:sz="4" w:space="0"/>
            </w:tcBorders>
            <w:shd w:val="clear" w:color="auto" w:fill="auto"/>
            <w:noWrap/>
            <w:vAlign w:val="center"/>
          </w:tcPr>
          <w:p w14:paraId="7D59AC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CD864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18724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171</w:t>
            </w:r>
          </w:p>
        </w:tc>
        <w:tc>
          <w:tcPr>
            <w:tcW w:w="8030" w:type="dxa"/>
            <w:tcBorders>
              <w:top w:val="nil"/>
              <w:left w:val="nil"/>
              <w:bottom w:val="single" w:color="auto" w:sz="4" w:space="0"/>
              <w:right w:val="single" w:color="auto" w:sz="4" w:space="0"/>
            </w:tcBorders>
            <w:shd w:val="clear" w:color="auto" w:fill="auto"/>
            <w:noWrap/>
            <w:vAlign w:val="center"/>
          </w:tcPr>
          <w:p w14:paraId="6AE018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线岔口至乔仁乡</w:t>
            </w:r>
            <w:r>
              <w:rPr>
                <w:rFonts w:eastAsia="宋体"/>
                <w:color w:val="000000" w:themeColor="text1"/>
                <w:kern w:val="0"/>
                <w:sz w:val="20"/>
                <w:szCs w:val="20"/>
                <w14:textFill>
                  <w14:solidFill>
                    <w14:schemeClr w14:val="tx1"/>
                  </w14:solidFill>
                </w14:textFill>
              </w:rPr>
              <w:t>(X171)</w:t>
            </w:r>
          </w:p>
        </w:tc>
        <w:tc>
          <w:tcPr>
            <w:tcW w:w="1226" w:type="dxa"/>
            <w:tcBorders>
              <w:top w:val="nil"/>
              <w:left w:val="nil"/>
              <w:bottom w:val="single" w:color="auto" w:sz="4" w:space="0"/>
              <w:right w:val="single" w:color="auto" w:sz="4" w:space="0"/>
            </w:tcBorders>
            <w:shd w:val="clear" w:color="auto" w:fill="auto"/>
            <w:noWrap/>
            <w:vAlign w:val="center"/>
          </w:tcPr>
          <w:p w14:paraId="5A92E2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E4E9C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2D67B6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172</w:t>
            </w:r>
          </w:p>
        </w:tc>
        <w:tc>
          <w:tcPr>
            <w:tcW w:w="8030" w:type="dxa"/>
            <w:tcBorders>
              <w:top w:val="nil"/>
              <w:left w:val="nil"/>
              <w:bottom w:val="single" w:color="auto" w:sz="4" w:space="0"/>
              <w:right w:val="single" w:color="auto" w:sz="4" w:space="0"/>
            </w:tcBorders>
            <w:shd w:val="clear" w:color="auto" w:fill="auto"/>
            <w:noWrap/>
            <w:vAlign w:val="center"/>
          </w:tcPr>
          <w:p w14:paraId="57070B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奇台县大庄子村</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中葛根村</w:t>
            </w:r>
            <w:r>
              <w:rPr>
                <w:rFonts w:eastAsia="宋体"/>
                <w:color w:val="000000" w:themeColor="text1"/>
                <w:kern w:val="0"/>
                <w:sz w:val="20"/>
                <w:szCs w:val="20"/>
                <w14:textFill>
                  <w14:solidFill>
                    <w14:schemeClr w14:val="tx1"/>
                  </w14:solidFill>
                </w14:textFill>
              </w:rPr>
              <w:t>—X182</w:t>
            </w:r>
            <w:r>
              <w:rPr>
                <w:rFonts w:hint="eastAsia" w:ascii="宋体" w:hAnsi="宋体" w:eastAsia="宋体" w:cs="宋体"/>
                <w:color w:val="000000" w:themeColor="text1"/>
                <w:kern w:val="0"/>
                <w:sz w:val="20"/>
                <w:szCs w:val="20"/>
                <w14:textFill>
                  <w14:solidFill>
                    <w14:schemeClr w14:val="tx1"/>
                  </w14:solidFill>
                </w14:textFill>
              </w:rPr>
              <w:t>线岔口公路</w:t>
            </w:r>
          </w:p>
        </w:tc>
        <w:tc>
          <w:tcPr>
            <w:tcW w:w="1226" w:type="dxa"/>
            <w:tcBorders>
              <w:top w:val="nil"/>
              <w:left w:val="nil"/>
              <w:bottom w:val="single" w:color="auto" w:sz="4" w:space="0"/>
              <w:right w:val="single" w:color="auto" w:sz="4" w:space="0"/>
            </w:tcBorders>
            <w:shd w:val="clear" w:color="auto" w:fill="auto"/>
            <w:noWrap/>
            <w:vAlign w:val="center"/>
          </w:tcPr>
          <w:p w14:paraId="290659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C3E2B7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DE5C8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173</w:t>
            </w:r>
          </w:p>
        </w:tc>
        <w:tc>
          <w:tcPr>
            <w:tcW w:w="8030" w:type="dxa"/>
            <w:tcBorders>
              <w:top w:val="nil"/>
              <w:left w:val="nil"/>
              <w:bottom w:val="single" w:color="auto" w:sz="4" w:space="0"/>
              <w:right w:val="single" w:color="auto" w:sz="4" w:space="0"/>
            </w:tcBorders>
            <w:shd w:val="clear" w:color="auto" w:fill="auto"/>
            <w:noWrap/>
            <w:vAlign w:val="center"/>
          </w:tcPr>
          <w:p w14:paraId="1FD8E77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X182</w:t>
            </w:r>
            <w:r>
              <w:rPr>
                <w:rFonts w:hint="eastAsia" w:ascii="宋体" w:hAnsi="宋体" w:eastAsia="宋体" w:cs="宋体"/>
                <w:color w:val="000000" w:themeColor="text1"/>
                <w:kern w:val="0"/>
                <w:sz w:val="20"/>
                <w:szCs w:val="20"/>
                <w14:textFill>
                  <w14:solidFill>
                    <w14:schemeClr w14:val="tx1"/>
                  </w14:solidFill>
                </w14:textFill>
              </w:rPr>
              <w:t>岔口至塘坊门村至乔仁乡宽沟牧业村公路</w:t>
            </w:r>
          </w:p>
        </w:tc>
        <w:tc>
          <w:tcPr>
            <w:tcW w:w="1226" w:type="dxa"/>
            <w:tcBorders>
              <w:top w:val="nil"/>
              <w:left w:val="nil"/>
              <w:bottom w:val="single" w:color="auto" w:sz="4" w:space="0"/>
              <w:right w:val="single" w:color="auto" w:sz="4" w:space="0"/>
            </w:tcBorders>
            <w:shd w:val="clear" w:color="auto" w:fill="auto"/>
            <w:noWrap/>
            <w:vAlign w:val="center"/>
          </w:tcPr>
          <w:p w14:paraId="35F1C6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49035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95F1A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174</w:t>
            </w:r>
          </w:p>
        </w:tc>
        <w:tc>
          <w:tcPr>
            <w:tcW w:w="8030" w:type="dxa"/>
            <w:tcBorders>
              <w:top w:val="nil"/>
              <w:left w:val="nil"/>
              <w:bottom w:val="single" w:color="auto" w:sz="4" w:space="0"/>
              <w:right w:val="single" w:color="auto" w:sz="4" w:space="0"/>
            </w:tcBorders>
            <w:shd w:val="clear" w:color="auto" w:fill="auto"/>
            <w:noWrap/>
            <w:vAlign w:val="center"/>
          </w:tcPr>
          <w:p w14:paraId="7FC14F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线岔口至五马场乡至</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线公路</w:t>
            </w:r>
          </w:p>
        </w:tc>
        <w:tc>
          <w:tcPr>
            <w:tcW w:w="1226" w:type="dxa"/>
            <w:tcBorders>
              <w:top w:val="nil"/>
              <w:left w:val="nil"/>
              <w:bottom w:val="single" w:color="auto" w:sz="4" w:space="0"/>
              <w:right w:val="single" w:color="auto" w:sz="4" w:space="0"/>
            </w:tcBorders>
            <w:shd w:val="clear" w:color="auto" w:fill="auto"/>
            <w:noWrap/>
            <w:vAlign w:val="center"/>
          </w:tcPr>
          <w:p w14:paraId="65C09F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E28F35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4EC2E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175</w:t>
            </w:r>
          </w:p>
        </w:tc>
        <w:tc>
          <w:tcPr>
            <w:tcW w:w="8030" w:type="dxa"/>
            <w:tcBorders>
              <w:top w:val="nil"/>
              <w:left w:val="nil"/>
              <w:bottom w:val="single" w:color="auto" w:sz="4" w:space="0"/>
              <w:right w:val="single" w:color="auto" w:sz="4" w:space="0"/>
            </w:tcBorders>
            <w:shd w:val="clear" w:color="auto" w:fill="auto"/>
            <w:noWrap/>
            <w:vAlign w:val="center"/>
          </w:tcPr>
          <w:p w14:paraId="6805315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线至魔鬼城至吉彩路至</w:t>
            </w:r>
            <w:r>
              <w:rPr>
                <w:rFonts w:eastAsia="宋体"/>
                <w:color w:val="000000" w:themeColor="text1"/>
                <w:kern w:val="0"/>
                <w:sz w:val="20"/>
                <w:szCs w:val="20"/>
                <w14:textFill>
                  <w14:solidFill>
                    <w14:schemeClr w14:val="tx1"/>
                  </w14:solidFill>
                </w14:textFill>
              </w:rPr>
              <w:t>Z917</w:t>
            </w:r>
            <w:r>
              <w:rPr>
                <w:rFonts w:hint="eastAsia" w:ascii="宋体" w:hAnsi="宋体" w:eastAsia="宋体" w:cs="宋体"/>
                <w:color w:val="000000" w:themeColor="text1"/>
                <w:kern w:val="0"/>
                <w:sz w:val="20"/>
                <w:szCs w:val="20"/>
                <w14:textFill>
                  <w14:solidFill>
                    <w14:schemeClr w14:val="tx1"/>
                  </w14:solidFill>
                </w14:textFill>
              </w:rPr>
              <w:t>线公路</w:t>
            </w:r>
          </w:p>
        </w:tc>
        <w:tc>
          <w:tcPr>
            <w:tcW w:w="1226" w:type="dxa"/>
            <w:tcBorders>
              <w:top w:val="nil"/>
              <w:left w:val="nil"/>
              <w:bottom w:val="single" w:color="auto" w:sz="4" w:space="0"/>
              <w:right w:val="single" w:color="auto" w:sz="4" w:space="0"/>
            </w:tcBorders>
            <w:shd w:val="clear" w:color="auto" w:fill="auto"/>
            <w:noWrap/>
            <w:vAlign w:val="center"/>
          </w:tcPr>
          <w:p w14:paraId="5FF4FC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ED5095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7FB89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176</w:t>
            </w:r>
          </w:p>
        </w:tc>
        <w:tc>
          <w:tcPr>
            <w:tcW w:w="8030" w:type="dxa"/>
            <w:tcBorders>
              <w:top w:val="nil"/>
              <w:left w:val="nil"/>
              <w:bottom w:val="single" w:color="auto" w:sz="4" w:space="0"/>
              <w:right w:val="single" w:color="auto" w:sz="4" w:space="0"/>
            </w:tcBorders>
            <w:shd w:val="clear" w:color="auto" w:fill="auto"/>
            <w:noWrap/>
            <w:vAlign w:val="center"/>
          </w:tcPr>
          <w:p w14:paraId="6C71E4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X169</w:t>
            </w:r>
            <w:r>
              <w:rPr>
                <w:rFonts w:hint="eastAsia" w:ascii="宋体" w:hAnsi="宋体" w:eastAsia="宋体" w:cs="宋体"/>
                <w:color w:val="000000" w:themeColor="text1"/>
                <w:kern w:val="0"/>
                <w:sz w:val="20"/>
                <w:szCs w:val="20"/>
                <w14:textFill>
                  <w14:solidFill>
                    <w14:schemeClr w14:val="tx1"/>
                  </w14:solidFill>
                </w14:textFill>
              </w:rPr>
              <w:t>线至江布拉克景区通勤机场公路</w:t>
            </w:r>
          </w:p>
        </w:tc>
        <w:tc>
          <w:tcPr>
            <w:tcW w:w="1226" w:type="dxa"/>
            <w:tcBorders>
              <w:top w:val="nil"/>
              <w:left w:val="nil"/>
              <w:bottom w:val="single" w:color="auto" w:sz="4" w:space="0"/>
              <w:right w:val="single" w:color="auto" w:sz="4" w:space="0"/>
            </w:tcBorders>
            <w:shd w:val="clear" w:color="auto" w:fill="auto"/>
            <w:noWrap/>
            <w:vAlign w:val="center"/>
          </w:tcPr>
          <w:p w14:paraId="68F83C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C580FC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F1785B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177</w:t>
            </w:r>
          </w:p>
        </w:tc>
        <w:tc>
          <w:tcPr>
            <w:tcW w:w="8030" w:type="dxa"/>
            <w:tcBorders>
              <w:top w:val="nil"/>
              <w:left w:val="nil"/>
              <w:bottom w:val="single" w:color="auto" w:sz="4" w:space="0"/>
              <w:right w:val="single" w:color="auto" w:sz="4" w:space="0"/>
            </w:tcBorders>
            <w:shd w:val="clear" w:color="auto" w:fill="auto"/>
            <w:noWrap/>
            <w:vAlign w:val="center"/>
          </w:tcPr>
          <w:p w14:paraId="140670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r>
              <w:rPr>
                <w:rFonts w:eastAsia="宋体"/>
                <w:color w:val="000000" w:themeColor="text1"/>
                <w:kern w:val="0"/>
                <w:sz w:val="20"/>
                <w:szCs w:val="20"/>
                <w14:textFill>
                  <w14:solidFill>
                    <w14:schemeClr w14:val="tx1"/>
                  </w14:solidFill>
                </w14:textFill>
              </w:rPr>
              <w:t>X182</w:t>
            </w:r>
            <w:r>
              <w:rPr>
                <w:rFonts w:hint="eastAsia" w:ascii="宋体" w:hAnsi="宋体" w:eastAsia="宋体" w:cs="宋体"/>
                <w:color w:val="000000" w:themeColor="text1"/>
                <w:kern w:val="0"/>
                <w:sz w:val="20"/>
                <w:szCs w:val="20"/>
                <w14:textFill>
                  <w14:solidFill>
                    <w14:schemeClr w14:val="tx1"/>
                  </w14:solidFill>
                </w14:textFill>
              </w:rPr>
              <w:t>岔口至吉布库镇牧业村公路</w:t>
            </w:r>
          </w:p>
        </w:tc>
        <w:tc>
          <w:tcPr>
            <w:tcW w:w="1226" w:type="dxa"/>
            <w:tcBorders>
              <w:top w:val="nil"/>
              <w:left w:val="nil"/>
              <w:bottom w:val="single" w:color="auto" w:sz="4" w:space="0"/>
              <w:right w:val="single" w:color="auto" w:sz="4" w:space="0"/>
            </w:tcBorders>
            <w:shd w:val="clear" w:color="auto" w:fill="auto"/>
            <w:noWrap/>
            <w:vAlign w:val="center"/>
          </w:tcPr>
          <w:p w14:paraId="644268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F0E62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4256F0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178</w:t>
            </w:r>
          </w:p>
        </w:tc>
        <w:tc>
          <w:tcPr>
            <w:tcW w:w="8030" w:type="dxa"/>
            <w:tcBorders>
              <w:top w:val="nil"/>
              <w:left w:val="nil"/>
              <w:bottom w:val="single" w:color="auto" w:sz="4" w:space="0"/>
              <w:right w:val="single" w:color="auto" w:sz="4" w:space="0"/>
            </w:tcBorders>
            <w:shd w:val="clear" w:color="auto" w:fill="auto"/>
            <w:noWrap/>
            <w:vAlign w:val="center"/>
          </w:tcPr>
          <w:p w14:paraId="1ED2C5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奇台县北山煤矿</w:t>
            </w:r>
            <w:r>
              <w:rPr>
                <w:rFonts w:eastAsia="宋体"/>
                <w:color w:val="000000" w:themeColor="text1"/>
                <w:kern w:val="0"/>
                <w:sz w:val="20"/>
                <w:szCs w:val="20"/>
                <w14:textFill>
                  <w14:solidFill>
                    <w14:schemeClr w14:val="tx1"/>
                  </w14:solidFill>
                </w14:textFill>
              </w:rPr>
              <w:t>S327</w:t>
            </w:r>
            <w:r>
              <w:rPr>
                <w:rFonts w:hint="eastAsia" w:ascii="宋体" w:hAnsi="宋体" w:eastAsia="宋体" w:cs="宋体"/>
                <w:color w:val="000000" w:themeColor="text1"/>
                <w:kern w:val="0"/>
                <w:sz w:val="20"/>
                <w:szCs w:val="20"/>
                <w14:textFill>
                  <w14:solidFill>
                    <w14:schemeClr w14:val="tx1"/>
                  </w14:solidFill>
                </w14:textFill>
              </w:rPr>
              <w:t>岔口至国信电厂至</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岔口公路（</w:t>
            </w:r>
            <w:r>
              <w:rPr>
                <w:rFonts w:eastAsia="宋体"/>
                <w:color w:val="000000" w:themeColor="text1"/>
                <w:kern w:val="0"/>
                <w:sz w:val="20"/>
                <w:szCs w:val="20"/>
                <w14:textFill>
                  <w14:solidFill>
                    <w14:schemeClr w14:val="tx1"/>
                  </w14:solidFill>
                </w14:textFill>
              </w:rPr>
              <w:t>Z560</w:t>
            </w:r>
            <w:r>
              <w:rPr>
                <w:rFonts w:hint="eastAsia" w:ascii="宋体" w:hAnsi="宋体" w:eastAsia="宋体" w:cs="宋体"/>
                <w:color w:val="000000" w:themeColor="text1"/>
                <w:kern w:val="0"/>
                <w:sz w:val="20"/>
                <w:szCs w:val="20"/>
                <w14:textFill>
                  <w14:solidFill>
                    <w14:schemeClr w14:val="tx1"/>
                  </w14:solidFill>
                </w14:textFill>
              </w:rPr>
              <w:t>）</w:t>
            </w:r>
          </w:p>
        </w:tc>
        <w:tc>
          <w:tcPr>
            <w:tcW w:w="1226" w:type="dxa"/>
            <w:tcBorders>
              <w:top w:val="nil"/>
              <w:left w:val="nil"/>
              <w:bottom w:val="single" w:color="auto" w:sz="4" w:space="0"/>
              <w:right w:val="single" w:color="auto" w:sz="4" w:space="0"/>
            </w:tcBorders>
            <w:shd w:val="clear" w:color="auto" w:fill="auto"/>
            <w:noWrap/>
            <w:vAlign w:val="center"/>
          </w:tcPr>
          <w:p w14:paraId="32A4CE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11CA04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2E5B9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179</w:t>
            </w:r>
          </w:p>
        </w:tc>
        <w:tc>
          <w:tcPr>
            <w:tcW w:w="8030" w:type="dxa"/>
            <w:tcBorders>
              <w:top w:val="nil"/>
              <w:left w:val="nil"/>
              <w:bottom w:val="single" w:color="auto" w:sz="4" w:space="0"/>
              <w:right w:val="single" w:color="auto" w:sz="4" w:space="0"/>
            </w:tcBorders>
            <w:shd w:val="clear" w:color="auto" w:fill="auto"/>
            <w:noWrap/>
            <w:vAlign w:val="center"/>
          </w:tcPr>
          <w:p w14:paraId="62DF12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奇台县塔塔尔乡至叶家湖公路（</w:t>
            </w:r>
            <w:r>
              <w:rPr>
                <w:rFonts w:eastAsia="宋体"/>
                <w:color w:val="000000" w:themeColor="text1"/>
                <w:kern w:val="0"/>
                <w:sz w:val="20"/>
                <w:szCs w:val="20"/>
                <w14:textFill>
                  <w14:solidFill>
                    <w14:schemeClr w14:val="tx1"/>
                  </w14:solidFill>
                </w14:textFill>
              </w:rPr>
              <w:t>X177</w:t>
            </w:r>
            <w:r>
              <w:rPr>
                <w:rFonts w:hint="eastAsia" w:ascii="宋体" w:hAnsi="宋体" w:eastAsia="宋体" w:cs="宋体"/>
                <w:color w:val="000000" w:themeColor="text1"/>
                <w:kern w:val="0"/>
                <w:sz w:val="20"/>
                <w:szCs w:val="20"/>
                <w14:textFill>
                  <w14:solidFill>
                    <w14:schemeClr w14:val="tx1"/>
                  </w14:solidFill>
                </w14:textFill>
              </w:rPr>
              <w:t>线）</w:t>
            </w:r>
          </w:p>
        </w:tc>
        <w:tc>
          <w:tcPr>
            <w:tcW w:w="1226" w:type="dxa"/>
            <w:tcBorders>
              <w:top w:val="nil"/>
              <w:left w:val="nil"/>
              <w:bottom w:val="single" w:color="auto" w:sz="4" w:space="0"/>
              <w:right w:val="single" w:color="auto" w:sz="4" w:space="0"/>
            </w:tcBorders>
            <w:shd w:val="clear" w:color="auto" w:fill="auto"/>
            <w:noWrap/>
            <w:vAlign w:val="center"/>
          </w:tcPr>
          <w:p w14:paraId="53259F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341A36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12EDD8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180</w:t>
            </w:r>
          </w:p>
        </w:tc>
        <w:tc>
          <w:tcPr>
            <w:tcW w:w="8030" w:type="dxa"/>
            <w:tcBorders>
              <w:top w:val="nil"/>
              <w:left w:val="nil"/>
              <w:bottom w:val="single" w:color="auto" w:sz="4" w:space="0"/>
              <w:right w:val="single" w:color="auto" w:sz="4" w:space="0"/>
            </w:tcBorders>
            <w:shd w:val="clear" w:color="auto" w:fill="auto"/>
            <w:noWrap/>
            <w:vAlign w:val="center"/>
          </w:tcPr>
          <w:p w14:paraId="6857AE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一万泉</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缠头弯子景区公路</w:t>
            </w:r>
          </w:p>
        </w:tc>
        <w:tc>
          <w:tcPr>
            <w:tcW w:w="1226" w:type="dxa"/>
            <w:tcBorders>
              <w:top w:val="nil"/>
              <w:left w:val="nil"/>
              <w:bottom w:val="single" w:color="auto" w:sz="4" w:space="0"/>
              <w:right w:val="single" w:color="auto" w:sz="4" w:space="0"/>
            </w:tcBorders>
            <w:shd w:val="clear" w:color="auto" w:fill="auto"/>
            <w:noWrap/>
            <w:vAlign w:val="center"/>
          </w:tcPr>
          <w:p w14:paraId="6ABE4A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BDB981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8811C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181</w:t>
            </w:r>
          </w:p>
        </w:tc>
        <w:tc>
          <w:tcPr>
            <w:tcW w:w="8030" w:type="dxa"/>
            <w:tcBorders>
              <w:top w:val="nil"/>
              <w:left w:val="nil"/>
              <w:bottom w:val="single" w:color="auto" w:sz="4" w:space="0"/>
              <w:right w:val="single" w:color="auto" w:sz="4" w:space="0"/>
            </w:tcBorders>
            <w:shd w:val="clear" w:color="auto" w:fill="auto"/>
            <w:noWrap/>
            <w:vAlign w:val="center"/>
          </w:tcPr>
          <w:p w14:paraId="776002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奇台县通村油路建设</w:t>
            </w:r>
          </w:p>
        </w:tc>
        <w:tc>
          <w:tcPr>
            <w:tcW w:w="1226" w:type="dxa"/>
            <w:tcBorders>
              <w:top w:val="nil"/>
              <w:left w:val="nil"/>
              <w:bottom w:val="single" w:color="auto" w:sz="4" w:space="0"/>
              <w:right w:val="single" w:color="auto" w:sz="4" w:space="0"/>
            </w:tcBorders>
            <w:shd w:val="clear" w:color="auto" w:fill="auto"/>
            <w:noWrap/>
            <w:vAlign w:val="center"/>
          </w:tcPr>
          <w:p w14:paraId="766DA8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ABA720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EDE4F1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182</w:t>
            </w:r>
          </w:p>
        </w:tc>
        <w:tc>
          <w:tcPr>
            <w:tcW w:w="8030" w:type="dxa"/>
            <w:tcBorders>
              <w:top w:val="nil"/>
              <w:left w:val="nil"/>
              <w:bottom w:val="single" w:color="auto" w:sz="4" w:space="0"/>
              <w:right w:val="single" w:color="auto" w:sz="4" w:space="0"/>
            </w:tcBorders>
            <w:shd w:val="clear" w:color="auto" w:fill="auto"/>
            <w:noWrap/>
            <w:vAlign w:val="center"/>
          </w:tcPr>
          <w:p w14:paraId="6DF07AF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X182</w:t>
            </w:r>
            <w:r>
              <w:rPr>
                <w:rFonts w:hint="eastAsia" w:ascii="宋体" w:hAnsi="宋体" w:eastAsia="宋体"/>
                <w:color w:val="000000" w:themeColor="text1"/>
                <w:kern w:val="0"/>
                <w:sz w:val="20"/>
                <w:szCs w:val="20"/>
                <w14:textFill>
                  <w14:solidFill>
                    <w14:schemeClr w14:val="tx1"/>
                  </w14:solidFill>
                </w14:textFill>
              </w:rPr>
              <w:t>线岔口至国家级天文台至江布拉克景区公路</w:t>
            </w:r>
          </w:p>
        </w:tc>
        <w:tc>
          <w:tcPr>
            <w:tcW w:w="1226" w:type="dxa"/>
            <w:tcBorders>
              <w:top w:val="nil"/>
              <w:left w:val="nil"/>
              <w:bottom w:val="single" w:color="auto" w:sz="4" w:space="0"/>
              <w:right w:val="single" w:color="auto" w:sz="4" w:space="0"/>
            </w:tcBorders>
            <w:shd w:val="clear" w:color="auto" w:fill="auto"/>
            <w:noWrap/>
            <w:vAlign w:val="center"/>
          </w:tcPr>
          <w:p w14:paraId="28A421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C52193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6CEB8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183</w:t>
            </w:r>
          </w:p>
        </w:tc>
        <w:tc>
          <w:tcPr>
            <w:tcW w:w="8030" w:type="dxa"/>
            <w:tcBorders>
              <w:top w:val="nil"/>
              <w:left w:val="nil"/>
              <w:bottom w:val="single" w:color="auto" w:sz="4" w:space="0"/>
              <w:right w:val="single" w:color="auto" w:sz="4" w:space="0"/>
            </w:tcBorders>
            <w:shd w:val="clear" w:color="auto" w:fill="auto"/>
            <w:noWrap/>
            <w:vAlign w:val="center"/>
          </w:tcPr>
          <w:p w14:paraId="6EFD17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奇台县半截沟镇黑涝坝至吐鲁番七泉湖镇公路</w:t>
            </w:r>
          </w:p>
        </w:tc>
        <w:tc>
          <w:tcPr>
            <w:tcW w:w="1226" w:type="dxa"/>
            <w:tcBorders>
              <w:top w:val="nil"/>
              <w:left w:val="nil"/>
              <w:bottom w:val="single" w:color="auto" w:sz="4" w:space="0"/>
              <w:right w:val="single" w:color="auto" w:sz="4" w:space="0"/>
            </w:tcBorders>
            <w:shd w:val="clear" w:color="auto" w:fill="auto"/>
            <w:noWrap/>
            <w:vAlign w:val="center"/>
          </w:tcPr>
          <w:p w14:paraId="445FB2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9DEDC2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9B0E0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184</w:t>
            </w:r>
          </w:p>
        </w:tc>
        <w:tc>
          <w:tcPr>
            <w:tcW w:w="8030" w:type="dxa"/>
            <w:tcBorders>
              <w:top w:val="nil"/>
              <w:left w:val="nil"/>
              <w:bottom w:val="single" w:color="auto" w:sz="4" w:space="0"/>
              <w:right w:val="single" w:color="auto" w:sz="4" w:space="0"/>
            </w:tcBorders>
            <w:shd w:val="clear" w:color="auto" w:fill="auto"/>
            <w:noWrap/>
            <w:vAlign w:val="center"/>
          </w:tcPr>
          <w:p w14:paraId="0796AC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奇台县至西地镇公路改建工程</w:t>
            </w:r>
          </w:p>
        </w:tc>
        <w:tc>
          <w:tcPr>
            <w:tcW w:w="1226" w:type="dxa"/>
            <w:tcBorders>
              <w:top w:val="nil"/>
              <w:left w:val="nil"/>
              <w:bottom w:val="single" w:color="auto" w:sz="4" w:space="0"/>
              <w:right w:val="single" w:color="auto" w:sz="4" w:space="0"/>
            </w:tcBorders>
            <w:shd w:val="clear" w:color="auto" w:fill="auto"/>
            <w:noWrap/>
            <w:vAlign w:val="center"/>
          </w:tcPr>
          <w:p w14:paraId="12B97F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FBDF11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1FFB4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185</w:t>
            </w:r>
          </w:p>
        </w:tc>
        <w:tc>
          <w:tcPr>
            <w:tcW w:w="8030" w:type="dxa"/>
            <w:tcBorders>
              <w:top w:val="nil"/>
              <w:left w:val="nil"/>
              <w:bottom w:val="single" w:color="auto" w:sz="4" w:space="0"/>
              <w:right w:val="single" w:color="auto" w:sz="4" w:space="0"/>
            </w:tcBorders>
            <w:shd w:val="clear" w:color="auto" w:fill="auto"/>
            <w:noWrap/>
            <w:vAlign w:val="center"/>
          </w:tcPr>
          <w:p w14:paraId="371ACE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奇台县奇井路</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北外环</w:t>
            </w:r>
            <w:r>
              <w:rPr>
                <w:rFonts w:eastAsia="宋体"/>
                <w:color w:val="000000" w:themeColor="text1"/>
                <w:kern w:val="0"/>
                <w:sz w:val="20"/>
                <w:szCs w:val="20"/>
                <w14:textFill>
                  <w14:solidFill>
                    <w14:schemeClr w14:val="tx1"/>
                  </w14:solidFill>
                </w14:textFill>
              </w:rPr>
              <w:t>-S303</w:t>
            </w:r>
            <w:r>
              <w:rPr>
                <w:rFonts w:hint="eastAsia" w:ascii="宋体" w:hAnsi="宋体" w:eastAsia="宋体" w:cs="宋体"/>
                <w:color w:val="000000" w:themeColor="text1"/>
                <w:kern w:val="0"/>
                <w:sz w:val="20"/>
                <w:szCs w:val="20"/>
                <w14:textFill>
                  <w14:solidFill>
                    <w14:schemeClr w14:val="tx1"/>
                  </w14:solidFill>
                </w14:textFill>
              </w:rPr>
              <w:t>线（重型车辆环城路））</w:t>
            </w:r>
          </w:p>
        </w:tc>
        <w:tc>
          <w:tcPr>
            <w:tcW w:w="1226" w:type="dxa"/>
            <w:tcBorders>
              <w:top w:val="nil"/>
              <w:left w:val="nil"/>
              <w:bottom w:val="single" w:color="auto" w:sz="4" w:space="0"/>
              <w:right w:val="single" w:color="auto" w:sz="4" w:space="0"/>
            </w:tcBorders>
            <w:shd w:val="clear" w:color="auto" w:fill="auto"/>
            <w:noWrap/>
            <w:vAlign w:val="center"/>
          </w:tcPr>
          <w:p w14:paraId="0E1D2A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4F3CF6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FF2DD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186</w:t>
            </w:r>
          </w:p>
        </w:tc>
        <w:tc>
          <w:tcPr>
            <w:tcW w:w="8030" w:type="dxa"/>
            <w:tcBorders>
              <w:top w:val="nil"/>
              <w:left w:val="nil"/>
              <w:bottom w:val="single" w:color="auto" w:sz="4" w:space="0"/>
              <w:right w:val="single" w:color="auto" w:sz="4" w:space="0"/>
            </w:tcBorders>
            <w:shd w:val="clear" w:color="auto" w:fill="auto"/>
            <w:noWrap/>
            <w:vAlign w:val="center"/>
          </w:tcPr>
          <w:p w14:paraId="631FA7D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昌吉州边防巡逻公路（奇台地界）</w:t>
            </w:r>
          </w:p>
        </w:tc>
        <w:tc>
          <w:tcPr>
            <w:tcW w:w="1226" w:type="dxa"/>
            <w:tcBorders>
              <w:top w:val="nil"/>
              <w:left w:val="nil"/>
              <w:bottom w:val="single" w:color="auto" w:sz="4" w:space="0"/>
              <w:right w:val="single" w:color="auto" w:sz="4" w:space="0"/>
            </w:tcBorders>
            <w:shd w:val="clear" w:color="auto" w:fill="auto"/>
            <w:noWrap/>
            <w:vAlign w:val="center"/>
          </w:tcPr>
          <w:p w14:paraId="28E7E3F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B38B95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D748F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187</w:t>
            </w:r>
          </w:p>
        </w:tc>
        <w:tc>
          <w:tcPr>
            <w:tcW w:w="8030" w:type="dxa"/>
            <w:tcBorders>
              <w:top w:val="nil"/>
              <w:left w:val="nil"/>
              <w:bottom w:val="single" w:color="auto" w:sz="4" w:space="0"/>
              <w:right w:val="single" w:color="auto" w:sz="4" w:space="0"/>
            </w:tcBorders>
            <w:shd w:val="clear" w:color="auto" w:fill="auto"/>
            <w:noWrap/>
            <w:vAlign w:val="center"/>
          </w:tcPr>
          <w:p w14:paraId="423D28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乌鲁木齐至木垒城际铁路项目</w:t>
            </w:r>
          </w:p>
        </w:tc>
        <w:tc>
          <w:tcPr>
            <w:tcW w:w="1226" w:type="dxa"/>
            <w:tcBorders>
              <w:top w:val="nil"/>
              <w:left w:val="nil"/>
              <w:bottom w:val="single" w:color="auto" w:sz="4" w:space="0"/>
              <w:right w:val="single" w:color="auto" w:sz="4" w:space="0"/>
            </w:tcBorders>
            <w:shd w:val="clear" w:color="auto" w:fill="auto"/>
            <w:noWrap/>
            <w:vAlign w:val="center"/>
          </w:tcPr>
          <w:p w14:paraId="70638A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71CA1F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E9378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188</w:t>
            </w:r>
          </w:p>
        </w:tc>
        <w:tc>
          <w:tcPr>
            <w:tcW w:w="8030" w:type="dxa"/>
            <w:tcBorders>
              <w:top w:val="nil"/>
              <w:left w:val="nil"/>
              <w:bottom w:val="single" w:color="auto" w:sz="4" w:space="0"/>
              <w:right w:val="single" w:color="auto" w:sz="4" w:space="0"/>
            </w:tcBorders>
            <w:shd w:val="clear" w:color="auto" w:fill="auto"/>
            <w:noWrap/>
            <w:vAlign w:val="center"/>
          </w:tcPr>
          <w:p w14:paraId="531DD5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奇台县城至支线机场至准东城际铁路</w:t>
            </w:r>
          </w:p>
        </w:tc>
        <w:tc>
          <w:tcPr>
            <w:tcW w:w="1226" w:type="dxa"/>
            <w:tcBorders>
              <w:top w:val="nil"/>
              <w:left w:val="nil"/>
              <w:bottom w:val="single" w:color="auto" w:sz="4" w:space="0"/>
              <w:right w:val="single" w:color="auto" w:sz="4" w:space="0"/>
            </w:tcBorders>
            <w:shd w:val="clear" w:color="auto" w:fill="auto"/>
            <w:noWrap/>
            <w:vAlign w:val="center"/>
          </w:tcPr>
          <w:p w14:paraId="111090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752F55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A6F8A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189</w:t>
            </w:r>
          </w:p>
        </w:tc>
        <w:tc>
          <w:tcPr>
            <w:tcW w:w="8030" w:type="dxa"/>
            <w:tcBorders>
              <w:top w:val="nil"/>
              <w:left w:val="nil"/>
              <w:bottom w:val="single" w:color="auto" w:sz="4" w:space="0"/>
              <w:right w:val="single" w:color="auto" w:sz="4" w:space="0"/>
            </w:tcBorders>
            <w:shd w:val="clear" w:color="auto" w:fill="auto"/>
            <w:noWrap/>
            <w:vAlign w:val="center"/>
          </w:tcPr>
          <w:p w14:paraId="3DFC0BA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奇台县乌拉斯台园区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石材矿区</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乌准铁路将军庙站铁路专用线</w:t>
            </w:r>
          </w:p>
        </w:tc>
        <w:tc>
          <w:tcPr>
            <w:tcW w:w="1226" w:type="dxa"/>
            <w:tcBorders>
              <w:top w:val="nil"/>
              <w:left w:val="nil"/>
              <w:bottom w:val="single" w:color="auto" w:sz="4" w:space="0"/>
              <w:right w:val="single" w:color="auto" w:sz="4" w:space="0"/>
            </w:tcBorders>
            <w:shd w:val="clear" w:color="auto" w:fill="auto"/>
            <w:noWrap/>
            <w:vAlign w:val="center"/>
          </w:tcPr>
          <w:p w14:paraId="0DE5A8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7B10AB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3AB4E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190</w:t>
            </w:r>
          </w:p>
        </w:tc>
        <w:tc>
          <w:tcPr>
            <w:tcW w:w="8030" w:type="dxa"/>
            <w:tcBorders>
              <w:top w:val="nil"/>
              <w:left w:val="nil"/>
              <w:bottom w:val="single" w:color="auto" w:sz="4" w:space="0"/>
              <w:right w:val="single" w:color="auto" w:sz="4" w:space="0"/>
            </w:tcBorders>
            <w:shd w:val="clear" w:color="auto" w:fill="auto"/>
            <w:noWrap/>
            <w:vAlign w:val="center"/>
          </w:tcPr>
          <w:p w14:paraId="6C34F6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准东将军庙至芨芨湖至喇嘛湖梁至城西石材园区铁路专线</w:t>
            </w:r>
          </w:p>
        </w:tc>
        <w:tc>
          <w:tcPr>
            <w:tcW w:w="1226" w:type="dxa"/>
            <w:tcBorders>
              <w:top w:val="nil"/>
              <w:left w:val="nil"/>
              <w:bottom w:val="single" w:color="auto" w:sz="4" w:space="0"/>
              <w:right w:val="single" w:color="auto" w:sz="4" w:space="0"/>
            </w:tcBorders>
            <w:shd w:val="clear" w:color="auto" w:fill="auto"/>
            <w:noWrap/>
            <w:vAlign w:val="center"/>
          </w:tcPr>
          <w:p w14:paraId="73AE51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416A2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677C2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191</w:t>
            </w:r>
          </w:p>
        </w:tc>
        <w:tc>
          <w:tcPr>
            <w:tcW w:w="8030" w:type="dxa"/>
            <w:tcBorders>
              <w:top w:val="nil"/>
              <w:left w:val="nil"/>
              <w:bottom w:val="single" w:color="auto" w:sz="4" w:space="0"/>
              <w:right w:val="single" w:color="auto" w:sz="4" w:space="0"/>
            </w:tcBorders>
            <w:shd w:val="clear" w:color="auto" w:fill="auto"/>
            <w:noWrap/>
            <w:vAlign w:val="center"/>
          </w:tcPr>
          <w:p w14:paraId="1C95C3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奇台支线机场项目</w:t>
            </w:r>
          </w:p>
        </w:tc>
        <w:tc>
          <w:tcPr>
            <w:tcW w:w="1226" w:type="dxa"/>
            <w:tcBorders>
              <w:top w:val="nil"/>
              <w:left w:val="nil"/>
              <w:bottom w:val="single" w:color="auto" w:sz="4" w:space="0"/>
              <w:right w:val="single" w:color="auto" w:sz="4" w:space="0"/>
            </w:tcBorders>
            <w:shd w:val="clear" w:color="auto" w:fill="auto"/>
            <w:noWrap/>
            <w:vAlign w:val="center"/>
          </w:tcPr>
          <w:p w14:paraId="5D75C1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921A2C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2714C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192</w:t>
            </w:r>
          </w:p>
        </w:tc>
        <w:tc>
          <w:tcPr>
            <w:tcW w:w="8030" w:type="dxa"/>
            <w:tcBorders>
              <w:top w:val="nil"/>
              <w:left w:val="nil"/>
              <w:bottom w:val="single" w:color="auto" w:sz="4" w:space="0"/>
              <w:right w:val="single" w:color="auto" w:sz="4" w:space="0"/>
            </w:tcBorders>
            <w:shd w:val="clear" w:color="auto" w:fill="auto"/>
            <w:noWrap/>
            <w:vAlign w:val="center"/>
          </w:tcPr>
          <w:p w14:paraId="2DD3F8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江布拉克通勤机场</w:t>
            </w:r>
          </w:p>
        </w:tc>
        <w:tc>
          <w:tcPr>
            <w:tcW w:w="1226" w:type="dxa"/>
            <w:tcBorders>
              <w:top w:val="nil"/>
              <w:left w:val="nil"/>
              <w:bottom w:val="single" w:color="auto" w:sz="4" w:space="0"/>
              <w:right w:val="single" w:color="auto" w:sz="4" w:space="0"/>
            </w:tcBorders>
            <w:shd w:val="clear" w:color="auto" w:fill="auto"/>
            <w:noWrap/>
            <w:vAlign w:val="center"/>
          </w:tcPr>
          <w:p w14:paraId="54F530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264C64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80529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193</w:t>
            </w:r>
          </w:p>
        </w:tc>
        <w:tc>
          <w:tcPr>
            <w:tcW w:w="8030" w:type="dxa"/>
            <w:tcBorders>
              <w:top w:val="nil"/>
              <w:left w:val="nil"/>
              <w:bottom w:val="single" w:color="auto" w:sz="4" w:space="0"/>
              <w:right w:val="single" w:color="auto" w:sz="4" w:space="0"/>
            </w:tcBorders>
            <w:shd w:val="clear" w:color="auto" w:fill="auto"/>
            <w:noWrap/>
            <w:vAlign w:val="center"/>
          </w:tcPr>
          <w:p w14:paraId="1DD5C0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准东开发区吉彩路复线（</w:t>
            </w:r>
            <w:r>
              <w:rPr>
                <w:rFonts w:eastAsia="宋体"/>
                <w:color w:val="000000" w:themeColor="text1"/>
                <w:kern w:val="0"/>
                <w:sz w:val="20"/>
                <w:szCs w:val="20"/>
                <w14:textFill>
                  <w14:solidFill>
                    <w14:schemeClr w14:val="tx1"/>
                  </w14:solidFill>
                </w14:textFill>
              </w:rPr>
              <w:t>1100KV</w:t>
            </w:r>
            <w:r>
              <w:rPr>
                <w:rFonts w:hint="eastAsia" w:ascii="宋体" w:hAnsi="宋体" w:eastAsia="宋体" w:cs="宋体"/>
                <w:color w:val="000000" w:themeColor="text1"/>
                <w:kern w:val="0"/>
                <w:sz w:val="20"/>
                <w:szCs w:val="20"/>
                <w14:textFill>
                  <w14:solidFill>
                    <w14:schemeClr w14:val="tx1"/>
                  </w14:solidFill>
                </w14:textFill>
              </w:rPr>
              <w:t>到吉木萨尔县）</w:t>
            </w:r>
          </w:p>
        </w:tc>
        <w:tc>
          <w:tcPr>
            <w:tcW w:w="1226" w:type="dxa"/>
            <w:tcBorders>
              <w:top w:val="nil"/>
              <w:left w:val="nil"/>
              <w:bottom w:val="single" w:color="auto" w:sz="4" w:space="0"/>
              <w:right w:val="single" w:color="auto" w:sz="4" w:space="0"/>
            </w:tcBorders>
            <w:shd w:val="clear" w:color="auto" w:fill="auto"/>
            <w:noWrap/>
            <w:vAlign w:val="center"/>
          </w:tcPr>
          <w:p w14:paraId="5B4F2ED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B1AB73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62047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194</w:t>
            </w:r>
          </w:p>
        </w:tc>
        <w:tc>
          <w:tcPr>
            <w:tcW w:w="8030" w:type="dxa"/>
            <w:tcBorders>
              <w:top w:val="nil"/>
              <w:left w:val="nil"/>
              <w:bottom w:val="single" w:color="auto" w:sz="4" w:space="0"/>
              <w:right w:val="single" w:color="auto" w:sz="4" w:space="0"/>
            </w:tcBorders>
            <w:shd w:val="clear" w:color="auto" w:fill="auto"/>
            <w:noWrap/>
            <w:vAlign w:val="center"/>
          </w:tcPr>
          <w:p w14:paraId="2E5905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r>
              <w:rPr>
                <w:rFonts w:eastAsia="宋体"/>
                <w:color w:val="000000" w:themeColor="text1"/>
                <w:kern w:val="0"/>
                <w:sz w:val="20"/>
                <w:szCs w:val="20"/>
                <w14:textFill>
                  <w14:solidFill>
                    <w14:schemeClr w14:val="tx1"/>
                  </w14:solidFill>
                </w14:textFill>
              </w:rPr>
              <w:t>Z917</w:t>
            </w:r>
            <w:r>
              <w:rPr>
                <w:rFonts w:hint="eastAsia" w:ascii="宋体" w:hAnsi="宋体" w:eastAsia="宋体" w:cs="宋体"/>
                <w:color w:val="000000" w:themeColor="text1"/>
                <w:kern w:val="0"/>
                <w:sz w:val="20"/>
                <w:szCs w:val="20"/>
                <w14:textFill>
                  <w14:solidFill>
                    <w14:schemeClr w14:val="tx1"/>
                  </w14:solidFill>
                </w14:textFill>
              </w:rPr>
              <w:t>复线（</w:t>
            </w:r>
            <w:r>
              <w:rPr>
                <w:rFonts w:eastAsia="宋体"/>
                <w:color w:val="000000" w:themeColor="text1"/>
                <w:kern w:val="0"/>
                <w:sz w:val="20"/>
                <w:szCs w:val="20"/>
                <w14:textFill>
                  <w14:solidFill>
                    <w14:schemeClr w14:val="tx1"/>
                  </w14:solidFill>
                </w14:textFill>
              </w:rPr>
              <w:t>G216-S228</w:t>
            </w:r>
            <w:r>
              <w:rPr>
                <w:rFonts w:hint="eastAsia" w:ascii="宋体" w:hAnsi="宋体" w:eastAsia="宋体" w:cs="宋体"/>
                <w:color w:val="000000" w:themeColor="text1"/>
                <w:kern w:val="0"/>
                <w:sz w:val="20"/>
                <w:szCs w:val="20"/>
                <w14:textFill>
                  <w14:solidFill>
                    <w14:schemeClr w14:val="tx1"/>
                  </w14:solidFill>
                </w14:textFill>
              </w:rPr>
              <w:t>）</w:t>
            </w:r>
          </w:p>
        </w:tc>
        <w:tc>
          <w:tcPr>
            <w:tcW w:w="1226" w:type="dxa"/>
            <w:tcBorders>
              <w:top w:val="nil"/>
              <w:left w:val="nil"/>
              <w:bottom w:val="single" w:color="auto" w:sz="4" w:space="0"/>
              <w:right w:val="single" w:color="auto" w:sz="4" w:space="0"/>
            </w:tcBorders>
            <w:shd w:val="clear" w:color="auto" w:fill="auto"/>
            <w:noWrap/>
            <w:vAlign w:val="center"/>
          </w:tcPr>
          <w:p w14:paraId="7217229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EFFDF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F20FC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195</w:t>
            </w:r>
          </w:p>
        </w:tc>
        <w:tc>
          <w:tcPr>
            <w:tcW w:w="8030" w:type="dxa"/>
            <w:tcBorders>
              <w:top w:val="nil"/>
              <w:left w:val="nil"/>
              <w:bottom w:val="single" w:color="auto" w:sz="4" w:space="0"/>
              <w:right w:val="single" w:color="auto" w:sz="4" w:space="0"/>
            </w:tcBorders>
            <w:shd w:val="clear" w:color="auto" w:fill="auto"/>
            <w:noWrap/>
            <w:vAlign w:val="center"/>
          </w:tcPr>
          <w:p w14:paraId="6113BA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准东开发区芨芨湖到奇台复线建设</w:t>
            </w:r>
          </w:p>
        </w:tc>
        <w:tc>
          <w:tcPr>
            <w:tcW w:w="1226" w:type="dxa"/>
            <w:tcBorders>
              <w:top w:val="nil"/>
              <w:left w:val="nil"/>
              <w:bottom w:val="single" w:color="auto" w:sz="4" w:space="0"/>
              <w:right w:val="single" w:color="auto" w:sz="4" w:space="0"/>
            </w:tcBorders>
            <w:shd w:val="clear" w:color="auto" w:fill="auto"/>
            <w:noWrap/>
            <w:vAlign w:val="center"/>
          </w:tcPr>
          <w:p w14:paraId="173672C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031770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4914B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196</w:t>
            </w:r>
          </w:p>
        </w:tc>
        <w:tc>
          <w:tcPr>
            <w:tcW w:w="8030" w:type="dxa"/>
            <w:tcBorders>
              <w:top w:val="nil"/>
              <w:left w:val="nil"/>
              <w:bottom w:val="single" w:color="auto" w:sz="4" w:space="0"/>
              <w:right w:val="single" w:color="auto" w:sz="4" w:space="0"/>
            </w:tcBorders>
            <w:shd w:val="clear" w:color="auto" w:fill="auto"/>
            <w:noWrap/>
            <w:vAlign w:val="center"/>
          </w:tcPr>
          <w:p w14:paraId="50A878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r>
              <w:rPr>
                <w:rFonts w:eastAsia="宋体"/>
                <w:color w:val="000000" w:themeColor="text1"/>
                <w:kern w:val="0"/>
                <w:sz w:val="20"/>
                <w:szCs w:val="20"/>
                <w14:textFill>
                  <w14:solidFill>
                    <w14:schemeClr w14:val="tx1"/>
                  </w14:solidFill>
                </w14:textFill>
              </w:rPr>
              <w:t>S327</w:t>
            </w:r>
            <w:r>
              <w:rPr>
                <w:rFonts w:hint="eastAsia" w:ascii="宋体" w:hAnsi="宋体" w:eastAsia="宋体" w:cs="宋体"/>
                <w:color w:val="000000" w:themeColor="text1"/>
                <w:kern w:val="0"/>
                <w:sz w:val="20"/>
                <w:szCs w:val="20"/>
                <w14:textFill>
                  <w14:solidFill>
                    <w14:schemeClr w14:val="tx1"/>
                  </w14:solidFill>
                </w14:textFill>
              </w:rPr>
              <w:t>复线</w:t>
            </w:r>
          </w:p>
        </w:tc>
        <w:tc>
          <w:tcPr>
            <w:tcW w:w="1226" w:type="dxa"/>
            <w:tcBorders>
              <w:top w:val="nil"/>
              <w:left w:val="nil"/>
              <w:bottom w:val="single" w:color="auto" w:sz="4" w:space="0"/>
              <w:right w:val="single" w:color="auto" w:sz="4" w:space="0"/>
            </w:tcBorders>
            <w:shd w:val="clear" w:color="auto" w:fill="auto"/>
            <w:noWrap/>
            <w:vAlign w:val="center"/>
          </w:tcPr>
          <w:p w14:paraId="0AC680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16433B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667D3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197</w:t>
            </w:r>
          </w:p>
        </w:tc>
        <w:tc>
          <w:tcPr>
            <w:tcW w:w="8030" w:type="dxa"/>
            <w:tcBorders>
              <w:top w:val="nil"/>
              <w:left w:val="nil"/>
              <w:bottom w:val="single" w:color="auto" w:sz="4" w:space="0"/>
              <w:right w:val="single" w:color="auto" w:sz="4" w:space="0"/>
            </w:tcBorders>
            <w:shd w:val="clear" w:color="auto" w:fill="auto"/>
            <w:noWrap/>
            <w:vAlign w:val="center"/>
          </w:tcPr>
          <w:p w14:paraId="2D1B31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r>
              <w:rPr>
                <w:rFonts w:eastAsia="宋体"/>
                <w:color w:val="000000" w:themeColor="text1"/>
                <w:kern w:val="0"/>
                <w:sz w:val="20"/>
                <w:szCs w:val="20"/>
                <w14:textFill>
                  <w14:solidFill>
                    <w14:schemeClr w14:val="tx1"/>
                  </w14:solidFill>
                </w14:textFill>
              </w:rPr>
              <w:t>S228</w:t>
            </w:r>
            <w:r>
              <w:rPr>
                <w:rFonts w:hint="eastAsia" w:ascii="宋体" w:hAnsi="宋体" w:eastAsia="宋体" w:cs="宋体"/>
                <w:color w:val="000000" w:themeColor="text1"/>
                <w:kern w:val="0"/>
                <w:sz w:val="20"/>
                <w:szCs w:val="20"/>
                <w14:textFill>
                  <w14:solidFill>
                    <w14:schemeClr w14:val="tx1"/>
                  </w14:solidFill>
                </w14:textFill>
              </w:rPr>
              <w:t>复线</w:t>
            </w:r>
          </w:p>
        </w:tc>
        <w:tc>
          <w:tcPr>
            <w:tcW w:w="1226" w:type="dxa"/>
            <w:tcBorders>
              <w:top w:val="nil"/>
              <w:left w:val="nil"/>
              <w:bottom w:val="single" w:color="auto" w:sz="4" w:space="0"/>
              <w:right w:val="single" w:color="auto" w:sz="4" w:space="0"/>
            </w:tcBorders>
            <w:shd w:val="clear" w:color="auto" w:fill="auto"/>
            <w:noWrap/>
            <w:vAlign w:val="center"/>
          </w:tcPr>
          <w:p w14:paraId="059DCC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0B268A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B49A6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198</w:t>
            </w:r>
          </w:p>
        </w:tc>
        <w:tc>
          <w:tcPr>
            <w:tcW w:w="8030" w:type="dxa"/>
            <w:tcBorders>
              <w:top w:val="nil"/>
              <w:left w:val="nil"/>
              <w:bottom w:val="single" w:color="auto" w:sz="4" w:space="0"/>
              <w:right w:val="single" w:color="auto" w:sz="4" w:space="0"/>
            </w:tcBorders>
            <w:shd w:val="clear" w:color="auto" w:fill="auto"/>
            <w:noWrap/>
            <w:vAlign w:val="center"/>
          </w:tcPr>
          <w:p w14:paraId="3D60C39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准东开发区南环路（奇井路</w:t>
            </w:r>
            <w:r>
              <w:rPr>
                <w:rFonts w:eastAsia="宋体"/>
                <w:color w:val="000000" w:themeColor="text1"/>
                <w:kern w:val="0"/>
                <w:sz w:val="20"/>
                <w:szCs w:val="20"/>
                <w14:textFill>
                  <w14:solidFill>
                    <w14:schemeClr w14:val="tx1"/>
                  </w14:solidFill>
                </w14:textFill>
              </w:rPr>
              <w:t>-G216</w:t>
            </w:r>
            <w:r>
              <w:rPr>
                <w:rFonts w:hint="eastAsia" w:ascii="宋体" w:hAnsi="宋体" w:eastAsia="宋体" w:cs="宋体"/>
                <w:color w:val="000000" w:themeColor="text1"/>
                <w:kern w:val="0"/>
                <w:sz w:val="20"/>
                <w:szCs w:val="20"/>
                <w14:textFill>
                  <w14:solidFill>
                    <w14:schemeClr w14:val="tx1"/>
                  </w14:solidFill>
                </w14:textFill>
              </w:rPr>
              <w:t>）</w:t>
            </w:r>
          </w:p>
        </w:tc>
        <w:tc>
          <w:tcPr>
            <w:tcW w:w="1226" w:type="dxa"/>
            <w:tcBorders>
              <w:top w:val="nil"/>
              <w:left w:val="nil"/>
              <w:bottom w:val="single" w:color="auto" w:sz="4" w:space="0"/>
              <w:right w:val="single" w:color="auto" w:sz="4" w:space="0"/>
            </w:tcBorders>
            <w:shd w:val="clear" w:color="auto" w:fill="auto"/>
            <w:noWrap/>
            <w:vAlign w:val="center"/>
          </w:tcPr>
          <w:p w14:paraId="353AA4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077BAE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3E821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199</w:t>
            </w:r>
          </w:p>
        </w:tc>
        <w:tc>
          <w:tcPr>
            <w:tcW w:w="8030" w:type="dxa"/>
            <w:tcBorders>
              <w:top w:val="nil"/>
              <w:left w:val="nil"/>
              <w:bottom w:val="single" w:color="auto" w:sz="4" w:space="0"/>
              <w:right w:val="single" w:color="auto" w:sz="4" w:space="0"/>
            </w:tcBorders>
            <w:shd w:val="clear" w:color="auto" w:fill="auto"/>
            <w:noWrap/>
            <w:vAlign w:val="center"/>
          </w:tcPr>
          <w:p w14:paraId="01875E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准东开发区五彩湾内环路</w:t>
            </w:r>
          </w:p>
        </w:tc>
        <w:tc>
          <w:tcPr>
            <w:tcW w:w="1226" w:type="dxa"/>
            <w:tcBorders>
              <w:top w:val="nil"/>
              <w:left w:val="nil"/>
              <w:bottom w:val="single" w:color="auto" w:sz="4" w:space="0"/>
              <w:right w:val="single" w:color="auto" w:sz="4" w:space="0"/>
            </w:tcBorders>
            <w:shd w:val="clear" w:color="auto" w:fill="auto"/>
            <w:noWrap/>
            <w:vAlign w:val="center"/>
          </w:tcPr>
          <w:p w14:paraId="6B4B1D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D256ED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585E5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200</w:t>
            </w:r>
          </w:p>
        </w:tc>
        <w:tc>
          <w:tcPr>
            <w:tcW w:w="8030" w:type="dxa"/>
            <w:tcBorders>
              <w:top w:val="nil"/>
              <w:left w:val="nil"/>
              <w:bottom w:val="single" w:color="auto" w:sz="4" w:space="0"/>
              <w:right w:val="single" w:color="auto" w:sz="4" w:space="0"/>
            </w:tcBorders>
            <w:shd w:val="clear" w:color="auto" w:fill="auto"/>
            <w:noWrap/>
            <w:vAlign w:val="center"/>
          </w:tcPr>
          <w:p w14:paraId="2496A3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准东开发区横四路（</w:t>
            </w:r>
            <w:r>
              <w:rPr>
                <w:rFonts w:eastAsia="宋体"/>
                <w:color w:val="000000" w:themeColor="text1"/>
                <w:kern w:val="0"/>
                <w:sz w:val="20"/>
                <w:szCs w:val="20"/>
                <w14:textFill>
                  <w14:solidFill>
                    <w14:schemeClr w14:val="tx1"/>
                  </w14:solidFill>
                </w14:textFill>
              </w:rPr>
              <w:t>S327-G216</w:t>
            </w:r>
            <w:r>
              <w:rPr>
                <w:rFonts w:hint="eastAsia" w:ascii="宋体" w:hAnsi="宋体" w:eastAsia="宋体" w:cs="宋体"/>
                <w:color w:val="000000" w:themeColor="text1"/>
                <w:kern w:val="0"/>
                <w:sz w:val="20"/>
                <w:szCs w:val="20"/>
                <w14:textFill>
                  <w14:solidFill>
                    <w14:schemeClr w14:val="tx1"/>
                  </w14:solidFill>
                </w14:textFill>
              </w:rPr>
              <w:t>）</w:t>
            </w:r>
          </w:p>
        </w:tc>
        <w:tc>
          <w:tcPr>
            <w:tcW w:w="1226" w:type="dxa"/>
            <w:tcBorders>
              <w:top w:val="nil"/>
              <w:left w:val="nil"/>
              <w:bottom w:val="single" w:color="auto" w:sz="4" w:space="0"/>
              <w:right w:val="single" w:color="auto" w:sz="4" w:space="0"/>
            </w:tcBorders>
            <w:shd w:val="clear" w:color="auto" w:fill="auto"/>
            <w:noWrap/>
            <w:vAlign w:val="center"/>
          </w:tcPr>
          <w:p w14:paraId="3CABFE2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0EFD8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F3627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201</w:t>
            </w:r>
          </w:p>
        </w:tc>
        <w:tc>
          <w:tcPr>
            <w:tcW w:w="8030" w:type="dxa"/>
            <w:tcBorders>
              <w:top w:val="nil"/>
              <w:left w:val="nil"/>
              <w:bottom w:val="single" w:color="auto" w:sz="4" w:space="0"/>
              <w:right w:val="single" w:color="auto" w:sz="4" w:space="0"/>
            </w:tcBorders>
            <w:shd w:val="clear" w:color="auto" w:fill="auto"/>
            <w:noWrap/>
            <w:vAlign w:val="center"/>
          </w:tcPr>
          <w:p w14:paraId="088E1C7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准东经济技术开发区环城南路矿区段复线工程</w:t>
            </w:r>
          </w:p>
        </w:tc>
        <w:tc>
          <w:tcPr>
            <w:tcW w:w="1226" w:type="dxa"/>
            <w:tcBorders>
              <w:top w:val="nil"/>
              <w:left w:val="nil"/>
              <w:bottom w:val="single" w:color="auto" w:sz="4" w:space="0"/>
              <w:right w:val="single" w:color="auto" w:sz="4" w:space="0"/>
            </w:tcBorders>
            <w:shd w:val="clear" w:color="auto" w:fill="auto"/>
            <w:noWrap/>
            <w:vAlign w:val="center"/>
          </w:tcPr>
          <w:p w14:paraId="15B897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BE14FE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40065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202</w:t>
            </w:r>
          </w:p>
        </w:tc>
        <w:tc>
          <w:tcPr>
            <w:tcW w:w="8030" w:type="dxa"/>
            <w:tcBorders>
              <w:top w:val="nil"/>
              <w:left w:val="nil"/>
              <w:bottom w:val="single" w:color="auto" w:sz="4" w:space="0"/>
              <w:right w:val="single" w:color="auto" w:sz="4" w:space="0"/>
            </w:tcBorders>
            <w:shd w:val="clear" w:color="auto" w:fill="auto"/>
            <w:noWrap/>
            <w:vAlign w:val="center"/>
          </w:tcPr>
          <w:p w14:paraId="2204B9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准东至昌吉专线公路项目</w:t>
            </w:r>
          </w:p>
        </w:tc>
        <w:tc>
          <w:tcPr>
            <w:tcW w:w="1226" w:type="dxa"/>
            <w:tcBorders>
              <w:top w:val="nil"/>
              <w:left w:val="nil"/>
              <w:bottom w:val="single" w:color="auto" w:sz="4" w:space="0"/>
              <w:right w:val="single" w:color="auto" w:sz="4" w:space="0"/>
            </w:tcBorders>
            <w:shd w:val="clear" w:color="auto" w:fill="auto"/>
            <w:noWrap/>
            <w:vAlign w:val="center"/>
          </w:tcPr>
          <w:p w14:paraId="08F4A3F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DFF47B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9579EF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203</w:t>
            </w:r>
          </w:p>
        </w:tc>
        <w:tc>
          <w:tcPr>
            <w:tcW w:w="8030" w:type="dxa"/>
            <w:tcBorders>
              <w:top w:val="nil"/>
              <w:left w:val="nil"/>
              <w:bottom w:val="single" w:color="auto" w:sz="4" w:space="0"/>
              <w:right w:val="single" w:color="auto" w:sz="4" w:space="0"/>
            </w:tcBorders>
            <w:shd w:val="clear" w:color="auto" w:fill="auto"/>
            <w:noWrap/>
            <w:vAlign w:val="center"/>
          </w:tcPr>
          <w:p w14:paraId="71B233C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准东经济技术开发区昌源水务至</w:t>
            </w:r>
            <w:r>
              <w:rPr>
                <w:rFonts w:eastAsia="宋体"/>
                <w:color w:val="000000" w:themeColor="text1"/>
                <w:kern w:val="0"/>
                <w:sz w:val="20"/>
                <w:szCs w:val="20"/>
                <w14:textFill>
                  <w14:solidFill>
                    <w14:schemeClr w14:val="tx1"/>
                  </w14:solidFill>
                </w14:textFill>
              </w:rPr>
              <w:t>5000</w:t>
            </w:r>
            <w:r>
              <w:rPr>
                <w:rFonts w:hint="eastAsia" w:ascii="宋体" w:hAnsi="宋体" w:eastAsia="宋体" w:cs="宋体"/>
                <w:color w:val="000000" w:themeColor="text1"/>
                <w:kern w:val="0"/>
                <w:sz w:val="20"/>
                <w:szCs w:val="20"/>
                <w14:textFill>
                  <w14:solidFill>
                    <w14:schemeClr w14:val="tx1"/>
                  </w14:solidFill>
                </w14:textFill>
              </w:rPr>
              <w:t>万立方水库公路项目</w:t>
            </w:r>
          </w:p>
        </w:tc>
        <w:tc>
          <w:tcPr>
            <w:tcW w:w="1226" w:type="dxa"/>
            <w:tcBorders>
              <w:top w:val="nil"/>
              <w:left w:val="nil"/>
              <w:bottom w:val="single" w:color="auto" w:sz="4" w:space="0"/>
              <w:right w:val="single" w:color="auto" w:sz="4" w:space="0"/>
            </w:tcBorders>
            <w:shd w:val="clear" w:color="auto" w:fill="auto"/>
            <w:noWrap/>
            <w:vAlign w:val="center"/>
          </w:tcPr>
          <w:p w14:paraId="643618E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9C0A9B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0B898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204</w:t>
            </w:r>
          </w:p>
        </w:tc>
        <w:tc>
          <w:tcPr>
            <w:tcW w:w="8030" w:type="dxa"/>
            <w:tcBorders>
              <w:top w:val="nil"/>
              <w:left w:val="nil"/>
              <w:bottom w:val="single" w:color="auto" w:sz="4" w:space="0"/>
              <w:right w:val="single" w:color="auto" w:sz="4" w:space="0"/>
            </w:tcBorders>
            <w:shd w:val="clear" w:color="auto" w:fill="auto"/>
            <w:noWrap/>
            <w:vAlign w:val="center"/>
          </w:tcPr>
          <w:p w14:paraId="1B8B343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准东开发区将</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哈铁路</w:t>
            </w:r>
          </w:p>
        </w:tc>
        <w:tc>
          <w:tcPr>
            <w:tcW w:w="1226" w:type="dxa"/>
            <w:tcBorders>
              <w:top w:val="nil"/>
              <w:left w:val="nil"/>
              <w:bottom w:val="single" w:color="auto" w:sz="4" w:space="0"/>
              <w:right w:val="single" w:color="auto" w:sz="4" w:space="0"/>
            </w:tcBorders>
            <w:shd w:val="clear" w:color="auto" w:fill="auto"/>
            <w:noWrap/>
            <w:vAlign w:val="center"/>
          </w:tcPr>
          <w:p w14:paraId="211E2E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E9C277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E06BD1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205</w:t>
            </w:r>
          </w:p>
        </w:tc>
        <w:tc>
          <w:tcPr>
            <w:tcW w:w="8030" w:type="dxa"/>
            <w:tcBorders>
              <w:top w:val="nil"/>
              <w:left w:val="nil"/>
              <w:bottom w:val="single" w:color="auto" w:sz="4" w:space="0"/>
              <w:right w:val="single" w:color="auto" w:sz="4" w:space="0"/>
            </w:tcBorders>
            <w:shd w:val="clear" w:color="auto" w:fill="auto"/>
            <w:noWrap/>
            <w:vAlign w:val="center"/>
          </w:tcPr>
          <w:p w14:paraId="35FA6F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准东经济技术开发区神其铁路专运线建设项目</w:t>
            </w:r>
          </w:p>
        </w:tc>
        <w:tc>
          <w:tcPr>
            <w:tcW w:w="1226" w:type="dxa"/>
            <w:tcBorders>
              <w:top w:val="nil"/>
              <w:left w:val="nil"/>
              <w:bottom w:val="single" w:color="auto" w:sz="4" w:space="0"/>
              <w:right w:val="single" w:color="auto" w:sz="4" w:space="0"/>
            </w:tcBorders>
            <w:shd w:val="clear" w:color="auto" w:fill="auto"/>
            <w:noWrap/>
            <w:vAlign w:val="center"/>
          </w:tcPr>
          <w:p w14:paraId="38B09D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24CEB8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3BCB3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206</w:t>
            </w:r>
          </w:p>
        </w:tc>
        <w:tc>
          <w:tcPr>
            <w:tcW w:w="8030" w:type="dxa"/>
            <w:tcBorders>
              <w:top w:val="nil"/>
              <w:left w:val="nil"/>
              <w:bottom w:val="single" w:color="auto" w:sz="4" w:space="0"/>
              <w:right w:val="single" w:color="auto" w:sz="4" w:space="0"/>
            </w:tcBorders>
            <w:shd w:val="clear" w:color="auto" w:fill="auto"/>
            <w:noWrap/>
            <w:vAlign w:val="center"/>
          </w:tcPr>
          <w:p w14:paraId="6BF9563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准东经济技术开发区东方希望铁路专运线建设项目</w:t>
            </w:r>
          </w:p>
        </w:tc>
        <w:tc>
          <w:tcPr>
            <w:tcW w:w="1226" w:type="dxa"/>
            <w:tcBorders>
              <w:top w:val="nil"/>
              <w:left w:val="nil"/>
              <w:bottom w:val="single" w:color="auto" w:sz="4" w:space="0"/>
              <w:right w:val="single" w:color="auto" w:sz="4" w:space="0"/>
            </w:tcBorders>
            <w:shd w:val="clear" w:color="auto" w:fill="auto"/>
            <w:noWrap/>
            <w:vAlign w:val="center"/>
          </w:tcPr>
          <w:p w14:paraId="6C88C4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B5F3E8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DF044A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207</w:t>
            </w:r>
          </w:p>
        </w:tc>
        <w:tc>
          <w:tcPr>
            <w:tcW w:w="8030" w:type="dxa"/>
            <w:tcBorders>
              <w:top w:val="nil"/>
              <w:left w:val="nil"/>
              <w:bottom w:val="single" w:color="auto" w:sz="4" w:space="0"/>
              <w:right w:val="single" w:color="auto" w:sz="4" w:space="0"/>
            </w:tcBorders>
            <w:shd w:val="clear" w:color="auto" w:fill="auto"/>
            <w:noWrap/>
            <w:vAlign w:val="center"/>
          </w:tcPr>
          <w:p w14:paraId="127B1A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准东开发区通用机场</w:t>
            </w:r>
          </w:p>
        </w:tc>
        <w:tc>
          <w:tcPr>
            <w:tcW w:w="1226" w:type="dxa"/>
            <w:tcBorders>
              <w:top w:val="nil"/>
              <w:left w:val="nil"/>
              <w:bottom w:val="single" w:color="auto" w:sz="4" w:space="0"/>
              <w:right w:val="single" w:color="auto" w:sz="4" w:space="0"/>
            </w:tcBorders>
            <w:shd w:val="clear" w:color="auto" w:fill="auto"/>
            <w:noWrap/>
            <w:vAlign w:val="center"/>
          </w:tcPr>
          <w:p w14:paraId="034EBA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8F643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4F3F79">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206853E7">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能源生产项目</w:t>
            </w:r>
          </w:p>
        </w:tc>
        <w:tc>
          <w:tcPr>
            <w:tcW w:w="1226" w:type="dxa"/>
            <w:tcBorders>
              <w:top w:val="nil"/>
              <w:left w:val="nil"/>
              <w:bottom w:val="single" w:color="auto" w:sz="4" w:space="0"/>
              <w:right w:val="single" w:color="auto" w:sz="4" w:space="0"/>
            </w:tcBorders>
            <w:shd w:val="clear" w:color="auto" w:fill="auto"/>
            <w:noWrap/>
            <w:vAlign w:val="center"/>
          </w:tcPr>
          <w:p w14:paraId="4758CD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22CD2DA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0F65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0FEFB5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准北750千伏输变电工程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D3F7B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778349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6AE2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10CDCB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新疆乌昌750千伏输变电工程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7B3860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A4D0F2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11403B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4871EA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凤凰～乌北II回750千伏输变电工程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D0718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9F2E21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6A80B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4D0080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凤凰～亚中II回750千伏输变电工程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895B4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7865D8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4926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25FBB0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宁州户220千伏输变电工程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F8B2B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037454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E482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7FEF5DC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天池能源电厂220千伏送出工程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54D8A39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4D834D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8549A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5AD4952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宁州户-乌鲁木齐220千伏电网线路补强工程</w:t>
            </w:r>
          </w:p>
        </w:tc>
        <w:tc>
          <w:tcPr>
            <w:tcW w:w="1226" w:type="dxa"/>
            <w:tcBorders>
              <w:top w:val="nil"/>
              <w:left w:val="nil"/>
              <w:bottom w:val="single" w:color="auto" w:sz="4" w:space="0"/>
              <w:right w:val="single" w:color="auto" w:sz="4" w:space="0"/>
            </w:tcBorders>
            <w:shd w:val="clear" w:color="auto" w:fill="auto"/>
            <w:noWrap/>
            <w:vAlign w:val="center"/>
          </w:tcPr>
          <w:p w14:paraId="7B1214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D95B9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6CBD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7626F8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老龙河220千伏输变电工程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06AAF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7246F4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5F64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58A74A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昌吉至头屯河220千伏小截面导线换线工程</w:t>
            </w:r>
          </w:p>
        </w:tc>
        <w:tc>
          <w:tcPr>
            <w:tcW w:w="1226" w:type="dxa"/>
            <w:tcBorders>
              <w:top w:val="nil"/>
              <w:left w:val="nil"/>
              <w:bottom w:val="single" w:color="auto" w:sz="4" w:space="0"/>
              <w:right w:val="single" w:color="auto" w:sz="4" w:space="0"/>
            </w:tcBorders>
            <w:shd w:val="clear" w:color="auto" w:fill="auto"/>
            <w:noWrap/>
            <w:vAlign w:val="center"/>
          </w:tcPr>
          <w:p w14:paraId="2F0AFA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DD592F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E2D49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66A6B2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原锦华-宁州户II线220千伏线路改造工程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28DB79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EDA741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D03E9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4FED5D1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新疆昌吉长宁变~三宫变220千伏线路改造工程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5DACA0E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592D6F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C1FA2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46F4F6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长宁至三宫小截面导线换线工程</w:t>
            </w:r>
          </w:p>
        </w:tc>
        <w:tc>
          <w:tcPr>
            <w:tcW w:w="1226" w:type="dxa"/>
            <w:tcBorders>
              <w:top w:val="nil"/>
              <w:left w:val="nil"/>
              <w:bottom w:val="single" w:color="auto" w:sz="4" w:space="0"/>
              <w:right w:val="single" w:color="auto" w:sz="4" w:space="0"/>
            </w:tcBorders>
            <w:shd w:val="clear" w:color="auto" w:fill="auto"/>
            <w:noWrap/>
            <w:vAlign w:val="center"/>
          </w:tcPr>
          <w:p w14:paraId="59A899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A8FBA2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E659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7AA2C1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原锦华-宁州户I线220千伏线路改造工程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1E04EA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88F043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7D7F1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57D6EF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乌昌750千伏变220千伏配出送出工程</w:t>
            </w:r>
          </w:p>
        </w:tc>
        <w:tc>
          <w:tcPr>
            <w:tcW w:w="1226" w:type="dxa"/>
            <w:tcBorders>
              <w:top w:val="nil"/>
              <w:left w:val="nil"/>
              <w:bottom w:val="single" w:color="auto" w:sz="4" w:space="0"/>
              <w:right w:val="single" w:color="auto" w:sz="4" w:space="0"/>
            </w:tcBorders>
            <w:shd w:val="clear" w:color="auto" w:fill="auto"/>
            <w:noWrap/>
            <w:vAlign w:val="center"/>
          </w:tcPr>
          <w:p w14:paraId="58F4A4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EB78B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7F993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6A4EE6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宁昌I线220千伏线路改造工程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1B783C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7C4491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F2B3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15132D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昌吉老龙河至昭阳220千伏输电线路工程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180B5A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DA8591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137F3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5FE777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昌吉南部城区220千伏输变电工程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45191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4C5254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640E1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5500D6E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昌吉嘉宏110千伏输变电工程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4F06D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82E09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517C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649F21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昌吉闽昌110千伏输变电工程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32D98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8DC727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10667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0B115B1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昌吉春光110千伏变电站二期工程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3A33C5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879D3B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F7023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7EF23D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昌吉110千伏变增容改造工程</w:t>
            </w:r>
          </w:p>
        </w:tc>
        <w:tc>
          <w:tcPr>
            <w:tcW w:w="1226" w:type="dxa"/>
            <w:tcBorders>
              <w:top w:val="nil"/>
              <w:left w:val="nil"/>
              <w:bottom w:val="single" w:color="auto" w:sz="4" w:space="0"/>
              <w:right w:val="single" w:color="auto" w:sz="4" w:space="0"/>
            </w:tcBorders>
            <w:shd w:val="clear" w:color="auto" w:fill="auto"/>
            <w:noWrap/>
            <w:vAlign w:val="center"/>
          </w:tcPr>
          <w:p w14:paraId="3BFE22E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F54934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5BF04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w:t>
            </w:r>
          </w:p>
        </w:tc>
        <w:tc>
          <w:tcPr>
            <w:tcW w:w="8030" w:type="dxa"/>
            <w:tcBorders>
              <w:top w:val="nil"/>
              <w:left w:val="nil"/>
              <w:bottom w:val="single" w:color="auto" w:sz="4" w:space="0"/>
              <w:right w:val="single" w:color="auto" w:sz="4" w:space="0"/>
            </w:tcBorders>
            <w:shd w:val="clear" w:color="auto" w:fill="auto"/>
            <w:noWrap/>
            <w:vAlign w:val="center"/>
          </w:tcPr>
          <w:p w14:paraId="0777CC6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大西渠110千伏变电站二期工程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5AFDF2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42D3D5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71FEA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w:t>
            </w:r>
          </w:p>
        </w:tc>
        <w:tc>
          <w:tcPr>
            <w:tcW w:w="8030" w:type="dxa"/>
            <w:tcBorders>
              <w:top w:val="nil"/>
              <w:left w:val="nil"/>
              <w:bottom w:val="single" w:color="auto" w:sz="4" w:space="0"/>
              <w:right w:val="single" w:color="auto" w:sz="4" w:space="0"/>
            </w:tcBorders>
            <w:shd w:val="clear" w:color="auto" w:fill="auto"/>
            <w:noWrap/>
            <w:vAlign w:val="center"/>
          </w:tcPr>
          <w:p w14:paraId="2F1AEC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昌吉农业园110千伏输变电工程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55ACE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672E3D5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77C7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w:t>
            </w:r>
          </w:p>
        </w:tc>
        <w:tc>
          <w:tcPr>
            <w:tcW w:w="8030" w:type="dxa"/>
            <w:tcBorders>
              <w:top w:val="nil"/>
              <w:left w:val="nil"/>
              <w:bottom w:val="single" w:color="auto" w:sz="4" w:space="0"/>
              <w:right w:val="single" w:color="auto" w:sz="4" w:space="0"/>
            </w:tcBorders>
            <w:shd w:val="clear" w:color="auto" w:fill="auto"/>
            <w:noWrap/>
            <w:vAlign w:val="center"/>
          </w:tcPr>
          <w:p w14:paraId="5BA653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世纪110千伏输变电工程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2CD34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2D0B45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D8E6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w:t>
            </w:r>
          </w:p>
        </w:tc>
        <w:tc>
          <w:tcPr>
            <w:tcW w:w="8030" w:type="dxa"/>
            <w:tcBorders>
              <w:top w:val="nil"/>
              <w:left w:val="nil"/>
              <w:bottom w:val="single" w:color="auto" w:sz="4" w:space="0"/>
              <w:right w:val="single" w:color="auto" w:sz="4" w:space="0"/>
            </w:tcBorders>
            <w:shd w:val="clear" w:color="auto" w:fill="auto"/>
            <w:noWrap/>
            <w:vAlign w:val="center"/>
          </w:tcPr>
          <w:p w14:paraId="74ED09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绿洲110千伏输变电工程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53C31E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C649A5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7AB6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w:t>
            </w:r>
          </w:p>
        </w:tc>
        <w:tc>
          <w:tcPr>
            <w:tcW w:w="8030" w:type="dxa"/>
            <w:tcBorders>
              <w:top w:val="nil"/>
              <w:left w:val="nil"/>
              <w:bottom w:val="single" w:color="auto" w:sz="4" w:space="0"/>
              <w:right w:val="single" w:color="auto" w:sz="4" w:space="0"/>
            </w:tcBorders>
            <w:shd w:val="clear" w:color="auto" w:fill="auto"/>
            <w:noWrap/>
            <w:vAlign w:val="center"/>
          </w:tcPr>
          <w:p w14:paraId="38D248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建材110千伏输变电工程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2BCEC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718203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A84A7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w:t>
            </w:r>
          </w:p>
        </w:tc>
        <w:tc>
          <w:tcPr>
            <w:tcW w:w="8030" w:type="dxa"/>
            <w:tcBorders>
              <w:top w:val="nil"/>
              <w:left w:val="nil"/>
              <w:bottom w:val="single" w:color="auto" w:sz="4" w:space="0"/>
              <w:right w:val="single" w:color="auto" w:sz="4" w:space="0"/>
            </w:tcBorders>
            <w:shd w:val="clear" w:color="auto" w:fill="auto"/>
            <w:noWrap/>
            <w:vAlign w:val="center"/>
          </w:tcPr>
          <w:p w14:paraId="436F44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梧桐110千伏变增容扩建补强工程</w:t>
            </w:r>
          </w:p>
        </w:tc>
        <w:tc>
          <w:tcPr>
            <w:tcW w:w="1226" w:type="dxa"/>
            <w:tcBorders>
              <w:top w:val="nil"/>
              <w:left w:val="nil"/>
              <w:bottom w:val="single" w:color="auto" w:sz="4" w:space="0"/>
              <w:right w:val="single" w:color="auto" w:sz="4" w:space="0"/>
            </w:tcBorders>
            <w:shd w:val="clear" w:color="auto" w:fill="auto"/>
            <w:noWrap/>
            <w:vAlign w:val="center"/>
          </w:tcPr>
          <w:p w14:paraId="09A700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180FC8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C14C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w:t>
            </w:r>
          </w:p>
        </w:tc>
        <w:tc>
          <w:tcPr>
            <w:tcW w:w="8030" w:type="dxa"/>
            <w:tcBorders>
              <w:top w:val="nil"/>
              <w:left w:val="nil"/>
              <w:bottom w:val="single" w:color="auto" w:sz="4" w:space="0"/>
              <w:right w:val="single" w:color="auto" w:sz="4" w:space="0"/>
            </w:tcBorders>
            <w:shd w:val="clear" w:color="auto" w:fill="auto"/>
            <w:noWrap/>
            <w:vAlign w:val="center"/>
          </w:tcPr>
          <w:p w14:paraId="7F60E0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宁州户220千伏变110千伏送出工程</w:t>
            </w:r>
          </w:p>
        </w:tc>
        <w:tc>
          <w:tcPr>
            <w:tcW w:w="1226" w:type="dxa"/>
            <w:tcBorders>
              <w:top w:val="nil"/>
              <w:left w:val="nil"/>
              <w:bottom w:val="single" w:color="auto" w:sz="4" w:space="0"/>
              <w:right w:val="single" w:color="auto" w:sz="4" w:space="0"/>
            </w:tcBorders>
            <w:shd w:val="clear" w:color="auto" w:fill="auto"/>
            <w:noWrap/>
            <w:vAlign w:val="center"/>
          </w:tcPr>
          <w:p w14:paraId="23B1426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4DBE57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99E3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w:t>
            </w:r>
          </w:p>
        </w:tc>
        <w:tc>
          <w:tcPr>
            <w:tcW w:w="8030" w:type="dxa"/>
            <w:tcBorders>
              <w:top w:val="nil"/>
              <w:left w:val="nil"/>
              <w:bottom w:val="single" w:color="auto" w:sz="4" w:space="0"/>
              <w:right w:val="single" w:color="auto" w:sz="4" w:space="0"/>
            </w:tcBorders>
            <w:shd w:val="clear" w:color="auto" w:fill="auto"/>
            <w:noWrap/>
            <w:vAlign w:val="center"/>
          </w:tcPr>
          <w:p w14:paraId="167581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物流园变110千伏输变电工程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87E8A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DCAB20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DC46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w:t>
            </w:r>
          </w:p>
        </w:tc>
        <w:tc>
          <w:tcPr>
            <w:tcW w:w="8030" w:type="dxa"/>
            <w:tcBorders>
              <w:top w:val="nil"/>
              <w:left w:val="nil"/>
              <w:bottom w:val="single" w:color="auto" w:sz="4" w:space="0"/>
              <w:right w:val="single" w:color="auto" w:sz="4" w:space="0"/>
            </w:tcBorders>
            <w:shd w:val="clear" w:color="auto" w:fill="auto"/>
            <w:noWrap/>
            <w:vAlign w:val="center"/>
          </w:tcPr>
          <w:p w14:paraId="787D40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老龙河220千伏配套送出工程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1E222A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AE3547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769A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31</w:t>
            </w:r>
          </w:p>
        </w:tc>
        <w:tc>
          <w:tcPr>
            <w:tcW w:w="8030" w:type="dxa"/>
            <w:tcBorders>
              <w:top w:val="nil"/>
              <w:left w:val="nil"/>
              <w:bottom w:val="single" w:color="auto" w:sz="4" w:space="0"/>
              <w:right w:val="single" w:color="auto" w:sz="4" w:space="0"/>
            </w:tcBorders>
            <w:shd w:val="clear" w:color="auto" w:fill="auto"/>
            <w:noWrap/>
            <w:vAlign w:val="center"/>
          </w:tcPr>
          <w:p w14:paraId="00AEEB1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昌吉常胜110千伏输变电工程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F3EDE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6333F3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1A71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32</w:t>
            </w:r>
          </w:p>
        </w:tc>
        <w:tc>
          <w:tcPr>
            <w:tcW w:w="8030" w:type="dxa"/>
            <w:tcBorders>
              <w:top w:val="nil"/>
              <w:left w:val="nil"/>
              <w:bottom w:val="single" w:color="auto" w:sz="4" w:space="0"/>
              <w:right w:val="single" w:color="auto" w:sz="4" w:space="0"/>
            </w:tcBorders>
            <w:shd w:val="clear" w:color="auto" w:fill="auto"/>
            <w:noWrap/>
            <w:vAlign w:val="center"/>
          </w:tcPr>
          <w:p w14:paraId="548244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昌吉汽车城110千伏输变电工程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8F9B3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57B61F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3150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33</w:t>
            </w:r>
          </w:p>
        </w:tc>
        <w:tc>
          <w:tcPr>
            <w:tcW w:w="8030" w:type="dxa"/>
            <w:tcBorders>
              <w:top w:val="nil"/>
              <w:left w:val="nil"/>
              <w:bottom w:val="single" w:color="auto" w:sz="4" w:space="0"/>
              <w:right w:val="single" w:color="auto" w:sz="4" w:space="0"/>
            </w:tcBorders>
            <w:shd w:val="clear" w:color="auto" w:fill="auto"/>
            <w:noWrap/>
            <w:vAlign w:val="center"/>
          </w:tcPr>
          <w:p w14:paraId="0A9DD03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三畦变110千伏输变电工程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E33CB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2CCFE49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0B15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34</w:t>
            </w:r>
          </w:p>
        </w:tc>
        <w:tc>
          <w:tcPr>
            <w:tcW w:w="8030" w:type="dxa"/>
            <w:tcBorders>
              <w:top w:val="nil"/>
              <w:left w:val="nil"/>
              <w:bottom w:val="single" w:color="auto" w:sz="4" w:space="0"/>
              <w:right w:val="single" w:color="auto" w:sz="4" w:space="0"/>
            </w:tcBorders>
            <w:shd w:val="clear" w:color="auto" w:fill="auto"/>
            <w:noWrap/>
            <w:vAlign w:val="center"/>
          </w:tcPr>
          <w:p w14:paraId="044711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昌吉新庄110千伏输变电工程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33652C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157621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1979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35</w:t>
            </w:r>
          </w:p>
        </w:tc>
        <w:tc>
          <w:tcPr>
            <w:tcW w:w="8030" w:type="dxa"/>
            <w:tcBorders>
              <w:top w:val="nil"/>
              <w:left w:val="nil"/>
              <w:bottom w:val="single" w:color="auto" w:sz="4" w:space="0"/>
              <w:right w:val="single" w:color="auto" w:sz="4" w:space="0"/>
            </w:tcBorders>
            <w:shd w:val="clear" w:color="auto" w:fill="auto"/>
            <w:noWrap/>
            <w:vAlign w:val="center"/>
          </w:tcPr>
          <w:p w14:paraId="197758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清水泉110千伏变增容改造工程</w:t>
            </w:r>
          </w:p>
        </w:tc>
        <w:tc>
          <w:tcPr>
            <w:tcW w:w="1226" w:type="dxa"/>
            <w:tcBorders>
              <w:top w:val="nil"/>
              <w:left w:val="nil"/>
              <w:bottom w:val="single" w:color="auto" w:sz="4" w:space="0"/>
              <w:right w:val="single" w:color="auto" w:sz="4" w:space="0"/>
            </w:tcBorders>
            <w:shd w:val="clear" w:color="auto" w:fill="auto"/>
            <w:noWrap/>
            <w:vAlign w:val="center"/>
          </w:tcPr>
          <w:p w14:paraId="695D1A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A93878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6324D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36</w:t>
            </w:r>
          </w:p>
        </w:tc>
        <w:tc>
          <w:tcPr>
            <w:tcW w:w="8030" w:type="dxa"/>
            <w:tcBorders>
              <w:top w:val="nil"/>
              <w:left w:val="nil"/>
              <w:bottom w:val="single" w:color="auto" w:sz="4" w:space="0"/>
              <w:right w:val="single" w:color="auto" w:sz="4" w:space="0"/>
            </w:tcBorders>
            <w:shd w:val="clear" w:color="auto" w:fill="auto"/>
            <w:noWrap/>
            <w:vAlign w:val="center"/>
          </w:tcPr>
          <w:p w14:paraId="77E773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1DA197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9E0BCD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50EE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37</w:t>
            </w:r>
          </w:p>
        </w:tc>
        <w:tc>
          <w:tcPr>
            <w:tcW w:w="8030" w:type="dxa"/>
            <w:tcBorders>
              <w:top w:val="nil"/>
              <w:left w:val="nil"/>
              <w:bottom w:val="single" w:color="auto" w:sz="4" w:space="0"/>
              <w:right w:val="single" w:color="auto" w:sz="4" w:space="0"/>
            </w:tcBorders>
            <w:shd w:val="clear" w:color="auto" w:fill="auto"/>
            <w:noWrap/>
            <w:vAlign w:val="center"/>
          </w:tcPr>
          <w:p w14:paraId="38D72A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昌吉10千伏电网项目</w:t>
            </w:r>
          </w:p>
        </w:tc>
        <w:tc>
          <w:tcPr>
            <w:tcW w:w="1226" w:type="dxa"/>
            <w:tcBorders>
              <w:top w:val="nil"/>
              <w:left w:val="nil"/>
              <w:bottom w:val="single" w:color="auto" w:sz="4" w:space="0"/>
              <w:right w:val="single" w:color="auto" w:sz="4" w:space="0"/>
            </w:tcBorders>
            <w:shd w:val="clear" w:color="auto" w:fill="auto"/>
            <w:noWrap/>
            <w:vAlign w:val="center"/>
          </w:tcPr>
          <w:p w14:paraId="3117BD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7FF5B0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50D4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38</w:t>
            </w:r>
          </w:p>
        </w:tc>
        <w:tc>
          <w:tcPr>
            <w:tcW w:w="8030" w:type="dxa"/>
            <w:tcBorders>
              <w:top w:val="nil"/>
              <w:left w:val="nil"/>
              <w:bottom w:val="single" w:color="auto" w:sz="4" w:space="0"/>
              <w:right w:val="single" w:color="auto" w:sz="4" w:space="0"/>
            </w:tcBorders>
            <w:shd w:val="clear" w:color="auto" w:fill="auto"/>
            <w:noWrap/>
            <w:vAlign w:val="center"/>
          </w:tcPr>
          <w:p w14:paraId="700CA09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昌吉市配电网项目</w:t>
            </w:r>
          </w:p>
        </w:tc>
        <w:tc>
          <w:tcPr>
            <w:tcW w:w="1226" w:type="dxa"/>
            <w:tcBorders>
              <w:top w:val="nil"/>
              <w:left w:val="nil"/>
              <w:bottom w:val="single" w:color="auto" w:sz="4" w:space="0"/>
              <w:right w:val="single" w:color="auto" w:sz="4" w:space="0"/>
            </w:tcBorders>
            <w:shd w:val="clear" w:color="auto" w:fill="auto"/>
            <w:noWrap/>
            <w:vAlign w:val="center"/>
          </w:tcPr>
          <w:p w14:paraId="7D54BB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25FC3B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7A326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39</w:t>
            </w:r>
          </w:p>
        </w:tc>
        <w:tc>
          <w:tcPr>
            <w:tcW w:w="8030" w:type="dxa"/>
            <w:tcBorders>
              <w:top w:val="nil"/>
              <w:left w:val="nil"/>
              <w:bottom w:val="single" w:color="auto" w:sz="4" w:space="0"/>
              <w:right w:val="single" w:color="auto" w:sz="4" w:space="0"/>
            </w:tcBorders>
            <w:shd w:val="clear" w:color="auto" w:fill="auto"/>
            <w:noWrap/>
            <w:vAlign w:val="center"/>
          </w:tcPr>
          <w:p w14:paraId="5F41E1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凤凰～乌北II回750千伏输变电工程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49E8B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045D3E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0C2A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40</w:t>
            </w:r>
          </w:p>
        </w:tc>
        <w:tc>
          <w:tcPr>
            <w:tcW w:w="8030" w:type="dxa"/>
            <w:tcBorders>
              <w:top w:val="nil"/>
              <w:left w:val="nil"/>
              <w:bottom w:val="single" w:color="auto" w:sz="4" w:space="0"/>
              <w:right w:val="single" w:color="auto" w:sz="4" w:space="0"/>
            </w:tcBorders>
            <w:shd w:val="clear" w:color="auto" w:fill="auto"/>
            <w:noWrap/>
            <w:vAlign w:val="center"/>
          </w:tcPr>
          <w:p w14:paraId="751319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凤凰～亚中II回750千伏输变电工程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09F78B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A1DC3E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2CC13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41</w:t>
            </w:r>
          </w:p>
        </w:tc>
        <w:tc>
          <w:tcPr>
            <w:tcW w:w="8030" w:type="dxa"/>
            <w:tcBorders>
              <w:top w:val="nil"/>
              <w:left w:val="nil"/>
              <w:bottom w:val="single" w:color="auto" w:sz="4" w:space="0"/>
              <w:right w:val="single" w:color="auto" w:sz="4" w:space="0"/>
            </w:tcBorders>
            <w:shd w:val="clear" w:color="auto" w:fill="auto"/>
            <w:noWrap/>
            <w:vAlign w:val="center"/>
          </w:tcPr>
          <w:p w14:paraId="1DE732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昌吉高新园区220千伏输变电工程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471C3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06B107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E5E7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42</w:t>
            </w:r>
          </w:p>
        </w:tc>
        <w:tc>
          <w:tcPr>
            <w:tcW w:w="8030" w:type="dxa"/>
            <w:tcBorders>
              <w:top w:val="nil"/>
              <w:left w:val="nil"/>
              <w:bottom w:val="single" w:color="auto" w:sz="4" w:space="0"/>
              <w:right w:val="single" w:color="auto" w:sz="4" w:space="0"/>
            </w:tcBorders>
            <w:shd w:val="clear" w:color="auto" w:fill="auto"/>
            <w:noWrap/>
            <w:vAlign w:val="center"/>
          </w:tcPr>
          <w:p w14:paraId="3A548FB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昌吉高新区新建220千伏变电站项目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467C21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BA53F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6965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43</w:t>
            </w:r>
          </w:p>
        </w:tc>
        <w:tc>
          <w:tcPr>
            <w:tcW w:w="8030" w:type="dxa"/>
            <w:tcBorders>
              <w:top w:val="nil"/>
              <w:left w:val="nil"/>
              <w:bottom w:val="single" w:color="auto" w:sz="4" w:space="0"/>
              <w:right w:val="single" w:color="auto" w:sz="4" w:space="0"/>
            </w:tcBorders>
            <w:shd w:val="clear" w:color="auto" w:fill="auto"/>
            <w:noWrap/>
            <w:vAlign w:val="center"/>
          </w:tcPr>
          <w:p w14:paraId="00D215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建材110千伏输变电工程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D1A057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6A7EBE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A4C759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44</w:t>
            </w:r>
          </w:p>
        </w:tc>
        <w:tc>
          <w:tcPr>
            <w:tcW w:w="8030" w:type="dxa"/>
            <w:tcBorders>
              <w:top w:val="nil"/>
              <w:left w:val="nil"/>
              <w:bottom w:val="single" w:color="auto" w:sz="4" w:space="0"/>
              <w:right w:val="single" w:color="auto" w:sz="4" w:space="0"/>
            </w:tcBorders>
            <w:shd w:val="clear" w:color="auto" w:fill="auto"/>
            <w:noWrap/>
            <w:vAlign w:val="center"/>
          </w:tcPr>
          <w:p w14:paraId="51D089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昌吉高峰110千伏输变电工程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593E4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FE7381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7D03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45</w:t>
            </w:r>
          </w:p>
        </w:tc>
        <w:tc>
          <w:tcPr>
            <w:tcW w:w="8030" w:type="dxa"/>
            <w:tcBorders>
              <w:top w:val="nil"/>
              <w:left w:val="nil"/>
              <w:bottom w:val="single" w:color="auto" w:sz="4" w:space="0"/>
              <w:right w:val="single" w:color="auto" w:sz="4" w:space="0"/>
            </w:tcBorders>
            <w:shd w:val="clear" w:color="auto" w:fill="auto"/>
            <w:noWrap/>
            <w:vAlign w:val="center"/>
          </w:tcPr>
          <w:p w14:paraId="65FF35A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高新园区220千伏变110送出工程</w:t>
            </w:r>
          </w:p>
        </w:tc>
        <w:tc>
          <w:tcPr>
            <w:tcW w:w="1226" w:type="dxa"/>
            <w:tcBorders>
              <w:top w:val="nil"/>
              <w:left w:val="nil"/>
              <w:bottom w:val="single" w:color="auto" w:sz="4" w:space="0"/>
              <w:right w:val="single" w:color="auto" w:sz="4" w:space="0"/>
            </w:tcBorders>
            <w:shd w:val="clear" w:color="auto" w:fill="auto"/>
            <w:noWrap/>
            <w:vAlign w:val="center"/>
          </w:tcPr>
          <w:p w14:paraId="4EB0EB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29DDAD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1ED552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46</w:t>
            </w:r>
          </w:p>
        </w:tc>
        <w:tc>
          <w:tcPr>
            <w:tcW w:w="8030" w:type="dxa"/>
            <w:tcBorders>
              <w:top w:val="nil"/>
              <w:left w:val="nil"/>
              <w:bottom w:val="single" w:color="auto" w:sz="4" w:space="0"/>
              <w:right w:val="single" w:color="auto" w:sz="4" w:space="0"/>
            </w:tcBorders>
            <w:shd w:val="clear" w:color="auto" w:fill="auto"/>
            <w:noWrap/>
            <w:vAlign w:val="center"/>
          </w:tcPr>
          <w:p w14:paraId="4007AE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昌吉市辉煌110千伏输变电工程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3306A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D0A34D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330A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47</w:t>
            </w:r>
          </w:p>
        </w:tc>
        <w:tc>
          <w:tcPr>
            <w:tcW w:w="8030" w:type="dxa"/>
            <w:tcBorders>
              <w:top w:val="nil"/>
              <w:left w:val="nil"/>
              <w:bottom w:val="single" w:color="auto" w:sz="4" w:space="0"/>
              <w:right w:val="single" w:color="auto" w:sz="4" w:space="0"/>
            </w:tcBorders>
            <w:shd w:val="clear" w:color="auto" w:fill="auto"/>
            <w:noWrap/>
            <w:vAlign w:val="center"/>
          </w:tcPr>
          <w:p w14:paraId="21723C1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昌吉市锦绣110千伏输变电工程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03193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0E674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13AE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48</w:t>
            </w:r>
          </w:p>
        </w:tc>
        <w:tc>
          <w:tcPr>
            <w:tcW w:w="8030" w:type="dxa"/>
            <w:tcBorders>
              <w:top w:val="nil"/>
              <w:left w:val="nil"/>
              <w:bottom w:val="single" w:color="auto" w:sz="4" w:space="0"/>
              <w:right w:val="single" w:color="auto" w:sz="4" w:space="0"/>
            </w:tcBorders>
            <w:shd w:val="clear" w:color="auto" w:fill="auto"/>
            <w:noWrap/>
            <w:vAlign w:val="center"/>
          </w:tcPr>
          <w:p w14:paraId="0678AD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昌吉高新区新建110千伏变电站项目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5FEB45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04F70DF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034F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49</w:t>
            </w:r>
          </w:p>
        </w:tc>
        <w:tc>
          <w:tcPr>
            <w:tcW w:w="8030" w:type="dxa"/>
            <w:tcBorders>
              <w:top w:val="nil"/>
              <w:left w:val="nil"/>
              <w:bottom w:val="single" w:color="auto" w:sz="4" w:space="0"/>
              <w:right w:val="single" w:color="auto" w:sz="4" w:space="0"/>
            </w:tcBorders>
            <w:shd w:val="clear" w:color="auto" w:fill="auto"/>
            <w:noWrap/>
            <w:vAlign w:val="center"/>
          </w:tcPr>
          <w:p w14:paraId="350429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昌吉高新区电力线路改造项目</w:t>
            </w:r>
          </w:p>
        </w:tc>
        <w:tc>
          <w:tcPr>
            <w:tcW w:w="1226" w:type="dxa"/>
            <w:tcBorders>
              <w:top w:val="nil"/>
              <w:left w:val="nil"/>
              <w:bottom w:val="single" w:color="auto" w:sz="4" w:space="0"/>
              <w:right w:val="single" w:color="auto" w:sz="4" w:space="0"/>
            </w:tcBorders>
            <w:shd w:val="clear" w:color="auto" w:fill="auto"/>
            <w:noWrap/>
            <w:vAlign w:val="center"/>
          </w:tcPr>
          <w:p w14:paraId="4669E8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5A05CC9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1B682E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50</w:t>
            </w:r>
          </w:p>
        </w:tc>
        <w:tc>
          <w:tcPr>
            <w:tcW w:w="8030" w:type="dxa"/>
            <w:tcBorders>
              <w:top w:val="nil"/>
              <w:left w:val="nil"/>
              <w:bottom w:val="single" w:color="auto" w:sz="4" w:space="0"/>
              <w:right w:val="single" w:color="auto" w:sz="4" w:space="0"/>
            </w:tcBorders>
            <w:shd w:val="clear" w:color="auto" w:fill="auto"/>
            <w:noWrap/>
            <w:vAlign w:val="center"/>
          </w:tcPr>
          <w:p w14:paraId="086274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5CE7B8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78CA016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9A727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51</w:t>
            </w:r>
          </w:p>
        </w:tc>
        <w:tc>
          <w:tcPr>
            <w:tcW w:w="8030" w:type="dxa"/>
            <w:tcBorders>
              <w:top w:val="nil"/>
              <w:left w:val="nil"/>
              <w:bottom w:val="single" w:color="auto" w:sz="4" w:space="0"/>
              <w:right w:val="single" w:color="auto" w:sz="4" w:space="0"/>
            </w:tcBorders>
            <w:shd w:val="clear" w:color="auto" w:fill="auto"/>
            <w:noWrap/>
            <w:vAlign w:val="center"/>
          </w:tcPr>
          <w:p w14:paraId="08D4AAD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昌吉高新区10千伏电网项目</w:t>
            </w:r>
          </w:p>
        </w:tc>
        <w:tc>
          <w:tcPr>
            <w:tcW w:w="1226" w:type="dxa"/>
            <w:tcBorders>
              <w:top w:val="nil"/>
              <w:left w:val="nil"/>
              <w:bottom w:val="single" w:color="auto" w:sz="4" w:space="0"/>
              <w:right w:val="single" w:color="auto" w:sz="4" w:space="0"/>
            </w:tcBorders>
            <w:shd w:val="clear" w:color="auto" w:fill="auto"/>
            <w:noWrap/>
            <w:vAlign w:val="center"/>
          </w:tcPr>
          <w:p w14:paraId="740E41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11F4493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A23F2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52</w:t>
            </w:r>
          </w:p>
        </w:tc>
        <w:tc>
          <w:tcPr>
            <w:tcW w:w="8030" w:type="dxa"/>
            <w:tcBorders>
              <w:top w:val="nil"/>
              <w:left w:val="nil"/>
              <w:bottom w:val="single" w:color="auto" w:sz="4" w:space="0"/>
              <w:right w:val="single" w:color="auto" w:sz="4" w:space="0"/>
            </w:tcBorders>
            <w:shd w:val="clear" w:color="auto" w:fill="auto"/>
            <w:noWrap/>
            <w:vAlign w:val="center"/>
          </w:tcPr>
          <w:p w14:paraId="5D9A04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高新区配电网项目</w:t>
            </w:r>
          </w:p>
        </w:tc>
        <w:tc>
          <w:tcPr>
            <w:tcW w:w="1226" w:type="dxa"/>
            <w:tcBorders>
              <w:top w:val="nil"/>
              <w:left w:val="nil"/>
              <w:bottom w:val="single" w:color="auto" w:sz="4" w:space="0"/>
              <w:right w:val="single" w:color="auto" w:sz="4" w:space="0"/>
            </w:tcBorders>
            <w:shd w:val="clear" w:color="auto" w:fill="auto"/>
            <w:noWrap/>
            <w:vAlign w:val="center"/>
          </w:tcPr>
          <w:p w14:paraId="19A45F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19D0958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4157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53</w:t>
            </w:r>
          </w:p>
        </w:tc>
        <w:tc>
          <w:tcPr>
            <w:tcW w:w="8030" w:type="dxa"/>
            <w:tcBorders>
              <w:top w:val="nil"/>
              <w:left w:val="nil"/>
              <w:bottom w:val="single" w:color="auto" w:sz="4" w:space="0"/>
              <w:right w:val="single" w:color="auto" w:sz="4" w:space="0"/>
            </w:tcBorders>
            <w:shd w:val="clear" w:color="auto" w:fill="auto"/>
            <w:noWrap/>
            <w:vAlign w:val="center"/>
          </w:tcPr>
          <w:p w14:paraId="276E881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准北750千伏输变电工程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558C13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09CBEB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954A88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54</w:t>
            </w:r>
          </w:p>
        </w:tc>
        <w:tc>
          <w:tcPr>
            <w:tcW w:w="8030" w:type="dxa"/>
            <w:tcBorders>
              <w:top w:val="nil"/>
              <w:left w:val="nil"/>
              <w:bottom w:val="single" w:color="auto" w:sz="4" w:space="0"/>
              <w:right w:val="single" w:color="auto" w:sz="4" w:space="0"/>
            </w:tcBorders>
            <w:shd w:val="clear" w:color="auto" w:fill="auto"/>
            <w:noWrap/>
            <w:vAlign w:val="center"/>
          </w:tcPr>
          <w:p w14:paraId="012B66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阜康热电配套送出工程</w:t>
            </w:r>
          </w:p>
        </w:tc>
        <w:tc>
          <w:tcPr>
            <w:tcW w:w="1226" w:type="dxa"/>
            <w:tcBorders>
              <w:top w:val="nil"/>
              <w:left w:val="nil"/>
              <w:bottom w:val="single" w:color="auto" w:sz="4" w:space="0"/>
              <w:right w:val="single" w:color="auto" w:sz="4" w:space="0"/>
            </w:tcBorders>
            <w:shd w:val="clear" w:color="auto" w:fill="auto"/>
            <w:noWrap/>
            <w:vAlign w:val="center"/>
          </w:tcPr>
          <w:p w14:paraId="48B7B73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AFE6C4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BB12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55</w:t>
            </w:r>
          </w:p>
        </w:tc>
        <w:tc>
          <w:tcPr>
            <w:tcW w:w="8030" w:type="dxa"/>
            <w:tcBorders>
              <w:top w:val="nil"/>
              <w:left w:val="nil"/>
              <w:bottom w:val="single" w:color="auto" w:sz="4" w:space="0"/>
              <w:right w:val="single" w:color="auto" w:sz="4" w:space="0"/>
            </w:tcBorders>
            <w:shd w:val="clear" w:color="auto" w:fill="auto"/>
            <w:noWrap/>
            <w:vAlign w:val="center"/>
          </w:tcPr>
          <w:p w14:paraId="01A4394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新疆昌吉东部阜康光伏汇集站220千伏送出工程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276578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8D8672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CFD73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56</w:t>
            </w:r>
          </w:p>
        </w:tc>
        <w:tc>
          <w:tcPr>
            <w:tcW w:w="8030" w:type="dxa"/>
            <w:tcBorders>
              <w:top w:val="nil"/>
              <w:left w:val="nil"/>
              <w:bottom w:val="single" w:color="auto" w:sz="4" w:space="0"/>
              <w:right w:val="single" w:color="auto" w:sz="4" w:space="0"/>
            </w:tcBorders>
            <w:shd w:val="clear" w:color="auto" w:fill="auto"/>
            <w:noWrap/>
            <w:vAlign w:val="center"/>
          </w:tcPr>
          <w:p w14:paraId="0D08C10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柳城220千伏输变电工程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2EFAC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E01BFA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93BD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57</w:t>
            </w:r>
          </w:p>
        </w:tc>
        <w:tc>
          <w:tcPr>
            <w:tcW w:w="8030" w:type="dxa"/>
            <w:tcBorders>
              <w:top w:val="nil"/>
              <w:left w:val="nil"/>
              <w:bottom w:val="single" w:color="auto" w:sz="4" w:space="0"/>
              <w:right w:val="single" w:color="auto" w:sz="4" w:space="0"/>
            </w:tcBorders>
            <w:shd w:val="clear" w:color="auto" w:fill="auto"/>
            <w:noWrap/>
            <w:vAlign w:val="center"/>
          </w:tcPr>
          <w:p w14:paraId="1942ABA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阜康光伏汇集站220千伏输电线路工程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17E9C94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3D8BFE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5E61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58</w:t>
            </w:r>
          </w:p>
        </w:tc>
        <w:tc>
          <w:tcPr>
            <w:tcW w:w="8030" w:type="dxa"/>
            <w:tcBorders>
              <w:top w:val="nil"/>
              <w:left w:val="nil"/>
              <w:bottom w:val="single" w:color="auto" w:sz="4" w:space="0"/>
              <w:right w:val="single" w:color="auto" w:sz="4" w:space="0"/>
            </w:tcBorders>
            <w:shd w:val="clear" w:color="auto" w:fill="auto"/>
            <w:noWrap/>
            <w:vAlign w:val="center"/>
          </w:tcPr>
          <w:p w14:paraId="6B3955D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黄土梁220千伏输变电工程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90209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E69952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E885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59</w:t>
            </w:r>
          </w:p>
        </w:tc>
        <w:tc>
          <w:tcPr>
            <w:tcW w:w="8030" w:type="dxa"/>
            <w:tcBorders>
              <w:top w:val="nil"/>
              <w:left w:val="nil"/>
              <w:bottom w:val="single" w:color="auto" w:sz="4" w:space="0"/>
              <w:right w:val="single" w:color="auto" w:sz="4" w:space="0"/>
            </w:tcBorders>
            <w:shd w:val="clear" w:color="auto" w:fill="auto"/>
            <w:noWrap/>
            <w:vAlign w:val="center"/>
          </w:tcPr>
          <w:p w14:paraId="1C53B00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阜东220千伏变二期工程</w:t>
            </w:r>
          </w:p>
        </w:tc>
        <w:tc>
          <w:tcPr>
            <w:tcW w:w="1226" w:type="dxa"/>
            <w:tcBorders>
              <w:top w:val="nil"/>
              <w:left w:val="nil"/>
              <w:bottom w:val="single" w:color="auto" w:sz="4" w:space="0"/>
              <w:right w:val="single" w:color="auto" w:sz="4" w:space="0"/>
            </w:tcBorders>
            <w:shd w:val="clear" w:color="auto" w:fill="auto"/>
            <w:noWrap/>
            <w:vAlign w:val="center"/>
          </w:tcPr>
          <w:p w14:paraId="4431AE7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C4913F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7ECA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60</w:t>
            </w:r>
          </w:p>
        </w:tc>
        <w:tc>
          <w:tcPr>
            <w:tcW w:w="8030" w:type="dxa"/>
            <w:tcBorders>
              <w:top w:val="nil"/>
              <w:left w:val="nil"/>
              <w:bottom w:val="single" w:color="auto" w:sz="4" w:space="0"/>
              <w:right w:val="single" w:color="auto" w:sz="4" w:space="0"/>
            </w:tcBorders>
            <w:shd w:val="clear" w:color="auto" w:fill="auto"/>
            <w:noWrap/>
            <w:vAlign w:val="center"/>
          </w:tcPr>
          <w:p w14:paraId="5EC51CA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新疆昌吉阜康城东220kV输变电工程</w:t>
            </w:r>
          </w:p>
        </w:tc>
        <w:tc>
          <w:tcPr>
            <w:tcW w:w="1226" w:type="dxa"/>
            <w:tcBorders>
              <w:top w:val="nil"/>
              <w:left w:val="nil"/>
              <w:bottom w:val="single" w:color="auto" w:sz="4" w:space="0"/>
              <w:right w:val="single" w:color="auto" w:sz="4" w:space="0"/>
            </w:tcBorders>
            <w:shd w:val="clear" w:color="auto" w:fill="auto"/>
            <w:noWrap/>
            <w:vAlign w:val="center"/>
          </w:tcPr>
          <w:p w14:paraId="29FD04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EAF96C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9125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61</w:t>
            </w:r>
          </w:p>
        </w:tc>
        <w:tc>
          <w:tcPr>
            <w:tcW w:w="8030" w:type="dxa"/>
            <w:tcBorders>
              <w:top w:val="nil"/>
              <w:left w:val="nil"/>
              <w:bottom w:val="single" w:color="auto" w:sz="4" w:space="0"/>
              <w:right w:val="single" w:color="auto" w:sz="4" w:space="0"/>
            </w:tcBorders>
            <w:shd w:val="clear" w:color="auto" w:fill="auto"/>
            <w:noWrap/>
            <w:vAlign w:val="center"/>
          </w:tcPr>
          <w:p w14:paraId="60EB24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阜康市煤矿安全提升改造项目</w:t>
            </w:r>
          </w:p>
        </w:tc>
        <w:tc>
          <w:tcPr>
            <w:tcW w:w="1226" w:type="dxa"/>
            <w:tcBorders>
              <w:top w:val="nil"/>
              <w:left w:val="nil"/>
              <w:bottom w:val="single" w:color="auto" w:sz="4" w:space="0"/>
              <w:right w:val="single" w:color="auto" w:sz="4" w:space="0"/>
            </w:tcBorders>
            <w:shd w:val="clear" w:color="auto" w:fill="auto"/>
            <w:noWrap/>
            <w:vAlign w:val="center"/>
          </w:tcPr>
          <w:p w14:paraId="452C62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6194EE2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A3AF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62</w:t>
            </w:r>
          </w:p>
        </w:tc>
        <w:tc>
          <w:tcPr>
            <w:tcW w:w="8030" w:type="dxa"/>
            <w:tcBorders>
              <w:top w:val="nil"/>
              <w:left w:val="nil"/>
              <w:bottom w:val="single" w:color="auto" w:sz="4" w:space="0"/>
              <w:right w:val="single" w:color="auto" w:sz="4" w:space="0"/>
            </w:tcBorders>
            <w:shd w:val="clear" w:color="auto" w:fill="auto"/>
            <w:noWrap/>
            <w:vAlign w:val="center"/>
          </w:tcPr>
          <w:p w14:paraId="173C96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阜康市新疆科林思徳能源有限责任公司煤层气开发利用项目</w:t>
            </w:r>
          </w:p>
        </w:tc>
        <w:tc>
          <w:tcPr>
            <w:tcW w:w="1226" w:type="dxa"/>
            <w:tcBorders>
              <w:top w:val="nil"/>
              <w:left w:val="nil"/>
              <w:bottom w:val="single" w:color="auto" w:sz="4" w:space="0"/>
              <w:right w:val="single" w:color="auto" w:sz="4" w:space="0"/>
            </w:tcBorders>
            <w:shd w:val="clear" w:color="auto" w:fill="auto"/>
            <w:noWrap/>
            <w:vAlign w:val="center"/>
          </w:tcPr>
          <w:p w14:paraId="6979E2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08FAD3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9A35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63</w:t>
            </w:r>
          </w:p>
        </w:tc>
        <w:tc>
          <w:tcPr>
            <w:tcW w:w="8030" w:type="dxa"/>
            <w:tcBorders>
              <w:top w:val="nil"/>
              <w:left w:val="nil"/>
              <w:bottom w:val="single" w:color="auto" w:sz="4" w:space="0"/>
              <w:right w:val="single" w:color="auto" w:sz="4" w:space="0"/>
            </w:tcBorders>
            <w:shd w:val="clear" w:color="auto" w:fill="auto"/>
            <w:noWrap/>
            <w:vAlign w:val="center"/>
          </w:tcPr>
          <w:p w14:paraId="36518E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阜康市新疆能源集团多联产项目</w:t>
            </w:r>
          </w:p>
        </w:tc>
        <w:tc>
          <w:tcPr>
            <w:tcW w:w="1226" w:type="dxa"/>
            <w:tcBorders>
              <w:top w:val="nil"/>
              <w:left w:val="nil"/>
              <w:bottom w:val="single" w:color="auto" w:sz="4" w:space="0"/>
              <w:right w:val="single" w:color="auto" w:sz="4" w:space="0"/>
            </w:tcBorders>
            <w:shd w:val="clear" w:color="auto" w:fill="auto"/>
            <w:noWrap/>
            <w:vAlign w:val="center"/>
          </w:tcPr>
          <w:p w14:paraId="64E215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4EFC72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361F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64</w:t>
            </w:r>
          </w:p>
        </w:tc>
        <w:tc>
          <w:tcPr>
            <w:tcW w:w="8030" w:type="dxa"/>
            <w:tcBorders>
              <w:top w:val="nil"/>
              <w:left w:val="nil"/>
              <w:bottom w:val="single" w:color="auto" w:sz="4" w:space="0"/>
              <w:right w:val="single" w:color="auto" w:sz="4" w:space="0"/>
            </w:tcBorders>
            <w:shd w:val="clear" w:color="auto" w:fill="auto"/>
            <w:noWrap/>
            <w:vAlign w:val="center"/>
          </w:tcPr>
          <w:p w14:paraId="1A79C2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昌吉文化110千伏输变电工程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7C122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327A57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248CE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65</w:t>
            </w:r>
          </w:p>
        </w:tc>
        <w:tc>
          <w:tcPr>
            <w:tcW w:w="8030" w:type="dxa"/>
            <w:tcBorders>
              <w:top w:val="nil"/>
              <w:left w:val="nil"/>
              <w:bottom w:val="single" w:color="auto" w:sz="4" w:space="0"/>
              <w:right w:val="single" w:color="auto" w:sz="4" w:space="0"/>
            </w:tcBorders>
            <w:shd w:val="clear" w:color="auto" w:fill="auto"/>
            <w:noWrap/>
            <w:vAlign w:val="center"/>
          </w:tcPr>
          <w:p w14:paraId="4CFD7E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昌吉亭南110千伏变电站二期扩建工程</w:t>
            </w:r>
          </w:p>
        </w:tc>
        <w:tc>
          <w:tcPr>
            <w:tcW w:w="1226" w:type="dxa"/>
            <w:tcBorders>
              <w:top w:val="nil"/>
              <w:left w:val="nil"/>
              <w:bottom w:val="single" w:color="auto" w:sz="4" w:space="0"/>
              <w:right w:val="single" w:color="auto" w:sz="4" w:space="0"/>
            </w:tcBorders>
            <w:shd w:val="clear" w:color="auto" w:fill="auto"/>
            <w:noWrap/>
            <w:vAlign w:val="center"/>
          </w:tcPr>
          <w:p w14:paraId="0F1A60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0022F4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3138C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66</w:t>
            </w:r>
          </w:p>
        </w:tc>
        <w:tc>
          <w:tcPr>
            <w:tcW w:w="8030" w:type="dxa"/>
            <w:tcBorders>
              <w:top w:val="nil"/>
              <w:left w:val="nil"/>
              <w:bottom w:val="single" w:color="auto" w:sz="4" w:space="0"/>
              <w:right w:val="single" w:color="auto" w:sz="4" w:space="0"/>
            </w:tcBorders>
            <w:shd w:val="clear" w:color="auto" w:fill="auto"/>
            <w:noWrap/>
            <w:vAlign w:val="center"/>
          </w:tcPr>
          <w:p w14:paraId="1CEDE06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特纳格尔110千伏输变电工程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F9B3C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125BB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14F9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67</w:t>
            </w:r>
          </w:p>
        </w:tc>
        <w:tc>
          <w:tcPr>
            <w:tcW w:w="8030" w:type="dxa"/>
            <w:tcBorders>
              <w:top w:val="nil"/>
              <w:left w:val="nil"/>
              <w:bottom w:val="single" w:color="auto" w:sz="4" w:space="0"/>
              <w:right w:val="single" w:color="auto" w:sz="4" w:space="0"/>
            </w:tcBorders>
            <w:shd w:val="clear" w:color="auto" w:fill="auto"/>
            <w:noWrap/>
            <w:vAlign w:val="center"/>
          </w:tcPr>
          <w:p w14:paraId="697298E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阜康110千伏变增容改造工程</w:t>
            </w:r>
          </w:p>
        </w:tc>
        <w:tc>
          <w:tcPr>
            <w:tcW w:w="1226" w:type="dxa"/>
            <w:tcBorders>
              <w:top w:val="nil"/>
              <w:left w:val="nil"/>
              <w:bottom w:val="single" w:color="auto" w:sz="4" w:space="0"/>
              <w:right w:val="single" w:color="auto" w:sz="4" w:space="0"/>
            </w:tcBorders>
            <w:shd w:val="clear" w:color="auto" w:fill="auto"/>
            <w:noWrap/>
            <w:vAlign w:val="center"/>
          </w:tcPr>
          <w:p w14:paraId="10FBA4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15D88D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9F4A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68</w:t>
            </w:r>
          </w:p>
        </w:tc>
        <w:tc>
          <w:tcPr>
            <w:tcW w:w="8030" w:type="dxa"/>
            <w:tcBorders>
              <w:top w:val="nil"/>
              <w:left w:val="nil"/>
              <w:bottom w:val="single" w:color="auto" w:sz="4" w:space="0"/>
              <w:right w:val="single" w:color="auto" w:sz="4" w:space="0"/>
            </w:tcBorders>
            <w:shd w:val="clear" w:color="auto" w:fill="auto"/>
            <w:noWrap/>
            <w:vAlign w:val="center"/>
          </w:tcPr>
          <w:p w14:paraId="2F9554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柳城变110千伏配套送出工程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735A12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EC13ED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9611E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69</w:t>
            </w:r>
          </w:p>
        </w:tc>
        <w:tc>
          <w:tcPr>
            <w:tcW w:w="8030" w:type="dxa"/>
            <w:tcBorders>
              <w:top w:val="nil"/>
              <w:left w:val="nil"/>
              <w:bottom w:val="single" w:color="auto" w:sz="4" w:space="0"/>
              <w:right w:val="single" w:color="auto" w:sz="4" w:space="0"/>
            </w:tcBorders>
            <w:shd w:val="clear" w:color="auto" w:fill="auto"/>
            <w:noWrap/>
            <w:vAlign w:val="center"/>
          </w:tcPr>
          <w:p w14:paraId="2DFB21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九运街110千伏输变电工程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4BF665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DB1EC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964F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70</w:t>
            </w:r>
          </w:p>
        </w:tc>
        <w:tc>
          <w:tcPr>
            <w:tcW w:w="8030" w:type="dxa"/>
            <w:tcBorders>
              <w:top w:val="nil"/>
              <w:left w:val="nil"/>
              <w:bottom w:val="single" w:color="auto" w:sz="4" w:space="0"/>
              <w:right w:val="single" w:color="auto" w:sz="4" w:space="0"/>
            </w:tcBorders>
            <w:shd w:val="clear" w:color="auto" w:fill="auto"/>
            <w:noWrap/>
            <w:vAlign w:val="center"/>
          </w:tcPr>
          <w:p w14:paraId="56EC89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电采暖1#110千伏输变电工程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03BA4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745D00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A8C4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71</w:t>
            </w:r>
          </w:p>
        </w:tc>
        <w:tc>
          <w:tcPr>
            <w:tcW w:w="8030" w:type="dxa"/>
            <w:tcBorders>
              <w:top w:val="nil"/>
              <w:left w:val="nil"/>
              <w:bottom w:val="single" w:color="auto" w:sz="4" w:space="0"/>
              <w:right w:val="single" w:color="auto" w:sz="4" w:space="0"/>
            </w:tcBorders>
            <w:shd w:val="clear" w:color="auto" w:fill="auto"/>
            <w:noWrap/>
            <w:vAlign w:val="center"/>
          </w:tcPr>
          <w:p w14:paraId="60CFF4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电采暖2#110千伏输变电工程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E92BB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9A9A06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BBDA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72</w:t>
            </w:r>
          </w:p>
        </w:tc>
        <w:tc>
          <w:tcPr>
            <w:tcW w:w="8030" w:type="dxa"/>
            <w:tcBorders>
              <w:top w:val="nil"/>
              <w:left w:val="nil"/>
              <w:bottom w:val="single" w:color="auto" w:sz="4" w:space="0"/>
              <w:right w:val="single" w:color="auto" w:sz="4" w:space="0"/>
            </w:tcBorders>
            <w:shd w:val="clear" w:color="auto" w:fill="auto"/>
            <w:noWrap/>
            <w:vAlign w:val="center"/>
          </w:tcPr>
          <w:p w14:paraId="122BE9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阜康市大黄山输变电工程</w:t>
            </w:r>
          </w:p>
        </w:tc>
        <w:tc>
          <w:tcPr>
            <w:tcW w:w="1226" w:type="dxa"/>
            <w:tcBorders>
              <w:top w:val="nil"/>
              <w:left w:val="nil"/>
              <w:bottom w:val="single" w:color="auto" w:sz="4" w:space="0"/>
              <w:right w:val="single" w:color="auto" w:sz="4" w:space="0"/>
            </w:tcBorders>
            <w:shd w:val="clear" w:color="auto" w:fill="auto"/>
            <w:noWrap/>
            <w:vAlign w:val="center"/>
          </w:tcPr>
          <w:p w14:paraId="1D84D0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227095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C415D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73</w:t>
            </w:r>
          </w:p>
        </w:tc>
        <w:tc>
          <w:tcPr>
            <w:tcW w:w="8030" w:type="dxa"/>
            <w:tcBorders>
              <w:top w:val="nil"/>
              <w:left w:val="nil"/>
              <w:bottom w:val="single" w:color="auto" w:sz="4" w:space="0"/>
              <w:right w:val="single" w:color="auto" w:sz="4" w:space="0"/>
            </w:tcBorders>
            <w:shd w:val="clear" w:color="auto" w:fill="auto"/>
            <w:noWrap/>
            <w:vAlign w:val="center"/>
          </w:tcPr>
          <w:p w14:paraId="15FA18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阜康市水磨河110千伏输变电工程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DB3E63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2D6003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3697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74</w:t>
            </w:r>
          </w:p>
        </w:tc>
        <w:tc>
          <w:tcPr>
            <w:tcW w:w="8030" w:type="dxa"/>
            <w:tcBorders>
              <w:top w:val="nil"/>
              <w:left w:val="nil"/>
              <w:bottom w:val="single" w:color="auto" w:sz="4" w:space="0"/>
              <w:right w:val="single" w:color="auto" w:sz="4" w:space="0"/>
            </w:tcBorders>
            <w:shd w:val="clear" w:color="auto" w:fill="auto"/>
            <w:noWrap/>
            <w:vAlign w:val="center"/>
          </w:tcPr>
          <w:p w14:paraId="4AE90E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7B38B2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586B00F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B73F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75</w:t>
            </w:r>
          </w:p>
        </w:tc>
        <w:tc>
          <w:tcPr>
            <w:tcW w:w="8030" w:type="dxa"/>
            <w:tcBorders>
              <w:top w:val="nil"/>
              <w:left w:val="nil"/>
              <w:bottom w:val="single" w:color="auto" w:sz="4" w:space="0"/>
              <w:right w:val="single" w:color="auto" w:sz="4" w:space="0"/>
            </w:tcBorders>
            <w:shd w:val="clear" w:color="auto" w:fill="auto"/>
            <w:noWrap/>
            <w:vAlign w:val="center"/>
          </w:tcPr>
          <w:p w14:paraId="5EF7D7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阜康10千伏电网项目</w:t>
            </w:r>
          </w:p>
        </w:tc>
        <w:tc>
          <w:tcPr>
            <w:tcW w:w="1226" w:type="dxa"/>
            <w:tcBorders>
              <w:top w:val="nil"/>
              <w:left w:val="nil"/>
              <w:bottom w:val="single" w:color="auto" w:sz="4" w:space="0"/>
              <w:right w:val="single" w:color="auto" w:sz="4" w:space="0"/>
            </w:tcBorders>
            <w:shd w:val="clear" w:color="auto" w:fill="auto"/>
            <w:noWrap/>
            <w:vAlign w:val="center"/>
          </w:tcPr>
          <w:p w14:paraId="3E1B0A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1B7F25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A4B8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76</w:t>
            </w:r>
          </w:p>
        </w:tc>
        <w:tc>
          <w:tcPr>
            <w:tcW w:w="8030" w:type="dxa"/>
            <w:tcBorders>
              <w:top w:val="nil"/>
              <w:left w:val="nil"/>
              <w:bottom w:val="single" w:color="auto" w:sz="4" w:space="0"/>
              <w:right w:val="single" w:color="auto" w:sz="4" w:space="0"/>
            </w:tcBorders>
            <w:shd w:val="clear" w:color="auto" w:fill="auto"/>
            <w:noWrap/>
            <w:vAlign w:val="center"/>
          </w:tcPr>
          <w:p w14:paraId="0B24F2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阜康市配电网项目</w:t>
            </w:r>
          </w:p>
        </w:tc>
        <w:tc>
          <w:tcPr>
            <w:tcW w:w="1226" w:type="dxa"/>
            <w:tcBorders>
              <w:top w:val="nil"/>
              <w:left w:val="nil"/>
              <w:bottom w:val="single" w:color="auto" w:sz="4" w:space="0"/>
              <w:right w:val="single" w:color="auto" w:sz="4" w:space="0"/>
            </w:tcBorders>
            <w:shd w:val="clear" w:color="auto" w:fill="auto"/>
            <w:noWrap/>
            <w:vAlign w:val="center"/>
          </w:tcPr>
          <w:p w14:paraId="1174620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21F3476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B613D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77</w:t>
            </w:r>
          </w:p>
        </w:tc>
        <w:tc>
          <w:tcPr>
            <w:tcW w:w="8030" w:type="dxa"/>
            <w:tcBorders>
              <w:top w:val="nil"/>
              <w:left w:val="nil"/>
              <w:bottom w:val="single" w:color="auto" w:sz="4" w:space="0"/>
              <w:right w:val="single" w:color="auto" w:sz="4" w:space="0"/>
            </w:tcBorders>
            <w:shd w:val="clear" w:color="auto" w:fill="auto"/>
            <w:noWrap/>
            <w:vAlign w:val="center"/>
          </w:tcPr>
          <w:p w14:paraId="62A77C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凤凰～乌北II回750千伏输变电工程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B93F1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7C2B8F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252F4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78</w:t>
            </w:r>
          </w:p>
        </w:tc>
        <w:tc>
          <w:tcPr>
            <w:tcW w:w="8030" w:type="dxa"/>
            <w:tcBorders>
              <w:top w:val="nil"/>
              <w:left w:val="nil"/>
              <w:bottom w:val="single" w:color="auto" w:sz="4" w:space="0"/>
              <w:right w:val="single" w:color="auto" w:sz="4" w:space="0"/>
            </w:tcBorders>
            <w:shd w:val="clear" w:color="auto" w:fill="auto"/>
            <w:noWrap/>
            <w:vAlign w:val="center"/>
          </w:tcPr>
          <w:p w14:paraId="6867E5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凤凰～亚中II回750千伏输变电工程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C7963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068659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70DE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79</w:t>
            </w:r>
          </w:p>
        </w:tc>
        <w:tc>
          <w:tcPr>
            <w:tcW w:w="8030" w:type="dxa"/>
            <w:tcBorders>
              <w:top w:val="nil"/>
              <w:left w:val="nil"/>
              <w:bottom w:val="single" w:color="auto" w:sz="4" w:space="0"/>
              <w:right w:val="single" w:color="auto" w:sz="4" w:space="0"/>
            </w:tcBorders>
            <w:shd w:val="clear" w:color="auto" w:fill="auto"/>
            <w:noWrap/>
            <w:vAlign w:val="center"/>
          </w:tcPr>
          <w:p w14:paraId="5F57E8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新疆呼玛750千伏输变电工程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3221C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C5DB1E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0E0DE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80</w:t>
            </w:r>
          </w:p>
        </w:tc>
        <w:tc>
          <w:tcPr>
            <w:tcW w:w="8030" w:type="dxa"/>
            <w:tcBorders>
              <w:top w:val="nil"/>
              <w:left w:val="nil"/>
              <w:bottom w:val="single" w:color="auto" w:sz="4" w:space="0"/>
              <w:right w:val="single" w:color="auto" w:sz="4" w:space="0"/>
            </w:tcBorders>
            <w:shd w:val="clear" w:color="auto" w:fill="auto"/>
            <w:noWrap/>
            <w:vAlign w:val="center"/>
          </w:tcPr>
          <w:p w14:paraId="4AC046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昌吉呼图壁雀儿沟220千伏输变电工程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6A483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0E9D91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6F40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81</w:t>
            </w:r>
          </w:p>
        </w:tc>
        <w:tc>
          <w:tcPr>
            <w:tcW w:w="8030" w:type="dxa"/>
            <w:tcBorders>
              <w:top w:val="nil"/>
              <w:left w:val="nil"/>
              <w:bottom w:val="single" w:color="auto" w:sz="4" w:space="0"/>
              <w:right w:val="single" w:color="auto" w:sz="4" w:space="0"/>
            </w:tcBorders>
            <w:shd w:val="clear" w:color="auto" w:fill="auto"/>
            <w:noWrap/>
            <w:vAlign w:val="center"/>
          </w:tcPr>
          <w:p w14:paraId="200E142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乐图I线220千伏线路改造工程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6BBC032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796FF7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95501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82</w:t>
            </w:r>
          </w:p>
        </w:tc>
        <w:tc>
          <w:tcPr>
            <w:tcW w:w="8030" w:type="dxa"/>
            <w:tcBorders>
              <w:top w:val="nil"/>
              <w:left w:val="nil"/>
              <w:bottom w:val="single" w:color="auto" w:sz="4" w:space="0"/>
              <w:right w:val="single" w:color="auto" w:sz="4" w:space="0"/>
            </w:tcBorders>
            <w:shd w:val="clear" w:color="auto" w:fill="auto"/>
            <w:noWrap/>
            <w:vAlign w:val="center"/>
          </w:tcPr>
          <w:p w14:paraId="26A69F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玛乐I线220千伏线路改造工程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5BDFA5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6E1FA6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10D7F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83</w:t>
            </w:r>
          </w:p>
        </w:tc>
        <w:tc>
          <w:tcPr>
            <w:tcW w:w="8030" w:type="dxa"/>
            <w:tcBorders>
              <w:top w:val="nil"/>
              <w:left w:val="nil"/>
              <w:bottom w:val="single" w:color="auto" w:sz="4" w:space="0"/>
              <w:right w:val="single" w:color="auto" w:sz="4" w:space="0"/>
            </w:tcBorders>
            <w:shd w:val="clear" w:color="auto" w:fill="auto"/>
            <w:noWrap/>
            <w:vAlign w:val="center"/>
          </w:tcPr>
          <w:p w14:paraId="4A240AF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原锦华-宁州户I线220千伏线路改造工程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6B3349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D47E99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3DAB7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84</w:t>
            </w:r>
          </w:p>
        </w:tc>
        <w:tc>
          <w:tcPr>
            <w:tcW w:w="8030" w:type="dxa"/>
            <w:tcBorders>
              <w:top w:val="nil"/>
              <w:left w:val="nil"/>
              <w:bottom w:val="single" w:color="auto" w:sz="4" w:space="0"/>
              <w:right w:val="single" w:color="auto" w:sz="4" w:space="0"/>
            </w:tcBorders>
            <w:shd w:val="clear" w:color="auto" w:fill="auto"/>
            <w:noWrap/>
            <w:vAlign w:val="center"/>
          </w:tcPr>
          <w:p w14:paraId="2928DB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图锦I线220千伏线路改造工程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38B08C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1B8179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C215F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85</w:t>
            </w:r>
          </w:p>
        </w:tc>
        <w:tc>
          <w:tcPr>
            <w:tcW w:w="8030" w:type="dxa"/>
            <w:tcBorders>
              <w:top w:val="nil"/>
              <w:left w:val="nil"/>
              <w:bottom w:val="single" w:color="auto" w:sz="4" w:space="0"/>
              <w:right w:val="single" w:color="auto" w:sz="4" w:space="0"/>
            </w:tcBorders>
            <w:shd w:val="clear" w:color="auto" w:fill="auto"/>
            <w:noWrap/>
            <w:vAlign w:val="center"/>
          </w:tcPr>
          <w:p w14:paraId="23AEA9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宁昌I线220千伏线路改造工程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553A81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8F7D69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288B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86</w:t>
            </w:r>
          </w:p>
        </w:tc>
        <w:tc>
          <w:tcPr>
            <w:tcW w:w="8030" w:type="dxa"/>
            <w:tcBorders>
              <w:top w:val="nil"/>
              <w:left w:val="nil"/>
              <w:bottom w:val="single" w:color="auto" w:sz="4" w:space="0"/>
              <w:right w:val="single" w:color="auto" w:sz="4" w:space="0"/>
            </w:tcBorders>
            <w:shd w:val="clear" w:color="auto" w:fill="auto"/>
            <w:noWrap/>
            <w:vAlign w:val="center"/>
          </w:tcPr>
          <w:p w14:paraId="3A4818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呼图壁县热电联产及超低排放改造工程建设项目</w:t>
            </w:r>
          </w:p>
        </w:tc>
        <w:tc>
          <w:tcPr>
            <w:tcW w:w="1226" w:type="dxa"/>
            <w:tcBorders>
              <w:top w:val="nil"/>
              <w:left w:val="nil"/>
              <w:bottom w:val="single" w:color="auto" w:sz="4" w:space="0"/>
              <w:right w:val="single" w:color="auto" w:sz="4" w:space="0"/>
            </w:tcBorders>
            <w:shd w:val="clear" w:color="auto" w:fill="auto"/>
            <w:noWrap/>
            <w:vAlign w:val="center"/>
          </w:tcPr>
          <w:p w14:paraId="2171FF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E35BE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5BFF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87</w:t>
            </w:r>
          </w:p>
        </w:tc>
        <w:tc>
          <w:tcPr>
            <w:tcW w:w="8030" w:type="dxa"/>
            <w:tcBorders>
              <w:top w:val="nil"/>
              <w:left w:val="nil"/>
              <w:bottom w:val="single" w:color="auto" w:sz="4" w:space="0"/>
              <w:right w:val="single" w:color="auto" w:sz="4" w:space="0"/>
            </w:tcBorders>
            <w:shd w:val="clear" w:color="auto" w:fill="auto"/>
            <w:noWrap/>
            <w:vAlign w:val="center"/>
          </w:tcPr>
          <w:p w14:paraId="5AF921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呼图壁县新疆金源洁净煤有限责任公司90万吨兰炭尾气余热发电2*15MW项目</w:t>
            </w:r>
          </w:p>
        </w:tc>
        <w:tc>
          <w:tcPr>
            <w:tcW w:w="1226" w:type="dxa"/>
            <w:tcBorders>
              <w:top w:val="nil"/>
              <w:left w:val="nil"/>
              <w:bottom w:val="single" w:color="auto" w:sz="4" w:space="0"/>
              <w:right w:val="single" w:color="auto" w:sz="4" w:space="0"/>
            </w:tcBorders>
            <w:shd w:val="clear" w:color="auto" w:fill="auto"/>
            <w:noWrap/>
            <w:vAlign w:val="center"/>
          </w:tcPr>
          <w:p w14:paraId="51EB21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8BDC2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7139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88</w:t>
            </w:r>
          </w:p>
        </w:tc>
        <w:tc>
          <w:tcPr>
            <w:tcW w:w="8030" w:type="dxa"/>
            <w:tcBorders>
              <w:top w:val="nil"/>
              <w:left w:val="nil"/>
              <w:bottom w:val="single" w:color="auto" w:sz="4" w:space="0"/>
              <w:right w:val="single" w:color="auto" w:sz="4" w:space="0"/>
            </w:tcBorders>
            <w:shd w:val="clear" w:color="auto" w:fill="auto"/>
            <w:noWrap/>
            <w:vAlign w:val="center"/>
          </w:tcPr>
          <w:p w14:paraId="3EA702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呼图壁县60万吨兰炭综合利用2*15MW尾气发电项目</w:t>
            </w:r>
          </w:p>
        </w:tc>
        <w:tc>
          <w:tcPr>
            <w:tcW w:w="1226" w:type="dxa"/>
            <w:tcBorders>
              <w:top w:val="nil"/>
              <w:left w:val="nil"/>
              <w:bottom w:val="single" w:color="auto" w:sz="4" w:space="0"/>
              <w:right w:val="single" w:color="auto" w:sz="4" w:space="0"/>
            </w:tcBorders>
            <w:shd w:val="clear" w:color="auto" w:fill="auto"/>
            <w:noWrap/>
            <w:vAlign w:val="center"/>
          </w:tcPr>
          <w:p w14:paraId="42F6485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5015EA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A51F0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89</w:t>
            </w:r>
          </w:p>
        </w:tc>
        <w:tc>
          <w:tcPr>
            <w:tcW w:w="8030" w:type="dxa"/>
            <w:tcBorders>
              <w:top w:val="nil"/>
              <w:left w:val="nil"/>
              <w:bottom w:val="single" w:color="auto" w:sz="4" w:space="0"/>
              <w:right w:val="single" w:color="auto" w:sz="4" w:space="0"/>
            </w:tcBorders>
            <w:shd w:val="clear" w:color="auto" w:fill="auto"/>
            <w:noWrap/>
            <w:vAlign w:val="center"/>
          </w:tcPr>
          <w:p w14:paraId="5CB3A9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呼图壁县新疆鑫联煤化工有限公司年产10万吨蒽油轻质化项目</w:t>
            </w:r>
          </w:p>
        </w:tc>
        <w:tc>
          <w:tcPr>
            <w:tcW w:w="1226" w:type="dxa"/>
            <w:tcBorders>
              <w:top w:val="nil"/>
              <w:left w:val="nil"/>
              <w:bottom w:val="single" w:color="auto" w:sz="4" w:space="0"/>
              <w:right w:val="single" w:color="auto" w:sz="4" w:space="0"/>
            </w:tcBorders>
            <w:shd w:val="clear" w:color="auto" w:fill="auto"/>
            <w:noWrap/>
            <w:vAlign w:val="center"/>
          </w:tcPr>
          <w:p w14:paraId="0B003F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A0C91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07967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90</w:t>
            </w:r>
          </w:p>
        </w:tc>
        <w:tc>
          <w:tcPr>
            <w:tcW w:w="8030" w:type="dxa"/>
            <w:tcBorders>
              <w:top w:val="nil"/>
              <w:left w:val="nil"/>
              <w:bottom w:val="single" w:color="auto" w:sz="4" w:space="0"/>
              <w:right w:val="single" w:color="auto" w:sz="4" w:space="0"/>
            </w:tcBorders>
            <w:shd w:val="clear" w:color="auto" w:fill="auto"/>
            <w:noWrap/>
            <w:vAlign w:val="center"/>
          </w:tcPr>
          <w:p w14:paraId="6662BA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呼图壁县农网改造升级项目</w:t>
            </w:r>
          </w:p>
        </w:tc>
        <w:tc>
          <w:tcPr>
            <w:tcW w:w="1226" w:type="dxa"/>
            <w:tcBorders>
              <w:top w:val="nil"/>
              <w:left w:val="nil"/>
              <w:bottom w:val="single" w:color="auto" w:sz="4" w:space="0"/>
              <w:right w:val="single" w:color="auto" w:sz="4" w:space="0"/>
            </w:tcBorders>
            <w:shd w:val="clear" w:color="auto" w:fill="auto"/>
            <w:noWrap/>
            <w:vAlign w:val="center"/>
          </w:tcPr>
          <w:p w14:paraId="2CDCAB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9591DD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745AD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91</w:t>
            </w:r>
          </w:p>
        </w:tc>
        <w:tc>
          <w:tcPr>
            <w:tcW w:w="8030" w:type="dxa"/>
            <w:tcBorders>
              <w:top w:val="nil"/>
              <w:left w:val="nil"/>
              <w:bottom w:val="single" w:color="auto" w:sz="4" w:space="0"/>
              <w:right w:val="single" w:color="auto" w:sz="4" w:space="0"/>
            </w:tcBorders>
            <w:shd w:val="clear" w:color="auto" w:fill="auto"/>
            <w:noWrap/>
            <w:vAlign w:val="center"/>
          </w:tcPr>
          <w:p w14:paraId="04E518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呼图壁县先锋变110千伏输变电工程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7E823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678ED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2F24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92</w:t>
            </w:r>
          </w:p>
        </w:tc>
        <w:tc>
          <w:tcPr>
            <w:tcW w:w="8030" w:type="dxa"/>
            <w:tcBorders>
              <w:top w:val="nil"/>
              <w:left w:val="nil"/>
              <w:bottom w:val="single" w:color="auto" w:sz="4" w:space="0"/>
              <w:right w:val="single" w:color="auto" w:sz="4" w:space="0"/>
            </w:tcBorders>
            <w:shd w:val="clear" w:color="auto" w:fill="auto"/>
            <w:noWrap/>
            <w:vAlign w:val="center"/>
          </w:tcPr>
          <w:p w14:paraId="61270C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呼图壁县五工台110千伏输变电工程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D3F18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CCB06F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1BF077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93</w:t>
            </w:r>
          </w:p>
        </w:tc>
        <w:tc>
          <w:tcPr>
            <w:tcW w:w="8030" w:type="dxa"/>
            <w:tcBorders>
              <w:top w:val="nil"/>
              <w:left w:val="nil"/>
              <w:bottom w:val="single" w:color="auto" w:sz="4" w:space="0"/>
              <w:right w:val="single" w:color="auto" w:sz="4" w:space="0"/>
            </w:tcBorders>
            <w:shd w:val="clear" w:color="auto" w:fill="auto"/>
            <w:noWrap/>
            <w:vAlign w:val="center"/>
          </w:tcPr>
          <w:p w14:paraId="694A37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呼图壁县南部矿区变电站项目</w:t>
            </w:r>
          </w:p>
        </w:tc>
        <w:tc>
          <w:tcPr>
            <w:tcW w:w="1226" w:type="dxa"/>
            <w:tcBorders>
              <w:top w:val="nil"/>
              <w:left w:val="nil"/>
              <w:bottom w:val="single" w:color="auto" w:sz="4" w:space="0"/>
              <w:right w:val="single" w:color="auto" w:sz="4" w:space="0"/>
            </w:tcBorders>
            <w:shd w:val="clear" w:color="auto" w:fill="auto"/>
            <w:noWrap/>
            <w:vAlign w:val="center"/>
          </w:tcPr>
          <w:p w14:paraId="617D96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8C5E47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0EC4BE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94</w:t>
            </w:r>
          </w:p>
        </w:tc>
        <w:tc>
          <w:tcPr>
            <w:tcW w:w="8030" w:type="dxa"/>
            <w:tcBorders>
              <w:top w:val="nil"/>
              <w:left w:val="nil"/>
              <w:bottom w:val="single" w:color="auto" w:sz="4" w:space="0"/>
              <w:right w:val="single" w:color="auto" w:sz="4" w:space="0"/>
            </w:tcBorders>
            <w:shd w:val="clear" w:color="auto" w:fill="auto"/>
            <w:noWrap/>
            <w:vAlign w:val="center"/>
          </w:tcPr>
          <w:p w14:paraId="4B4CAC9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呼图壁县北郊变110千伏输变电工程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301BCB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E7134D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913D7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95</w:t>
            </w:r>
          </w:p>
        </w:tc>
        <w:tc>
          <w:tcPr>
            <w:tcW w:w="8030" w:type="dxa"/>
            <w:tcBorders>
              <w:top w:val="nil"/>
              <w:left w:val="nil"/>
              <w:bottom w:val="single" w:color="auto" w:sz="4" w:space="0"/>
              <w:right w:val="single" w:color="auto" w:sz="4" w:space="0"/>
            </w:tcBorders>
            <w:shd w:val="clear" w:color="auto" w:fill="auto"/>
            <w:noWrap/>
            <w:vAlign w:val="center"/>
          </w:tcPr>
          <w:p w14:paraId="3B3842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呼图壁县110千伏独山子输变电工程</w:t>
            </w:r>
          </w:p>
        </w:tc>
        <w:tc>
          <w:tcPr>
            <w:tcW w:w="1226" w:type="dxa"/>
            <w:tcBorders>
              <w:top w:val="nil"/>
              <w:left w:val="nil"/>
              <w:bottom w:val="single" w:color="auto" w:sz="4" w:space="0"/>
              <w:right w:val="single" w:color="auto" w:sz="4" w:space="0"/>
            </w:tcBorders>
            <w:shd w:val="clear" w:color="auto" w:fill="auto"/>
            <w:noWrap/>
            <w:vAlign w:val="center"/>
          </w:tcPr>
          <w:p w14:paraId="54E2E8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A00354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A2A9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96</w:t>
            </w:r>
          </w:p>
        </w:tc>
        <w:tc>
          <w:tcPr>
            <w:tcW w:w="8030" w:type="dxa"/>
            <w:tcBorders>
              <w:top w:val="nil"/>
              <w:left w:val="nil"/>
              <w:bottom w:val="single" w:color="auto" w:sz="4" w:space="0"/>
              <w:right w:val="single" w:color="auto" w:sz="4" w:space="0"/>
            </w:tcBorders>
            <w:shd w:val="clear" w:color="auto" w:fill="auto"/>
            <w:noWrap/>
            <w:vAlign w:val="center"/>
          </w:tcPr>
          <w:p w14:paraId="74C71F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昌吉高桥110千伏变电站二期工程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0D78B2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5F783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0FEFD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97</w:t>
            </w:r>
          </w:p>
        </w:tc>
        <w:tc>
          <w:tcPr>
            <w:tcW w:w="8030" w:type="dxa"/>
            <w:tcBorders>
              <w:top w:val="nil"/>
              <w:left w:val="nil"/>
              <w:bottom w:val="single" w:color="auto" w:sz="4" w:space="0"/>
              <w:right w:val="single" w:color="auto" w:sz="4" w:space="0"/>
            </w:tcBorders>
            <w:shd w:val="clear" w:color="auto" w:fill="auto"/>
            <w:noWrap/>
            <w:vAlign w:val="center"/>
          </w:tcPr>
          <w:p w14:paraId="422CA0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大丰110千伏变二期工程</w:t>
            </w:r>
          </w:p>
        </w:tc>
        <w:tc>
          <w:tcPr>
            <w:tcW w:w="1226" w:type="dxa"/>
            <w:tcBorders>
              <w:top w:val="nil"/>
              <w:left w:val="nil"/>
              <w:bottom w:val="single" w:color="auto" w:sz="4" w:space="0"/>
              <w:right w:val="single" w:color="auto" w:sz="4" w:space="0"/>
            </w:tcBorders>
            <w:shd w:val="clear" w:color="auto" w:fill="auto"/>
            <w:noWrap/>
            <w:vAlign w:val="center"/>
          </w:tcPr>
          <w:p w14:paraId="2EBDD2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3C764E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727FD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98</w:t>
            </w:r>
          </w:p>
        </w:tc>
        <w:tc>
          <w:tcPr>
            <w:tcW w:w="8030" w:type="dxa"/>
            <w:tcBorders>
              <w:top w:val="nil"/>
              <w:left w:val="nil"/>
              <w:bottom w:val="single" w:color="auto" w:sz="4" w:space="0"/>
              <w:right w:val="single" w:color="auto" w:sz="4" w:space="0"/>
            </w:tcBorders>
            <w:shd w:val="clear" w:color="auto" w:fill="auto"/>
            <w:noWrap/>
            <w:vAlign w:val="center"/>
          </w:tcPr>
          <w:p w14:paraId="3E4829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呼图壁工业园220千伏变110千伏配套送出工程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542153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FC7CD3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5385C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99</w:t>
            </w:r>
          </w:p>
        </w:tc>
        <w:tc>
          <w:tcPr>
            <w:tcW w:w="8030" w:type="dxa"/>
            <w:tcBorders>
              <w:top w:val="nil"/>
              <w:left w:val="nil"/>
              <w:bottom w:val="single" w:color="auto" w:sz="4" w:space="0"/>
              <w:right w:val="single" w:color="auto" w:sz="4" w:space="0"/>
            </w:tcBorders>
            <w:shd w:val="clear" w:color="auto" w:fill="auto"/>
            <w:noWrap/>
            <w:vAlign w:val="center"/>
          </w:tcPr>
          <w:p w14:paraId="01B944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西沟变110千伏输变电工程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7BFFFD1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AD188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226D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100</w:t>
            </w:r>
          </w:p>
        </w:tc>
        <w:tc>
          <w:tcPr>
            <w:tcW w:w="8030" w:type="dxa"/>
            <w:tcBorders>
              <w:top w:val="nil"/>
              <w:left w:val="nil"/>
              <w:bottom w:val="single" w:color="auto" w:sz="4" w:space="0"/>
              <w:right w:val="single" w:color="auto" w:sz="4" w:space="0"/>
            </w:tcBorders>
            <w:shd w:val="clear" w:color="auto" w:fill="auto"/>
            <w:noWrap/>
            <w:vAlign w:val="center"/>
          </w:tcPr>
          <w:p w14:paraId="0D5CB1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雀儿沟220千伏变110千伏配套送出</w:t>
            </w:r>
          </w:p>
        </w:tc>
        <w:tc>
          <w:tcPr>
            <w:tcW w:w="1226" w:type="dxa"/>
            <w:tcBorders>
              <w:top w:val="nil"/>
              <w:left w:val="nil"/>
              <w:bottom w:val="single" w:color="auto" w:sz="4" w:space="0"/>
              <w:right w:val="single" w:color="auto" w:sz="4" w:space="0"/>
            </w:tcBorders>
            <w:shd w:val="clear" w:color="auto" w:fill="auto"/>
            <w:noWrap/>
            <w:vAlign w:val="center"/>
          </w:tcPr>
          <w:p w14:paraId="58C921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BE5BE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3807A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101</w:t>
            </w:r>
          </w:p>
        </w:tc>
        <w:tc>
          <w:tcPr>
            <w:tcW w:w="8030" w:type="dxa"/>
            <w:tcBorders>
              <w:top w:val="nil"/>
              <w:left w:val="nil"/>
              <w:bottom w:val="single" w:color="auto" w:sz="4" w:space="0"/>
              <w:right w:val="single" w:color="auto" w:sz="4" w:space="0"/>
            </w:tcBorders>
            <w:shd w:val="clear" w:color="auto" w:fill="auto"/>
            <w:noWrap/>
            <w:vAlign w:val="center"/>
          </w:tcPr>
          <w:p w14:paraId="09040F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71558E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0D84A1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8D51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102</w:t>
            </w:r>
          </w:p>
        </w:tc>
        <w:tc>
          <w:tcPr>
            <w:tcW w:w="8030" w:type="dxa"/>
            <w:tcBorders>
              <w:top w:val="nil"/>
              <w:left w:val="nil"/>
              <w:bottom w:val="single" w:color="auto" w:sz="4" w:space="0"/>
              <w:right w:val="single" w:color="auto" w:sz="4" w:space="0"/>
            </w:tcBorders>
            <w:shd w:val="clear" w:color="auto" w:fill="auto"/>
            <w:noWrap/>
            <w:vAlign w:val="center"/>
          </w:tcPr>
          <w:p w14:paraId="03B3D8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呼图壁10千伏电网项目</w:t>
            </w:r>
          </w:p>
        </w:tc>
        <w:tc>
          <w:tcPr>
            <w:tcW w:w="1226" w:type="dxa"/>
            <w:tcBorders>
              <w:top w:val="nil"/>
              <w:left w:val="nil"/>
              <w:bottom w:val="single" w:color="auto" w:sz="4" w:space="0"/>
              <w:right w:val="single" w:color="auto" w:sz="4" w:space="0"/>
            </w:tcBorders>
            <w:shd w:val="clear" w:color="auto" w:fill="auto"/>
            <w:noWrap/>
            <w:vAlign w:val="center"/>
          </w:tcPr>
          <w:p w14:paraId="35F32E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BBA015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9618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103</w:t>
            </w:r>
          </w:p>
        </w:tc>
        <w:tc>
          <w:tcPr>
            <w:tcW w:w="8030" w:type="dxa"/>
            <w:tcBorders>
              <w:top w:val="nil"/>
              <w:left w:val="nil"/>
              <w:bottom w:val="single" w:color="auto" w:sz="4" w:space="0"/>
              <w:right w:val="single" w:color="auto" w:sz="4" w:space="0"/>
            </w:tcBorders>
            <w:shd w:val="clear" w:color="auto" w:fill="auto"/>
            <w:noWrap/>
            <w:vAlign w:val="center"/>
          </w:tcPr>
          <w:p w14:paraId="630542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呼图壁县配电网项目</w:t>
            </w:r>
          </w:p>
        </w:tc>
        <w:tc>
          <w:tcPr>
            <w:tcW w:w="1226" w:type="dxa"/>
            <w:tcBorders>
              <w:top w:val="nil"/>
              <w:left w:val="nil"/>
              <w:bottom w:val="single" w:color="auto" w:sz="4" w:space="0"/>
              <w:right w:val="single" w:color="auto" w:sz="4" w:space="0"/>
            </w:tcBorders>
            <w:shd w:val="clear" w:color="auto" w:fill="auto"/>
            <w:noWrap/>
            <w:vAlign w:val="center"/>
          </w:tcPr>
          <w:p w14:paraId="77753C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741D20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B635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104</w:t>
            </w:r>
          </w:p>
        </w:tc>
        <w:tc>
          <w:tcPr>
            <w:tcW w:w="8030" w:type="dxa"/>
            <w:tcBorders>
              <w:top w:val="nil"/>
              <w:left w:val="nil"/>
              <w:bottom w:val="single" w:color="auto" w:sz="4" w:space="0"/>
              <w:right w:val="single" w:color="auto" w:sz="4" w:space="0"/>
            </w:tcBorders>
            <w:shd w:val="clear" w:color="auto" w:fill="auto"/>
            <w:noWrap/>
            <w:vAlign w:val="center"/>
          </w:tcPr>
          <w:p w14:paraId="46D0CC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五彩湾～芨芨湖～三塘湖750千伏输变电工程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749EEC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2EA4DF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2975F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105</w:t>
            </w:r>
          </w:p>
        </w:tc>
        <w:tc>
          <w:tcPr>
            <w:tcW w:w="8030" w:type="dxa"/>
            <w:tcBorders>
              <w:top w:val="nil"/>
              <w:left w:val="nil"/>
              <w:bottom w:val="single" w:color="auto" w:sz="4" w:space="0"/>
              <w:right w:val="single" w:color="auto" w:sz="4" w:space="0"/>
            </w:tcBorders>
            <w:shd w:val="clear" w:color="auto" w:fill="auto"/>
            <w:noWrap/>
            <w:vAlign w:val="center"/>
          </w:tcPr>
          <w:p w14:paraId="7EAEA2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恒联电厂750千伏配套送出工程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2EC31F3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F9CA6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80A33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106</w:t>
            </w:r>
          </w:p>
        </w:tc>
        <w:tc>
          <w:tcPr>
            <w:tcW w:w="8030" w:type="dxa"/>
            <w:tcBorders>
              <w:top w:val="nil"/>
              <w:left w:val="nil"/>
              <w:bottom w:val="single" w:color="auto" w:sz="4" w:space="0"/>
              <w:right w:val="single" w:color="auto" w:sz="4" w:space="0"/>
            </w:tcBorders>
            <w:shd w:val="clear" w:color="auto" w:fill="auto"/>
            <w:noWrap/>
            <w:vAlign w:val="center"/>
          </w:tcPr>
          <w:p w14:paraId="4D2CCD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准东-皖南特高压配套电源750千伏送出工程</w:t>
            </w:r>
          </w:p>
        </w:tc>
        <w:tc>
          <w:tcPr>
            <w:tcW w:w="1226" w:type="dxa"/>
            <w:tcBorders>
              <w:top w:val="nil"/>
              <w:left w:val="nil"/>
              <w:bottom w:val="single" w:color="auto" w:sz="4" w:space="0"/>
              <w:right w:val="single" w:color="auto" w:sz="4" w:space="0"/>
            </w:tcBorders>
            <w:shd w:val="clear" w:color="auto" w:fill="auto"/>
            <w:noWrap/>
            <w:vAlign w:val="center"/>
          </w:tcPr>
          <w:p w14:paraId="7FF4E8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AF1E3D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7C6A9E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107</w:t>
            </w:r>
          </w:p>
        </w:tc>
        <w:tc>
          <w:tcPr>
            <w:tcW w:w="8030" w:type="dxa"/>
            <w:tcBorders>
              <w:top w:val="nil"/>
              <w:left w:val="nil"/>
              <w:bottom w:val="single" w:color="auto" w:sz="4" w:space="0"/>
              <w:right w:val="single" w:color="auto" w:sz="4" w:space="0"/>
            </w:tcBorders>
            <w:shd w:val="clear" w:color="auto" w:fill="auto"/>
            <w:noWrap/>
            <w:vAlign w:val="center"/>
          </w:tcPr>
          <w:p w14:paraId="038A02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彩霞220千伏输变电工程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839D35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B08084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76901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108</w:t>
            </w:r>
          </w:p>
        </w:tc>
        <w:tc>
          <w:tcPr>
            <w:tcW w:w="8030" w:type="dxa"/>
            <w:tcBorders>
              <w:top w:val="nil"/>
              <w:left w:val="nil"/>
              <w:bottom w:val="single" w:color="auto" w:sz="4" w:space="0"/>
              <w:right w:val="single" w:color="auto" w:sz="4" w:space="0"/>
            </w:tcBorders>
            <w:shd w:val="clear" w:color="auto" w:fill="auto"/>
            <w:noWrap/>
            <w:vAlign w:val="center"/>
          </w:tcPr>
          <w:p w14:paraId="1CF53D1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幸福220千伏输变电工程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594DB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6A96C6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13F64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109</w:t>
            </w:r>
          </w:p>
        </w:tc>
        <w:tc>
          <w:tcPr>
            <w:tcW w:w="8030" w:type="dxa"/>
            <w:tcBorders>
              <w:top w:val="nil"/>
              <w:left w:val="nil"/>
              <w:bottom w:val="single" w:color="auto" w:sz="4" w:space="0"/>
              <w:right w:val="single" w:color="auto" w:sz="4" w:space="0"/>
            </w:tcBorders>
            <w:shd w:val="clear" w:color="auto" w:fill="auto"/>
            <w:noWrap/>
            <w:vAlign w:val="center"/>
          </w:tcPr>
          <w:p w14:paraId="198D74F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新疆昌吉彩虹变220千伏变电站二期工程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21EF8B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C982C8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75A2B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110</w:t>
            </w:r>
          </w:p>
        </w:tc>
        <w:tc>
          <w:tcPr>
            <w:tcW w:w="8030" w:type="dxa"/>
            <w:tcBorders>
              <w:top w:val="nil"/>
              <w:left w:val="nil"/>
              <w:bottom w:val="single" w:color="auto" w:sz="4" w:space="0"/>
              <w:right w:val="single" w:color="auto" w:sz="4" w:space="0"/>
            </w:tcBorders>
            <w:shd w:val="clear" w:color="auto" w:fill="auto"/>
            <w:noWrap/>
            <w:vAlign w:val="center"/>
          </w:tcPr>
          <w:p w14:paraId="7D14E3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吉木萨尔220千伏变电站二期工程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755F53C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6DEF00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FEA797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111</w:t>
            </w:r>
          </w:p>
        </w:tc>
        <w:tc>
          <w:tcPr>
            <w:tcW w:w="8030" w:type="dxa"/>
            <w:tcBorders>
              <w:top w:val="nil"/>
              <w:left w:val="nil"/>
              <w:bottom w:val="single" w:color="auto" w:sz="4" w:space="0"/>
              <w:right w:val="single" w:color="auto" w:sz="4" w:space="0"/>
            </w:tcBorders>
            <w:shd w:val="clear" w:color="auto" w:fill="auto"/>
            <w:noWrap/>
            <w:vAlign w:val="center"/>
          </w:tcPr>
          <w:p w14:paraId="4EBCB4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彩北220千伏输变电工程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9495A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4FD4D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49EF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112</w:t>
            </w:r>
          </w:p>
        </w:tc>
        <w:tc>
          <w:tcPr>
            <w:tcW w:w="8030" w:type="dxa"/>
            <w:tcBorders>
              <w:top w:val="nil"/>
              <w:left w:val="nil"/>
              <w:bottom w:val="single" w:color="auto" w:sz="4" w:space="0"/>
              <w:right w:val="single" w:color="auto" w:sz="4" w:space="0"/>
            </w:tcBorders>
            <w:shd w:val="clear" w:color="auto" w:fill="auto"/>
            <w:noWrap/>
            <w:vAlign w:val="center"/>
          </w:tcPr>
          <w:p w14:paraId="420BC0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五彩湾光伏汇集站220千伏输电线路工程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07D482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AE19E7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F73FA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113</w:t>
            </w:r>
          </w:p>
        </w:tc>
        <w:tc>
          <w:tcPr>
            <w:tcW w:w="8030" w:type="dxa"/>
            <w:tcBorders>
              <w:top w:val="nil"/>
              <w:left w:val="nil"/>
              <w:bottom w:val="single" w:color="auto" w:sz="4" w:space="0"/>
              <w:right w:val="single" w:color="auto" w:sz="4" w:space="0"/>
            </w:tcBorders>
            <w:shd w:val="clear" w:color="auto" w:fill="auto"/>
            <w:noWrap/>
            <w:vAlign w:val="center"/>
          </w:tcPr>
          <w:p w14:paraId="5E92F5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新疆昌吉五彩湾北220千伏输变电工程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6EDF4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244C36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39480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114</w:t>
            </w:r>
          </w:p>
        </w:tc>
        <w:tc>
          <w:tcPr>
            <w:tcW w:w="8030" w:type="dxa"/>
            <w:tcBorders>
              <w:top w:val="nil"/>
              <w:left w:val="nil"/>
              <w:bottom w:val="single" w:color="auto" w:sz="4" w:space="0"/>
              <w:right w:val="single" w:color="auto" w:sz="4" w:space="0"/>
            </w:tcBorders>
            <w:shd w:val="clear" w:color="auto" w:fill="auto"/>
            <w:noWrap/>
            <w:vAlign w:val="center"/>
          </w:tcPr>
          <w:p w14:paraId="46C203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吉木萨尔变至幸福小截面导线换线工程</w:t>
            </w:r>
          </w:p>
        </w:tc>
        <w:tc>
          <w:tcPr>
            <w:tcW w:w="1226" w:type="dxa"/>
            <w:tcBorders>
              <w:top w:val="nil"/>
              <w:left w:val="nil"/>
              <w:bottom w:val="single" w:color="auto" w:sz="4" w:space="0"/>
              <w:right w:val="single" w:color="auto" w:sz="4" w:space="0"/>
            </w:tcBorders>
            <w:shd w:val="clear" w:color="auto" w:fill="auto"/>
            <w:noWrap/>
            <w:vAlign w:val="center"/>
          </w:tcPr>
          <w:p w14:paraId="59C722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66BC0C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A0E1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115</w:t>
            </w:r>
          </w:p>
        </w:tc>
        <w:tc>
          <w:tcPr>
            <w:tcW w:w="8030" w:type="dxa"/>
            <w:tcBorders>
              <w:top w:val="nil"/>
              <w:left w:val="nil"/>
              <w:bottom w:val="single" w:color="auto" w:sz="4" w:space="0"/>
              <w:right w:val="single" w:color="auto" w:sz="4" w:space="0"/>
            </w:tcBorders>
            <w:shd w:val="clear" w:color="auto" w:fill="auto"/>
            <w:noWrap/>
            <w:vAlign w:val="center"/>
          </w:tcPr>
          <w:p w14:paraId="5F54D9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幸福变至五彩湾进行线路补强</w:t>
            </w:r>
          </w:p>
        </w:tc>
        <w:tc>
          <w:tcPr>
            <w:tcW w:w="1226" w:type="dxa"/>
            <w:tcBorders>
              <w:top w:val="nil"/>
              <w:left w:val="nil"/>
              <w:bottom w:val="single" w:color="auto" w:sz="4" w:space="0"/>
              <w:right w:val="single" w:color="auto" w:sz="4" w:space="0"/>
            </w:tcBorders>
            <w:shd w:val="clear" w:color="auto" w:fill="auto"/>
            <w:noWrap/>
            <w:vAlign w:val="center"/>
          </w:tcPr>
          <w:p w14:paraId="6EB324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9C535A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249A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116</w:t>
            </w:r>
          </w:p>
        </w:tc>
        <w:tc>
          <w:tcPr>
            <w:tcW w:w="8030" w:type="dxa"/>
            <w:tcBorders>
              <w:top w:val="nil"/>
              <w:left w:val="nil"/>
              <w:bottom w:val="single" w:color="auto" w:sz="4" w:space="0"/>
              <w:right w:val="single" w:color="auto" w:sz="4" w:space="0"/>
            </w:tcBorders>
            <w:shd w:val="clear" w:color="auto" w:fill="auto"/>
            <w:noWrap/>
            <w:vAlign w:val="center"/>
          </w:tcPr>
          <w:p w14:paraId="72BB2A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吉木萨尔变-奇台变线路补强工程</w:t>
            </w:r>
          </w:p>
        </w:tc>
        <w:tc>
          <w:tcPr>
            <w:tcW w:w="1226" w:type="dxa"/>
            <w:tcBorders>
              <w:top w:val="nil"/>
              <w:left w:val="nil"/>
              <w:bottom w:val="single" w:color="auto" w:sz="4" w:space="0"/>
              <w:right w:val="single" w:color="auto" w:sz="4" w:space="0"/>
            </w:tcBorders>
            <w:shd w:val="clear" w:color="auto" w:fill="auto"/>
            <w:noWrap/>
            <w:vAlign w:val="center"/>
          </w:tcPr>
          <w:p w14:paraId="2E32EB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A39498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A74EC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117</w:t>
            </w:r>
          </w:p>
        </w:tc>
        <w:tc>
          <w:tcPr>
            <w:tcW w:w="8030" w:type="dxa"/>
            <w:tcBorders>
              <w:top w:val="nil"/>
              <w:left w:val="nil"/>
              <w:bottom w:val="single" w:color="auto" w:sz="4" w:space="0"/>
              <w:right w:val="single" w:color="auto" w:sz="4" w:space="0"/>
            </w:tcBorders>
            <w:shd w:val="clear" w:color="auto" w:fill="auto"/>
            <w:noWrap/>
            <w:vAlign w:val="center"/>
          </w:tcPr>
          <w:p w14:paraId="5DC51E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幸福变-吉木萨尔变线路改造工程</w:t>
            </w:r>
          </w:p>
        </w:tc>
        <w:tc>
          <w:tcPr>
            <w:tcW w:w="1226" w:type="dxa"/>
            <w:tcBorders>
              <w:top w:val="nil"/>
              <w:left w:val="nil"/>
              <w:bottom w:val="single" w:color="auto" w:sz="4" w:space="0"/>
              <w:right w:val="single" w:color="auto" w:sz="4" w:space="0"/>
            </w:tcBorders>
            <w:shd w:val="clear" w:color="auto" w:fill="auto"/>
            <w:noWrap/>
            <w:vAlign w:val="center"/>
          </w:tcPr>
          <w:p w14:paraId="44794F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98D32F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1E03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118</w:t>
            </w:r>
          </w:p>
        </w:tc>
        <w:tc>
          <w:tcPr>
            <w:tcW w:w="8030" w:type="dxa"/>
            <w:tcBorders>
              <w:top w:val="nil"/>
              <w:left w:val="nil"/>
              <w:bottom w:val="single" w:color="auto" w:sz="4" w:space="0"/>
              <w:right w:val="single" w:color="auto" w:sz="4" w:space="0"/>
            </w:tcBorders>
            <w:shd w:val="clear" w:color="auto" w:fill="auto"/>
            <w:noWrap/>
            <w:vAlign w:val="center"/>
          </w:tcPr>
          <w:p w14:paraId="310201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新疆昌吉亿邦通信220千伏线路工程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0366D7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04185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6413A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119</w:t>
            </w:r>
          </w:p>
        </w:tc>
        <w:tc>
          <w:tcPr>
            <w:tcW w:w="8030" w:type="dxa"/>
            <w:tcBorders>
              <w:top w:val="nil"/>
              <w:left w:val="nil"/>
              <w:bottom w:val="single" w:color="auto" w:sz="4" w:space="0"/>
              <w:right w:val="single" w:color="auto" w:sz="4" w:space="0"/>
            </w:tcBorders>
            <w:shd w:val="clear" w:color="auto" w:fill="auto"/>
            <w:noWrap/>
            <w:vAlign w:val="center"/>
          </w:tcPr>
          <w:p w14:paraId="7ACE65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新疆昌吉创客220千伏线路工程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30957B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92F14C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017F9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120</w:t>
            </w:r>
          </w:p>
        </w:tc>
        <w:tc>
          <w:tcPr>
            <w:tcW w:w="8030" w:type="dxa"/>
            <w:tcBorders>
              <w:top w:val="nil"/>
              <w:left w:val="nil"/>
              <w:bottom w:val="single" w:color="auto" w:sz="4" w:space="0"/>
              <w:right w:val="single" w:color="auto" w:sz="4" w:space="0"/>
            </w:tcBorders>
            <w:shd w:val="clear" w:color="auto" w:fill="auto"/>
            <w:noWrap/>
            <w:vAlign w:val="center"/>
          </w:tcPr>
          <w:p w14:paraId="121E8E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新疆昌吉芯谷云创220千伏线路工程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0E6744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2EF7E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F4BB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121</w:t>
            </w:r>
          </w:p>
        </w:tc>
        <w:tc>
          <w:tcPr>
            <w:tcW w:w="8030" w:type="dxa"/>
            <w:tcBorders>
              <w:top w:val="nil"/>
              <w:left w:val="nil"/>
              <w:bottom w:val="single" w:color="auto" w:sz="4" w:space="0"/>
              <w:right w:val="single" w:color="auto" w:sz="4" w:space="0"/>
            </w:tcBorders>
            <w:shd w:val="clear" w:color="auto" w:fill="auto"/>
            <w:noWrap/>
            <w:vAlign w:val="center"/>
          </w:tcPr>
          <w:p w14:paraId="1211BD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新疆昌吉蚌埠利丰220千伏线路工程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435CEC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761C59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CF9BB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122</w:t>
            </w:r>
          </w:p>
        </w:tc>
        <w:tc>
          <w:tcPr>
            <w:tcW w:w="8030" w:type="dxa"/>
            <w:tcBorders>
              <w:top w:val="nil"/>
              <w:left w:val="nil"/>
              <w:bottom w:val="single" w:color="auto" w:sz="4" w:space="0"/>
              <w:right w:val="single" w:color="auto" w:sz="4" w:space="0"/>
            </w:tcBorders>
            <w:shd w:val="clear" w:color="auto" w:fill="auto"/>
            <w:noWrap/>
            <w:vAlign w:val="center"/>
          </w:tcPr>
          <w:p w14:paraId="23F9FA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新疆昌吉赤蕊220千伏线路工程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6A1F3E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C85B2F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CF6047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123</w:t>
            </w:r>
          </w:p>
        </w:tc>
        <w:tc>
          <w:tcPr>
            <w:tcW w:w="8030" w:type="dxa"/>
            <w:tcBorders>
              <w:top w:val="nil"/>
              <w:left w:val="nil"/>
              <w:bottom w:val="single" w:color="auto" w:sz="4" w:space="0"/>
              <w:right w:val="single" w:color="auto" w:sz="4" w:space="0"/>
            </w:tcBorders>
            <w:shd w:val="clear" w:color="auto" w:fill="auto"/>
            <w:noWrap/>
            <w:vAlign w:val="center"/>
          </w:tcPr>
          <w:p w14:paraId="2598E4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新疆昌吉中创区块链220千伏线路工程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33CC1ED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024536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F78AC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124</w:t>
            </w:r>
          </w:p>
        </w:tc>
        <w:tc>
          <w:tcPr>
            <w:tcW w:w="8030" w:type="dxa"/>
            <w:tcBorders>
              <w:top w:val="nil"/>
              <w:left w:val="nil"/>
              <w:bottom w:val="single" w:color="auto" w:sz="4" w:space="0"/>
              <w:right w:val="single" w:color="auto" w:sz="4" w:space="0"/>
            </w:tcBorders>
            <w:shd w:val="clear" w:color="auto" w:fill="auto"/>
            <w:noWrap/>
            <w:vAlign w:val="center"/>
          </w:tcPr>
          <w:p w14:paraId="148B20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新疆昌吉星辰220千伏线路工程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0A0575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1042E9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D35B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125</w:t>
            </w:r>
          </w:p>
        </w:tc>
        <w:tc>
          <w:tcPr>
            <w:tcW w:w="8030" w:type="dxa"/>
            <w:tcBorders>
              <w:top w:val="nil"/>
              <w:left w:val="nil"/>
              <w:bottom w:val="single" w:color="auto" w:sz="4" w:space="0"/>
              <w:right w:val="single" w:color="auto" w:sz="4" w:space="0"/>
            </w:tcBorders>
            <w:shd w:val="clear" w:color="auto" w:fill="auto"/>
            <w:noWrap/>
            <w:vAlign w:val="center"/>
          </w:tcPr>
          <w:p w14:paraId="109134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彩霞220千伏变增容扩建工程</w:t>
            </w:r>
          </w:p>
        </w:tc>
        <w:tc>
          <w:tcPr>
            <w:tcW w:w="1226" w:type="dxa"/>
            <w:tcBorders>
              <w:top w:val="nil"/>
              <w:left w:val="nil"/>
              <w:bottom w:val="single" w:color="auto" w:sz="4" w:space="0"/>
              <w:right w:val="single" w:color="auto" w:sz="4" w:space="0"/>
            </w:tcBorders>
            <w:shd w:val="clear" w:color="auto" w:fill="auto"/>
            <w:noWrap/>
            <w:vAlign w:val="center"/>
          </w:tcPr>
          <w:p w14:paraId="44AF1BF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D8D062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F2C7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126</w:t>
            </w:r>
          </w:p>
        </w:tc>
        <w:tc>
          <w:tcPr>
            <w:tcW w:w="8030" w:type="dxa"/>
            <w:tcBorders>
              <w:top w:val="nil"/>
              <w:left w:val="nil"/>
              <w:bottom w:val="single" w:color="auto" w:sz="4" w:space="0"/>
              <w:right w:val="single" w:color="auto" w:sz="4" w:space="0"/>
            </w:tcBorders>
            <w:shd w:val="clear" w:color="auto" w:fill="auto"/>
            <w:noWrap/>
            <w:vAlign w:val="center"/>
          </w:tcPr>
          <w:p w14:paraId="3D8CEA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新疆昌吉协鑫新材料项目220千伏线路工程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2BC7491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AF1CC3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A2D5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127</w:t>
            </w:r>
          </w:p>
        </w:tc>
        <w:tc>
          <w:tcPr>
            <w:tcW w:w="8030" w:type="dxa"/>
            <w:tcBorders>
              <w:top w:val="nil"/>
              <w:left w:val="nil"/>
              <w:bottom w:val="single" w:color="auto" w:sz="4" w:space="0"/>
              <w:right w:val="single" w:color="auto" w:sz="4" w:space="0"/>
            </w:tcBorders>
            <w:shd w:val="clear" w:color="auto" w:fill="auto"/>
            <w:noWrap/>
            <w:vAlign w:val="center"/>
          </w:tcPr>
          <w:p w14:paraId="1B7D27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新疆昌吉利尔高温材料220千伏线路工程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5D30FA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535AFD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CD2D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128</w:t>
            </w:r>
          </w:p>
        </w:tc>
        <w:tc>
          <w:tcPr>
            <w:tcW w:w="8030" w:type="dxa"/>
            <w:tcBorders>
              <w:top w:val="nil"/>
              <w:left w:val="nil"/>
              <w:bottom w:val="single" w:color="auto" w:sz="4" w:space="0"/>
              <w:right w:val="single" w:color="auto" w:sz="4" w:space="0"/>
            </w:tcBorders>
            <w:shd w:val="clear" w:color="auto" w:fill="auto"/>
            <w:noWrap/>
            <w:vAlign w:val="center"/>
          </w:tcPr>
          <w:p w14:paraId="39126F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大唐吉木萨尔2×350MW热电联产建设项目</w:t>
            </w:r>
          </w:p>
        </w:tc>
        <w:tc>
          <w:tcPr>
            <w:tcW w:w="1226" w:type="dxa"/>
            <w:tcBorders>
              <w:top w:val="nil"/>
              <w:left w:val="nil"/>
              <w:bottom w:val="single" w:color="auto" w:sz="4" w:space="0"/>
              <w:right w:val="single" w:color="auto" w:sz="4" w:space="0"/>
            </w:tcBorders>
            <w:shd w:val="clear" w:color="auto" w:fill="auto"/>
            <w:noWrap/>
            <w:vAlign w:val="center"/>
          </w:tcPr>
          <w:p w14:paraId="4AEFD1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E29839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9C0348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129</w:t>
            </w:r>
          </w:p>
        </w:tc>
        <w:tc>
          <w:tcPr>
            <w:tcW w:w="8030" w:type="dxa"/>
            <w:tcBorders>
              <w:top w:val="nil"/>
              <w:left w:val="nil"/>
              <w:bottom w:val="single" w:color="auto" w:sz="4" w:space="0"/>
              <w:right w:val="single" w:color="auto" w:sz="4" w:space="0"/>
            </w:tcBorders>
            <w:shd w:val="clear" w:color="auto" w:fill="auto"/>
            <w:noWrap/>
            <w:vAlign w:val="center"/>
          </w:tcPr>
          <w:p w14:paraId="6E6DCB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吉木萨尔县双安煤矿、保盛煤矿煤炭资源整合建设项目</w:t>
            </w:r>
          </w:p>
        </w:tc>
        <w:tc>
          <w:tcPr>
            <w:tcW w:w="1226" w:type="dxa"/>
            <w:tcBorders>
              <w:top w:val="nil"/>
              <w:left w:val="nil"/>
              <w:bottom w:val="single" w:color="auto" w:sz="4" w:space="0"/>
              <w:right w:val="single" w:color="auto" w:sz="4" w:space="0"/>
            </w:tcBorders>
            <w:shd w:val="clear" w:color="auto" w:fill="auto"/>
            <w:noWrap/>
            <w:vAlign w:val="center"/>
          </w:tcPr>
          <w:p w14:paraId="3EC1BC7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94408E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9F5A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130</w:t>
            </w:r>
          </w:p>
        </w:tc>
        <w:tc>
          <w:tcPr>
            <w:tcW w:w="8030" w:type="dxa"/>
            <w:tcBorders>
              <w:top w:val="nil"/>
              <w:left w:val="nil"/>
              <w:bottom w:val="single" w:color="auto" w:sz="4" w:space="0"/>
              <w:right w:val="single" w:color="auto" w:sz="4" w:space="0"/>
            </w:tcBorders>
            <w:shd w:val="clear" w:color="auto" w:fill="auto"/>
            <w:noWrap/>
            <w:vAlign w:val="center"/>
          </w:tcPr>
          <w:p w14:paraId="457494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吉木萨尔县维维能源公司大有煤矿改扩建项目</w:t>
            </w:r>
          </w:p>
        </w:tc>
        <w:tc>
          <w:tcPr>
            <w:tcW w:w="1226" w:type="dxa"/>
            <w:tcBorders>
              <w:top w:val="nil"/>
              <w:left w:val="nil"/>
              <w:bottom w:val="single" w:color="auto" w:sz="4" w:space="0"/>
              <w:right w:val="single" w:color="auto" w:sz="4" w:space="0"/>
            </w:tcBorders>
            <w:shd w:val="clear" w:color="auto" w:fill="auto"/>
            <w:noWrap/>
            <w:vAlign w:val="center"/>
          </w:tcPr>
          <w:p w14:paraId="2935AE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2FCADD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F3003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131</w:t>
            </w:r>
          </w:p>
        </w:tc>
        <w:tc>
          <w:tcPr>
            <w:tcW w:w="8030" w:type="dxa"/>
            <w:tcBorders>
              <w:top w:val="nil"/>
              <w:left w:val="nil"/>
              <w:bottom w:val="single" w:color="auto" w:sz="4" w:space="0"/>
              <w:right w:val="single" w:color="auto" w:sz="4" w:space="0"/>
            </w:tcBorders>
            <w:shd w:val="clear" w:color="auto" w:fill="auto"/>
            <w:noWrap/>
            <w:vAlign w:val="center"/>
          </w:tcPr>
          <w:p w14:paraId="57E51E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吉木萨尔县循环经济示范县项目</w:t>
            </w:r>
          </w:p>
        </w:tc>
        <w:tc>
          <w:tcPr>
            <w:tcW w:w="1226" w:type="dxa"/>
            <w:tcBorders>
              <w:top w:val="nil"/>
              <w:left w:val="nil"/>
              <w:bottom w:val="single" w:color="auto" w:sz="4" w:space="0"/>
              <w:right w:val="single" w:color="auto" w:sz="4" w:space="0"/>
            </w:tcBorders>
            <w:shd w:val="clear" w:color="auto" w:fill="auto"/>
            <w:noWrap/>
            <w:vAlign w:val="center"/>
          </w:tcPr>
          <w:p w14:paraId="384B431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0754F8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56DE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132</w:t>
            </w:r>
          </w:p>
        </w:tc>
        <w:tc>
          <w:tcPr>
            <w:tcW w:w="8030" w:type="dxa"/>
            <w:tcBorders>
              <w:top w:val="nil"/>
              <w:left w:val="nil"/>
              <w:bottom w:val="single" w:color="auto" w:sz="4" w:space="0"/>
              <w:right w:val="single" w:color="auto" w:sz="4" w:space="0"/>
            </w:tcBorders>
            <w:shd w:val="clear" w:color="auto" w:fill="auto"/>
            <w:noWrap/>
            <w:vAlign w:val="center"/>
          </w:tcPr>
          <w:p w14:paraId="391D5E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吉木萨尔县配网建设项目</w:t>
            </w:r>
          </w:p>
        </w:tc>
        <w:tc>
          <w:tcPr>
            <w:tcW w:w="1226" w:type="dxa"/>
            <w:tcBorders>
              <w:top w:val="nil"/>
              <w:left w:val="nil"/>
              <w:bottom w:val="single" w:color="auto" w:sz="4" w:space="0"/>
              <w:right w:val="single" w:color="auto" w:sz="4" w:space="0"/>
            </w:tcBorders>
            <w:shd w:val="clear" w:color="auto" w:fill="auto"/>
            <w:noWrap/>
            <w:vAlign w:val="center"/>
          </w:tcPr>
          <w:p w14:paraId="74B85C2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34EC50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B254E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133</w:t>
            </w:r>
          </w:p>
        </w:tc>
        <w:tc>
          <w:tcPr>
            <w:tcW w:w="8030" w:type="dxa"/>
            <w:tcBorders>
              <w:top w:val="nil"/>
              <w:left w:val="nil"/>
              <w:bottom w:val="single" w:color="auto" w:sz="4" w:space="0"/>
              <w:right w:val="single" w:color="auto" w:sz="4" w:space="0"/>
            </w:tcBorders>
            <w:shd w:val="clear" w:color="auto" w:fill="auto"/>
            <w:noWrap/>
            <w:vAlign w:val="center"/>
          </w:tcPr>
          <w:p w14:paraId="7C9165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吉木萨尔县35千伏及以下电网建设项目</w:t>
            </w:r>
          </w:p>
        </w:tc>
        <w:tc>
          <w:tcPr>
            <w:tcW w:w="1226" w:type="dxa"/>
            <w:tcBorders>
              <w:top w:val="nil"/>
              <w:left w:val="nil"/>
              <w:bottom w:val="single" w:color="auto" w:sz="4" w:space="0"/>
              <w:right w:val="single" w:color="auto" w:sz="4" w:space="0"/>
            </w:tcBorders>
            <w:shd w:val="clear" w:color="auto" w:fill="auto"/>
            <w:noWrap/>
            <w:vAlign w:val="center"/>
          </w:tcPr>
          <w:p w14:paraId="62613F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0E39B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0E016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134</w:t>
            </w:r>
          </w:p>
        </w:tc>
        <w:tc>
          <w:tcPr>
            <w:tcW w:w="8030" w:type="dxa"/>
            <w:tcBorders>
              <w:top w:val="nil"/>
              <w:left w:val="nil"/>
              <w:bottom w:val="single" w:color="auto" w:sz="4" w:space="0"/>
              <w:right w:val="single" w:color="auto" w:sz="4" w:space="0"/>
            </w:tcBorders>
            <w:shd w:val="clear" w:color="auto" w:fill="auto"/>
            <w:noWrap/>
            <w:vAlign w:val="center"/>
          </w:tcPr>
          <w:p w14:paraId="04B674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F5CED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F692E7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6ECD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135</w:t>
            </w:r>
          </w:p>
        </w:tc>
        <w:tc>
          <w:tcPr>
            <w:tcW w:w="8030" w:type="dxa"/>
            <w:tcBorders>
              <w:top w:val="nil"/>
              <w:left w:val="nil"/>
              <w:bottom w:val="single" w:color="auto" w:sz="4" w:space="0"/>
              <w:right w:val="single" w:color="auto" w:sz="4" w:space="0"/>
            </w:tcBorders>
            <w:shd w:val="clear" w:color="auto" w:fill="auto"/>
            <w:noWrap/>
            <w:vAlign w:val="center"/>
          </w:tcPr>
          <w:p w14:paraId="667198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吉木萨尔县热电厂220千伏送出线路工程</w:t>
            </w:r>
          </w:p>
        </w:tc>
        <w:tc>
          <w:tcPr>
            <w:tcW w:w="1226" w:type="dxa"/>
            <w:tcBorders>
              <w:top w:val="nil"/>
              <w:left w:val="nil"/>
              <w:bottom w:val="single" w:color="auto" w:sz="4" w:space="0"/>
              <w:right w:val="single" w:color="auto" w:sz="4" w:space="0"/>
            </w:tcBorders>
            <w:shd w:val="clear" w:color="auto" w:fill="auto"/>
            <w:noWrap/>
            <w:vAlign w:val="center"/>
          </w:tcPr>
          <w:p w14:paraId="07BBCE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FB9BB0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40CB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136</w:t>
            </w:r>
          </w:p>
        </w:tc>
        <w:tc>
          <w:tcPr>
            <w:tcW w:w="8030" w:type="dxa"/>
            <w:tcBorders>
              <w:top w:val="nil"/>
              <w:left w:val="nil"/>
              <w:bottom w:val="single" w:color="auto" w:sz="4" w:space="0"/>
              <w:right w:val="single" w:color="auto" w:sz="4" w:space="0"/>
            </w:tcBorders>
            <w:shd w:val="clear" w:color="auto" w:fill="auto"/>
            <w:noWrap/>
            <w:vAlign w:val="center"/>
          </w:tcPr>
          <w:p w14:paraId="3EDEC1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新疆昌吉彩虹变220千伏二期工程</w:t>
            </w:r>
          </w:p>
        </w:tc>
        <w:tc>
          <w:tcPr>
            <w:tcW w:w="1226" w:type="dxa"/>
            <w:tcBorders>
              <w:top w:val="nil"/>
              <w:left w:val="nil"/>
              <w:bottom w:val="single" w:color="auto" w:sz="4" w:space="0"/>
              <w:right w:val="single" w:color="auto" w:sz="4" w:space="0"/>
            </w:tcBorders>
            <w:shd w:val="clear" w:color="auto" w:fill="auto"/>
            <w:noWrap/>
            <w:vAlign w:val="center"/>
          </w:tcPr>
          <w:p w14:paraId="1D8311A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402CF2A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4D13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137</w:t>
            </w:r>
          </w:p>
        </w:tc>
        <w:tc>
          <w:tcPr>
            <w:tcW w:w="8030" w:type="dxa"/>
            <w:tcBorders>
              <w:top w:val="nil"/>
              <w:left w:val="nil"/>
              <w:bottom w:val="single" w:color="auto" w:sz="4" w:space="0"/>
              <w:right w:val="single" w:color="auto" w:sz="4" w:space="0"/>
            </w:tcBorders>
            <w:shd w:val="clear" w:color="auto" w:fill="auto"/>
            <w:noWrap/>
            <w:vAlign w:val="center"/>
          </w:tcPr>
          <w:p w14:paraId="7E7C46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昌吉金盆湾110千伏变电站二期工程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3D4D2C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037CF5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C166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138</w:t>
            </w:r>
          </w:p>
        </w:tc>
        <w:tc>
          <w:tcPr>
            <w:tcW w:w="8030" w:type="dxa"/>
            <w:tcBorders>
              <w:top w:val="nil"/>
              <w:left w:val="nil"/>
              <w:bottom w:val="single" w:color="auto" w:sz="4" w:space="0"/>
              <w:right w:val="single" w:color="auto" w:sz="4" w:space="0"/>
            </w:tcBorders>
            <w:shd w:val="clear" w:color="auto" w:fill="auto"/>
            <w:noWrap/>
            <w:vAlign w:val="center"/>
          </w:tcPr>
          <w:p w14:paraId="6581439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城南110千伏输变电工程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8B4D5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7D494D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720419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139</w:t>
            </w:r>
          </w:p>
        </w:tc>
        <w:tc>
          <w:tcPr>
            <w:tcW w:w="8030" w:type="dxa"/>
            <w:tcBorders>
              <w:top w:val="nil"/>
              <w:left w:val="nil"/>
              <w:bottom w:val="single" w:color="auto" w:sz="4" w:space="0"/>
              <w:right w:val="single" w:color="auto" w:sz="4" w:space="0"/>
            </w:tcBorders>
            <w:shd w:val="clear" w:color="auto" w:fill="auto"/>
            <w:noWrap/>
            <w:vAlign w:val="center"/>
          </w:tcPr>
          <w:p w14:paraId="12DF0D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昌吉能源110千伏输变电工程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C593A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9AF09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EC562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140</w:t>
            </w:r>
          </w:p>
        </w:tc>
        <w:tc>
          <w:tcPr>
            <w:tcW w:w="8030" w:type="dxa"/>
            <w:tcBorders>
              <w:top w:val="nil"/>
              <w:left w:val="nil"/>
              <w:bottom w:val="single" w:color="auto" w:sz="4" w:space="0"/>
              <w:right w:val="single" w:color="auto" w:sz="4" w:space="0"/>
            </w:tcBorders>
            <w:shd w:val="clear" w:color="auto" w:fill="auto"/>
            <w:noWrap/>
            <w:vAlign w:val="center"/>
          </w:tcPr>
          <w:p w14:paraId="10A6E4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新城110千伏输变电工程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A70360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E2E03A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1E002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141</w:t>
            </w:r>
          </w:p>
        </w:tc>
        <w:tc>
          <w:tcPr>
            <w:tcW w:w="8030" w:type="dxa"/>
            <w:tcBorders>
              <w:top w:val="nil"/>
              <w:left w:val="nil"/>
              <w:bottom w:val="single" w:color="auto" w:sz="4" w:space="0"/>
              <w:right w:val="single" w:color="auto" w:sz="4" w:space="0"/>
            </w:tcBorders>
            <w:shd w:val="clear" w:color="auto" w:fill="auto"/>
            <w:noWrap/>
            <w:vAlign w:val="center"/>
          </w:tcPr>
          <w:p w14:paraId="7D81D5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玛瑙滩110千伏输变电工程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0A70BD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E7F863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F167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142</w:t>
            </w:r>
          </w:p>
        </w:tc>
        <w:tc>
          <w:tcPr>
            <w:tcW w:w="8030" w:type="dxa"/>
            <w:tcBorders>
              <w:top w:val="nil"/>
              <w:left w:val="nil"/>
              <w:bottom w:val="single" w:color="auto" w:sz="4" w:space="0"/>
              <w:right w:val="single" w:color="auto" w:sz="4" w:space="0"/>
            </w:tcBorders>
            <w:shd w:val="clear" w:color="auto" w:fill="auto"/>
            <w:noWrap/>
            <w:vAlign w:val="center"/>
          </w:tcPr>
          <w:p w14:paraId="24DD114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水溪沟110千伏输变电工程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C407A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A473A9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3298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143</w:t>
            </w:r>
          </w:p>
        </w:tc>
        <w:tc>
          <w:tcPr>
            <w:tcW w:w="8030" w:type="dxa"/>
            <w:tcBorders>
              <w:top w:val="nil"/>
              <w:left w:val="nil"/>
              <w:bottom w:val="single" w:color="auto" w:sz="4" w:space="0"/>
              <w:right w:val="single" w:color="auto" w:sz="4" w:space="0"/>
            </w:tcBorders>
            <w:shd w:val="clear" w:color="auto" w:fill="auto"/>
            <w:noWrap/>
            <w:vAlign w:val="center"/>
          </w:tcPr>
          <w:p w14:paraId="7C37FA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黄土梁220千伏变电站110千伏配套送出工程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44B0DA3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7F9DC9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F8049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144</w:t>
            </w:r>
          </w:p>
        </w:tc>
        <w:tc>
          <w:tcPr>
            <w:tcW w:w="8030" w:type="dxa"/>
            <w:tcBorders>
              <w:top w:val="nil"/>
              <w:left w:val="nil"/>
              <w:bottom w:val="single" w:color="auto" w:sz="4" w:space="0"/>
              <w:right w:val="single" w:color="auto" w:sz="4" w:space="0"/>
            </w:tcBorders>
            <w:shd w:val="clear" w:color="auto" w:fill="auto"/>
            <w:noWrap/>
            <w:vAlign w:val="center"/>
          </w:tcPr>
          <w:p w14:paraId="404027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新城110千伏变二期工程工程</w:t>
            </w:r>
          </w:p>
        </w:tc>
        <w:tc>
          <w:tcPr>
            <w:tcW w:w="1226" w:type="dxa"/>
            <w:tcBorders>
              <w:top w:val="nil"/>
              <w:left w:val="nil"/>
              <w:bottom w:val="single" w:color="auto" w:sz="4" w:space="0"/>
              <w:right w:val="single" w:color="auto" w:sz="4" w:space="0"/>
            </w:tcBorders>
            <w:shd w:val="clear" w:color="auto" w:fill="auto"/>
            <w:noWrap/>
            <w:vAlign w:val="center"/>
          </w:tcPr>
          <w:p w14:paraId="32FE30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67F8EA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6B3BC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145</w:t>
            </w:r>
          </w:p>
        </w:tc>
        <w:tc>
          <w:tcPr>
            <w:tcW w:w="8030" w:type="dxa"/>
            <w:tcBorders>
              <w:top w:val="nil"/>
              <w:left w:val="nil"/>
              <w:bottom w:val="single" w:color="auto" w:sz="4" w:space="0"/>
              <w:right w:val="single" w:color="auto" w:sz="4" w:space="0"/>
            </w:tcBorders>
            <w:shd w:val="clear" w:color="auto" w:fill="auto"/>
            <w:noWrap/>
            <w:vAlign w:val="center"/>
          </w:tcPr>
          <w:p w14:paraId="11768F9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吉木萨尔团场变二期工程</w:t>
            </w:r>
          </w:p>
        </w:tc>
        <w:tc>
          <w:tcPr>
            <w:tcW w:w="1226" w:type="dxa"/>
            <w:tcBorders>
              <w:top w:val="nil"/>
              <w:left w:val="nil"/>
              <w:bottom w:val="single" w:color="auto" w:sz="4" w:space="0"/>
              <w:right w:val="single" w:color="auto" w:sz="4" w:space="0"/>
            </w:tcBorders>
            <w:shd w:val="clear" w:color="auto" w:fill="auto"/>
            <w:noWrap/>
            <w:vAlign w:val="center"/>
          </w:tcPr>
          <w:p w14:paraId="3BE97B1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EE3711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8100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146</w:t>
            </w:r>
          </w:p>
        </w:tc>
        <w:tc>
          <w:tcPr>
            <w:tcW w:w="8030" w:type="dxa"/>
            <w:tcBorders>
              <w:top w:val="nil"/>
              <w:left w:val="nil"/>
              <w:bottom w:val="single" w:color="auto" w:sz="4" w:space="0"/>
              <w:right w:val="single" w:color="auto" w:sz="4" w:space="0"/>
            </w:tcBorders>
            <w:shd w:val="clear" w:color="auto" w:fill="auto"/>
            <w:noWrap/>
            <w:vAlign w:val="center"/>
          </w:tcPr>
          <w:p w14:paraId="5A37C2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伊犁～博州 ～乌苏～凤凰II回750千伏输变电工程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1ADCD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4522FF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A24E8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147</w:t>
            </w:r>
          </w:p>
        </w:tc>
        <w:tc>
          <w:tcPr>
            <w:tcW w:w="8030" w:type="dxa"/>
            <w:tcBorders>
              <w:top w:val="nil"/>
              <w:left w:val="nil"/>
              <w:bottom w:val="single" w:color="auto" w:sz="4" w:space="0"/>
              <w:right w:val="single" w:color="auto" w:sz="4" w:space="0"/>
            </w:tcBorders>
            <w:shd w:val="clear" w:color="auto" w:fill="auto"/>
            <w:noWrap/>
            <w:vAlign w:val="center"/>
          </w:tcPr>
          <w:p w14:paraId="3204E6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凤凰～乌北II回750千伏输变电工程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FB3D5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B4277E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901C1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148</w:t>
            </w:r>
          </w:p>
        </w:tc>
        <w:tc>
          <w:tcPr>
            <w:tcW w:w="8030" w:type="dxa"/>
            <w:tcBorders>
              <w:top w:val="nil"/>
              <w:left w:val="nil"/>
              <w:bottom w:val="single" w:color="auto" w:sz="4" w:space="0"/>
              <w:right w:val="single" w:color="auto" w:sz="4" w:space="0"/>
            </w:tcBorders>
            <w:shd w:val="clear" w:color="auto" w:fill="auto"/>
            <w:noWrap/>
            <w:vAlign w:val="center"/>
          </w:tcPr>
          <w:p w14:paraId="09EF40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凤凰～亚中II回750千伏输变电工程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84001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A9041A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31000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149</w:t>
            </w:r>
          </w:p>
        </w:tc>
        <w:tc>
          <w:tcPr>
            <w:tcW w:w="8030" w:type="dxa"/>
            <w:tcBorders>
              <w:top w:val="nil"/>
              <w:left w:val="nil"/>
              <w:bottom w:val="single" w:color="auto" w:sz="4" w:space="0"/>
              <w:right w:val="single" w:color="auto" w:sz="4" w:space="0"/>
            </w:tcBorders>
            <w:shd w:val="clear" w:color="auto" w:fill="auto"/>
            <w:noWrap/>
            <w:vAlign w:val="center"/>
          </w:tcPr>
          <w:p w14:paraId="31B502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乐图I线220千伏线路改造工程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35A88E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DD2153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A2C71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150</w:t>
            </w:r>
          </w:p>
        </w:tc>
        <w:tc>
          <w:tcPr>
            <w:tcW w:w="8030" w:type="dxa"/>
            <w:tcBorders>
              <w:top w:val="nil"/>
              <w:left w:val="nil"/>
              <w:bottom w:val="single" w:color="auto" w:sz="4" w:space="0"/>
              <w:right w:val="single" w:color="auto" w:sz="4" w:space="0"/>
            </w:tcBorders>
            <w:shd w:val="clear" w:color="auto" w:fill="auto"/>
            <w:noWrap/>
            <w:vAlign w:val="center"/>
          </w:tcPr>
          <w:p w14:paraId="6E5044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玛乐I线220千伏线路改造工程</w:t>
            </w:r>
          </w:p>
        </w:tc>
        <w:tc>
          <w:tcPr>
            <w:tcW w:w="1226" w:type="dxa"/>
            <w:tcBorders>
              <w:top w:val="nil"/>
              <w:left w:val="nil"/>
              <w:bottom w:val="single" w:color="auto" w:sz="4" w:space="0"/>
              <w:right w:val="single" w:color="auto" w:sz="4" w:space="0"/>
            </w:tcBorders>
            <w:shd w:val="clear" w:color="auto" w:fill="auto"/>
            <w:noWrap/>
            <w:vAlign w:val="center"/>
          </w:tcPr>
          <w:p w14:paraId="197DE5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F31C4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0525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151</w:t>
            </w:r>
          </w:p>
        </w:tc>
        <w:tc>
          <w:tcPr>
            <w:tcW w:w="8030" w:type="dxa"/>
            <w:tcBorders>
              <w:top w:val="nil"/>
              <w:left w:val="nil"/>
              <w:bottom w:val="single" w:color="auto" w:sz="4" w:space="0"/>
              <w:right w:val="single" w:color="auto" w:sz="4" w:space="0"/>
            </w:tcBorders>
            <w:shd w:val="clear" w:color="auto" w:fill="auto"/>
            <w:noWrap/>
            <w:vAlign w:val="center"/>
          </w:tcPr>
          <w:p w14:paraId="02EAA18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北六工业园220千伏输变电工程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1D380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F6F9FC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AE0C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152</w:t>
            </w:r>
          </w:p>
        </w:tc>
        <w:tc>
          <w:tcPr>
            <w:tcW w:w="8030" w:type="dxa"/>
            <w:tcBorders>
              <w:top w:val="nil"/>
              <w:left w:val="nil"/>
              <w:bottom w:val="single" w:color="auto" w:sz="4" w:space="0"/>
              <w:right w:val="single" w:color="auto" w:sz="4" w:space="0"/>
            </w:tcBorders>
            <w:shd w:val="clear" w:color="auto" w:fill="auto"/>
            <w:noWrap/>
            <w:vAlign w:val="center"/>
          </w:tcPr>
          <w:p w14:paraId="681468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玛纳斯南220千伏输变电工程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B20BF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30D19A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F7E78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153</w:t>
            </w:r>
          </w:p>
        </w:tc>
        <w:tc>
          <w:tcPr>
            <w:tcW w:w="8030" w:type="dxa"/>
            <w:tcBorders>
              <w:top w:val="nil"/>
              <w:left w:val="nil"/>
              <w:bottom w:val="single" w:color="auto" w:sz="4" w:space="0"/>
              <w:right w:val="single" w:color="auto" w:sz="4" w:space="0"/>
            </w:tcBorders>
            <w:shd w:val="clear" w:color="auto" w:fill="auto"/>
            <w:noWrap/>
            <w:vAlign w:val="center"/>
          </w:tcPr>
          <w:p w14:paraId="1568769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玛纳斯发电有限公司三期综合节能改造项目</w:t>
            </w:r>
          </w:p>
        </w:tc>
        <w:tc>
          <w:tcPr>
            <w:tcW w:w="1226" w:type="dxa"/>
            <w:tcBorders>
              <w:top w:val="nil"/>
              <w:left w:val="nil"/>
              <w:bottom w:val="single" w:color="auto" w:sz="4" w:space="0"/>
              <w:right w:val="single" w:color="auto" w:sz="4" w:space="0"/>
            </w:tcBorders>
            <w:shd w:val="clear" w:color="auto" w:fill="auto"/>
            <w:noWrap/>
            <w:vAlign w:val="center"/>
          </w:tcPr>
          <w:p w14:paraId="2658E2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C4E790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E4EABB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154</w:t>
            </w:r>
          </w:p>
        </w:tc>
        <w:tc>
          <w:tcPr>
            <w:tcW w:w="8030" w:type="dxa"/>
            <w:tcBorders>
              <w:top w:val="nil"/>
              <w:left w:val="nil"/>
              <w:bottom w:val="single" w:color="auto" w:sz="4" w:space="0"/>
              <w:right w:val="single" w:color="auto" w:sz="4" w:space="0"/>
            </w:tcBorders>
            <w:shd w:val="clear" w:color="auto" w:fill="auto"/>
            <w:noWrap/>
            <w:vAlign w:val="center"/>
          </w:tcPr>
          <w:p w14:paraId="4A8E71F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玛纳斯县中能万源锅炉余热余压发电节能项目</w:t>
            </w:r>
          </w:p>
        </w:tc>
        <w:tc>
          <w:tcPr>
            <w:tcW w:w="1226" w:type="dxa"/>
            <w:tcBorders>
              <w:top w:val="nil"/>
              <w:left w:val="nil"/>
              <w:bottom w:val="single" w:color="auto" w:sz="4" w:space="0"/>
              <w:right w:val="single" w:color="auto" w:sz="4" w:space="0"/>
            </w:tcBorders>
            <w:shd w:val="clear" w:color="auto" w:fill="auto"/>
            <w:noWrap/>
            <w:vAlign w:val="center"/>
          </w:tcPr>
          <w:p w14:paraId="068C70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5057CA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10AD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155</w:t>
            </w:r>
          </w:p>
        </w:tc>
        <w:tc>
          <w:tcPr>
            <w:tcW w:w="8030" w:type="dxa"/>
            <w:tcBorders>
              <w:top w:val="nil"/>
              <w:left w:val="nil"/>
              <w:bottom w:val="single" w:color="auto" w:sz="4" w:space="0"/>
              <w:right w:val="single" w:color="auto" w:sz="4" w:space="0"/>
            </w:tcBorders>
            <w:shd w:val="clear" w:color="auto" w:fill="auto"/>
            <w:noWrap/>
            <w:vAlign w:val="center"/>
          </w:tcPr>
          <w:p w14:paraId="2CEDC8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玛纳斯县神华涝坝湾煤矿项目</w:t>
            </w:r>
          </w:p>
        </w:tc>
        <w:tc>
          <w:tcPr>
            <w:tcW w:w="1226" w:type="dxa"/>
            <w:tcBorders>
              <w:top w:val="nil"/>
              <w:left w:val="nil"/>
              <w:bottom w:val="single" w:color="auto" w:sz="4" w:space="0"/>
              <w:right w:val="single" w:color="auto" w:sz="4" w:space="0"/>
            </w:tcBorders>
            <w:shd w:val="clear" w:color="auto" w:fill="auto"/>
            <w:noWrap/>
            <w:vAlign w:val="center"/>
          </w:tcPr>
          <w:p w14:paraId="64945B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4D6A3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5394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156</w:t>
            </w:r>
          </w:p>
        </w:tc>
        <w:tc>
          <w:tcPr>
            <w:tcW w:w="8030" w:type="dxa"/>
            <w:tcBorders>
              <w:top w:val="nil"/>
              <w:left w:val="nil"/>
              <w:bottom w:val="single" w:color="auto" w:sz="4" w:space="0"/>
              <w:right w:val="single" w:color="auto" w:sz="4" w:space="0"/>
            </w:tcBorders>
            <w:shd w:val="clear" w:color="auto" w:fill="auto"/>
            <w:noWrap/>
            <w:vAlign w:val="center"/>
          </w:tcPr>
          <w:p w14:paraId="0640ED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玛纳斯县园区110千伏变电站及配套输电线路架设工程</w:t>
            </w:r>
          </w:p>
        </w:tc>
        <w:tc>
          <w:tcPr>
            <w:tcW w:w="1226" w:type="dxa"/>
            <w:tcBorders>
              <w:top w:val="nil"/>
              <w:left w:val="nil"/>
              <w:bottom w:val="single" w:color="auto" w:sz="4" w:space="0"/>
              <w:right w:val="single" w:color="auto" w:sz="4" w:space="0"/>
            </w:tcBorders>
            <w:shd w:val="clear" w:color="auto" w:fill="auto"/>
            <w:noWrap/>
            <w:vAlign w:val="center"/>
          </w:tcPr>
          <w:p w14:paraId="25C267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D4556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B379E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157</w:t>
            </w:r>
          </w:p>
        </w:tc>
        <w:tc>
          <w:tcPr>
            <w:tcW w:w="8030" w:type="dxa"/>
            <w:tcBorders>
              <w:top w:val="nil"/>
              <w:left w:val="nil"/>
              <w:bottom w:val="single" w:color="auto" w:sz="4" w:space="0"/>
              <w:right w:val="single" w:color="auto" w:sz="4" w:space="0"/>
            </w:tcBorders>
            <w:shd w:val="clear" w:color="auto" w:fill="auto"/>
            <w:noWrap/>
            <w:vAlign w:val="center"/>
          </w:tcPr>
          <w:p w14:paraId="300E26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玛纳斯县创田35千伏变输变电工程</w:t>
            </w:r>
          </w:p>
        </w:tc>
        <w:tc>
          <w:tcPr>
            <w:tcW w:w="1226" w:type="dxa"/>
            <w:tcBorders>
              <w:top w:val="nil"/>
              <w:left w:val="nil"/>
              <w:bottom w:val="single" w:color="auto" w:sz="4" w:space="0"/>
              <w:right w:val="single" w:color="auto" w:sz="4" w:space="0"/>
            </w:tcBorders>
            <w:shd w:val="clear" w:color="auto" w:fill="auto"/>
            <w:noWrap/>
            <w:vAlign w:val="center"/>
          </w:tcPr>
          <w:p w14:paraId="55BC35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E1943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7ED6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158</w:t>
            </w:r>
          </w:p>
        </w:tc>
        <w:tc>
          <w:tcPr>
            <w:tcW w:w="8030" w:type="dxa"/>
            <w:tcBorders>
              <w:top w:val="nil"/>
              <w:left w:val="nil"/>
              <w:bottom w:val="single" w:color="auto" w:sz="4" w:space="0"/>
              <w:right w:val="single" w:color="auto" w:sz="4" w:space="0"/>
            </w:tcBorders>
            <w:shd w:val="clear" w:color="auto" w:fill="auto"/>
            <w:noWrap/>
            <w:vAlign w:val="center"/>
          </w:tcPr>
          <w:p w14:paraId="4D1F81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玛纳斯县清水河110千伏变35千伏配套送出工程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6EF57B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9E81C9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8D64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159</w:t>
            </w:r>
          </w:p>
        </w:tc>
        <w:tc>
          <w:tcPr>
            <w:tcW w:w="8030" w:type="dxa"/>
            <w:tcBorders>
              <w:top w:val="nil"/>
              <w:left w:val="nil"/>
              <w:bottom w:val="single" w:color="auto" w:sz="4" w:space="0"/>
              <w:right w:val="single" w:color="auto" w:sz="4" w:space="0"/>
            </w:tcBorders>
            <w:shd w:val="clear" w:color="auto" w:fill="auto"/>
            <w:noWrap/>
            <w:vAlign w:val="center"/>
          </w:tcPr>
          <w:p w14:paraId="6E71D5F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玛纳斯县园区35千伏变电站及配套输电线路架设工程</w:t>
            </w:r>
          </w:p>
        </w:tc>
        <w:tc>
          <w:tcPr>
            <w:tcW w:w="1226" w:type="dxa"/>
            <w:tcBorders>
              <w:top w:val="nil"/>
              <w:left w:val="nil"/>
              <w:bottom w:val="single" w:color="auto" w:sz="4" w:space="0"/>
              <w:right w:val="single" w:color="auto" w:sz="4" w:space="0"/>
            </w:tcBorders>
            <w:shd w:val="clear" w:color="auto" w:fill="auto"/>
            <w:noWrap/>
            <w:vAlign w:val="center"/>
          </w:tcPr>
          <w:p w14:paraId="2D969E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60A83D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51EC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160</w:t>
            </w:r>
          </w:p>
        </w:tc>
        <w:tc>
          <w:tcPr>
            <w:tcW w:w="8030" w:type="dxa"/>
            <w:tcBorders>
              <w:top w:val="nil"/>
              <w:left w:val="nil"/>
              <w:bottom w:val="single" w:color="auto" w:sz="4" w:space="0"/>
              <w:right w:val="single" w:color="auto" w:sz="4" w:space="0"/>
            </w:tcBorders>
            <w:shd w:val="clear" w:color="auto" w:fill="auto"/>
            <w:noWrap/>
            <w:vAlign w:val="center"/>
          </w:tcPr>
          <w:p w14:paraId="59002F5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玛纳斯县工业园区变电站及配套输电线路架设工程</w:t>
            </w:r>
          </w:p>
        </w:tc>
        <w:tc>
          <w:tcPr>
            <w:tcW w:w="1226" w:type="dxa"/>
            <w:tcBorders>
              <w:top w:val="nil"/>
              <w:left w:val="nil"/>
              <w:bottom w:val="single" w:color="auto" w:sz="4" w:space="0"/>
              <w:right w:val="single" w:color="auto" w:sz="4" w:space="0"/>
            </w:tcBorders>
            <w:shd w:val="clear" w:color="auto" w:fill="auto"/>
            <w:noWrap/>
            <w:vAlign w:val="center"/>
          </w:tcPr>
          <w:p w14:paraId="2FFE07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456937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EBB56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161</w:t>
            </w:r>
          </w:p>
        </w:tc>
        <w:tc>
          <w:tcPr>
            <w:tcW w:w="8030" w:type="dxa"/>
            <w:tcBorders>
              <w:top w:val="nil"/>
              <w:left w:val="nil"/>
              <w:bottom w:val="single" w:color="auto" w:sz="4" w:space="0"/>
              <w:right w:val="single" w:color="auto" w:sz="4" w:space="0"/>
            </w:tcBorders>
            <w:shd w:val="clear" w:color="auto" w:fill="auto"/>
            <w:noWrap/>
            <w:vAlign w:val="center"/>
          </w:tcPr>
          <w:p w14:paraId="74C02B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玛纳斯县塔西河110千伏变电站二期工程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0E77C1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4AC952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8616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162</w:t>
            </w:r>
          </w:p>
        </w:tc>
        <w:tc>
          <w:tcPr>
            <w:tcW w:w="8030" w:type="dxa"/>
            <w:tcBorders>
              <w:top w:val="nil"/>
              <w:left w:val="nil"/>
              <w:bottom w:val="single" w:color="auto" w:sz="4" w:space="0"/>
              <w:right w:val="single" w:color="auto" w:sz="4" w:space="0"/>
            </w:tcBorders>
            <w:shd w:val="clear" w:color="auto" w:fill="auto"/>
            <w:noWrap/>
            <w:vAlign w:val="center"/>
          </w:tcPr>
          <w:p w14:paraId="48B947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玛纳斯县110千伏清水河变10千伏配出工程</w:t>
            </w:r>
          </w:p>
        </w:tc>
        <w:tc>
          <w:tcPr>
            <w:tcW w:w="1226" w:type="dxa"/>
            <w:tcBorders>
              <w:top w:val="nil"/>
              <w:left w:val="nil"/>
              <w:bottom w:val="single" w:color="auto" w:sz="4" w:space="0"/>
              <w:right w:val="single" w:color="auto" w:sz="4" w:space="0"/>
            </w:tcBorders>
            <w:shd w:val="clear" w:color="auto" w:fill="auto"/>
            <w:noWrap/>
            <w:vAlign w:val="center"/>
          </w:tcPr>
          <w:p w14:paraId="1568422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D3AF4D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06930C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163</w:t>
            </w:r>
          </w:p>
        </w:tc>
        <w:tc>
          <w:tcPr>
            <w:tcW w:w="8030" w:type="dxa"/>
            <w:tcBorders>
              <w:top w:val="nil"/>
              <w:left w:val="nil"/>
              <w:bottom w:val="single" w:color="auto" w:sz="4" w:space="0"/>
              <w:right w:val="single" w:color="auto" w:sz="4" w:space="0"/>
            </w:tcBorders>
            <w:shd w:val="clear" w:color="auto" w:fill="auto"/>
            <w:noWrap/>
            <w:vAlign w:val="center"/>
          </w:tcPr>
          <w:p w14:paraId="25133D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玛纳斯县碧玉110千伏变10千伏送出工程</w:t>
            </w:r>
          </w:p>
        </w:tc>
        <w:tc>
          <w:tcPr>
            <w:tcW w:w="1226" w:type="dxa"/>
            <w:tcBorders>
              <w:top w:val="nil"/>
              <w:left w:val="nil"/>
              <w:bottom w:val="single" w:color="auto" w:sz="4" w:space="0"/>
              <w:right w:val="single" w:color="auto" w:sz="4" w:space="0"/>
            </w:tcBorders>
            <w:shd w:val="clear" w:color="auto" w:fill="auto"/>
            <w:noWrap/>
            <w:vAlign w:val="center"/>
          </w:tcPr>
          <w:p w14:paraId="750498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8CDC58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8824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164</w:t>
            </w:r>
          </w:p>
        </w:tc>
        <w:tc>
          <w:tcPr>
            <w:tcW w:w="8030" w:type="dxa"/>
            <w:tcBorders>
              <w:top w:val="nil"/>
              <w:left w:val="nil"/>
              <w:bottom w:val="single" w:color="auto" w:sz="4" w:space="0"/>
              <w:right w:val="single" w:color="auto" w:sz="4" w:space="0"/>
            </w:tcBorders>
            <w:shd w:val="clear" w:color="auto" w:fill="auto"/>
            <w:noWrap/>
            <w:vAlign w:val="center"/>
          </w:tcPr>
          <w:p w14:paraId="46B03A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清水河110千伏输变电工程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778F9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2719A7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C1C75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165</w:t>
            </w:r>
          </w:p>
        </w:tc>
        <w:tc>
          <w:tcPr>
            <w:tcW w:w="8030" w:type="dxa"/>
            <w:tcBorders>
              <w:top w:val="nil"/>
              <w:left w:val="nil"/>
              <w:bottom w:val="single" w:color="auto" w:sz="4" w:space="0"/>
              <w:right w:val="single" w:color="auto" w:sz="4" w:space="0"/>
            </w:tcBorders>
            <w:shd w:val="clear" w:color="auto" w:fill="auto"/>
            <w:noWrap/>
            <w:vAlign w:val="center"/>
          </w:tcPr>
          <w:p w14:paraId="7AEAD2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祥云110千伏变电站二期工程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187ABE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D03A8B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3C03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166</w:t>
            </w:r>
          </w:p>
        </w:tc>
        <w:tc>
          <w:tcPr>
            <w:tcW w:w="8030" w:type="dxa"/>
            <w:tcBorders>
              <w:top w:val="nil"/>
              <w:left w:val="nil"/>
              <w:bottom w:val="single" w:color="auto" w:sz="4" w:space="0"/>
              <w:right w:val="single" w:color="auto" w:sz="4" w:space="0"/>
            </w:tcBorders>
            <w:shd w:val="clear" w:color="auto" w:fill="auto"/>
            <w:noWrap/>
            <w:vAlign w:val="center"/>
          </w:tcPr>
          <w:p w14:paraId="41C48B1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碧玉110千伏变二期工程</w:t>
            </w:r>
          </w:p>
        </w:tc>
        <w:tc>
          <w:tcPr>
            <w:tcW w:w="1226" w:type="dxa"/>
            <w:tcBorders>
              <w:top w:val="nil"/>
              <w:left w:val="nil"/>
              <w:bottom w:val="single" w:color="auto" w:sz="4" w:space="0"/>
              <w:right w:val="single" w:color="auto" w:sz="4" w:space="0"/>
            </w:tcBorders>
            <w:shd w:val="clear" w:color="auto" w:fill="auto"/>
            <w:noWrap/>
            <w:vAlign w:val="center"/>
          </w:tcPr>
          <w:p w14:paraId="44187E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25DBC8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A1CB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167</w:t>
            </w:r>
          </w:p>
        </w:tc>
        <w:tc>
          <w:tcPr>
            <w:tcW w:w="8030" w:type="dxa"/>
            <w:tcBorders>
              <w:top w:val="nil"/>
              <w:left w:val="nil"/>
              <w:bottom w:val="single" w:color="auto" w:sz="4" w:space="0"/>
              <w:right w:val="single" w:color="auto" w:sz="4" w:space="0"/>
            </w:tcBorders>
            <w:shd w:val="clear" w:color="auto" w:fill="auto"/>
            <w:noWrap/>
            <w:vAlign w:val="center"/>
          </w:tcPr>
          <w:p w14:paraId="0DB17D5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乐土驿220千伏变110千伏配套送出工程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3A154C3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4693D2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0DB3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168</w:t>
            </w:r>
          </w:p>
        </w:tc>
        <w:tc>
          <w:tcPr>
            <w:tcW w:w="8030" w:type="dxa"/>
            <w:tcBorders>
              <w:top w:val="nil"/>
              <w:left w:val="nil"/>
              <w:bottom w:val="single" w:color="auto" w:sz="4" w:space="0"/>
              <w:right w:val="single" w:color="auto" w:sz="4" w:space="0"/>
            </w:tcBorders>
            <w:shd w:val="clear" w:color="auto" w:fill="auto"/>
            <w:noWrap/>
            <w:vAlign w:val="center"/>
          </w:tcPr>
          <w:p w14:paraId="11DF37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南园110千伏二期工程</w:t>
            </w:r>
          </w:p>
        </w:tc>
        <w:tc>
          <w:tcPr>
            <w:tcW w:w="1226" w:type="dxa"/>
            <w:tcBorders>
              <w:top w:val="nil"/>
              <w:left w:val="nil"/>
              <w:bottom w:val="single" w:color="auto" w:sz="4" w:space="0"/>
              <w:right w:val="single" w:color="auto" w:sz="4" w:space="0"/>
            </w:tcBorders>
            <w:shd w:val="clear" w:color="auto" w:fill="auto"/>
            <w:noWrap/>
            <w:vAlign w:val="center"/>
          </w:tcPr>
          <w:p w14:paraId="314DD07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268742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4DCE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169</w:t>
            </w:r>
          </w:p>
        </w:tc>
        <w:tc>
          <w:tcPr>
            <w:tcW w:w="8030" w:type="dxa"/>
            <w:tcBorders>
              <w:top w:val="nil"/>
              <w:left w:val="nil"/>
              <w:bottom w:val="single" w:color="auto" w:sz="4" w:space="0"/>
              <w:right w:val="single" w:color="auto" w:sz="4" w:space="0"/>
            </w:tcBorders>
            <w:shd w:val="clear" w:color="auto" w:fill="auto"/>
            <w:noWrap/>
            <w:vAlign w:val="center"/>
          </w:tcPr>
          <w:p w14:paraId="18A109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新湖六场110千伏输变电工程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9F347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B6AAA3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E08C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170</w:t>
            </w:r>
          </w:p>
        </w:tc>
        <w:tc>
          <w:tcPr>
            <w:tcW w:w="8030" w:type="dxa"/>
            <w:tcBorders>
              <w:top w:val="nil"/>
              <w:left w:val="nil"/>
              <w:bottom w:val="single" w:color="auto" w:sz="4" w:space="0"/>
              <w:right w:val="single" w:color="auto" w:sz="4" w:space="0"/>
            </w:tcBorders>
            <w:shd w:val="clear" w:color="auto" w:fill="auto"/>
            <w:noWrap/>
            <w:vAlign w:val="center"/>
          </w:tcPr>
          <w:p w14:paraId="5B5EE0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东郊110千伏输变电工程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81153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B32B3D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ADD9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171</w:t>
            </w:r>
          </w:p>
        </w:tc>
        <w:tc>
          <w:tcPr>
            <w:tcW w:w="8030" w:type="dxa"/>
            <w:tcBorders>
              <w:top w:val="nil"/>
              <w:left w:val="nil"/>
              <w:bottom w:val="single" w:color="auto" w:sz="4" w:space="0"/>
              <w:right w:val="single" w:color="auto" w:sz="4" w:space="0"/>
            </w:tcBorders>
            <w:shd w:val="clear" w:color="auto" w:fill="auto"/>
            <w:noWrap/>
            <w:vAlign w:val="center"/>
          </w:tcPr>
          <w:p w14:paraId="1ECADAA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永丰110千伏变二期工程</w:t>
            </w:r>
          </w:p>
        </w:tc>
        <w:tc>
          <w:tcPr>
            <w:tcW w:w="1226" w:type="dxa"/>
            <w:tcBorders>
              <w:top w:val="nil"/>
              <w:left w:val="nil"/>
              <w:bottom w:val="single" w:color="auto" w:sz="4" w:space="0"/>
              <w:right w:val="single" w:color="auto" w:sz="4" w:space="0"/>
            </w:tcBorders>
            <w:shd w:val="clear" w:color="auto" w:fill="auto"/>
            <w:noWrap/>
            <w:vAlign w:val="center"/>
          </w:tcPr>
          <w:p w14:paraId="7CD309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7D6B9E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2E69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172</w:t>
            </w:r>
          </w:p>
        </w:tc>
        <w:tc>
          <w:tcPr>
            <w:tcW w:w="8030" w:type="dxa"/>
            <w:tcBorders>
              <w:top w:val="nil"/>
              <w:left w:val="nil"/>
              <w:bottom w:val="single" w:color="auto" w:sz="4" w:space="0"/>
              <w:right w:val="single" w:color="auto" w:sz="4" w:space="0"/>
            </w:tcBorders>
            <w:shd w:val="clear" w:color="auto" w:fill="auto"/>
            <w:noWrap/>
            <w:vAlign w:val="center"/>
          </w:tcPr>
          <w:p w14:paraId="5DB66B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玛纳斯南220千伏变110送出工程</w:t>
            </w:r>
          </w:p>
        </w:tc>
        <w:tc>
          <w:tcPr>
            <w:tcW w:w="1226" w:type="dxa"/>
            <w:tcBorders>
              <w:top w:val="nil"/>
              <w:left w:val="nil"/>
              <w:bottom w:val="single" w:color="auto" w:sz="4" w:space="0"/>
              <w:right w:val="single" w:color="auto" w:sz="4" w:space="0"/>
            </w:tcBorders>
            <w:shd w:val="clear" w:color="auto" w:fill="auto"/>
            <w:noWrap/>
            <w:vAlign w:val="center"/>
          </w:tcPr>
          <w:p w14:paraId="538329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F26776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D4228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173</w:t>
            </w:r>
          </w:p>
        </w:tc>
        <w:tc>
          <w:tcPr>
            <w:tcW w:w="8030" w:type="dxa"/>
            <w:tcBorders>
              <w:top w:val="nil"/>
              <w:left w:val="nil"/>
              <w:bottom w:val="single" w:color="auto" w:sz="4" w:space="0"/>
              <w:right w:val="single" w:color="auto" w:sz="4" w:space="0"/>
            </w:tcBorders>
            <w:shd w:val="clear" w:color="auto" w:fill="auto"/>
            <w:noWrap/>
            <w:vAlign w:val="center"/>
          </w:tcPr>
          <w:p w14:paraId="0377BB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486591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761F8F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36F6A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174</w:t>
            </w:r>
          </w:p>
        </w:tc>
        <w:tc>
          <w:tcPr>
            <w:tcW w:w="8030" w:type="dxa"/>
            <w:tcBorders>
              <w:top w:val="nil"/>
              <w:left w:val="nil"/>
              <w:bottom w:val="single" w:color="auto" w:sz="4" w:space="0"/>
              <w:right w:val="single" w:color="auto" w:sz="4" w:space="0"/>
            </w:tcBorders>
            <w:shd w:val="clear" w:color="auto" w:fill="auto"/>
            <w:noWrap/>
            <w:vAlign w:val="center"/>
          </w:tcPr>
          <w:p w14:paraId="6676EC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玛纳斯10千伏电网项目</w:t>
            </w:r>
          </w:p>
        </w:tc>
        <w:tc>
          <w:tcPr>
            <w:tcW w:w="1226" w:type="dxa"/>
            <w:tcBorders>
              <w:top w:val="nil"/>
              <w:left w:val="nil"/>
              <w:bottom w:val="single" w:color="auto" w:sz="4" w:space="0"/>
              <w:right w:val="single" w:color="auto" w:sz="4" w:space="0"/>
            </w:tcBorders>
            <w:shd w:val="clear" w:color="auto" w:fill="auto"/>
            <w:noWrap/>
            <w:vAlign w:val="center"/>
          </w:tcPr>
          <w:p w14:paraId="7281A3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43DD04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E6E7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175</w:t>
            </w:r>
          </w:p>
        </w:tc>
        <w:tc>
          <w:tcPr>
            <w:tcW w:w="8030" w:type="dxa"/>
            <w:tcBorders>
              <w:top w:val="nil"/>
              <w:left w:val="nil"/>
              <w:bottom w:val="single" w:color="auto" w:sz="4" w:space="0"/>
              <w:right w:val="single" w:color="auto" w:sz="4" w:space="0"/>
            </w:tcBorders>
            <w:shd w:val="clear" w:color="auto" w:fill="auto"/>
            <w:noWrap/>
            <w:vAlign w:val="center"/>
          </w:tcPr>
          <w:p w14:paraId="1A7083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玛纳斯县配电网项目</w:t>
            </w:r>
          </w:p>
        </w:tc>
        <w:tc>
          <w:tcPr>
            <w:tcW w:w="1226" w:type="dxa"/>
            <w:tcBorders>
              <w:top w:val="nil"/>
              <w:left w:val="nil"/>
              <w:bottom w:val="single" w:color="auto" w:sz="4" w:space="0"/>
              <w:right w:val="single" w:color="auto" w:sz="4" w:space="0"/>
            </w:tcBorders>
            <w:shd w:val="clear" w:color="auto" w:fill="auto"/>
            <w:noWrap/>
            <w:vAlign w:val="center"/>
          </w:tcPr>
          <w:p w14:paraId="41686C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7C5340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6FDC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176</w:t>
            </w:r>
          </w:p>
        </w:tc>
        <w:tc>
          <w:tcPr>
            <w:tcW w:w="8030" w:type="dxa"/>
            <w:tcBorders>
              <w:top w:val="nil"/>
              <w:left w:val="nil"/>
              <w:bottom w:val="single" w:color="auto" w:sz="4" w:space="0"/>
              <w:right w:val="single" w:color="auto" w:sz="4" w:space="0"/>
            </w:tcBorders>
            <w:shd w:val="clear" w:color="auto" w:fill="auto"/>
            <w:noWrap/>
            <w:vAlign w:val="center"/>
          </w:tcPr>
          <w:p w14:paraId="1825F5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五彩湾～芨芨湖～三塘湖750千伏输变电工程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977BF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82032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96AB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177</w:t>
            </w:r>
          </w:p>
        </w:tc>
        <w:tc>
          <w:tcPr>
            <w:tcW w:w="8030" w:type="dxa"/>
            <w:tcBorders>
              <w:top w:val="nil"/>
              <w:left w:val="nil"/>
              <w:bottom w:val="single" w:color="auto" w:sz="4" w:space="0"/>
              <w:right w:val="single" w:color="auto" w:sz="4" w:space="0"/>
            </w:tcBorders>
            <w:shd w:val="clear" w:color="auto" w:fill="auto"/>
            <w:noWrap/>
            <w:vAlign w:val="center"/>
          </w:tcPr>
          <w:p w14:paraId="13F9B8A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准东-皖南特高压配套电源750千伏送出工程</w:t>
            </w:r>
          </w:p>
        </w:tc>
        <w:tc>
          <w:tcPr>
            <w:tcW w:w="1226" w:type="dxa"/>
            <w:tcBorders>
              <w:top w:val="nil"/>
              <w:left w:val="nil"/>
              <w:bottom w:val="single" w:color="auto" w:sz="4" w:space="0"/>
              <w:right w:val="single" w:color="auto" w:sz="4" w:space="0"/>
            </w:tcBorders>
            <w:shd w:val="clear" w:color="auto" w:fill="auto"/>
            <w:noWrap/>
            <w:vAlign w:val="center"/>
          </w:tcPr>
          <w:p w14:paraId="64342F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283297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1D79E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178</w:t>
            </w:r>
          </w:p>
        </w:tc>
        <w:tc>
          <w:tcPr>
            <w:tcW w:w="8030" w:type="dxa"/>
            <w:tcBorders>
              <w:top w:val="nil"/>
              <w:left w:val="nil"/>
              <w:bottom w:val="single" w:color="auto" w:sz="4" w:space="0"/>
              <w:right w:val="single" w:color="auto" w:sz="4" w:space="0"/>
            </w:tcBorders>
            <w:shd w:val="clear" w:color="auto" w:fill="auto"/>
            <w:noWrap/>
            <w:vAlign w:val="center"/>
          </w:tcPr>
          <w:p w14:paraId="4E373E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信友电厂750千伏配套送出工程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3B2719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C1390A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4B30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179</w:t>
            </w:r>
          </w:p>
        </w:tc>
        <w:tc>
          <w:tcPr>
            <w:tcW w:w="8030" w:type="dxa"/>
            <w:tcBorders>
              <w:top w:val="nil"/>
              <w:left w:val="nil"/>
              <w:bottom w:val="single" w:color="auto" w:sz="4" w:space="0"/>
              <w:right w:val="single" w:color="auto" w:sz="4" w:space="0"/>
            </w:tcBorders>
            <w:shd w:val="clear" w:color="auto" w:fill="auto"/>
            <w:noWrap/>
            <w:vAlign w:val="center"/>
          </w:tcPr>
          <w:p w14:paraId="4646136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国信电厂750千伏配套送出工程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68F9A8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1F093C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BB50F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180</w:t>
            </w:r>
          </w:p>
        </w:tc>
        <w:tc>
          <w:tcPr>
            <w:tcW w:w="8030" w:type="dxa"/>
            <w:tcBorders>
              <w:top w:val="nil"/>
              <w:left w:val="nil"/>
              <w:bottom w:val="single" w:color="auto" w:sz="4" w:space="0"/>
              <w:right w:val="single" w:color="auto" w:sz="4" w:space="0"/>
            </w:tcBorders>
            <w:shd w:val="clear" w:color="auto" w:fill="auto"/>
            <w:noWrap/>
            <w:vAlign w:val="center"/>
          </w:tcPr>
          <w:p w14:paraId="64ACC5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准东-成都特高压直流工程</w:t>
            </w:r>
          </w:p>
        </w:tc>
        <w:tc>
          <w:tcPr>
            <w:tcW w:w="1226" w:type="dxa"/>
            <w:tcBorders>
              <w:top w:val="nil"/>
              <w:left w:val="nil"/>
              <w:bottom w:val="single" w:color="auto" w:sz="4" w:space="0"/>
              <w:right w:val="single" w:color="auto" w:sz="4" w:space="0"/>
            </w:tcBorders>
            <w:shd w:val="clear" w:color="auto" w:fill="auto"/>
            <w:noWrap/>
            <w:vAlign w:val="center"/>
          </w:tcPr>
          <w:p w14:paraId="09643A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6AB9C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1BF4A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181</w:t>
            </w:r>
          </w:p>
        </w:tc>
        <w:tc>
          <w:tcPr>
            <w:tcW w:w="8030" w:type="dxa"/>
            <w:tcBorders>
              <w:top w:val="nil"/>
              <w:left w:val="nil"/>
              <w:bottom w:val="single" w:color="auto" w:sz="4" w:space="0"/>
              <w:right w:val="single" w:color="auto" w:sz="4" w:space="0"/>
            </w:tcBorders>
            <w:shd w:val="clear" w:color="auto" w:fill="auto"/>
            <w:noWrap/>
            <w:vAlign w:val="center"/>
          </w:tcPr>
          <w:p w14:paraId="0984CD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准东-成都特高压配套电源送出工程</w:t>
            </w:r>
          </w:p>
        </w:tc>
        <w:tc>
          <w:tcPr>
            <w:tcW w:w="1226" w:type="dxa"/>
            <w:tcBorders>
              <w:top w:val="nil"/>
              <w:left w:val="nil"/>
              <w:bottom w:val="single" w:color="auto" w:sz="4" w:space="0"/>
              <w:right w:val="single" w:color="auto" w:sz="4" w:space="0"/>
            </w:tcBorders>
            <w:shd w:val="clear" w:color="auto" w:fill="auto"/>
            <w:noWrap/>
            <w:vAlign w:val="center"/>
          </w:tcPr>
          <w:p w14:paraId="0BFCA9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7C3B3F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0CDA2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182</w:t>
            </w:r>
          </w:p>
        </w:tc>
        <w:tc>
          <w:tcPr>
            <w:tcW w:w="8030" w:type="dxa"/>
            <w:tcBorders>
              <w:top w:val="nil"/>
              <w:left w:val="nil"/>
              <w:bottom w:val="single" w:color="auto" w:sz="4" w:space="0"/>
              <w:right w:val="single" w:color="auto" w:sz="4" w:space="0"/>
            </w:tcBorders>
            <w:shd w:val="clear" w:color="auto" w:fill="auto"/>
            <w:noWrap/>
            <w:vAlign w:val="center"/>
          </w:tcPr>
          <w:p w14:paraId="2EAD7EE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7B467B0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3B8F74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9EA44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183</w:t>
            </w:r>
          </w:p>
        </w:tc>
        <w:tc>
          <w:tcPr>
            <w:tcW w:w="8030" w:type="dxa"/>
            <w:tcBorders>
              <w:top w:val="nil"/>
              <w:left w:val="nil"/>
              <w:bottom w:val="single" w:color="auto" w:sz="4" w:space="0"/>
              <w:right w:val="single" w:color="auto" w:sz="4" w:space="0"/>
            </w:tcBorders>
            <w:shd w:val="clear" w:color="auto" w:fill="auto"/>
            <w:noWrap/>
            <w:vAlign w:val="center"/>
          </w:tcPr>
          <w:p w14:paraId="414150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芨芨湖750千伏变220千伏送出工程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7BBC11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EB5C1F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6058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184</w:t>
            </w:r>
          </w:p>
        </w:tc>
        <w:tc>
          <w:tcPr>
            <w:tcW w:w="8030" w:type="dxa"/>
            <w:tcBorders>
              <w:top w:val="nil"/>
              <w:left w:val="nil"/>
              <w:bottom w:val="single" w:color="auto" w:sz="4" w:space="0"/>
              <w:right w:val="single" w:color="auto" w:sz="4" w:space="0"/>
            </w:tcBorders>
            <w:shd w:val="clear" w:color="auto" w:fill="auto"/>
            <w:noWrap/>
            <w:vAlign w:val="center"/>
          </w:tcPr>
          <w:p w14:paraId="70E8F8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博斯坦220千伏输变电工程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35612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203C6D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5F667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185</w:t>
            </w:r>
          </w:p>
        </w:tc>
        <w:tc>
          <w:tcPr>
            <w:tcW w:w="8030" w:type="dxa"/>
            <w:tcBorders>
              <w:top w:val="nil"/>
              <w:left w:val="nil"/>
              <w:bottom w:val="single" w:color="auto" w:sz="4" w:space="0"/>
              <w:right w:val="single" w:color="auto" w:sz="4" w:space="0"/>
            </w:tcBorders>
            <w:shd w:val="clear" w:color="auto" w:fill="auto"/>
            <w:noWrap/>
            <w:vAlign w:val="center"/>
          </w:tcPr>
          <w:p w14:paraId="7068C13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新疆昌吉东部木垒北光伏汇集站220千伏送出工程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64CD33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51CCD3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12637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186</w:t>
            </w:r>
          </w:p>
        </w:tc>
        <w:tc>
          <w:tcPr>
            <w:tcW w:w="8030" w:type="dxa"/>
            <w:tcBorders>
              <w:top w:val="nil"/>
              <w:left w:val="nil"/>
              <w:bottom w:val="single" w:color="auto" w:sz="4" w:space="0"/>
              <w:right w:val="single" w:color="auto" w:sz="4" w:space="0"/>
            </w:tcBorders>
            <w:shd w:val="clear" w:color="auto" w:fill="auto"/>
            <w:noWrap/>
            <w:vAlign w:val="center"/>
          </w:tcPr>
          <w:p w14:paraId="3F3066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新疆昌吉东部木垒光伏汇集站220千伏送出工程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4ACFA4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306D7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A839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187</w:t>
            </w:r>
          </w:p>
        </w:tc>
        <w:tc>
          <w:tcPr>
            <w:tcW w:w="8030" w:type="dxa"/>
            <w:tcBorders>
              <w:top w:val="nil"/>
              <w:left w:val="nil"/>
              <w:bottom w:val="single" w:color="auto" w:sz="4" w:space="0"/>
              <w:right w:val="single" w:color="auto" w:sz="4" w:space="0"/>
            </w:tcBorders>
            <w:shd w:val="clear" w:color="auto" w:fill="auto"/>
            <w:noWrap/>
            <w:vAlign w:val="center"/>
          </w:tcPr>
          <w:p w14:paraId="52D325A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新疆昌吉木垒750千伏变电站220千伏送出工程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2DCDA5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2CE53D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F084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188</w:t>
            </w:r>
          </w:p>
        </w:tc>
        <w:tc>
          <w:tcPr>
            <w:tcW w:w="8030" w:type="dxa"/>
            <w:tcBorders>
              <w:top w:val="nil"/>
              <w:left w:val="nil"/>
              <w:bottom w:val="single" w:color="auto" w:sz="4" w:space="0"/>
              <w:right w:val="single" w:color="auto" w:sz="4" w:space="0"/>
            </w:tcBorders>
            <w:shd w:val="clear" w:color="auto" w:fill="auto"/>
            <w:noWrap/>
            <w:vAlign w:val="center"/>
          </w:tcPr>
          <w:p w14:paraId="1B1B01D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大石头汇集站220千伏输电线路工程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753FEC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6E5195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0B2D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189</w:t>
            </w:r>
          </w:p>
        </w:tc>
        <w:tc>
          <w:tcPr>
            <w:tcW w:w="8030" w:type="dxa"/>
            <w:tcBorders>
              <w:top w:val="nil"/>
              <w:left w:val="nil"/>
              <w:bottom w:val="single" w:color="auto" w:sz="4" w:space="0"/>
              <w:right w:val="single" w:color="auto" w:sz="4" w:space="0"/>
            </w:tcBorders>
            <w:shd w:val="clear" w:color="auto" w:fill="auto"/>
            <w:noWrap/>
            <w:vAlign w:val="center"/>
          </w:tcPr>
          <w:p w14:paraId="75E8A3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新疆昌吉大石头风电汇集站220千伏送出工程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42BD11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2F8233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A6C62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190</w:t>
            </w:r>
          </w:p>
        </w:tc>
        <w:tc>
          <w:tcPr>
            <w:tcW w:w="8030" w:type="dxa"/>
            <w:tcBorders>
              <w:top w:val="nil"/>
              <w:left w:val="nil"/>
              <w:bottom w:val="single" w:color="auto" w:sz="4" w:space="0"/>
              <w:right w:val="single" w:color="auto" w:sz="4" w:space="0"/>
            </w:tcBorders>
            <w:shd w:val="clear" w:color="auto" w:fill="auto"/>
            <w:noWrap/>
            <w:vAlign w:val="center"/>
          </w:tcPr>
          <w:p w14:paraId="010BCF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新疆昌吉东部大石头南风电汇集站220千伏送出工程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4F7A68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B9F0EF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764D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191</w:t>
            </w:r>
          </w:p>
        </w:tc>
        <w:tc>
          <w:tcPr>
            <w:tcW w:w="8030" w:type="dxa"/>
            <w:tcBorders>
              <w:top w:val="nil"/>
              <w:left w:val="nil"/>
              <w:bottom w:val="single" w:color="auto" w:sz="4" w:space="0"/>
              <w:right w:val="single" w:color="auto" w:sz="4" w:space="0"/>
            </w:tcBorders>
            <w:shd w:val="clear" w:color="auto" w:fill="auto"/>
            <w:noWrap/>
            <w:vAlign w:val="center"/>
          </w:tcPr>
          <w:p w14:paraId="591BC03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木垒光伏汇集站2号站220千伏输电线路工程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7A9594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8358C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38CE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192</w:t>
            </w:r>
          </w:p>
        </w:tc>
        <w:tc>
          <w:tcPr>
            <w:tcW w:w="8030" w:type="dxa"/>
            <w:tcBorders>
              <w:top w:val="nil"/>
              <w:left w:val="nil"/>
              <w:bottom w:val="single" w:color="auto" w:sz="4" w:space="0"/>
              <w:right w:val="single" w:color="auto" w:sz="4" w:space="0"/>
            </w:tcBorders>
            <w:shd w:val="clear" w:color="auto" w:fill="auto"/>
            <w:noWrap/>
            <w:vAlign w:val="center"/>
          </w:tcPr>
          <w:p w14:paraId="5BB0FBA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新疆昌吉木垒220千伏输变电工程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DCE7D2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8DB724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D712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193</w:t>
            </w:r>
          </w:p>
        </w:tc>
        <w:tc>
          <w:tcPr>
            <w:tcW w:w="8030" w:type="dxa"/>
            <w:tcBorders>
              <w:top w:val="nil"/>
              <w:left w:val="nil"/>
              <w:bottom w:val="single" w:color="auto" w:sz="4" w:space="0"/>
              <w:right w:val="single" w:color="auto" w:sz="4" w:space="0"/>
            </w:tcBorders>
            <w:shd w:val="clear" w:color="auto" w:fill="auto"/>
            <w:noWrap/>
            <w:vAlign w:val="center"/>
          </w:tcPr>
          <w:p w14:paraId="748B3C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新疆伟泽综合能源开发有限公司半焦（兰炭）分布式2×2.5万千瓦尾气发电项目</w:t>
            </w:r>
          </w:p>
        </w:tc>
        <w:tc>
          <w:tcPr>
            <w:tcW w:w="1226" w:type="dxa"/>
            <w:tcBorders>
              <w:top w:val="nil"/>
              <w:left w:val="nil"/>
              <w:bottom w:val="single" w:color="auto" w:sz="4" w:space="0"/>
              <w:right w:val="single" w:color="auto" w:sz="4" w:space="0"/>
            </w:tcBorders>
            <w:shd w:val="clear" w:color="auto" w:fill="auto"/>
            <w:noWrap/>
            <w:vAlign w:val="center"/>
          </w:tcPr>
          <w:p w14:paraId="3F95AEB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E1AAAF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C6A4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194</w:t>
            </w:r>
          </w:p>
        </w:tc>
        <w:tc>
          <w:tcPr>
            <w:tcW w:w="8030" w:type="dxa"/>
            <w:tcBorders>
              <w:top w:val="nil"/>
              <w:left w:val="nil"/>
              <w:bottom w:val="single" w:color="auto" w:sz="4" w:space="0"/>
              <w:right w:val="single" w:color="auto" w:sz="4" w:space="0"/>
            </w:tcBorders>
            <w:shd w:val="clear" w:color="auto" w:fill="auto"/>
            <w:noWrap/>
            <w:vAlign w:val="center"/>
          </w:tcPr>
          <w:p w14:paraId="6D0797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新疆新华能电气股份有限公司2×5万千瓦尾气发电项目</w:t>
            </w:r>
          </w:p>
        </w:tc>
        <w:tc>
          <w:tcPr>
            <w:tcW w:w="1226" w:type="dxa"/>
            <w:tcBorders>
              <w:top w:val="nil"/>
              <w:left w:val="nil"/>
              <w:bottom w:val="single" w:color="auto" w:sz="4" w:space="0"/>
              <w:right w:val="single" w:color="auto" w:sz="4" w:space="0"/>
            </w:tcBorders>
            <w:shd w:val="clear" w:color="auto" w:fill="auto"/>
            <w:noWrap/>
            <w:vAlign w:val="center"/>
          </w:tcPr>
          <w:p w14:paraId="429B13F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BE82AD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BFB7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195</w:t>
            </w:r>
          </w:p>
        </w:tc>
        <w:tc>
          <w:tcPr>
            <w:tcW w:w="8030" w:type="dxa"/>
            <w:tcBorders>
              <w:top w:val="nil"/>
              <w:left w:val="nil"/>
              <w:bottom w:val="single" w:color="auto" w:sz="4" w:space="0"/>
              <w:right w:val="single" w:color="auto" w:sz="4" w:space="0"/>
            </w:tcBorders>
            <w:shd w:val="clear" w:color="auto" w:fill="auto"/>
            <w:noWrap/>
            <w:vAlign w:val="center"/>
          </w:tcPr>
          <w:p w14:paraId="563986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木垒县白杨河乡动力电建设工程</w:t>
            </w:r>
          </w:p>
        </w:tc>
        <w:tc>
          <w:tcPr>
            <w:tcW w:w="1226" w:type="dxa"/>
            <w:tcBorders>
              <w:top w:val="nil"/>
              <w:left w:val="nil"/>
              <w:bottom w:val="single" w:color="auto" w:sz="4" w:space="0"/>
              <w:right w:val="single" w:color="auto" w:sz="4" w:space="0"/>
            </w:tcBorders>
            <w:shd w:val="clear" w:color="auto" w:fill="auto"/>
            <w:noWrap/>
            <w:vAlign w:val="center"/>
          </w:tcPr>
          <w:p w14:paraId="54A2BE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BA47AC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6F35A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196</w:t>
            </w:r>
          </w:p>
        </w:tc>
        <w:tc>
          <w:tcPr>
            <w:tcW w:w="8030" w:type="dxa"/>
            <w:tcBorders>
              <w:top w:val="nil"/>
              <w:left w:val="nil"/>
              <w:bottom w:val="single" w:color="auto" w:sz="4" w:space="0"/>
              <w:right w:val="single" w:color="auto" w:sz="4" w:space="0"/>
            </w:tcBorders>
            <w:shd w:val="clear" w:color="auto" w:fill="auto"/>
            <w:noWrap/>
            <w:vAlign w:val="center"/>
          </w:tcPr>
          <w:p w14:paraId="64B90F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木垒县大石头乡动力电建设工程</w:t>
            </w:r>
          </w:p>
        </w:tc>
        <w:tc>
          <w:tcPr>
            <w:tcW w:w="1226" w:type="dxa"/>
            <w:tcBorders>
              <w:top w:val="nil"/>
              <w:left w:val="nil"/>
              <w:bottom w:val="single" w:color="auto" w:sz="4" w:space="0"/>
              <w:right w:val="single" w:color="auto" w:sz="4" w:space="0"/>
            </w:tcBorders>
            <w:shd w:val="clear" w:color="auto" w:fill="auto"/>
            <w:noWrap/>
            <w:vAlign w:val="center"/>
          </w:tcPr>
          <w:p w14:paraId="5C0DD8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987FAE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FB6D30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197</w:t>
            </w:r>
          </w:p>
        </w:tc>
        <w:tc>
          <w:tcPr>
            <w:tcW w:w="8030" w:type="dxa"/>
            <w:tcBorders>
              <w:top w:val="nil"/>
              <w:left w:val="nil"/>
              <w:bottom w:val="single" w:color="auto" w:sz="4" w:space="0"/>
              <w:right w:val="single" w:color="auto" w:sz="4" w:space="0"/>
            </w:tcBorders>
            <w:shd w:val="clear" w:color="auto" w:fill="auto"/>
            <w:noWrap/>
            <w:vAlign w:val="center"/>
          </w:tcPr>
          <w:p w14:paraId="63FD368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木垒县民生工业园区大浪沙石材加工园区35千伏变电站及线路建设项目</w:t>
            </w:r>
          </w:p>
        </w:tc>
        <w:tc>
          <w:tcPr>
            <w:tcW w:w="1226" w:type="dxa"/>
            <w:tcBorders>
              <w:top w:val="nil"/>
              <w:left w:val="nil"/>
              <w:bottom w:val="single" w:color="auto" w:sz="4" w:space="0"/>
              <w:right w:val="single" w:color="auto" w:sz="4" w:space="0"/>
            </w:tcBorders>
            <w:shd w:val="clear" w:color="auto" w:fill="auto"/>
            <w:noWrap/>
            <w:vAlign w:val="center"/>
          </w:tcPr>
          <w:p w14:paraId="5D00BE3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37B6D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E1E70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198</w:t>
            </w:r>
          </w:p>
        </w:tc>
        <w:tc>
          <w:tcPr>
            <w:tcW w:w="8030" w:type="dxa"/>
            <w:tcBorders>
              <w:top w:val="nil"/>
              <w:left w:val="nil"/>
              <w:bottom w:val="single" w:color="auto" w:sz="4" w:space="0"/>
              <w:right w:val="single" w:color="auto" w:sz="4" w:space="0"/>
            </w:tcBorders>
            <w:shd w:val="clear" w:color="auto" w:fill="auto"/>
            <w:noWrap/>
            <w:vAlign w:val="center"/>
          </w:tcPr>
          <w:p w14:paraId="06A3F3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木垒县35千伏老君庙变10千伏配出君一线新建工程</w:t>
            </w:r>
          </w:p>
        </w:tc>
        <w:tc>
          <w:tcPr>
            <w:tcW w:w="1226" w:type="dxa"/>
            <w:tcBorders>
              <w:top w:val="nil"/>
              <w:left w:val="nil"/>
              <w:bottom w:val="single" w:color="auto" w:sz="4" w:space="0"/>
              <w:right w:val="single" w:color="auto" w:sz="4" w:space="0"/>
            </w:tcBorders>
            <w:shd w:val="clear" w:color="auto" w:fill="auto"/>
            <w:noWrap/>
            <w:vAlign w:val="center"/>
          </w:tcPr>
          <w:p w14:paraId="431395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E49011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28A09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199</w:t>
            </w:r>
          </w:p>
        </w:tc>
        <w:tc>
          <w:tcPr>
            <w:tcW w:w="8030" w:type="dxa"/>
            <w:tcBorders>
              <w:top w:val="nil"/>
              <w:left w:val="nil"/>
              <w:bottom w:val="single" w:color="auto" w:sz="4" w:space="0"/>
              <w:right w:val="single" w:color="auto" w:sz="4" w:space="0"/>
            </w:tcBorders>
            <w:shd w:val="clear" w:color="auto" w:fill="auto"/>
            <w:noWrap/>
            <w:vAlign w:val="center"/>
          </w:tcPr>
          <w:p w14:paraId="1E2BDC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博斯坦220千伏变110送出工程</w:t>
            </w:r>
          </w:p>
        </w:tc>
        <w:tc>
          <w:tcPr>
            <w:tcW w:w="1226" w:type="dxa"/>
            <w:tcBorders>
              <w:top w:val="nil"/>
              <w:left w:val="nil"/>
              <w:bottom w:val="single" w:color="auto" w:sz="4" w:space="0"/>
              <w:right w:val="single" w:color="auto" w:sz="4" w:space="0"/>
            </w:tcBorders>
            <w:shd w:val="clear" w:color="auto" w:fill="auto"/>
            <w:noWrap/>
            <w:vAlign w:val="center"/>
          </w:tcPr>
          <w:p w14:paraId="38A6E71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40DA9C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27E4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200</w:t>
            </w:r>
          </w:p>
        </w:tc>
        <w:tc>
          <w:tcPr>
            <w:tcW w:w="8030" w:type="dxa"/>
            <w:tcBorders>
              <w:top w:val="nil"/>
              <w:left w:val="nil"/>
              <w:bottom w:val="single" w:color="auto" w:sz="4" w:space="0"/>
              <w:right w:val="single" w:color="auto" w:sz="4" w:space="0"/>
            </w:tcBorders>
            <w:shd w:val="clear" w:color="auto" w:fill="auto"/>
            <w:noWrap/>
            <w:vAlign w:val="center"/>
          </w:tcPr>
          <w:p w14:paraId="2C21B2A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木垒阿克塔木输变电工程</w:t>
            </w:r>
          </w:p>
        </w:tc>
        <w:tc>
          <w:tcPr>
            <w:tcW w:w="1226" w:type="dxa"/>
            <w:tcBorders>
              <w:top w:val="nil"/>
              <w:left w:val="nil"/>
              <w:bottom w:val="single" w:color="auto" w:sz="4" w:space="0"/>
              <w:right w:val="single" w:color="auto" w:sz="4" w:space="0"/>
            </w:tcBorders>
            <w:shd w:val="clear" w:color="auto" w:fill="auto"/>
            <w:noWrap/>
            <w:vAlign w:val="center"/>
          </w:tcPr>
          <w:p w14:paraId="687B5A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FD7287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7BEC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201</w:t>
            </w:r>
          </w:p>
        </w:tc>
        <w:tc>
          <w:tcPr>
            <w:tcW w:w="8030" w:type="dxa"/>
            <w:tcBorders>
              <w:top w:val="nil"/>
              <w:left w:val="nil"/>
              <w:bottom w:val="single" w:color="auto" w:sz="4" w:space="0"/>
              <w:right w:val="single" w:color="auto" w:sz="4" w:space="0"/>
            </w:tcBorders>
            <w:shd w:val="clear" w:color="auto" w:fill="auto"/>
            <w:noWrap/>
            <w:vAlign w:val="center"/>
          </w:tcPr>
          <w:p w14:paraId="602D5B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36BB76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787F5B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1038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202</w:t>
            </w:r>
          </w:p>
        </w:tc>
        <w:tc>
          <w:tcPr>
            <w:tcW w:w="8030" w:type="dxa"/>
            <w:tcBorders>
              <w:top w:val="nil"/>
              <w:left w:val="nil"/>
              <w:bottom w:val="single" w:color="auto" w:sz="4" w:space="0"/>
              <w:right w:val="single" w:color="auto" w:sz="4" w:space="0"/>
            </w:tcBorders>
            <w:shd w:val="clear" w:color="auto" w:fill="auto"/>
            <w:noWrap/>
            <w:vAlign w:val="center"/>
          </w:tcPr>
          <w:p w14:paraId="4C2698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木垒10千伏电网项目</w:t>
            </w:r>
          </w:p>
        </w:tc>
        <w:tc>
          <w:tcPr>
            <w:tcW w:w="1226" w:type="dxa"/>
            <w:tcBorders>
              <w:top w:val="nil"/>
              <w:left w:val="nil"/>
              <w:bottom w:val="single" w:color="auto" w:sz="4" w:space="0"/>
              <w:right w:val="single" w:color="auto" w:sz="4" w:space="0"/>
            </w:tcBorders>
            <w:shd w:val="clear" w:color="auto" w:fill="auto"/>
            <w:noWrap/>
            <w:vAlign w:val="center"/>
          </w:tcPr>
          <w:p w14:paraId="3850D5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736275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EE39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203</w:t>
            </w:r>
          </w:p>
        </w:tc>
        <w:tc>
          <w:tcPr>
            <w:tcW w:w="8030" w:type="dxa"/>
            <w:tcBorders>
              <w:top w:val="nil"/>
              <w:left w:val="nil"/>
              <w:bottom w:val="single" w:color="auto" w:sz="4" w:space="0"/>
              <w:right w:val="single" w:color="auto" w:sz="4" w:space="0"/>
            </w:tcBorders>
            <w:shd w:val="clear" w:color="auto" w:fill="auto"/>
            <w:noWrap/>
            <w:vAlign w:val="center"/>
          </w:tcPr>
          <w:p w14:paraId="39616D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35千伏胡杨变输变电工程</w:t>
            </w:r>
          </w:p>
        </w:tc>
        <w:tc>
          <w:tcPr>
            <w:tcW w:w="1226" w:type="dxa"/>
            <w:tcBorders>
              <w:top w:val="nil"/>
              <w:left w:val="nil"/>
              <w:bottom w:val="single" w:color="auto" w:sz="4" w:space="0"/>
              <w:right w:val="single" w:color="auto" w:sz="4" w:space="0"/>
            </w:tcBorders>
            <w:shd w:val="clear" w:color="auto" w:fill="auto"/>
            <w:noWrap/>
            <w:vAlign w:val="center"/>
          </w:tcPr>
          <w:p w14:paraId="1B1EC0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1FA6A6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59CAE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204</w:t>
            </w:r>
          </w:p>
        </w:tc>
        <w:tc>
          <w:tcPr>
            <w:tcW w:w="8030" w:type="dxa"/>
            <w:tcBorders>
              <w:top w:val="nil"/>
              <w:left w:val="nil"/>
              <w:bottom w:val="single" w:color="auto" w:sz="4" w:space="0"/>
              <w:right w:val="single" w:color="auto" w:sz="4" w:space="0"/>
            </w:tcBorders>
            <w:shd w:val="clear" w:color="auto" w:fill="auto"/>
            <w:noWrap/>
            <w:vAlign w:val="center"/>
          </w:tcPr>
          <w:p w14:paraId="38CE963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木垒县110千伏木垒变10千伏配出木一线、二线新建工程</w:t>
            </w:r>
          </w:p>
        </w:tc>
        <w:tc>
          <w:tcPr>
            <w:tcW w:w="1226" w:type="dxa"/>
            <w:tcBorders>
              <w:top w:val="nil"/>
              <w:left w:val="nil"/>
              <w:bottom w:val="single" w:color="auto" w:sz="4" w:space="0"/>
              <w:right w:val="single" w:color="auto" w:sz="4" w:space="0"/>
            </w:tcBorders>
            <w:shd w:val="clear" w:color="auto" w:fill="auto"/>
            <w:noWrap/>
            <w:vAlign w:val="center"/>
          </w:tcPr>
          <w:p w14:paraId="731DD7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AC7C95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F83AC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205</w:t>
            </w:r>
          </w:p>
        </w:tc>
        <w:tc>
          <w:tcPr>
            <w:tcW w:w="8030" w:type="dxa"/>
            <w:tcBorders>
              <w:top w:val="nil"/>
              <w:left w:val="nil"/>
              <w:bottom w:val="single" w:color="auto" w:sz="4" w:space="0"/>
              <w:right w:val="single" w:color="auto" w:sz="4" w:space="0"/>
            </w:tcBorders>
            <w:shd w:val="clear" w:color="auto" w:fill="auto"/>
            <w:noWrap/>
            <w:vAlign w:val="center"/>
          </w:tcPr>
          <w:p w14:paraId="3AAFC8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照壁山变110千伏输变电工程（原东郊）</w:t>
            </w:r>
          </w:p>
        </w:tc>
        <w:tc>
          <w:tcPr>
            <w:tcW w:w="1226" w:type="dxa"/>
            <w:tcBorders>
              <w:top w:val="nil"/>
              <w:left w:val="nil"/>
              <w:bottom w:val="single" w:color="auto" w:sz="4" w:space="0"/>
              <w:right w:val="single" w:color="auto" w:sz="4" w:space="0"/>
            </w:tcBorders>
            <w:shd w:val="clear" w:color="auto" w:fill="auto"/>
            <w:noWrap/>
            <w:vAlign w:val="center"/>
          </w:tcPr>
          <w:p w14:paraId="3CD498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C2A49C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77D33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206</w:t>
            </w:r>
          </w:p>
        </w:tc>
        <w:tc>
          <w:tcPr>
            <w:tcW w:w="8030" w:type="dxa"/>
            <w:tcBorders>
              <w:top w:val="nil"/>
              <w:left w:val="nil"/>
              <w:bottom w:val="single" w:color="auto" w:sz="4" w:space="0"/>
              <w:right w:val="single" w:color="auto" w:sz="4" w:space="0"/>
            </w:tcBorders>
            <w:shd w:val="clear" w:color="auto" w:fill="auto"/>
            <w:noWrap/>
            <w:vAlign w:val="center"/>
          </w:tcPr>
          <w:p w14:paraId="053060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木垒县新建35千伏变电站项目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619DA0E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19A900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1C0EE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207</w:t>
            </w:r>
          </w:p>
        </w:tc>
        <w:tc>
          <w:tcPr>
            <w:tcW w:w="8030" w:type="dxa"/>
            <w:tcBorders>
              <w:top w:val="nil"/>
              <w:left w:val="nil"/>
              <w:bottom w:val="single" w:color="auto" w:sz="4" w:space="0"/>
              <w:right w:val="single" w:color="auto" w:sz="4" w:space="0"/>
            </w:tcBorders>
            <w:shd w:val="clear" w:color="auto" w:fill="auto"/>
            <w:noWrap/>
            <w:vAlign w:val="center"/>
          </w:tcPr>
          <w:p w14:paraId="425F5F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木垒县10千伏电网项目</w:t>
            </w:r>
          </w:p>
        </w:tc>
        <w:tc>
          <w:tcPr>
            <w:tcW w:w="1226" w:type="dxa"/>
            <w:tcBorders>
              <w:top w:val="nil"/>
              <w:left w:val="nil"/>
              <w:bottom w:val="single" w:color="auto" w:sz="4" w:space="0"/>
              <w:right w:val="single" w:color="auto" w:sz="4" w:space="0"/>
            </w:tcBorders>
            <w:shd w:val="clear" w:color="auto" w:fill="auto"/>
            <w:noWrap/>
            <w:vAlign w:val="center"/>
          </w:tcPr>
          <w:p w14:paraId="7E6EC6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A94664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3683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208</w:t>
            </w:r>
          </w:p>
        </w:tc>
        <w:tc>
          <w:tcPr>
            <w:tcW w:w="8030" w:type="dxa"/>
            <w:tcBorders>
              <w:top w:val="nil"/>
              <w:left w:val="nil"/>
              <w:bottom w:val="single" w:color="auto" w:sz="4" w:space="0"/>
              <w:right w:val="single" w:color="auto" w:sz="4" w:space="0"/>
            </w:tcBorders>
            <w:shd w:val="clear" w:color="auto" w:fill="auto"/>
            <w:noWrap/>
            <w:vAlign w:val="center"/>
          </w:tcPr>
          <w:p w14:paraId="61CCBD6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木垒县配电网项目</w:t>
            </w:r>
          </w:p>
        </w:tc>
        <w:tc>
          <w:tcPr>
            <w:tcW w:w="1226" w:type="dxa"/>
            <w:tcBorders>
              <w:top w:val="nil"/>
              <w:left w:val="nil"/>
              <w:bottom w:val="single" w:color="auto" w:sz="4" w:space="0"/>
              <w:right w:val="single" w:color="auto" w:sz="4" w:space="0"/>
            </w:tcBorders>
            <w:shd w:val="clear" w:color="auto" w:fill="auto"/>
            <w:noWrap/>
            <w:vAlign w:val="center"/>
          </w:tcPr>
          <w:p w14:paraId="6FFA86F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02743B2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7AEDB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209</w:t>
            </w:r>
          </w:p>
        </w:tc>
        <w:tc>
          <w:tcPr>
            <w:tcW w:w="8030" w:type="dxa"/>
            <w:tcBorders>
              <w:top w:val="nil"/>
              <w:left w:val="nil"/>
              <w:bottom w:val="single" w:color="auto" w:sz="4" w:space="0"/>
              <w:right w:val="single" w:color="auto" w:sz="4" w:space="0"/>
            </w:tcBorders>
            <w:shd w:val="clear" w:color="auto" w:fill="auto"/>
            <w:noWrap/>
            <w:vAlign w:val="center"/>
          </w:tcPr>
          <w:p w14:paraId="0CF79C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五彩湾～芨芨湖～三塘湖750千伏输变电工程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E8109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50180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67EB4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210</w:t>
            </w:r>
          </w:p>
        </w:tc>
        <w:tc>
          <w:tcPr>
            <w:tcW w:w="8030" w:type="dxa"/>
            <w:tcBorders>
              <w:top w:val="nil"/>
              <w:left w:val="nil"/>
              <w:bottom w:val="single" w:color="auto" w:sz="4" w:space="0"/>
              <w:right w:val="single" w:color="auto" w:sz="4" w:space="0"/>
            </w:tcBorders>
            <w:shd w:val="clear" w:color="auto" w:fill="auto"/>
            <w:noWrap/>
            <w:vAlign w:val="center"/>
          </w:tcPr>
          <w:p w14:paraId="4A6E460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信友电厂750千伏配套送出工程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46E964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1B7C7E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26A24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211</w:t>
            </w:r>
          </w:p>
        </w:tc>
        <w:tc>
          <w:tcPr>
            <w:tcW w:w="8030" w:type="dxa"/>
            <w:tcBorders>
              <w:top w:val="nil"/>
              <w:left w:val="nil"/>
              <w:bottom w:val="single" w:color="auto" w:sz="4" w:space="0"/>
              <w:right w:val="single" w:color="auto" w:sz="4" w:space="0"/>
            </w:tcBorders>
            <w:shd w:val="clear" w:color="auto" w:fill="auto"/>
            <w:noWrap/>
            <w:vAlign w:val="center"/>
          </w:tcPr>
          <w:p w14:paraId="0813A68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国信电厂750千伏配套送出工程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72493E1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087BD6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8593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212</w:t>
            </w:r>
          </w:p>
        </w:tc>
        <w:tc>
          <w:tcPr>
            <w:tcW w:w="8030" w:type="dxa"/>
            <w:tcBorders>
              <w:top w:val="nil"/>
              <w:left w:val="nil"/>
              <w:bottom w:val="single" w:color="auto" w:sz="4" w:space="0"/>
              <w:right w:val="single" w:color="auto" w:sz="4" w:space="0"/>
            </w:tcBorders>
            <w:shd w:val="clear" w:color="auto" w:fill="auto"/>
            <w:noWrap/>
            <w:vAlign w:val="center"/>
          </w:tcPr>
          <w:p w14:paraId="0E351E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准东-成都特高压直流工程</w:t>
            </w:r>
          </w:p>
        </w:tc>
        <w:tc>
          <w:tcPr>
            <w:tcW w:w="1226" w:type="dxa"/>
            <w:tcBorders>
              <w:top w:val="nil"/>
              <w:left w:val="nil"/>
              <w:bottom w:val="single" w:color="auto" w:sz="4" w:space="0"/>
              <w:right w:val="single" w:color="auto" w:sz="4" w:space="0"/>
            </w:tcBorders>
            <w:shd w:val="clear" w:color="auto" w:fill="auto"/>
            <w:noWrap/>
            <w:vAlign w:val="center"/>
          </w:tcPr>
          <w:p w14:paraId="380C87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1F7A4B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1EC8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213</w:t>
            </w:r>
          </w:p>
        </w:tc>
        <w:tc>
          <w:tcPr>
            <w:tcW w:w="8030" w:type="dxa"/>
            <w:tcBorders>
              <w:top w:val="nil"/>
              <w:left w:val="nil"/>
              <w:bottom w:val="single" w:color="auto" w:sz="4" w:space="0"/>
              <w:right w:val="single" w:color="auto" w:sz="4" w:space="0"/>
            </w:tcBorders>
            <w:shd w:val="clear" w:color="auto" w:fill="auto"/>
            <w:noWrap/>
            <w:vAlign w:val="center"/>
          </w:tcPr>
          <w:p w14:paraId="459580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准东-成都特高压配套电源送出工程</w:t>
            </w:r>
          </w:p>
        </w:tc>
        <w:tc>
          <w:tcPr>
            <w:tcW w:w="1226" w:type="dxa"/>
            <w:tcBorders>
              <w:top w:val="nil"/>
              <w:left w:val="nil"/>
              <w:bottom w:val="single" w:color="auto" w:sz="4" w:space="0"/>
              <w:right w:val="single" w:color="auto" w:sz="4" w:space="0"/>
            </w:tcBorders>
            <w:shd w:val="clear" w:color="auto" w:fill="auto"/>
            <w:noWrap/>
            <w:vAlign w:val="center"/>
          </w:tcPr>
          <w:p w14:paraId="7F2871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701D7D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AB18D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214</w:t>
            </w:r>
          </w:p>
        </w:tc>
        <w:tc>
          <w:tcPr>
            <w:tcW w:w="8030" w:type="dxa"/>
            <w:tcBorders>
              <w:top w:val="nil"/>
              <w:left w:val="nil"/>
              <w:bottom w:val="single" w:color="auto" w:sz="4" w:space="0"/>
              <w:right w:val="single" w:color="auto" w:sz="4" w:space="0"/>
            </w:tcBorders>
            <w:shd w:val="clear" w:color="auto" w:fill="auto"/>
            <w:noWrap/>
            <w:vAlign w:val="center"/>
          </w:tcPr>
          <w:p w14:paraId="5C7F6EB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准东-皖南特高压配套电源750千伏送出工程</w:t>
            </w:r>
          </w:p>
        </w:tc>
        <w:tc>
          <w:tcPr>
            <w:tcW w:w="1226" w:type="dxa"/>
            <w:tcBorders>
              <w:top w:val="nil"/>
              <w:left w:val="nil"/>
              <w:bottom w:val="single" w:color="auto" w:sz="4" w:space="0"/>
              <w:right w:val="single" w:color="auto" w:sz="4" w:space="0"/>
            </w:tcBorders>
            <w:shd w:val="clear" w:color="auto" w:fill="auto"/>
            <w:noWrap/>
            <w:vAlign w:val="center"/>
          </w:tcPr>
          <w:p w14:paraId="0403406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EA122F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C6A17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215</w:t>
            </w:r>
          </w:p>
        </w:tc>
        <w:tc>
          <w:tcPr>
            <w:tcW w:w="8030" w:type="dxa"/>
            <w:tcBorders>
              <w:top w:val="nil"/>
              <w:left w:val="nil"/>
              <w:bottom w:val="single" w:color="auto" w:sz="4" w:space="0"/>
              <w:right w:val="single" w:color="auto" w:sz="4" w:space="0"/>
            </w:tcBorders>
            <w:shd w:val="clear" w:color="auto" w:fill="auto"/>
            <w:noWrap/>
            <w:vAlign w:val="center"/>
          </w:tcPr>
          <w:p w14:paraId="75DCEE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将军庙750千伏输变电工程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0F46837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5105A3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25B2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216</w:t>
            </w:r>
          </w:p>
        </w:tc>
        <w:tc>
          <w:tcPr>
            <w:tcW w:w="8030" w:type="dxa"/>
            <w:tcBorders>
              <w:top w:val="nil"/>
              <w:left w:val="nil"/>
              <w:bottom w:val="single" w:color="auto" w:sz="4" w:space="0"/>
              <w:right w:val="single" w:color="auto" w:sz="4" w:space="0"/>
            </w:tcBorders>
            <w:shd w:val="clear" w:color="auto" w:fill="auto"/>
            <w:noWrap/>
            <w:vAlign w:val="center"/>
          </w:tcPr>
          <w:p w14:paraId="69E1FF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新疆奇台750千伏输变电工程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7339AC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A0468D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988A46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217</w:t>
            </w:r>
          </w:p>
        </w:tc>
        <w:tc>
          <w:tcPr>
            <w:tcW w:w="8030" w:type="dxa"/>
            <w:tcBorders>
              <w:top w:val="nil"/>
              <w:left w:val="nil"/>
              <w:bottom w:val="single" w:color="auto" w:sz="4" w:space="0"/>
              <w:right w:val="single" w:color="auto" w:sz="4" w:space="0"/>
            </w:tcBorders>
            <w:shd w:val="clear" w:color="auto" w:fill="auto"/>
            <w:noWrap/>
            <w:vAlign w:val="center"/>
          </w:tcPr>
          <w:p w14:paraId="1C2375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奇台北塔山风电场220千伏配套送出工程</w:t>
            </w:r>
          </w:p>
        </w:tc>
        <w:tc>
          <w:tcPr>
            <w:tcW w:w="1226" w:type="dxa"/>
            <w:tcBorders>
              <w:top w:val="nil"/>
              <w:left w:val="nil"/>
              <w:bottom w:val="single" w:color="auto" w:sz="4" w:space="0"/>
              <w:right w:val="single" w:color="auto" w:sz="4" w:space="0"/>
            </w:tcBorders>
            <w:shd w:val="clear" w:color="auto" w:fill="auto"/>
            <w:noWrap/>
            <w:vAlign w:val="center"/>
          </w:tcPr>
          <w:p w14:paraId="00ADDFA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F646E5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12F8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218</w:t>
            </w:r>
          </w:p>
        </w:tc>
        <w:tc>
          <w:tcPr>
            <w:tcW w:w="8030" w:type="dxa"/>
            <w:tcBorders>
              <w:top w:val="nil"/>
              <w:left w:val="nil"/>
              <w:bottom w:val="single" w:color="auto" w:sz="4" w:space="0"/>
              <w:right w:val="single" w:color="auto" w:sz="4" w:space="0"/>
            </w:tcBorders>
            <w:shd w:val="clear" w:color="auto" w:fill="auto"/>
            <w:noWrap/>
            <w:vAlign w:val="center"/>
          </w:tcPr>
          <w:p w14:paraId="1FADEE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芨芨湖750千伏变220千伏送出工程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2EE073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181594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DE9F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219</w:t>
            </w:r>
          </w:p>
        </w:tc>
        <w:tc>
          <w:tcPr>
            <w:tcW w:w="8030" w:type="dxa"/>
            <w:tcBorders>
              <w:top w:val="nil"/>
              <w:left w:val="nil"/>
              <w:bottom w:val="single" w:color="auto" w:sz="4" w:space="0"/>
              <w:right w:val="single" w:color="auto" w:sz="4" w:space="0"/>
            </w:tcBorders>
            <w:shd w:val="clear" w:color="auto" w:fill="auto"/>
            <w:noWrap/>
            <w:vAlign w:val="center"/>
          </w:tcPr>
          <w:p w14:paraId="2E5B31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新疆昌吉木垒老君庙220千伏风电汇集站220千伏送出工程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040940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62D0E2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FED9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220</w:t>
            </w:r>
          </w:p>
        </w:tc>
        <w:tc>
          <w:tcPr>
            <w:tcW w:w="8030" w:type="dxa"/>
            <w:tcBorders>
              <w:top w:val="nil"/>
              <w:left w:val="nil"/>
              <w:bottom w:val="single" w:color="auto" w:sz="4" w:space="0"/>
              <w:right w:val="single" w:color="auto" w:sz="4" w:space="0"/>
            </w:tcBorders>
            <w:shd w:val="clear" w:color="auto" w:fill="auto"/>
            <w:noWrap/>
            <w:vAlign w:val="center"/>
          </w:tcPr>
          <w:p w14:paraId="4D92C2A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石钱滩220千伏变电站二期工程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3FD56E7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0F98A4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4645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221</w:t>
            </w:r>
          </w:p>
        </w:tc>
        <w:tc>
          <w:tcPr>
            <w:tcW w:w="8030" w:type="dxa"/>
            <w:tcBorders>
              <w:top w:val="nil"/>
              <w:left w:val="nil"/>
              <w:bottom w:val="single" w:color="auto" w:sz="4" w:space="0"/>
              <w:right w:val="single" w:color="auto" w:sz="4" w:space="0"/>
            </w:tcBorders>
            <w:shd w:val="clear" w:color="auto" w:fill="auto"/>
            <w:noWrap/>
            <w:vAlign w:val="center"/>
          </w:tcPr>
          <w:p w14:paraId="277F73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奇台220千伏变电站二期工程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0626DC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3B5426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5BAB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222</w:t>
            </w:r>
          </w:p>
        </w:tc>
        <w:tc>
          <w:tcPr>
            <w:tcW w:w="8030" w:type="dxa"/>
            <w:tcBorders>
              <w:top w:val="nil"/>
              <w:left w:val="nil"/>
              <w:bottom w:val="single" w:color="auto" w:sz="4" w:space="0"/>
              <w:right w:val="single" w:color="auto" w:sz="4" w:space="0"/>
            </w:tcBorders>
            <w:shd w:val="clear" w:color="auto" w:fill="auto"/>
            <w:noWrap/>
            <w:vAlign w:val="center"/>
          </w:tcPr>
          <w:p w14:paraId="705A6BB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兴盛220千伏变电站二期工程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6C55A1D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B2C9A1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8D49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223</w:t>
            </w:r>
          </w:p>
        </w:tc>
        <w:tc>
          <w:tcPr>
            <w:tcW w:w="8030" w:type="dxa"/>
            <w:tcBorders>
              <w:top w:val="nil"/>
              <w:left w:val="nil"/>
              <w:bottom w:val="single" w:color="auto" w:sz="4" w:space="0"/>
              <w:right w:val="single" w:color="auto" w:sz="4" w:space="0"/>
            </w:tcBorders>
            <w:shd w:val="clear" w:color="auto" w:fill="auto"/>
            <w:noWrap/>
            <w:vAlign w:val="center"/>
          </w:tcPr>
          <w:p w14:paraId="504C895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吉布库220千伏输变电工程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568FBC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EAC542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EB46F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224</w:t>
            </w:r>
          </w:p>
        </w:tc>
        <w:tc>
          <w:tcPr>
            <w:tcW w:w="8030" w:type="dxa"/>
            <w:tcBorders>
              <w:top w:val="nil"/>
              <w:left w:val="nil"/>
              <w:bottom w:val="single" w:color="auto" w:sz="4" w:space="0"/>
              <w:right w:val="single" w:color="auto" w:sz="4" w:space="0"/>
            </w:tcBorders>
            <w:shd w:val="clear" w:color="auto" w:fill="auto"/>
            <w:noWrap/>
            <w:vAlign w:val="center"/>
          </w:tcPr>
          <w:p w14:paraId="72EF81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西黑山220千伏输变电工程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6A6FD3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486253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3499F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225</w:t>
            </w:r>
          </w:p>
        </w:tc>
        <w:tc>
          <w:tcPr>
            <w:tcW w:w="8030" w:type="dxa"/>
            <w:tcBorders>
              <w:top w:val="nil"/>
              <w:left w:val="nil"/>
              <w:bottom w:val="single" w:color="auto" w:sz="4" w:space="0"/>
              <w:right w:val="single" w:color="auto" w:sz="4" w:space="0"/>
            </w:tcBorders>
            <w:shd w:val="clear" w:color="auto" w:fill="auto"/>
            <w:noWrap/>
            <w:vAlign w:val="center"/>
          </w:tcPr>
          <w:p w14:paraId="0CB3DE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中石化煤制气220千伏输电线路工程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6BC0D5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6F2190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D6C31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226</w:t>
            </w:r>
          </w:p>
        </w:tc>
        <w:tc>
          <w:tcPr>
            <w:tcW w:w="8030" w:type="dxa"/>
            <w:tcBorders>
              <w:top w:val="nil"/>
              <w:left w:val="nil"/>
              <w:bottom w:val="single" w:color="auto" w:sz="4" w:space="0"/>
              <w:right w:val="single" w:color="auto" w:sz="4" w:space="0"/>
            </w:tcBorders>
            <w:shd w:val="clear" w:color="auto" w:fill="auto"/>
            <w:noWrap/>
            <w:vAlign w:val="center"/>
          </w:tcPr>
          <w:p w14:paraId="734F9C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大井220千伏输变电工程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3EB789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782BC1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CA633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227</w:t>
            </w:r>
          </w:p>
        </w:tc>
        <w:tc>
          <w:tcPr>
            <w:tcW w:w="8030" w:type="dxa"/>
            <w:tcBorders>
              <w:top w:val="nil"/>
              <w:left w:val="nil"/>
              <w:bottom w:val="single" w:color="auto" w:sz="4" w:space="0"/>
              <w:right w:val="single" w:color="auto" w:sz="4" w:space="0"/>
            </w:tcBorders>
            <w:shd w:val="clear" w:color="auto" w:fill="auto"/>
            <w:noWrap/>
            <w:vAlign w:val="center"/>
          </w:tcPr>
          <w:p w14:paraId="3E8DEA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将军庙750千伏变220千伏送出工程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3883115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DFA7AC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BBB4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228</w:t>
            </w:r>
          </w:p>
        </w:tc>
        <w:tc>
          <w:tcPr>
            <w:tcW w:w="8030" w:type="dxa"/>
            <w:tcBorders>
              <w:top w:val="nil"/>
              <w:left w:val="nil"/>
              <w:bottom w:val="single" w:color="auto" w:sz="4" w:space="0"/>
              <w:right w:val="single" w:color="auto" w:sz="4" w:space="0"/>
            </w:tcBorders>
            <w:shd w:val="clear" w:color="auto" w:fill="auto"/>
            <w:noWrap/>
            <w:vAlign w:val="center"/>
          </w:tcPr>
          <w:p w14:paraId="259A12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新疆昌吉东部北塔山北风电汇集站220千伏送出工程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387CAC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7737A3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6B2B4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229</w:t>
            </w:r>
          </w:p>
        </w:tc>
        <w:tc>
          <w:tcPr>
            <w:tcW w:w="8030" w:type="dxa"/>
            <w:tcBorders>
              <w:top w:val="nil"/>
              <w:left w:val="nil"/>
              <w:bottom w:val="single" w:color="auto" w:sz="4" w:space="0"/>
              <w:right w:val="single" w:color="auto" w:sz="4" w:space="0"/>
            </w:tcBorders>
            <w:shd w:val="clear" w:color="auto" w:fill="auto"/>
            <w:noWrap/>
            <w:vAlign w:val="center"/>
          </w:tcPr>
          <w:p w14:paraId="222433E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新疆昌吉东部北塔山西风电汇集站220千伏送出工程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7DF1BE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F04482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082D66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230</w:t>
            </w:r>
          </w:p>
        </w:tc>
        <w:tc>
          <w:tcPr>
            <w:tcW w:w="8030" w:type="dxa"/>
            <w:tcBorders>
              <w:top w:val="nil"/>
              <w:left w:val="nil"/>
              <w:bottom w:val="single" w:color="auto" w:sz="4" w:space="0"/>
              <w:right w:val="single" w:color="auto" w:sz="4" w:space="0"/>
            </w:tcBorders>
            <w:shd w:val="clear" w:color="auto" w:fill="auto"/>
            <w:noWrap/>
            <w:vAlign w:val="center"/>
          </w:tcPr>
          <w:p w14:paraId="53B20D0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新疆昌吉老君庙西风电汇集站220千伏送出工程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0BE133E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EB3B7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863B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231</w:t>
            </w:r>
          </w:p>
        </w:tc>
        <w:tc>
          <w:tcPr>
            <w:tcW w:w="8030" w:type="dxa"/>
            <w:tcBorders>
              <w:top w:val="nil"/>
              <w:left w:val="nil"/>
              <w:bottom w:val="single" w:color="auto" w:sz="4" w:space="0"/>
              <w:right w:val="single" w:color="auto" w:sz="4" w:space="0"/>
            </w:tcBorders>
            <w:shd w:val="clear" w:color="auto" w:fill="auto"/>
            <w:noWrap/>
            <w:vAlign w:val="center"/>
          </w:tcPr>
          <w:p w14:paraId="4BAC18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新疆昌吉老君庙东风电汇集站220千伏送出工程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1EB557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03D93A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C97B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232</w:t>
            </w:r>
          </w:p>
        </w:tc>
        <w:tc>
          <w:tcPr>
            <w:tcW w:w="8030" w:type="dxa"/>
            <w:tcBorders>
              <w:top w:val="nil"/>
              <w:left w:val="nil"/>
              <w:bottom w:val="single" w:color="auto" w:sz="4" w:space="0"/>
              <w:right w:val="single" w:color="auto" w:sz="4" w:space="0"/>
            </w:tcBorders>
            <w:shd w:val="clear" w:color="auto" w:fill="auto"/>
            <w:noWrap/>
            <w:vAlign w:val="center"/>
          </w:tcPr>
          <w:p w14:paraId="6BDF1E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新疆昌吉老君庙南风电汇集站220千伏送出工程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558103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ED58DA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2A98B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233</w:t>
            </w:r>
          </w:p>
        </w:tc>
        <w:tc>
          <w:tcPr>
            <w:tcW w:w="8030" w:type="dxa"/>
            <w:tcBorders>
              <w:top w:val="nil"/>
              <w:left w:val="nil"/>
              <w:bottom w:val="single" w:color="auto" w:sz="4" w:space="0"/>
              <w:right w:val="single" w:color="auto" w:sz="4" w:space="0"/>
            </w:tcBorders>
            <w:shd w:val="clear" w:color="auto" w:fill="auto"/>
            <w:noWrap/>
            <w:vAlign w:val="center"/>
          </w:tcPr>
          <w:p w14:paraId="52CCB3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新疆昌吉东部奇台光伏汇集站220千伏送出工程</w:t>
            </w:r>
          </w:p>
        </w:tc>
        <w:tc>
          <w:tcPr>
            <w:tcW w:w="1226" w:type="dxa"/>
            <w:tcBorders>
              <w:top w:val="nil"/>
              <w:left w:val="nil"/>
              <w:bottom w:val="single" w:color="auto" w:sz="4" w:space="0"/>
              <w:right w:val="single" w:color="auto" w:sz="4" w:space="0"/>
            </w:tcBorders>
            <w:shd w:val="clear" w:color="auto" w:fill="auto"/>
            <w:noWrap/>
            <w:vAlign w:val="center"/>
          </w:tcPr>
          <w:p w14:paraId="0515B93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A2336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770C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234</w:t>
            </w:r>
          </w:p>
        </w:tc>
        <w:tc>
          <w:tcPr>
            <w:tcW w:w="8030" w:type="dxa"/>
            <w:tcBorders>
              <w:top w:val="nil"/>
              <w:left w:val="nil"/>
              <w:bottom w:val="single" w:color="auto" w:sz="4" w:space="0"/>
              <w:right w:val="single" w:color="auto" w:sz="4" w:space="0"/>
            </w:tcBorders>
            <w:shd w:val="clear" w:color="auto" w:fill="auto"/>
            <w:noWrap/>
            <w:vAlign w:val="center"/>
          </w:tcPr>
          <w:p w14:paraId="2D24AE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奇台光伏汇集站220千伏输电线路工程</w:t>
            </w:r>
          </w:p>
        </w:tc>
        <w:tc>
          <w:tcPr>
            <w:tcW w:w="1226" w:type="dxa"/>
            <w:tcBorders>
              <w:top w:val="nil"/>
              <w:left w:val="nil"/>
              <w:bottom w:val="single" w:color="auto" w:sz="4" w:space="0"/>
              <w:right w:val="single" w:color="auto" w:sz="4" w:space="0"/>
            </w:tcBorders>
            <w:shd w:val="clear" w:color="auto" w:fill="auto"/>
            <w:noWrap/>
            <w:vAlign w:val="center"/>
          </w:tcPr>
          <w:p w14:paraId="22C18F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B2EB3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36A6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235</w:t>
            </w:r>
          </w:p>
        </w:tc>
        <w:tc>
          <w:tcPr>
            <w:tcW w:w="8030" w:type="dxa"/>
            <w:tcBorders>
              <w:top w:val="nil"/>
              <w:left w:val="nil"/>
              <w:bottom w:val="single" w:color="auto" w:sz="4" w:space="0"/>
              <w:right w:val="single" w:color="auto" w:sz="4" w:space="0"/>
            </w:tcBorders>
            <w:shd w:val="clear" w:color="auto" w:fill="auto"/>
            <w:noWrap/>
            <w:vAlign w:val="center"/>
          </w:tcPr>
          <w:p w14:paraId="22088E2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芨芨湖工业园220千伏输变电工程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6BEF97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2B6008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4456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236</w:t>
            </w:r>
          </w:p>
        </w:tc>
        <w:tc>
          <w:tcPr>
            <w:tcW w:w="8030" w:type="dxa"/>
            <w:tcBorders>
              <w:top w:val="nil"/>
              <w:left w:val="nil"/>
              <w:bottom w:val="single" w:color="auto" w:sz="4" w:space="0"/>
              <w:right w:val="single" w:color="auto" w:sz="4" w:space="0"/>
            </w:tcBorders>
            <w:shd w:val="clear" w:color="auto" w:fill="auto"/>
            <w:noWrap/>
            <w:vAlign w:val="center"/>
          </w:tcPr>
          <w:p w14:paraId="3D5175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北塔山西风电汇集站220千伏线路工程</w:t>
            </w:r>
          </w:p>
        </w:tc>
        <w:tc>
          <w:tcPr>
            <w:tcW w:w="1226" w:type="dxa"/>
            <w:tcBorders>
              <w:top w:val="nil"/>
              <w:left w:val="nil"/>
              <w:bottom w:val="single" w:color="auto" w:sz="4" w:space="0"/>
              <w:right w:val="single" w:color="auto" w:sz="4" w:space="0"/>
            </w:tcBorders>
            <w:shd w:val="clear" w:color="auto" w:fill="auto"/>
            <w:noWrap/>
            <w:vAlign w:val="center"/>
          </w:tcPr>
          <w:p w14:paraId="6FB06B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B83CDC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EBBA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237</w:t>
            </w:r>
          </w:p>
        </w:tc>
        <w:tc>
          <w:tcPr>
            <w:tcW w:w="8030" w:type="dxa"/>
            <w:tcBorders>
              <w:top w:val="nil"/>
              <w:left w:val="nil"/>
              <w:bottom w:val="single" w:color="auto" w:sz="4" w:space="0"/>
              <w:right w:val="single" w:color="auto" w:sz="4" w:space="0"/>
            </w:tcBorders>
            <w:shd w:val="clear" w:color="auto" w:fill="auto"/>
            <w:noWrap/>
            <w:vAlign w:val="center"/>
          </w:tcPr>
          <w:p w14:paraId="7D3690C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新疆昌吉坎尔孜220千伏输变电工程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2D1FE5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50594E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A83F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238</w:t>
            </w:r>
          </w:p>
        </w:tc>
        <w:tc>
          <w:tcPr>
            <w:tcW w:w="8030" w:type="dxa"/>
            <w:tcBorders>
              <w:top w:val="nil"/>
              <w:left w:val="nil"/>
              <w:bottom w:val="single" w:color="auto" w:sz="4" w:space="0"/>
              <w:right w:val="single" w:color="auto" w:sz="4" w:space="0"/>
            </w:tcBorders>
            <w:shd w:val="clear" w:color="auto" w:fill="auto"/>
            <w:noWrap/>
            <w:vAlign w:val="center"/>
          </w:tcPr>
          <w:p w14:paraId="35BE4F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奇台县110千伏古城变送出10千伏古城一线、古城二线同杆双回新建工程</w:t>
            </w:r>
          </w:p>
        </w:tc>
        <w:tc>
          <w:tcPr>
            <w:tcW w:w="1226" w:type="dxa"/>
            <w:tcBorders>
              <w:top w:val="nil"/>
              <w:left w:val="nil"/>
              <w:bottom w:val="single" w:color="auto" w:sz="4" w:space="0"/>
              <w:right w:val="single" w:color="auto" w:sz="4" w:space="0"/>
            </w:tcBorders>
            <w:shd w:val="clear" w:color="auto" w:fill="auto"/>
            <w:noWrap/>
            <w:vAlign w:val="center"/>
          </w:tcPr>
          <w:p w14:paraId="76E3C2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3EAC73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E19E3A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239</w:t>
            </w:r>
          </w:p>
        </w:tc>
        <w:tc>
          <w:tcPr>
            <w:tcW w:w="8030" w:type="dxa"/>
            <w:tcBorders>
              <w:top w:val="nil"/>
              <w:left w:val="nil"/>
              <w:bottom w:val="single" w:color="auto" w:sz="4" w:space="0"/>
              <w:right w:val="single" w:color="auto" w:sz="4" w:space="0"/>
            </w:tcBorders>
            <w:shd w:val="clear" w:color="auto" w:fill="auto"/>
            <w:noWrap/>
            <w:vAlign w:val="center"/>
          </w:tcPr>
          <w:p w14:paraId="0E0F29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奇台县110千伏古城变送出10千伏古城三线、古城四线同杆双回新建工程</w:t>
            </w:r>
          </w:p>
        </w:tc>
        <w:tc>
          <w:tcPr>
            <w:tcW w:w="1226" w:type="dxa"/>
            <w:tcBorders>
              <w:top w:val="nil"/>
              <w:left w:val="nil"/>
              <w:bottom w:val="single" w:color="auto" w:sz="4" w:space="0"/>
              <w:right w:val="single" w:color="auto" w:sz="4" w:space="0"/>
            </w:tcBorders>
            <w:shd w:val="clear" w:color="auto" w:fill="auto"/>
            <w:noWrap/>
            <w:vAlign w:val="center"/>
          </w:tcPr>
          <w:p w14:paraId="3E99C6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2FF981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7FC5F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240</w:t>
            </w:r>
          </w:p>
        </w:tc>
        <w:tc>
          <w:tcPr>
            <w:tcW w:w="8030" w:type="dxa"/>
            <w:tcBorders>
              <w:top w:val="nil"/>
              <w:left w:val="nil"/>
              <w:bottom w:val="single" w:color="auto" w:sz="4" w:space="0"/>
              <w:right w:val="single" w:color="auto" w:sz="4" w:space="0"/>
            </w:tcBorders>
            <w:shd w:val="clear" w:color="auto" w:fill="auto"/>
            <w:noWrap/>
            <w:vAlign w:val="center"/>
          </w:tcPr>
          <w:p w14:paraId="06CAA0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奇台县110千伏城西变配套送出10千伏城区3线路工程</w:t>
            </w:r>
          </w:p>
        </w:tc>
        <w:tc>
          <w:tcPr>
            <w:tcW w:w="1226" w:type="dxa"/>
            <w:tcBorders>
              <w:top w:val="nil"/>
              <w:left w:val="nil"/>
              <w:bottom w:val="single" w:color="auto" w:sz="4" w:space="0"/>
              <w:right w:val="single" w:color="auto" w:sz="4" w:space="0"/>
            </w:tcBorders>
            <w:shd w:val="clear" w:color="auto" w:fill="auto"/>
            <w:noWrap/>
            <w:vAlign w:val="center"/>
          </w:tcPr>
          <w:p w14:paraId="5817AD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EA881A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9D20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241</w:t>
            </w:r>
          </w:p>
        </w:tc>
        <w:tc>
          <w:tcPr>
            <w:tcW w:w="8030" w:type="dxa"/>
            <w:tcBorders>
              <w:top w:val="nil"/>
              <w:left w:val="nil"/>
              <w:bottom w:val="single" w:color="auto" w:sz="4" w:space="0"/>
              <w:right w:val="single" w:color="auto" w:sz="4" w:space="0"/>
            </w:tcBorders>
            <w:shd w:val="clear" w:color="auto" w:fill="auto"/>
            <w:noWrap/>
            <w:vAlign w:val="center"/>
          </w:tcPr>
          <w:p w14:paraId="118EC6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奇台县110千伏城西变配套送出10千伏城区1线路工程</w:t>
            </w:r>
          </w:p>
        </w:tc>
        <w:tc>
          <w:tcPr>
            <w:tcW w:w="1226" w:type="dxa"/>
            <w:tcBorders>
              <w:top w:val="nil"/>
              <w:left w:val="nil"/>
              <w:bottom w:val="single" w:color="auto" w:sz="4" w:space="0"/>
              <w:right w:val="single" w:color="auto" w:sz="4" w:space="0"/>
            </w:tcBorders>
            <w:shd w:val="clear" w:color="auto" w:fill="auto"/>
            <w:noWrap/>
            <w:vAlign w:val="center"/>
          </w:tcPr>
          <w:p w14:paraId="4772AC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78342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9488E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242</w:t>
            </w:r>
          </w:p>
        </w:tc>
        <w:tc>
          <w:tcPr>
            <w:tcW w:w="8030" w:type="dxa"/>
            <w:tcBorders>
              <w:top w:val="nil"/>
              <w:left w:val="nil"/>
              <w:bottom w:val="single" w:color="auto" w:sz="4" w:space="0"/>
              <w:right w:val="single" w:color="auto" w:sz="4" w:space="0"/>
            </w:tcBorders>
            <w:shd w:val="clear" w:color="auto" w:fill="auto"/>
            <w:noWrap/>
            <w:vAlign w:val="center"/>
          </w:tcPr>
          <w:p w14:paraId="5B1D29B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奇台县110千伏城西变配套送出10千伏城区2线路工程</w:t>
            </w:r>
          </w:p>
        </w:tc>
        <w:tc>
          <w:tcPr>
            <w:tcW w:w="1226" w:type="dxa"/>
            <w:tcBorders>
              <w:top w:val="nil"/>
              <w:left w:val="nil"/>
              <w:bottom w:val="single" w:color="auto" w:sz="4" w:space="0"/>
              <w:right w:val="single" w:color="auto" w:sz="4" w:space="0"/>
            </w:tcBorders>
            <w:shd w:val="clear" w:color="auto" w:fill="auto"/>
            <w:noWrap/>
            <w:vAlign w:val="center"/>
          </w:tcPr>
          <w:p w14:paraId="3FC5D3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3B4C83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942BD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243</w:t>
            </w:r>
          </w:p>
        </w:tc>
        <w:tc>
          <w:tcPr>
            <w:tcW w:w="8030" w:type="dxa"/>
            <w:tcBorders>
              <w:top w:val="nil"/>
              <w:left w:val="nil"/>
              <w:bottom w:val="single" w:color="auto" w:sz="4" w:space="0"/>
              <w:right w:val="single" w:color="auto" w:sz="4" w:space="0"/>
            </w:tcBorders>
            <w:shd w:val="clear" w:color="auto" w:fill="auto"/>
            <w:noWrap/>
            <w:vAlign w:val="center"/>
          </w:tcPr>
          <w:p w14:paraId="68F652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奇台县乔仁110千伏配套送出35千伏线路工程</w:t>
            </w:r>
          </w:p>
        </w:tc>
        <w:tc>
          <w:tcPr>
            <w:tcW w:w="1226" w:type="dxa"/>
            <w:tcBorders>
              <w:top w:val="nil"/>
              <w:left w:val="nil"/>
              <w:bottom w:val="single" w:color="auto" w:sz="4" w:space="0"/>
              <w:right w:val="single" w:color="auto" w:sz="4" w:space="0"/>
            </w:tcBorders>
            <w:shd w:val="clear" w:color="auto" w:fill="auto"/>
            <w:noWrap/>
            <w:vAlign w:val="center"/>
          </w:tcPr>
          <w:p w14:paraId="77A8715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5E575B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2A0C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244</w:t>
            </w:r>
          </w:p>
        </w:tc>
        <w:tc>
          <w:tcPr>
            <w:tcW w:w="8030" w:type="dxa"/>
            <w:tcBorders>
              <w:top w:val="nil"/>
              <w:left w:val="nil"/>
              <w:bottom w:val="single" w:color="auto" w:sz="4" w:space="0"/>
              <w:right w:val="single" w:color="auto" w:sz="4" w:space="0"/>
            </w:tcBorders>
            <w:shd w:val="clear" w:color="auto" w:fill="auto"/>
            <w:noWrap/>
            <w:vAlign w:val="center"/>
          </w:tcPr>
          <w:p w14:paraId="1A7E46F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奇台县35千伏八户地变电站新建八一线、八二线工程</w:t>
            </w:r>
          </w:p>
        </w:tc>
        <w:tc>
          <w:tcPr>
            <w:tcW w:w="1226" w:type="dxa"/>
            <w:tcBorders>
              <w:top w:val="nil"/>
              <w:left w:val="nil"/>
              <w:bottom w:val="single" w:color="auto" w:sz="4" w:space="0"/>
              <w:right w:val="single" w:color="auto" w:sz="4" w:space="0"/>
            </w:tcBorders>
            <w:shd w:val="clear" w:color="auto" w:fill="auto"/>
            <w:noWrap/>
            <w:vAlign w:val="center"/>
          </w:tcPr>
          <w:p w14:paraId="49AECE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163468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702C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245</w:t>
            </w:r>
          </w:p>
        </w:tc>
        <w:tc>
          <w:tcPr>
            <w:tcW w:w="8030" w:type="dxa"/>
            <w:tcBorders>
              <w:top w:val="nil"/>
              <w:left w:val="nil"/>
              <w:bottom w:val="single" w:color="auto" w:sz="4" w:space="0"/>
              <w:right w:val="single" w:color="auto" w:sz="4" w:space="0"/>
            </w:tcBorders>
            <w:shd w:val="clear" w:color="auto" w:fill="auto"/>
            <w:noWrap/>
            <w:vAlign w:val="center"/>
          </w:tcPr>
          <w:p w14:paraId="360435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奇台县110千伏喇嘛湖梁变10千伏工业园1线工程</w:t>
            </w:r>
          </w:p>
        </w:tc>
        <w:tc>
          <w:tcPr>
            <w:tcW w:w="1226" w:type="dxa"/>
            <w:tcBorders>
              <w:top w:val="nil"/>
              <w:left w:val="nil"/>
              <w:bottom w:val="single" w:color="auto" w:sz="4" w:space="0"/>
              <w:right w:val="single" w:color="auto" w:sz="4" w:space="0"/>
            </w:tcBorders>
            <w:shd w:val="clear" w:color="auto" w:fill="auto"/>
            <w:noWrap/>
            <w:vAlign w:val="center"/>
          </w:tcPr>
          <w:p w14:paraId="13CDE0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4BCBB5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6C0FB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246</w:t>
            </w:r>
          </w:p>
        </w:tc>
        <w:tc>
          <w:tcPr>
            <w:tcW w:w="8030" w:type="dxa"/>
            <w:tcBorders>
              <w:top w:val="nil"/>
              <w:left w:val="nil"/>
              <w:bottom w:val="single" w:color="auto" w:sz="4" w:space="0"/>
              <w:right w:val="single" w:color="auto" w:sz="4" w:space="0"/>
            </w:tcBorders>
            <w:shd w:val="clear" w:color="auto" w:fill="auto"/>
            <w:noWrap/>
            <w:vAlign w:val="center"/>
          </w:tcPr>
          <w:p w14:paraId="758476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奇台县110千伏乔仁变送出10千伏乔一线工程</w:t>
            </w:r>
          </w:p>
        </w:tc>
        <w:tc>
          <w:tcPr>
            <w:tcW w:w="1226" w:type="dxa"/>
            <w:tcBorders>
              <w:top w:val="nil"/>
              <w:left w:val="nil"/>
              <w:bottom w:val="single" w:color="auto" w:sz="4" w:space="0"/>
              <w:right w:val="single" w:color="auto" w:sz="4" w:space="0"/>
            </w:tcBorders>
            <w:shd w:val="clear" w:color="auto" w:fill="auto"/>
            <w:noWrap/>
            <w:vAlign w:val="center"/>
          </w:tcPr>
          <w:p w14:paraId="674C371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FA2D5D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E0FA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247</w:t>
            </w:r>
          </w:p>
        </w:tc>
        <w:tc>
          <w:tcPr>
            <w:tcW w:w="8030" w:type="dxa"/>
            <w:tcBorders>
              <w:top w:val="nil"/>
              <w:left w:val="nil"/>
              <w:bottom w:val="single" w:color="auto" w:sz="4" w:space="0"/>
              <w:right w:val="single" w:color="auto" w:sz="4" w:space="0"/>
            </w:tcBorders>
            <w:shd w:val="clear" w:color="auto" w:fill="auto"/>
            <w:noWrap/>
            <w:vAlign w:val="center"/>
          </w:tcPr>
          <w:p w14:paraId="70F3D77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奇台县110千伏驼井变电站10千伏驼一线、驼二线同杆架设新建工程</w:t>
            </w:r>
          </w:p>
        </w:tc>
        <w:tc>
          <w:tcPr>
            <w:tcW w:w="1226" w:type="dxa"/>
            <w:tcBorders>
              <w:top w:val="nil"/>
              <w:left w:val="nil"/>
              <w:bottom w:val="single" w:color="auto" w:sz="4" w:space="0"/>
              <w:right w:val="single" w:color="auto" w:sz="4" w:space="0"/>
            </w:tcBorders>
            <w:shd w:val="clear" w:color="auto" w:fill="auto"/>
            <w:noWrap/>
            <w:vAlign w:val="center"/>
          </w:tcPr>
          <w:p w14:paraId="29F31F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08C1DD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74C2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248</w:t>
            </w:r>
          </w:p>
        </w:tc>
        <w:tc>
          <w:tcPr>
            <w:tcW w:w="8030" w:type="dxa"/>
            <w:tcBorders>
              <w:top w:val="nil"/>
              <w:left w:val="nil"/>
              <w:bottom w:val="single" w:color="auto" w:sz="4" w:space="0"/>
              <w:right w:val="single" w:color="auto" w:sz="4" w:space="0"/>
            </w:tcBorders>
            <w:shd w:val="clear" w:color="auto" w:fill="auto"/>
            <w:noWrap/>
            <w:vAlign w:val="center"/>
          </w:tcPr>
          <w:p w14:paraId="22A8802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奇台县35千伏三十户变送出10千伏户一线新建工程</w:t>
            </w:r>
          </w:p>
        </w:tc>
        <w:tc>
          <w:tcPr>
            <w:tcW w:w="1226" w:type="dxa"/>
            <w:tcBorders>
              <w:top w:val="nil"/>
              <w:left w:val="nil"/>
              <w:bottom w:val="single" w:color="auto" w:sz="4" w:space="0"/>
              <w:right w:val="single" w:color="auto" w:sz="4" w:space="0"/>
            </w:tcBorders>
            <w:shd w:val="clear" w:color="auto" w:fill="auto"/>
            <w:noWrap/>
            <w:vAlign w:val="center"/>
          </w:tcPr>
          <w:p w14:paraId="7D47F53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375777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62BF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249</w:t>
            </w:r>
          </w:p>
        </w:tc>
        <w:tc>
          <w:tcPr>
            <w:tcW w:w="8030" w:type="dxa"/>
            <w:tcBorders>
              <w:top w:val="nil"/>
              <w:left w:val="nil"/>
              <w:bottom w:val="single" w:color="auto" w:sz="4" w:space="0"/>
              <w:right w:val="single" w:color="auto" w:sz="4" w:space="0"/>
            </w:tcBorders>
            <w:shd w:val="clear" w:color="auto" w:fill="auto"/>
            <w:noWrap/>
            <w:vAlign w:val="center"/>
          </w:tcPr>
          <w:p w14:paraId="315F03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奇台县110千伏乔仁变送出10千伏乔四线工程</w:t>
            </w:r>
          </w:p>
        </w:tc>
        <w:tc>
          <w:tcPr>
            <w:tcW w:w="1226" w:type="dxa"/>
            <w:tcBorders>
              <w:top w:val="nil"/>
              <w:left w:val="nil"/>
              <w:bottom w:val="single" w:color="auto" w:sz="4" w:space="0"/>
              <w:right w:val="single" w:color="auto" w:sz="4" w:space="0"/>
            </w:tcBorders>
            <w:shd w:val="clear" w:color="auto" w:fill="auto"/>
            <w:noWrap/>
            <w:vAlign w:val="center"/>
          </w:tcPr>
          <w:p w14:paraId="5D1EF2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93603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19BC5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250</w:t>
            </w:r>
          </w:p>
        </w:tc>
        <w:tc>
          <w:tcPr>
            <w:tcW w:w="8030" w:type="dxa"/>
            <w:tcBorders>
              <w:top w:val="nil"/>
              <w:left w:val="nil"/>
              <w:bottom w:val="single" w:color="auto" w:sz="4" w:space="0"/>
              <w:right w:val="single" w:color="auto" w:sz="4" w:space="0"/>
            </w:tcBorders>
            <w:shd w:val="clear" w:color="auto" w:fill="auto"/>
            <w:noWrap/>
            <w:vAlign w:val="center"/>
          </w:tcPr>
          <w:p w14:paraId="4D3A05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奇台县110千伏乔仁变送出10千伏乔二线工程</w:t>
            </w:r>
          </w:p>
        </w:tc>
        <w:tc>
          <w:tcPr>
            <w:tcW w:w="1226" w:type="dxa"/>
            <w:tcBorders>
              <w:top w:val="nil"/>
              <w:left w:val="nil"/>
              <w:bottom w:val="single" w:color="auto" w:sz="4" w:space="0"/>
              <w:right w:val="single" w:color="auto" w:sz="4" w:space="0"/>
            </w:tcBorders>
            <w:shd w:val="clear" w:color="auto" w:fill="auto"/>
            <w:noWrap/>
            <w:vAlign w:val="center"/>
          </w:tcPr>
          <w:p w14:paraId="3D1DBE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BFB67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8418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251</w:t>
            </w:r>
          </w:p>
        </w:tc>
        <w:tc>
          <w:tcPr>
            <w:tcW w:w="8030" w:type="dxa"/>
            <w:tcBorders>
              <w:top w:val="nil"/>
              <w:left w:val="nil"/>
              <w:bottom w:val="single" w:color="auto" w:sz="4" w:space="0"/>
              <w:right w:val="single" w:color="auto" w:sz="4" w:space="0"/>
            </w:tcBorders>
            <w:shd w:val="clear" w:color="auto" w:fill="auto"/>
            <w:noWrap/>
            <w:vAlign w:val="center"/>
          </w:tcPr>
          <w:p w14:paraId="62E2870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奇台喇嘛湖梁工业园110输变电工程</w:t>
            </w:r>
          </w:p>
        </w:tc>
        <w:tc>
          <w:tcPr>
            <w:tcW w:w="1226" w:type="dxa"/>
            <w:tcBorders>
              <w:top w:val="nil"/>
              <w:left w:val="nil"/>
              <w:bottom w:val="single" w:color="auto" w:sz="4" w:space="0"/>
              <w:right w:val="single" w:color="auto" w:sz="4" w:space="0"/>
            </w:tcBorders>
            <w:shd w:val="clear" w:color="auto" w:fill="auto"/>
            <w:noWrap/>
            <w:vAlign w:val="center"/>
          </w:tcPr>
          <w:p w14:paraId="1596C1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5AD28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147DB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252</w:t>
            </w:r>
          </w:p>
        </w:tc>
        <w:tc>
          <w:tcPr>
            <w:tcW w:w="8030" w:type="dxa"/>
            <w:tcBorders>
              <w:top w:val="nil"/>
              <w:left w:val="nil"/>
              <w:bottom w:val="single" w:color="auto" w:sz="4" w:space="0"/>
              <w:right w:val="single" w:color="auto" w:sz="4" w:space="0"/>
            </w:tcBorders>
            <w:shd w:val="clear" w:color="auto" w:fill="auto"/>
            <w:noWrap/>
            <w:vAlign w:val="center"/>
          </w:tcPr>
          <w:p w14:paraId="6DD49C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奇台县110千伏黑梭井变配套送出工程黑1线、黑2线双回线工程</w:t>
            </w:r>
          </w:p>
        </w:tc>
        <w:tc>
          <w:tcPr>
            <w:tcW w:w="1226" w:type="dxa"/>
            <w:tcBorders>
              <w:top w:val="nil"/>
              <w:left w:val="nil"/>
              <w:bottom w:val="single" w:color="auto" w:sz="4" w:space="0"/>
              <w:right w:val="single" w:color="auto" w:sz="4" w:space="0"/>
            </w:tcBorders>
            <w:shd w:val="clear" w:color="auto" w:fill="auto"/>
            <w:noWrap/>
            <w:vAlign w:val="center"/>
          </w:tcPr>
          <w:p w14:paraId="58CF623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2DD8AA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3278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253</w:t>
            </w:r>
          </w:p>
        </w:tc>
        <w:tc>
          <w:tcPr>
            <w:tcW w:w="8030" w:type="dxa"/>
            <w:tcBorders>
              <w:top w:val="nil"/>
              <w:left w:val="nil"/>
              <w:bottom w:val="single" w:color="auto" w:sz="4" w:space="0"/>
              <w:right w:val="single" w:color="auto" w:sz="4" w:space="0"/>
            </w:tcBorders>
            <w:shd w:val="clear" w:color="auto" w:fill="auto"/>
            <w:noWrap/>
            <w:vAlign w:val="center"/>
          </w:tcPr>
          <w:p w14:paraId="4737B2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奇台县110千伏黑梭井变配套送出工程黑3线、黑4线双回线工程</w:t>
            </w:r>
          </w:p>
        </w:tc>
        <w:tc>
          <w:tcPr>
            <w:tcW w:w="1226" w:type="dxa"/>
            <w:tcBorders>
              <w:top w:val="nil"/>
              <w:left w:val="nil"/>
              <w:bottom w:val="single" w:color="auto" w:sz="4" w:space="0"/>
              <w:right w:val="single" w:color="auto" w:sz="4" w:space="0"/>
            </w:tcBorders>
            <w:shd w:val="clear" w:color="auto" w:fill="auto"/>
            <w:noWrap/>
            <w:vAlign w:val="center"/>
          </w:tcPr>
          <w:p w14:paraId="193BBD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F8671C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124FD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254</w:t>
            </w:r>
          </w:p>
        </w:tc>
        <w:tc>
          <w:tcPr>
            <w:tcW w:w="8030" w:type="dxa"/>
            <w:tcBorders>
              <w:top w:val="nil"/>
              <w:left w:val="nil"/>
              <w:bottom w:val="single" w:color="auto" w:sz="4" w:space="0"/>
              <w:right w:val="single" w:color="auto" w:sz="4" w:space="0"/>
            </w:tcBorders>
            <w:shd w:val="clear" w:color="auto" w:fill="auto"/>
            <w:noWrap/>
            <w:vAlign w:val="center"/>
          </w:tcPr>
          <w:p w14:paraId="28316F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奇台县110千伏喇嘛湖梁变10千伏工业园4线工程</w:t>
            </w:r>
          </w:p>
        </w:tc>
        <w:tc>
          <w:tcPr>
            <w:tcW w:w="1226" w:type="dxa"/>
            <w:tcBorders>
              <w:top w:val="nil"/>
              <w:left w:val="nil"/>
              <w:bottom w:val="single" w:color="auto" w:sz="4" w:space="0"/>
              <w:right w:val="single" w:color="auto" w:sz="4" w:space="0"/>
            </w:tcBorders>
            <w:shd w:val="clear" w:color="auto" w:fill="auto"/>
            <w:noWrap/>
            <w:vAlign w:val="center"/>
          </w:tcPr>
          <w:p w14:paraId="1D4F7E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6F0955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77158C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255</w:t>
            </w:r>
          </w:p>
        </w:tc>
        <w:tc>
          <w:tcPr>
            <w:tcW w:w="8030" w:type="dxa"/>
            <w:tcBorders>
              <w:top w:val="nil"/>
              <w:left w:val="nil"/>
              <w:bottom w:val="single" w:color="auto" w:sz="4" w:space="0"/>
              <w:right w:val="single" w:color="auto" w:sz="4" w:space="0"/>
            </w:tcBorders>
            <w:shd w:val="clear" w:color="auto" w:fill="auto"/>
            <w:noWrap/>
            <w:vAlign w:val="center"/>
          </w:tcPr>
          <w:p w14:paraId="678BAE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奇台县35千伏碧流河变送出10千伏碧吉线新建工程</w:t>
            </w:r>
          </w:p>
        </w:tc>
        <w:tc>
          <w:tcPr>
            <w:tcW w:w="1226" w:type="dxa"/>
            <w:tcBorders>
              <w:top w:val="nil"/>
              <w:left w:val="nil"/>
              <w:bottom w:val="single" w:color="auto" w:sz="4" w:space="0"/>
              <w:right w:val="single" w:color="auto" w:sz="4" w:space="0"/>
            </w:tcBorders>
            <w:shd w:val="clear" w:color="auto" w:fill="auto"/>
            <w:noWrap/>
            <w:vAlign w:val="center"/>
          </w:tcPr>
          <w:p w14:paraId="37D85C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1DF747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F6B9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256</w:t>
            </w:r>
          </w:p>
        </w:tc>
        <w:tc>
          <w:tcPr>
            <w:tcW w:w="8030" w:type="dxa"/>
            <w:tcBorders>
              <w:top w:val="nil"/>
              <w:left w:val="nil"/>
              <w:bottom w:val="single" w:color="auto" w:sz="4" w:space="0"/>
              <w:right w:val="single" w:color="auto" w:sz="4" w:space="0"/>
            </w:tcBorders>
            <w:shd w:val="clear" w:color="auto" w:fill="auto"/>
            <w:noWrap/>
            <w:vAlign w:val="center"/>
          </w:tcPr>
          <w:p w14:paraId="39461D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奇台县110千伏喇嘛湖梁变10千伏工业园2线工程</w:t>
            </w:r>
          </w:p>
        </w:tc>
        <w:tc>
          <w:tcPr>
            <w:tcW w:w="1226" w:type="dxa"/>
            <w:tcBorders>
              <w:top w:val="nil"/>
              <w:left w:val="nil"/>
              <w:bottom w:val="single" w:color="auto" w:sz="4" w:space="0"/>
              <w:right w:val="single" w:color="auto" w:sz="4" w:space="0"/>
            </w:tcBorders>
            <w:shd w:val="clear" w:color="auto" w:fill="auto"/>
            <w:noWrap/>
            <w:vAlign w:val="center"/>
          </w:tcPr>
          <w:p w14:paraId="30EAE4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9A0AD6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42A1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257</w:t>
            </w:r>
          </w:p>
        </w:tc>
        <w:tc>
          <w:tcPr>
            <w:tcW w:w="8030" w:type="dxa"/>
            <w:tcBorders>
              <w:top w:val="nil"/>
              <w:left w:val="nil"/>
              <w:bottom w:val="single" w:color="auto" w:sz="4" w:space="0"/>
              <w:right w:val="single" w:color="auto" w:sz="4" w:space="0"/>
            </w:tcBorders>
            <w:shd w:val="clear" w:color="auto" w:fill="auto"/>
            <w:noWrap/>
            <w:vAlign w:val="center"/>
          </w:tcPr>
          <w:p w14:paraId="1582922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奇台县110千伏喇嘛湖梁变10千伏工业园3线工程</w:t>
            </w:r>
          </w:p>
        </w:tc>
        <w:tc>
          <w:tcPr>
            <w:tcW w:w="1226" w:type="dxa"/>
            <w:tcBorders>
              <w:top w:val="nil"/>
              <w:left w:val="nil"/>
              <w:bottom w:val="single" w:color="auto" w:sz="4" w:space="0"/>
              <w:right w:val="single" w:color="auto" w:sz="4" w:space="0"/>
            </w:tcBorders>
            <w:shd w:val="clear" w:color="auto" w:fill="auto"/>
            <w:noWrap/>
            <w:vAlign w:val="center"/>
          </w:tcPr>
          <w:p w14:paraId="20B008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4B30EB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D48C9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258</w:t>
            </w:r>
          </w:p>
        </w:tc>
        <w:tc>
          <w:tcPr>
            <w:tcW w:w="8030" w:type="dxa"/>
            <w:tcBorders>
              <w:top w:val="nil"/>
              <w:left w:val="nil"/>
              <w:bottom w:val="single" w:color="auto" w:sz="4" w:space="0"/>
              <w:right w:val="single" w:color="auto" w:sz="4" w:space="0"/>
            </w:tcBorders>
            <w:shd w:val="clear" w:color="auto" w:fill="auto"/>
            <w:noWrap/>
            <w:vAlign w:val="center"/>
          </w:tcPr>
          <w:p w14:paraId="6BAF5C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奇台县半截沟江布拉克35千伏输变电工程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44A5D5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84E527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1DD4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259</w:t>
            </w:r>
          </w:p>
        </w:tc>
        <w:tc>
          <w:tcPr>
            <w:tcW w:w="8030" w:type="dxa"/>
            <w:tcBorders>
              <w:top w:val="nil"/>
              <w:left w:val="nil"/>
              <w:bottom w:val="single" w:color="auto" w:sz="4" w:space="0"/>
              <w:right w:val="single" w:color="auto" w:sz="4" w:space="0"/>
            </w:tcBorders>
            <w:shd w:val="clear" w:color="auto" w:fill="auto"/>
            <w:noWrap/>
            <w:vAlign w:val="center"/>
          </w:tcPr>
          <w:p w14:paraId="16B063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奇台古城变电站二期工程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6DF656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39251E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0586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260</w:t>
            </w:r>
          </w:p>
        </w:tc>
        <w:tc>
          <w:tcPr>
            <w:tcW w:w="8030" w:type="dxa"/>
            <w:tcBorders>
              <w:top w:val="nil"/>
              <w:left w:val="nil"/>
              <w:bottom w:val="single" w:color="auto" w:sz="4" w:space="0"/>
              <w:right w:val="single" w:color="auto" w:sz="4" w:space="0"/>
            </w:tcBorders>
            <w:shd w:val="clear" w:color="auto" w:fill="auto"/>
            <w:noWrap/>
            <w:vAlign w:val="center"/>
          </w:tcPr>
          <w:p w14:paraId="6E176A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奇台大庙变电站二期工程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6E009E2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3A811B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6C68E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261</w:t>
            </w:r>
          </w:p>
        </w:tc>
        <w:tc>
          <w:tcPr>
            <w:tcW w:w="8030" w:type="dxa"/>
            <w:tcBorders>
              <w:top w:val="nil"/>
              <w:left w:val="nil"/>
              <w:bottom w:val="single" w:color="auto" w:sz="4" w:space="0"/>
              <w:right w:val="single" w:color="auto" w:sz="4" w:space="0"/>
            </w:tcBorders>
            <w:shd w:val="clear" w:color="auto" w:fill="auto"/>
            <w:noWrap/>
            <w:vAlign w:val="center"/>
          </w:tcPr>
          <w:p w14:paraId="324D87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犁铧110千伏变电站二期工程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191EB4C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758141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3D04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262</w:t>
            </w:r>
          </w:p>
        </w:tc>
        <w:tc>
          <w:tcPr>
            <w:tcW w:w="8030" w:type="dxa"/>
            <w:tcBorders>
              <w:top w:val="nil"/>
              <w:left w:val="nil"/>
              <w:bottom w:val="single" w:color="auto" w:sz="4" w:space="0"/>
              <w:right w:val="single" w:color="auto" w:sz="4" w:space="0"/>
            </w:tcBorders>
            <w:shd w:val="clear" w:color="auto" w:fill="auto"/>
            <w:noWrap/>
            <w:vAlign w:val="center"/>
          </w:tcPr>
          <w:p w14:paraId="04C2D1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靖宁110千伏输变电工程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65603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AA3532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F9C5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263</w:t>
            </w:r>
          </w:p>
        </w:tc>
        <w:tc>
          <w:tcPr>
            <w:tcW w:w="8030" w:type="dxa"/>
            <w:tcBorders>
              <w:top w:val="nil"/>
              <w:left w:val="nil"/>
              <w:bottom w:val="single" w:color="auto" w:sz="4" w:space="0"/>
              <w:right w:val="single" w:color="auto" w:sz="4" w:space="0"/>
            </w:tcBorders>
            <w:shd w:val="clear" w:color="auto" w:fill="auto"/>
            <w:noWrap/>
            <w:vAlign w:val="center"/>
          </w:tcPr>
          <w:p w14:paraId="16F594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奇台农工变电站二期工程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7C5686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7C72EA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6912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264</w:t>
            </w:r>
          </w:p>
        </w:tc>
        <w:tc>
          <w:tcPr>
            <w:tcW w:w="8030" w:type="dxa"/>
            <w:tcBorders>
              <w:top w:val="nil"/>
              <w:left w:val="nil"/>
              <w:bottom w:val="single" w:color="auto" w:sz="4" w:space="0"/>
              <w:right w:val="single" w:color="auto" w:sz="4" w:space="0"/>
            </w:tcBorders>
            <w:shd w:val="clear" w:color="auto" w:fill="auto"/>
            <w:noWrap/>
            <w:vAlign w:val="center"/>
          </w:tcPr>
          <w:p w14:paraId="642A66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吉布库220千伏变110送出工程</w:t>
            </w:r>
          </w:p>
        </w:tc>
        <w:tc>
          <w:tcPr>
            <w:tcW w:w="1226" w:type="dxa"/>
            <w:tcBorders>
              <w:top w:val="nil"/>
              <w:left w:val="nil"/>
              <w:bottom w:val="single" w:color="auto" w:sz="4" w:space="0"/>
              <w:right w:val="single" w:color="auto" w:sz="4" w:space="0"/>
            </w:tcBorders>
            <w:shd w:val="clear" w:color="auto" w:fill="auto"/>
            <w:noWrap/>
            <w:vAlign w:val="center"/>
          </w:tcPr>
          <w:p w14:paraId="004A12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2D429F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390A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265</w:t>
            </w:r>
          </w:p>
        </w:tc>
        <w:tc>
          <w:tcPr>
            <w:tcW w:w="8030" w:type="dxa"/>
            <w:tcBorders>
              <w:top w:val="nil"/>
              <w:left w:val="nil"/>
              <w:bottom w:val="single" w:color="auto" w:sz="4" w:space="0"/>
              <w:right w:val="single" w:color="auto" w:sz="4" w:space="0"/>
            </w:tcBorders>
            <w:shd w:val="clear" w:color="auto" w:fill="auto"/>
            <w:noWrap/>
            <w:vAlign w:val="center"/>
          </w:tcPr>
          <w:p w14:paraId="0CD5D2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乔仁输变电工程</w:t>
            </w:r>
          </w:p>
        </w:tc>
        <w:tc>
          <w:tcPr>
            <w:tcW w:w="1226" w:type="dxa"/>
            <w:tcBorders>
              <w:top w:val="nil"/>
              <w:left w:val="nil"/>
              <w:bottom w:val="single" w:color="auto" w:sz="4" w:space="0"/>
              <w:right w:val="single" w:color="auto" w:sz="4" w:space="0"/>
            </w:tcBorders>
            <w:shd w:val="clear" w:color="auto" w:fill="auto"/>
            <w:noWrap/>
            <w:vAlign w:val="center"/>
          </w:tcPr>
          <w:p w14:paraId="5AD9D8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120360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620F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266</w:t>
            </w:r>
          </w:p>
        </w:tc>
        <w:tc>
          <w:tcPr>
            <w:tcW w:w="8030" w:type="dxa"/>
            <w:tcBorders>
              <w:top w:val="nil"/>
              <w:left w:val="nil"/>
              <w:bottom w:val="single" w:color="auto" w:sz="4" w:space="0"/>
              <w:right w:val="single" w:color="auto" w:sz="4" w:space="0"/>
            </w:tcBorders>
            <w:shd w:val="clear" w:color="auto" w:fill="auto"/>
            <w:noWrap/>
            <w:vAlign w:val="center"/>
          </w:tcPr>
          <w:p w14:paraId="26FD53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惠民110千伏变电站二期工程</w:t>
            </w:r>
          </w:p>
        </w:tc>
        <w:tc>
          <w:tcPr>
            <w:tcW w:w="1226" w:type="dxa"/>
            <w:tcBorders>
              <w:top w:val="nil"/>
              <w:left w:val="nil"/>
              <w:bottom w:val="single" w:color="auto" w:sz="4" w:space="0"/>
              <w:right w:val="single" w:color="auto" w:sz="4" w:space="0"/>
            </w:tcBorders>
            <w:shd w:val="clear" w:color="auto" w:fill="auto"/>
            <w:noWrap/>
            <w:vAlign w:val="center"/>
          </w:tcPr>
          <w:p w14:paraId="59FB9B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C5A98B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92320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267</w:t>
            </w:r>
          </w:p>
        </w:tc>
        <w:tc>
          <w:tcPr>
            <w:tcW w:w="8030" w:type="dxa"/>
            <w:tcBorders>
              <w:top w:val="nil"/>
              <w:left w:val="nil"/>
              <w:bottom w:val="single" w:color="auto" w:sz="4" w:space="0"/>
              <w:right w:val="single" w:color="auto" w:sz="4" w:space="0"/>
            </w:tcBorders>
            <w:shd w:val="clear" w:color="auto" w:fill="auto"/>
            <w:noWrap/>
            <w:vAlign w:val="center"/>
          </w:tcPr>
          <w:p w14:paraId="58C3EA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矿区110千伏输变电工程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5C518D0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5AE3C1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3727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268</w:t>
            </w:r>
          </w:p>
        </w:tc>
        <w:tc>
          <w:tcPr>
            <w:tcW w:w="8030" w:type="dxa"/>
            <w:tcBorders>
              <w:top w:val="nil"/>
              <w:left w:val="nil"/>
              <w:bottom w:val="single" w:color="auto" w:sz="4" w:space="0"/>
              <w:right w:val="single" w:color="auto" w:sz="4" w:space="0"/>
            </w:tcBorders>
            <w:shd w:val="clear" w:color="auto" w:fill="auto"/>
            <w:noWrap/>
            <w:vAlign w:val="center"/>
          </w:tcPr>
          <w:p w14:paraId="04C3C5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江景110千伏输变电工程</w:t>
            </w:r>
          </w:p>
        </w:tc>
        <w:tc>
          <w:tcPr>
            <w:tcW w:w="1226" w:type="dxa"/>
            <w:tcBorders>
              <w:top w:val="nil"/>
              <w:left w:val="nil"/>
              <w:bottom w:val="single" w:color="auto" w:sz="4" w:space="0"/>
              <w:right w:val="single" w:color="auto" w:sz="4" w:space="0"/>
            </w:tcBorders>
            <w:shd w:val="clear" w:color="auto" w:fill="auto"/>
            <w:noWrap/>
            <w:vAlign w:val="center"/>
          </w:tcPr>
          <w:p w14:paraId="1A1E52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EC5A7F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6865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269</w:t>
            </w:r>
          </w:p>
        </w:tc>
        <w:tc>
          <w:tcPr>
            <w:tcW w:w="8030" w:type="dxa"/>
            <w:tcBorders>
              <w:top w:val="nil"/>
              <w:left w:val="nil"/>
              <w:bottom w:val="single" w:color="auto" w:sz="4" w:space="0"/>
              <w:right w:val="single" w:color="auto" w:sz="4" w:space="0"/>
            </w:tcBorders>
            <w:shd w:val="clear" w:color="auto" w:fill="auto"/>
            <w:noWrap/>
            <w:vAlign w:val="center"/>
          </w:tcPr>
          <w:p w14:paraId="40F022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喇嘛湖梁输变电工程</w:t>
            </w:r>
          </w:p>
        </w:tc>
        <w:tc>
          <w:tcPr>
            <w:tcW w:w="1226" w:type="dxa"/>
            <w:tcBorders>
              <w:top w:val="nil"/>
              <w:left w:val="nil"/>
              <w:bottom w:val="single" w:color="auto" w:sz="4" w:space="0"/>
              <w:right w:val="single" w:color="auto" w:sz="4" w:space="0"/>
            </w:tcBorders>
            <w:shd w:val="clear" w:color="auto" w:fill="auto"/>
            <w:noWrap/>
            <w:vAlign w:val="center"/>
          </w:tcPr>
          <w:p w14:paraId="40F1F2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64BA1D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866179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270</w:t>
            </w:r>
          </w:p>
        </w:tc>
        <w:tc>
          <w:tcPr>
            <w:tcW w:w="8030" w:type="dxa"/>
            <w:tcBorders>
              <w:top w:val="nil"/>
              <w:left w:val="nil"/>
              <w:bottom w:val="single" w:color="auto" w:sz="4" w:space="0"/>
              <w:right w:val="single" w:color="auto" w:sz="4" w:space="0"/>
            </w:tcBorders>
            <w:shd w:val="clear" w:color="auto" w:fill="auto"/>
            <w:noWrap/>
            <w:vAlign w:val="center"/>
          </w:tcPr>
          <w:p w14:paraId="2A51A35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奇台县配电网项目</w:t>
            </w:r>
          </w:p>
        </w:tc>
        <w:tc>
          <w:tcPr>
            <w:tcW w:w="1226" w:type="dxa"/>
            <w:tcBorders>
              <w:top w:val="nil"/>
              <w:left w:val="nil"/>
              <w:bottom w:val="single" w:color="auto" w:sz="4" w:space="0"/>
              <w:right w:val="single" w:color="auto" w:sz="4" w:space="0"/>
            </w:tcBorders>
            <w:shd w:val="clear" w:color="auto" w:fill="auto"/>
            <w:noWrap/>
            <w:vAlign w:val="center"/>
          </w:tcPr>
          <w:p w14:paraId="6EA9F2C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C4819E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2583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271</w:t>
            </w:r>
          </w:p>
        </w:tc>
        <w:tc>
          <w:tcPr>
            <w:tcW w:w="8030" w:type="dxa"/>
            <w:tcBorders>
              <w:top w:val="nil"/>
              <w:left w:val="nil"/>
              <w:bottom w:val="single" w:color="auto" w:sz="4" w:space="0"/>
              <w:right w:val="single" w:color="auto" w:sz="4" w:space="0"/>
            </w:tcBorders>
            <w:shd w:val="clear" w:color="auto" w:fill="auto"/>
            <w:noWrap/>
            <w:vAlign w:val="center"/>
          </w:tcPr>
          <w:p w14:paraId="1D8C78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新疆恒联能源有限公司五彩湾2×66万千瓦电厂项目</w:t>
            </w:r>
          </w:p>
        </w:tc>
        <w:tc>
          <w:tcPr>
            <w:tcW w:w="1226" w:type="dxa"/>
            <w:tcBorders>
              <w:top w:val="nil"/>
              <w:left w:val="nil"/>
              <w:bottom w:val="single" w:color="auto" w:sz="4" w:space="0"/>
              <w:right w:val="single" w:color="auto" w:sz="4" w:space="0"/>
            </w:tcBorders>
            <w:shd w:val="clear" w:color="auto" w:fill="auto"/>
            <w:noWrap/>
            <w:vAlign w:val="center"/>
          </w:tcPr>
          <w:p w14:paraId="5D36A5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46DEE4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A537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272</w:t>
            </w:r>
          </w:p>
        </w:tc>
        <w:tc>
          <w:tcPr>
            <w:tcW w:w="8030" w:type="dxa"/>
            <w:tcBorders>
              <w:top w:val="nil"/>
              <w:left w:val="nil"/>
              <w:bottom w:val="single" w:color="auto" w:sz="4" w:space="0"/>
              <w:right w:val="single" w:color="auto" w:sz="4" w:space="0"/>
            </w:tcBorders>
            <w:shd w:val="clear" w:color="auto" w:fill="auto"/>
            <w:noWrap/>
            <w:vAlign w:val="center"/>
          </w:tcPr>
          <w:p w14:paraId="4CF8DB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新疆国信煤电能源有限公司西黑山2×66万千瓦电厂项目</w:t>
            </w:r>
          </w:p>
        </w:tc>
        <w:tc>
          <w:tcPr>
            <w:tcW w:w="1226" w:type="dxa"/>
            <w:tcBorders>
              <w:top w:val="nil"/>
              <w:left w:val="nil"/>
              <w:bottom w:val="single" w:color="auto" w:sz="4" w:space="0"/>
              <w:right w:val="single" w:color="auto" w:sz="4" w:space="0"/>
            </w:tcBorders>
            <w:shd w:val="clear" w:color="auto" w:fill="auto"/>
            <w:noWrap/>
            <w:vAlign w:val="center"/>
          </w:tcPr>
          <w:p w14:paraId="046ECA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30DA5D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9CD5E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273</w:t>
            </w:r>
          </w:p>
        </w:tc>
        <w:tc>
          <w:tcPr>
            <w:tcW w:w="8030" w:type="dxa"/>
            <w:tcBorders>
              <w:top w:val="nil"/>
              <w:left w:val="nil"/>
              <w:bottom w:val="single" w:color="auto" w:sz="4" w:space="0"/>
              <w:right w:val="single" w:color="auto" w:sz="4" w:space="0"/>
            </w:tcBorders>
            <w:shd w:val="clear" w:color="auto" w:fill="auto"/>
            <w:noWrap/>
            <w:vAlign w:val="center"/>
          </w:tcPr>
          <w:p w14:paraId="1B21A2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新疆信友能源投资有限公司西黑山2×66万千瓦电厂项目</w:t>
            </w:r>
          </w:p>
        </w:tc>
        <w:tc>
          <w:tcPr>
            <w:tcW w:w="1226" w:type="dxa"/>
            <w:tcBorders>
              <w:top w:val="nil"/>
              <w:left w:val="nil"/>
              <w:bottom w:val="single" w:color="auto" w:sz="4" w:space="0"/>
              <w:right w:val="single" w:color="auto" w:sz="4" w:space="0"/>
            </w:tcBorders>
            <w:shd w:val="clear" w:color="auto" w:fill="auto"/>
            <w:noWrap/>
            <w:vAlign w:val="center"/>
          </w:tcPr>
          <w:p w14:paraId="178D72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050C59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DB68C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274</w:t>
            </w:r>
          </w:p>
        </w:tc>
        <w:tc>
          <w:tcPr>
            <w:tcW w:w="8030" w:type="dxa"/>
            <w:tcBorders>
              <w:top w:val="nil"/>
              <w:left w:val="nil"/>
              <w:bottom w:val="single" w:color="auto" w:sz="4" w:space="0"/>
              <w:right w:val="single" w:color="auto" w:sz="4" w:space="0"/>
            </w:tcBorders>
            <w:shd w:val="clear" w:color="auto" w:fill="auto"/>
            <w:noWrap/>
            <w:vAlign w:val="center"/>
          </w:tcPr>
          <w:p w14:paraId="56FB51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新疆准东五彩湾北一电厂4×660MW工程项目</w:t>
            </w:r>
          </w:p>
        </w:tc>
        <w:tc>
          <w:tcPr>
            <w:tcW w:w="1226" w:type="dxa"/>
            <w:tcBorders>
              <w:top w:val="nil"/>
              <w:left w:val="nil"/>
              <w:bottom w:val="single" w:color="auto" w:sz="4" w:space="0"/>
              <w:right w:val="single" w:color="auto" w:sz="4" w:space="0"/>
            </w:tcBorders>
            <w:shd w:val="clear" w:color="auto" w:fill="auto"/>
            <w:noWrap/>
            <w:vAlign w:val="center"/>
          </w:tcPr>
          <w:p w14:paraId="4B0D26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EE744E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33481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275</w:t>
            </w:r>
          </w:p>
        </w:tc>
        <w:tc>
          <w:tcPr>
            <w:tcW w:w="8030" w:type="dxa"/>
            <w:tcBorders>
              <w:top w:val="nil"/>
              <w:left w:val="nil"/>
              <w:bottom w:val="single" w:color="auto" w:sz="4" w:space="0"/>
              <w:right w:val="single" w:color="auto" w:sz="4" w:space="0"/>
            </w:tcBorders>
            <w:shd w:val="clear" w:color="auto" w:fill="auto"/>
            <w:noWrap/>
            <w:vAlign w:val="center"/>
          </w:tcPr>
          <w:p w14:paraId="61F60B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新疆准东五彩湾北二电厂4×660MW工程项目</w:t>
            </w:r>
          </w:p>
        </w:tc>
        <w:tc>
          <w:tcPr>
            <w:tcW w:w="1226" w:type="dxa"/>
            <w:tcBorders>
              <w:top w:val="nil"/>
              <w:left w:val="nil"/>
              <w:bottom w:val="single" w:color="auto" w:sz="4" w:space="0"/>
              <w:right w:val="single" w:color="auto" w:sz="4" w:space="0"/>
            </w:tcBorders>
            <w:shd w:val="clear" w:color="auto" w:fill="auto"/>
            <w:noWrap/>
            <w:vAlign w:val="center"/>
          </w:tcPr>
          <w:p w14:paraId="7D6ED4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5D3DC0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9DB4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276</w:t>
            </w:r>
          </w:p>
        </w:tc>
        <w:tc>
          <w:tcPr>
            <w:tcW w:w="8030" w:type="dxa"/>
            <w:tcBorders>
              <w:top w:val="nil"/>
              <w:left w:val="nil"/>
              <w:bottom w:val="single" w:color="auto" w:sz="4" w:space="0"/>
              <w:right w:val="single" w:color="auto" w:sz="4" w:space="0"/>
            </w:tcBorders>
            <w:shd w:val="clear" w:color="auto" w:fill="auto"/>
            <w:noWrap/>
            <w:vAlign w:val="center"/>
          </w:tcPr>
          <w:p w14:paraId="165900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新疆准东五彩湾北三电厂4×660MW工程项目</w:t>
            </w:r>
          </w:p>
        </w:tc>
        <w:tc>
          <w:tcPr>
            <w:tcW w:w="1226" w:type="dxa"/>
            <w:tcBorders>
              <w:top w:val="nil"/>
              <w:left w:val="nil"/>
              <w:bottom w:val="single" w:color="auto" w:sz="4" w:space="0"/>
              <w:right w:val="single" w:color="auto" w:sz="4" w:space="0"/>
            </w:tcBorders>
            <w:shd w:val="clear" w:color="auto" w:fill="auto"/>
            <w:noWrap/>
            <w:vAlign w:val="center"/>
          </w:tcPr>
          <w:p w14:paraId="1690E3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A61F23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A4D0A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277</w:t>
            </w:r>
          </w:p>
        </w:tc>
        <w:tc>
          <w:tcPr>
            <w:tcW w:w="8030" w:type="dxa"/>
            <w:tcBorders>
              <w:top w:val="nil"/>
              <w:left w:val="nil"/>
              <w:bottom w:val="single" w:color="auto" w:sz="4" w:space="0"/>
              <w:right w:val="single" w:color="auto" w:sz="4" w:space="0"/>
            </w:tcBorders>
            <w:shd w:val="clear" w:color="auto" w:fill="auto"/>
            <w:noWrap/>
            <w:vAlign w:val="center"/>
          </w:tcPr>
          <w:p w14:paraId="395EB7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神华新疆准东五彩湾发电厂（2×660MW）扩建工程</w:t>
            </w:r>
          </w:p>
        </w:tc>
        <w:tc>
          <w:tcPr>
            <w:tcW w:w="1226" w:type="dxa"/>
            <w:tcBorders>
              <w:top w:val="nil"/>
              <w:left w:val="nil"/>
              <w:bottom w:val="single" w:color="auto" w:sz="4" w:space="0"/>
              <w:right w:val="single" w:color="auto" w:sz="4" w:space="0"/>
            </w:tcBorders>
            <w:shd w:val="clear" w:color="auto" w:fill="auto"/>
            <w:noWrap/>
            <w:vAlign w:val="center"/>
          </w:tcPr>
          <w:p w14:paraId="7F5F52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9DAEC1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D8319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278</w:t>
            </w:r>
          </w:p>
        </w:tc>
        <w:tc>
          <w:tcPr>
            <w:tcW w:w="8030" w:type="dxa"/>
            <w:tcBorders>
              <w:top w:val="nil"/>
              <w:left w:val="nil"/>
              <w:bottom w:val="single" w:color="auto" w:sz="4" w:space="0"/>
              <w:right w:val="single" w:color="auto" w:sz="4" w:space="0"/>
            </w:tcBorders>
            <w:shd w:val="clear" w:color="auto" w:fill="auto"/>
            <w:noWrap/>
            <w:vAlign w:val="center"/>
          </w:tcPr>
          <w:p w14:paraId="3DCA51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国网能源新疆准东煤电有限公司准东电厂一期2×660MW机组工程</w:t>
            </w:r>
          </w:p>
        </w:tc>
        <w:tc>
          <w:tcPr>
            <w:tcW w:w="1226" w:type="dxa"/>
            <w:tcBorders>
              <w:top w:val="nil"/>
              <w:left w:val="nil"/>
              <w:bottom w:val="single" w:color="auto" w:sz="4" w:space="0"/>
              <w:right w:val="single" w:color="auto" w:sz="4" w:space="0"/>
            </w:tcBorders>
            <w:shd w:val="clear" w:color="auto" w:fill="auto"/>
            <w:noWrap/>
            <w:vAlign w:val="center"/>
          </w:tcPr>
          <w:p w14:paraId="37988C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2FA128E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E4E55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279</w:t>
            </w:r>
          </w:p>
        </w:tc>
        <w:tc>
          <w:tcPr>
            <w:tcW w:w="8030" w:type="dxa"/>
            <w:tcBorders>
              <w:top w:val="nil"/>
              <w:left w:val="nil"/>
              <w:bottom w:val="single" w:color="auto" w:sz="4" w:space="0"/>
              <w:right w:val="single" w:color="auto" w:sz="4" w:space="0"/>
            </w:tcBorders>
            <w:shd w:val="clear" w:color="auto" w:fill="auto"/>
            <w:noWrap/>
            <w:vAlign w:val="center"/>
          </w:tcPr>
          <w:p w14:paraId="7F5234F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新疆潞安能源化工有限公司准东电厂一期(2×600MW级)工程</w:t>
            </w:r>
          </w:p>
        </w:tc>
        <w:tc>
          <w:tcPr>
            <w:tcW w:w="1226" w:type="dxa"/>
            <w:tcBorders>
              <w:top w:val="nil"/>
              <w:left w:val="nil"/>
              <w:bottom w:val="single" w:color="auto" w:sz="4" w:space="0"/>
              <w:right w:val="single" w:color="auto" w:sz="4" w:space="0"/>
            </w:tcBorders>
            <w:shd w:val="clear" w:color="auto" w:fill="auto"/>
            <w:noWrap/>
            <w:vAlign w:val="center"/>
          </w:tcPr>
          <w:p w14:paraId="46D6E0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154BF5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9296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280</w:t>
            </w:r>
          </w:p>
        </w:tc>
        <w:tc>
          <w:tcPr>
            <w:tcW w:w="8030" w:type="dxa"/>
            <w:tcBorders>
              <w:top w:val="nil"/>
              <w:left w:val="nil"/>
              <w:bottom w:val="single" w:color="auto" w:sz="4" w:space="0"/>
              <w:right w:val="single" w:color="auto" w:sz="4" w:space="0"/>
            </w:tcBorders>
            <w:shd w:val="clear" w:color="auto" w:fill="auto"/>
            <w:noWrap/>
            <w:vAlign w:val="center"/>
          </w:tcPr>
          <w:p w14:paraId="645F8DE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新疆华电昌吉英格玛煤电一体化坑口电厂一期（2×660MW机组）工程</w:t>
            </w:r>
          </w:p>
        </w:tc>
        <w:tc>
          <w:tcPr>
            <w:tcW w:w="1226" w:type="dxa"/>
            <w:tcBorders>
              <w:top w:val="nil"/>
              <w:left w:val="nil"/>
              <w:bottom w:val="single" w:color="auto" w:sz="4" w:space="0"/>
              <w:right w:val="single" w:color="auto" w:sz="4" w:space="0"/>
            </w:tcBorders>
            <w:shd w:val="clear" w:color="auto" w:fill="auto"/>
            <w:noWrap/>
            <w:vAlign w:val="center"/>
          </w:tcPr>
          <w:p w14:paraId="55E174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E1D7A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93E9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281</w:t>
            </w:r>
          </w:p>
        </w:tc>
        <w:tc>
          <w:tcPr>
            <w:tcW w:w="8030" w:type="dxa"/>
            <w:tcBorders>
              <w:top w:val="nil"/>
              <w:left w:val="nil"/>
              <w:bottom w:val="single" w:color="auto" w:sz="4" w:space="0"/>
              <w:right w:val="single" w:color="auto" w:sz="4" w:space="0"/>
            </w:tcBorders>
            <w:shd w:val="clear" w:color="auto" w:fill="auto"/>
            <w:noWrap/>
            <w:vAlign w:val="center"/>
          </w:tcPr>
          <w:p w14:paraId="28B390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中联润世煤业封闭式地面生产系统建设项目</w:t>
            </w:r>
          </w:p>
        </w:tc>
        <w:tc>
          <w:tcPr>
            <w:tcW w:w="1226" w:type="dxa"/>
            <w:tcBorders>
              <w:top w:val="nil"/>
              <w:left w:val="nil"/>
              <w:bottom w:val="single" w:color="auto" w:sz="4" w:space="0"/>
              <w:right w:val="single" w:color="auto" w:sz="4" w:space="0"/>
            </w:tcBorders>
            <w:shd w:val="clear" w:color="auto" w:fill="auto"/>
            <w:noWrap/>
            <w:vAlign w:val="center"/>
          </w:tcPr>
          <w:p w14:paraId="164786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0C037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6787E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282</w:t>
            </w:r>
          </w:p>
        </w:tc>
        <w:tc>
          <w:tcPr>
            <w:tcW w:w="8030" w:type="dxa"/>
            <w:tcBorders>
              <w:top w:val="nil"/>
              <w:left w:val="nil"/>
              <w:bottom w:val="single" w:color="auto" w:sz="4" w:space="0"/>
              <w:right w:val="single" w:color="auto" w:sz="4" w:space="0"/>
            </w:tcBorders>
            <w:shd w:val="clear" w:color="auto" w:fill="auto"/>
            <w:noWrap/>
            <w:vAlign w:val="center"/>
          </w:tcPr>
          <w:p w14:paraId="1C7EE7E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宜化矿业封闭式地面生产系统建设项目</w:t>
            </w:r>
          </w:p>
        </w:tc>
        <w:tc>
          <w:tcPr>
            <w:tcW w:w="1226" w:type="dxa"/>
            <w:tcBorders>
              <w:top w:val="nil"/>
              <w:left w:val="nil"/>
              <w:bottom w:val="single" w:color="auto" w:sz="4" w:space="0"/>
              <w:right w:val="single" w:color="auto" w:sz="4" w:space="0"/>
            </w:tcBorders>
            <w:shd w:val="clear" w:color="auto" w:fill="auto"/>
            <w:noWrap/>
            <w:vAlign w:val="center"/>
          </w:tcPr>
          <w:p w14:paraId="28EF619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5DF044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1B2F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283</w:t>
            </w:r>
          </w:p>
        </w:tc>
        <w:tc>
          <w:tcPr>
            <w:tcW w:w="8030" w:type="dxa"/>
            <w:tcBorders>
              <w:top w:val="nil"/>
              <w:left w:val="nil"/>
              <w:bottom w:val="single" w:color="auto" w:sz="4" w:space="0"/>
              <w:right w:val="single" w:color="auto" w:sz="4" w:space="0"/>
            </w:tcBorders>
            <w:shd w:val="clear" w:color="auto" w:fill="auto"/>
            <w:noWrap/>
            <w:vAlign w:val="center"/>
          </w:tcPr>
          <w:p w14:paraId="2FF29B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国网能源新疆准东煤电有限公司准东大井矿区二号矿井工程项目</w:t>
            </w:r>
          </w:p>
        </w:tc>
        <w:tc>
          <w:tcPr>
            <w:tcW w:w="1226" w:type="dxa"/>
            <w:tcBorders>
              <w:top w:val="nil"/>
              <w:left w:val="nil"/>
              <w:bottom w:val="single" w:color="auto" w:sz="4" w:space="0"/>
              <w:right w:val="single" w:color="auto" w:sz="4" w:space="0"/>
            </w:tcBorders>
            <w:shd w:val="clear" w:color="auto" w:fill="auto"/>
            <w:noWrap/>
            <w:vAlign w:val="center"/>
          </w:tcPr>
          <w:p w14:paraId="1D595E6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E6BF46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A9D8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284</w:t>
            </w:r>
          </w:p>
        </w:tc>
        <w:tc>
          <w:tcPr>
            <w:tcW w:w="8030" w:type="dxa"/>
            <w:tcBorders>
              <w:top w:val="nil"/>
              <w:left w:val="nil"/>
              <w:bottom w:val="single" w:color="auto" w:sz="4" w:space="0"/>
              <w:right w:val="single" w:color="auto" w:sz="4" w:space="0"/>
            </w:tcBorders>
            <w:shd w:val="clear" w:color="auto" w:fill="auto"/>
            <w:noWrap/>
            <w:vAlign w:val="center"/>
          </w:tcPr>
          <w:p w14:paraId="5905F0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新疆金能投资建设有限公司将军庙西黑山矿区400万吨/年煤矿工程项目</w:t>
            </w:r>
          </w:p>
        </w:tc>
        <w:tc>
          <w:tcPr>
            <w:tcW w:w="1226" w:type="dxa"/>
            <w:tcBorders>
              <w:top w:val="nil"/>
              <w:left w:val="nil"/>
              <w:bottom w:val="single" w:color="auto" w:sz="4" w:space="0"/>
              <w:right w:val="single" w:color="auto" w:sz="4" w:space="0"/>
            </w:tcBorders>
            <w:shd w:val="clear" w:color="auto" w:fill="auto"/>
            <w:noWrap/>
            <w:vAlign w:val="center"/>
          </w:tcPr>
          <w:p w14:paraId="2C51F5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7D965A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F924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285</w:t>
            </w:r>
          </w:p>
        </w:tc>
        <w:tc>
          <w:tcPr>
            <w:tcW w:w="8030" w:type="dxa"/>
            <w:tcBorders>
              <w:top w:val="nil"/>
              <w:left w:val="nil"/>
              <w:bottom w:val="single" w:color="auto" w:sz="4" w:space="0"/>
              <w:right w:val="single" w:color="auto" w:sz="4" w:space="0"/>
            </w:tcBorders>
            <w:shd w:val="clear" w:color="auto" w:fill="auto"/>
            <w:noWrap/>
            <w:vAlign w:val="center"/>
          </w:tcPr>
          <w:p w14:paraId="34B57D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新疆国泰新华五彩湾矿区一号1500万吨矿井工程项目</w:t>
            </w:r>
          </w:p>
        </w:tc>
        <w:tc>
          <w:tcPr>
            <w:tcW w:w="1226" w:type="dxa"/>
            <w:tcBorders>
              <w:top w:val="nil"/>
              <w:left w:val="nil"/>
              <w:bottom w:val="single" w:color="auto" w:sz="4" w:space="0"/>
              <w:right w:val="single" w:color="auto" w:sz="4" w:space="0"/>
            </w:tcBorders>
            <w:shd w:val="clear" w:color="auto" w:fill="auto"/>
            <w:noWrap/>
            <w:vAlign w:val="center"/>
          </w:tcPr>
          <w:p w14:paraId="33720B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D1C5FE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EE34A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286</w:t>
            </w:r>
          </w:p>
        </w:tc>
        <w:tc>
          <w:tcPr>
            <w:tcW w:w="8030" w:type="dxa"/>
            <w:tcBorders>
              <w:top w:val="nil"/>
              <w:left w:val="nil"/>
              <w:bottom w:val="single" w:color="auto" w:sz="4" w:space="0"/>
              <w:right w:val="single" w:color="auto" w:sz="4" w:space="0"/>
            </w:tcBorders>
            <w:shd w:val="clear" w:color="auto" w:fill="auto"/>
            <w:noWrap/>
            <w:vAlign w:val="center"/>
          </w:tcPr>
          <w:p w14:paraId="368E5F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潞安能源大井矿区四号矿井工程项目</w:t>
            </w:r>
          </w:p>
        </w:tc>
        <w:tc>
          <w:tcPr>
            <w:tcW w:w="1226" w:type="dxa"/>
            <w:tcBorders>
              <w:top w:val="nil"/>
              <w:left w:val="nil"/>
              <w:bottom w:val="single" w:color="auto" w:sz="4" w:space="0"/>
              <w:right w:val="single" w:color="auto" w:sz="4" w:space="0"/>
            </w:tcBorders>
            <w:shd w:val="clear" w:color="auto" w:fill="auto"/>
            <w:noWrap/>
            <w:vAlign w:val="center"/>
          </w:tcPr>
          <w:p w14:paraId="0943381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9941DE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1BE5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287</w:t>
            </w:r>
          </w:p>
        </w:tc>
        <w:tc>
          <w:tcPr>
            <w:tcW w:w="8030" w:type="dxa"/>
            <w:tcBorders>
              <w:top w:val="nil"/>
              <w:left w:val="nil"/>
              <w:bottom w:val="single" w:color="auto" w:sz="4" w:space="0"/>
              <w:right w:val="single" w:color="auto" w:sz="4" w:space="0"/>
            </w:tcBorders>
            <w:shd w:val="clear" w:color="auto" w:fill="auto"/>
            <w:noWrap/>
            <w:vAlign w:val="center"/>
          </w:tcPr>
          <w:p w14:paraId="01DBFC4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华能新疆能源开发有限公司大井矿区六号矿井项目</w:t>
            </w:r>
          </w:p>
        </w:tc>
        <w:tc>
          <w:tcPr>
            <w:tcW w:w="1226" w:type="dxa"/>
            <w:tcBorders>
              <w:top w:val="nil"/>
              <w:left w:val="nil"/>
              <w:bottom w:val="single" w:color="auto" w:sz="4" w:space="0"/>
              <w:right w:val="single" w:color="auto" w:sz="4" w:space="0"/>
            </w:tcBorders>
            <w:shd w:val="clear" w:color="auto" w:fill="auto"/>
            <w:noWrap/>
            <w:vAlign w:val="center"/>
          </w:tcPr>
          <w:p w14:paraId="5B6F53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5092FD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E8A5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288</w:t>
            </w:r>
          </w:p>
        </w:tc>
        <w:tc>
          <w:tcPr>
            <w:tcW w:w="8030" w:type="dxa"/>
            <w:tcBorders>
              <w:top w:val="nil"/>
              <w:left w:val="nil"/>
              <w:bottom w:val="single" w:color="auto" w:sz="4" w:space="0"/>
              <w:right w:val="single" w:color="auto" w:sz="4" w:space="0"/>
            </w:tcBorders>
            <w:shd w:val="clear" w:color="auto" w:fill="auto"/>
            <w:noWrap/>
            <w:vAlign w:val="center"/>
          </w:tcPr>
          <w:p w14:paraId="31EB20E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浙能集团新疆准东煤业有限公司20亿立方米煤制天然气项目</w:t>
            </w:r>
          </w:p>
        </w:tc>
        <w:tc>
          <w:tcPr>
            <w:tcW w:w="1226" w:type="dxa"/>
            <w:tcBorders>
              <w:top w:val="nil"/>
              <w:left w:val="nil"/>
              <w:bottom w:val="single" w:color="auto" w:sz="4" w:space="0"/>
              <w:right w:val="single" w:color="auto" w:sz="4" w:space="0"/>
            </w:tcBorders>
            <w:shd w:val="clear" w:color="auto" w:fill="auto"/>
            <w:noWrap/>
            <w:vAlign w:val="center"/>
          </w:tcPr>
          <w:p w14:paraId="3087080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8D0BE1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C7AB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289</w:t>
            </w:r>
          </w:p>
        </w:tc>
        <w:tc>
          <w:tcPr>
            <w:tcW w:w="8030" w:type="dxa"/>
            <w:tcBorders>
              <w:top w:val="nil"/>
              <w:left w:val="nil"/>
              <w:bottom w:val="single" w:color="auto" w:sz="4" w:space="0"/>
              <w:right w:val="single" w:color="auto" w:sz="4" w:space="0"/>
            </w:tcBorders>
            <w:shd w:val="clear" w:color="auto" w:fill="auto"/>
            <w:noWrap/>
            <w:vAlign w:val="center"/>
          </w:tcPr>
          <w:p w14:paraId="1CEE77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新疆宜化化工有限公司煤炭分质综合利用示范项目</w:t>
            </w:r>
          </w:p>
        </w:tc>
        <w:tc>
          <w:tcPr>
            <w:tcW w:w="1226" w:type="dxa"/>
            <w:tcBorders>
              <w:top w:val="nil"/>
              <w:left w:val="nil"/>
              <w:bottom w:val="single" w:color="auto" w:sz="4" w:space="0"/>
              <w:right w:val="single" w:color="auto" w:sz="4" w:space="0"/>
            </w:tcBorders>
            <w:shd w:val="clear" w:color="auto" w:fill="auto"/>
            <w:noWrap/>
            <w:vAlign w:val="center"/>
          </w:tcPr>
          <w:p w14:paraId="0D186C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A87585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12BE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290</w:t>
            </w:r>
          </w:p>
        </w:tc>
        <w:tc>
          <w:tcPr>
            <w:tcW w:w="8030" w:type="dxa"/>
            <w:tcBorders>
              <w:top w:val="nil"/>
              <w:left w:val="nil"/>
              <w:bottom w:val="single" w:color="auto" w:sz="4" w:space="0"/>
              <w:right w:val="single" w:color="auto" w:sz="4" w:space="0"/>
            </w:tcBorders>
            <w:shd w:val="clear" w:color="auto" w:fill="auto"/>
            <w:noWrap/>
            <w:vAlign w:val="center"/>
          </w:tcPr>
          <w:p w14:paraId="2E2C7E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国泰新华煤基精细化工循环经济工业园项目</w:t>
            </w:r>
          </w:p>
        </w:tc>
        <w:tc>
          <w:tcPr>
            <w:tcW w:w="1226" w:type="dxa"/>
            <w:tcBorders>
              <w:top w:val="nil"/>
              <w:left w:val="nil"/>
              <w:bottom w:val="single" w:color="auto" w:sz="4" w:space="0"/>
              <w:right w:val="single" w:color="auto" w:sz="4" w:space="0"/>
            </w:tcBorders>
            <w:shd w:val="clear" w:color="auto" w:fill="auto"/>
            <w:noWrap/>
            <w:vAlign w:val="center"/>
          </w:tcPr>
          <w:p w14:paraId="58D9222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8B997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5E8F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291</w:t>
            </w:r>
          </w:p>
        </w:tc>
        <w:tc>
          <w:tcPr>
            <w:tcW w:w="8030" w:type="dxa"/>
            <w:tcBorders>
              <w:top w:val="nil"/>
              <w:left w:val="nil"/>
              <w:bottom w:val="single" w:color="auto" w:sz="4" w:space="0"/>
              <w:right w:val="single" w:color="auto" w:sz="4" w:space="0"/>
            </w:tcBorders>
            <w:shd w:val="clear" w:color="auto" w:fill="auto"/>
            <w:noWrap/>
            <w:vAlign w:val="center"/>
          </w:tcPr>
          <w:p w14:paraId="299E4E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新疆东明塑胶煤炭分级分质综合利用示范项目</w:t>
            </w:r>
          </w:p>
        </w:tc>
        <w:tc>
          <w:tcPr>
            <w:tcW w:w="1226" w:type="dxa"/>
            <w:tcBorders>
              <w:top w:val="nil"/>
              <w:left w:val="nil"/>
              <w:bottom w:val="single" w:color="auto" w:sz="4" w:space="0"/>
              <w:right w:val="single" w:color="auto" w:sz="4" w:space="0"/>
            </w:tcBorders>
            <w:shd w:val="clear" w:color="auto" w:fill="auto"/>
            <w:noWrap/>
            <w:vAlign w:val="center"/>
          </w:tcPr>
          <w:p w14:paraId="092194A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20EA5EC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71835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292</w:t>
            </w:r>
          </w:p>
        </w:tc>
        <w:tc>
          <w:tcPr>
            <w:tcW w:w="8030" w:type="dxa"/>
            <w:tcBorders>
              <w:top w:val="nil"/>
              <w:left w:val="nil"/>
              <w:bottom w:val="single" w:color="auto" w:sz="4" w:space="0"/>
              <w:right w:val="single" w:color="auto" w:sz="4" w:space="0"/>
            </w:tcBorders>
            <w:shd w:val="clear" w:color="auto" w:fill="auto"/>
            <w:noWrap/>
            <w:vAlign w:val="center"/>
          </w:tcPr>
          <w:p w14:paraId="0BC6E3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新疆东明塑胶44万吨蛋氨酸项目</w:t>
            </w:r>
          </w:p>
        </w:tc>
        <w:tc>
          <w:tcPr>
            <w:tcW w:w="1226" w:type="dxa"/>
            <w:tcBorders>
              <w:top w:val="nil"/>
              <w:left w:val="nil"/>
              <w:bottom w:val="single" w:color="auto" w:sz="4" w:space="0"/>
              <w:right w:val="single" w:color="auto" w:sz="4" w:space="0"/>
            </w:tcBorders>
            <w:shd w:val="clear" w:color="auto" w:fill="auto"/>
            <w:noWrap/>
            <w:vAlign w:val="center"/>
          </w:tcPr>
          <w:p w14:paraId="781F086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9C44F4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DBB77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293</w:t>
            </w:r>
          </w:p>
        </w:tc>
        <w:tc>
          <w:tcPr>
            <w:tcW w:w="8030" w:type="dxa"/>
            <w:tcBorders>
              <w:top w:val="nil"/>
              <w:left w:val="nil"/>
              <w:bottom w:val="single" w:color="auto" w:sz="4" w:space="0"/>
              <w:right w:val="single" w:color="auto" w:sz="4" w:space="0"/>
            </w:tcBorders>
            <w:shd w:val="clear" w:color="auto" w:fill="auto"/>
            <w:noWrap/>
            <w:vAlign w:val="center"/>
          </w:tcPr>
          <w:p w14:paraId="50602BB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煤基化工新材料产业园项目</w:t>
            </w:r>
          </w:p>
        </w:tc>
        <w:tc>
          <w:tcPr>
            <w:tcW w:w="1226" w:type="dxa"/>
            <w:tcBorders>
              <w:top w:val="nil"/>
              <w:left w:val="nil"/>
              <w:bottom w:val="single" w:color="auto" w:sz="4" w:space="0"/>
              <w:right w:val="single" w:color="auto" w:sz="4" w:space="0"/>
            </w:tcBorders>
            <w:shd w:val="clear" w:color="auto" w:fill="auto"/>
            <w:noWrap/>
            <w:vAlign w:val="center"/>
          </w:tcPr>
          <w:p w14:paraId="67D822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99D14B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1DF225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294</w:t>
            </w:r>
          </w:p>
        </w:tc>
        <w:tc>
          <w:tcPr>
            <w:tcW w:w="8030" w:type="dxa"/>
            <w:tcBorders>
              <w:top w:val="nil"/>
              <w:left w:val="nil"/>
              <w:bottom w:val="single" w:color="auto" w:sz="4" w:space="0"/>
              <w:right w:val="single" w:color="auto" w:sz="4" w:space="0"/>
            </w:tcBorders>
            <w:shd w:val="clear" w:color="auto" w:fill="auto"/>
            <w:noWrap/>
            <w:vAlign w:val="center"/>
          </w:tcPr>
          <w:p w14:paraId="455ABE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中国石化新疆能源化工有限公司新疆准东80亿立方米煤制天然气项目</w:t>
            </w:r>
          </w:p>
        </w:tc>
        <w:tc>
          <w:tcPr>
            <w:tcW w:w="1226" w:type="dxa"/>
            <w:tcBorders>
              <w:top w:val="nil"/>
              <w:left w:val="nil"/>
              <w:bottom w:val="single" w:color="auto" w:sz="4" w:space="0"/>
              <w:right w:val="single" w:color="auto" w:sz="4" w:space="0"/>
            </w:tcBorders>
            <w:shd w:val="clear" w:color="auto" w:fill="auto"/>
            <w:noWrap/>
            <w:vAlign w:val="center"/>
          </w:tcPr>
          <w:p w14:paraId="2430C2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4A356D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8758F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295</w:t>
            </w:r>
          </w:p>
        </w:tc>
        <w:tc>
          <w:tcPr>
            <w:tcW w:w="8030" w:type="dxa"/>
            <w:tcBorders>
              <w:top w:val="nil"/>
              <w:left w:val="nil"/>
              <w:bottom w:val="single" w:color="auto" w:sz="4" w:space="0"/>
              <w:right w:val="single" w:color="auto" w:sz="4" w:space="0"/>
            </w:tcBorders>
            <w:shd w:val="clear" w:color="auto" w:fill="auto"/>
            <w:noWrap/>
            <w:vAlign w:val="center"/>
          </w:tcPr>
          <w:p w14:paraId="3C95B1D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华能新疆准东能源开发有限公司准东40亿立方米煤制天然气项目</w:t>
            </w:r>
          </w:p>
        </w:tc>
        <w:tc>
          <w:tcPr>
            <w:tcW w:w="1226" w:type="dxa"/>
            <w:tcBorders>
              <w:top w:val="nil"/>
              <w:left w:val="nil"/>
              <w:bottom w:val="single" w:color="auto" w:sz="4" w:space="0"/>
              <w:right w:val="single" w:color="auto" w:sz="4" w:space="0"/>
            </w:tcBorders>
            <w:shd w:val="clear" w:color="auto" w:fill="auto"/>
            <w:noWrap/>
            <w:vAlign w:val="center"/>
          </w:tcPr>
          <w:p w14:paraId="3A3FBB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09B5B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952E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296</w:t>
            </w:r>
          </w:p>
        </w:tc>
        <w:tc>
          <w:tcPr>
            <w:tcW w:w="8030" w:type="dxa"/>
            <w:tcBorders>
              <w:top w:val="nil"/>
              <w:left w:val="nil"/>
              <w:bottom w:val="single" w:color="auto" w:sz="4" w:space="0"/>
              <w:right w:val="single" w:color="auto" w:sz="4" w:space="0"/>
            </w:tcBorders>
            <w:shd w:val="clear" w:color="auto" w:fill="auto"/>
            <w:noWrap/>
            <w:vAlign w:val="center"/>
          </w:tcPr>
          <w:p w14:paraId="5C86E26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天业集团准东煤制天然气项目</w:t>
            </w:r>
          </w:p>
        </w:tc>
        <w:tc>
          <w:tcPr>
            <w:tcW w:w="1226" w:type="dxa"/>
            <w:tcBorders>
              <w:top w:val="nil"/>
              <w:left w:val="nil"/>
              <w:bottom w:val="single" w:color="auto" w:sz="4" w:space="0"/>
              <w:right w:val="single" w:color="auto" w:sz="4" w:space="0"/>
            </w:tcBorders>
            <w:shd w:val="clear" w:color="auto" w:fill="auto"/>
            <w:noWrap/>
            <w:vAlign w:val="center"/>
          </w:tcPr>
          <w:p w14:paraId="792D50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0814CB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86943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297</w:t>
            </w:r>
          </w:p>
        </w:tc>
        <w:tc>
          <w:tcPr>
            <w:tcW w:w="8030" w:type="dxa"/>
            <w:tcBorders>
              <w:top w:val="nil"/>
              <w:left w:val="nil"/>
              <w:bottom w:val="single" w:color="auto" w:sz="4" w:space="0"/>
              <w:right w:val="single" w:color="auto" w:sz="4" w:space="0"/>
            </w:tcBorders>
            <w:shd w:val="clear" w:color="auto" w:fill="auto"/>
            <w:noWrap/>
            <w:vAlign w:val="center"/>
          </w:tcPr>
          <w:p w14:paraId="6AE4B07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新疆龙宇能源准东煤化工有限责任公司40亿立方米煤制天然气项目</w:t>
            </w:r>
          </w:p>
        </w:tc>
        <w:tc>
          <w:tcPr>
            <w:tcW w:w="1226" w:type="dxa"/>
            <w:tcBorders>
              <w:top w:val="nil"/>
              <w:left w:val="nil"/>
              <w:bottom w:val="single" w:color="auto" w:sz="4" w:space="0"/>
              <w:right w:val="single" w:color="auto" w:sz="4" w:space="0"/>
            </w:tcBorders>
            <w:shd w:val="clear" w:color="auto" w:fill="auto"/>
            <w:noWrap/>
            <w:vAlign w:val="center"/>
          </w:tcPr>
          <w:p w14:paraId="0703FD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7D74CF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3DF6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298</w:t>
            </w:r>
          </w:p>
        </w:tc>
        <w:tc>
          <w:tcPr>
            <w:tcW w:w="8030" w:type="dxa"/>
            <w:tcBorders>
              <w:top w:val="nil"/>
              <w:left w:val="nil"/>
              <w:bottom w:val="single" w:color="auto" w:sz="4" w:space="0"/>
              <w:right w:val="single" w:color="auto" w:sz="4" w:space="0"/>
            </w:tcBorders>
            <w:shd w:val="clear" w:color="auto" w:fill="auto"/>
            <w:noWrap/>
            <w:vAlign w:val="center"/>
          </w:tcPr>
          <w:p w14:paraId="014CE7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新疆东明塑胶180万吨煤制烯烃项目</w:t>
            </w:r>
          </w:p>
        </w:tc>
        <w:tc>
          <w:tcPr>
            <w:tcW w:w="1226" w:type="dxa"/>
            <w:tcBorders>
              <w:top w:val="nil"/>
              <w:left w:val="nil"/>
              <w:bottom w:val="single" w:color="auto" w:sz="4" w:space="0"/>
              <w:right w:val="single" w:color="auto" w:sz="4" w:space="0"/>
            </w:tcBorders>
            <w:shd w:val="clear" w:color="auto" w:fill="auto"/>
            <w:noWrap/>
            <w:vAlign w:val="center"/>
          </w:tcPr>
          <w:p w14:paraId="725B6F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574DF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E59C4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299</w:t>
            </w:r>
          </w:p>
        </w:tc>
        <w:tc>
          <w:tcPr>
            <w:tcW w:w="8030" w:type="dxa"/>
            <w:tcBorders>
              <w:top w:val="nil"/>
              <w:left w:val="nil"/>
              <w:bottom w:val="single" w:color="auto" w:sz="4" w:space="0"/>
              <w:right w:val="single" w:color="auto" w:sz="4" w:space="0"/>
            </w:tcBorders>
            <w:shd w:val="clear" w:color="auto" w:fill="auto"/>
            <w:noWrap/>
            <w:vAlign w:val="center"/>
          </w:tcPr>
          <w:p w14:paraId="313986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准东第一条疆电外送换流站工程</w:t>
            </w:r>
          </w:p>
        </w:tc>
        <w:tc>
          <w:tcPr>
            <w:tcW w:w="1226" w:type="dxa"/>
            <w:tcBorders>
              <w:top w:val="nil"/>
              <w:left w:val="nil"/>
              <w:bottom w:val="single" w:color="auto" w:sz="4" w:space="0"/>
              <w:right w:val="single" w:color="auto" w:sz="4" w:space="0"/>
            </w:tcBorders>
            <w:shd w:val="clear" w:color="auto" w:fill="auto"/>
            <w:noWrap/>
            <w:vAlign w:val="center"/>
          </w:tcPr>
          <w:p w14:paraId="70EEE2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37B6F2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57B8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300</w:t>
            </w:r>
          </w:p>
        </w:tc>
        <w:tc>
          <w:tcPr>
            <w:tcW w:w="8030" w:type="dxa"/>
            <w:tcBorders>
              <w:top w:val="nil"/>
              <w:left w:val="nil"/>
              <w:bottom w:val="single" w:color="auto" w:sz="4" w:space="0"/>
              <w:right w:val="single" w:color="auto" w:sz="4" w:space="0"/>
            </w:tcBorders>
            <w:shd w:val="clear" w:color="auto" w:fill="auto"/>
            <w:noWrap/>
            <w:vAlign w:val="center"/>
          </w:tcPr>
          <w:p w14:paraId="43CE423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准东经济技术开发区能源110千伏变电站项目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2D3D876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BFCB9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B528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301</w:t>
            </w:r>
          </w:p>
        </w:tc>
        <w:tc>
          <w:tcPr>
            <w:tcW w:w="8030" w:type="dxa"/>
            <w:tcBorders>
              <w:top w:val="nil"/>
              <w:left w:val="nil"/>
              <w:bottom w:val="single" w:color="auto" w:sz="4" w:space="0"/>
              <w:right w:val="single" w:color="auto" w:sz="4" w:space="0"/>
            </w:tcBorders>
            <w:shd w:val="clear" w:color="auto" w:fill="auto"/>
            <w:noWrap/>
            <w:vAlign w:val="center"/>
          </w:tcPr>
          <w:p w14:paraId="589743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准东经济技术开发区新城110千伏变电站项目</w:t>
            </w:r>
          </w:p>
        </w:tc>
        <w:tc>
          <w:tcPr>
            <w:tcW w:w="1226" w:type="dxa"/>
            <w:tcBorders>
              <w:top w:val="nil"/>
              <w:left w:val="nil"/>
              <w:bottom w:val="single" w:color="auto" w:sz="4" w:space="0"/>
              <w:right w:val="single" w:color="auto" w:sz="4" w:space="0"/>
            </w:tcBorders>
            <w:shd w:val="clear" w:color="auto" w:fill="auto"/>
            <w:noWrap/>
            <w:vAlign w:val="center"/>
          </w:tcPr>
          <w:p w14:paraId="1429D6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B897C5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053D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302</w:t>
            </w:r>
          </w:p>
        </w:tc>
        <w:tc>
          <w:tcPr>
            <w:tcW w:w="8030" w:type="dxa"/>
            <w:tcBorders>
              <w:top w:val="nil"/>
              <w:left w:val="nil"/>
              <w:bottom w:val="single" w:color="auto" w:sz="4" w:space="0"/>
              <w:right w:val="single" w:color="auto" w:sz="4" w:space="0"/>
            </w:tcBorders>
            <w:shd w:val="clear" w:color="auto" w:fill="auto"/>
            <w:noWrap/>
            <w:vAlign w:val="center"/>
          </w:tcPr>
          <w:p w14:paraId="49A818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准东第二条疆电外送换流站工程</w:t>
            </w:r>
          </w:p>
        </w:tc>
        <w:tc>
          <w:tcPr>
            <w:tcW w:w="1226" w:type="dxa"/>
            <w:tcBorders>
              <w:top w:val="nil"/>
              <w:left w:val="nil"/>
              <w:bottom w:val="single" w:color="auto" w:sz="4" w:space="0"/>
              <w:right w:val="single" w:color="auto" w:sz="4" w:space="0"/>
            </w:tcBorders>
            <w:shd w:val="clear" w:color="auto" w:fill="auto"/>
            <w:noWrap/>
            <w:vAlign w:val="center"/>
          </w:tcPr>
          <w:p w14:paraId="145685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F36571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8F09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303</w:t>
            </w:r>
          </w:p>
        </w:tc>
        <w:tc>
          <w:tcPr>
            <w:tcW w:w="8030" w:type="dxa"/>
            <w:tcBorders>
              <w:top w:val="nil"/>
              <w:left w:val="nil"/>
              <w:bottom w:val="single" w:color="auto" w:sz="4" w:space="0"/>
              <w:right w:val="single" w:color="auto" w:sz="4" w:space="0"/>
            </w:tcBorders>
            <w:shd w:val="clear" w:color="auto" w:fill="auto"/>
            <w:noWrap/>
            <w:vAlign w:val="center"/>
          </w:tcPr>
          <w:p w14:paraId="2BBC1A7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恒联五彩湾电厂750千伏送出工程</w:t>
            </w:r>
          </w:p>
        </w:tc>
        <w:tc>
          <w:tcPr>
            <w:tcW w:w="1226" w:type="dxa"/>
            <w:tcBorders>
              <w:top w:val="nil"/>
              <w:left w:val="nil"/>
              <w:bottom w:val="single" w:color="auto" w:sz="4" w:space="0"/>
              <w:right w:val="single" w:color="auto" w:sz="4" w:space="0"/>
            </w:tcBorders>
            <w:shd w:val="clear" w:color="auto" w:fill="auto"/>
            <w:noWrap/>
            <w:vAlign w:val="center"/>
          </w:tcPr>
          <w:p w14:paraId="2BAAFB2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CC200A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06934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304</w:t>
            </w:r>
          </w:p>
        </w:tc>
        <w:tc>
          <w:tcPr>
            <w:tcW w:w="8030" w:type="dxa"/>
            <w:tcBorders>
              <w:top w:val="nil"/>
              <w:left w:val="nil"/>
              <w:bottom w:val="single" w:color="auto" w:sz="4" w:space="0"/>
              <w:right w:val="single" w:color="auto" w:sz="4" w:space="0"/>
            </w:tcBorders>
            <w:shd w:val="clear" w:color="auto" w:fill="auto"/>
            <w:noWrap/>
            <w:vAlign w:val="center"/>
          </w:tcPr>
          <w:p w14:paraId="60956A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新疆国信准东、信友奇台电厂750千伏送出工程</w:t>
            </w:r>
          </w:p>
        </w:tc>
        <w:tc>
          <w:tcPr>
            <w:tcW w:w="1226" w:type="dxa"/>
            <w:tcBorders>
              <w:top w:val="nil"/>
              <w:left w:val="nil"/>
              <w:bottom w:val="single" w:color="auto" w:sz="4" w:space="0"/>
              <w:right w:val="single" w:color="auto" w:sz="4" w:space="0"/>
            </w:tcBorders>
            <w:shd w:val="clear" w:color="auto" w:fill="auto"/>
            <w:noWrap/>
            <w:vAlign w:val="center"/>
          </w:tcPr>
          <w:p w14:paraId="7698CC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09AC5F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639E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305</w:t>
            </w:r>
          </w:p>
        </w:tc>
        <w:tc>
          <w:tcPr>
            <w:tcW w:w="8030" w:type="dxa"/>
            <w:tcBorders>
              <w:top w:val="nil"/>
              <w:left w:val="nil"/>
              <w:bottom w:val="single" w:color="auto" w:sz="4" w:space="0"/>
              <w:right w:val="single" w:color="auto" w:sz="4" w:space="0"/>
            </w:tcBorders>
            <w:shd w:val="clear" w:color="auto" w:fill="auto"/>
            <w:noWrap/>
            <w:vAlign w:val="center"/>
          </w:tcPr>
          <w:p w14:paraId="3D994B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准东-皖南特高压配套工程</w:t>
            </w:r>
          </w:p>
        </w:tc>
        <w:tc>
          <w:tcPr>
            <w:tcW w:w="1226" w:type="dxa"/>
            <w:tcBorders>
              <w:top w:val="nil"/>
              <w:left w:val="nil"/>
              <w:bottom w:val="single" w:color="auto" w:sz="4" w:space="0"/>
              <w:right w:val="single" w:color="auto" w:sz="4" w:space="0"/>
            </w:tcBorders>
            <w:shd w:val="clear" w:color="auto" w:fill="auto"/>
            <w:noWrap/>
            <w:vAlign w:val="center"/>
          </w:tcPr>
          <w:p w14:paraId="20D59BE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49E691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F5F8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306</w:t>
            </w:r>
          </w:p>
        </w:tc>
        <w:tc>
          <w:tcPr>
            <w:tcW w:w="8030" w:type="dxa"/>
            <w:tcBorders>
              <w:top w:val="nil"/>
              <w:left w:val="nil"/>
              <w:bottom w:val="single" w:color="auto" w:sz="4" w:space="0"/>
              <w:right w:val="single" w:color="auto" w:sz="4" w:space="0"/>
            </w:tcBorders>
            <w:shd w:val="clear" w:color="auto" w:fill="auto"/>
            <w:noWrap/>
            <w:vAlign w:val="center"/>
          </w:tcPr>
          <w:p w14:paraId="6F74E44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准东开发区配电网项目</w:t>
            </w:r>
          </w:p>
        </w:tc>
        <w:tc>
          <w:tcPr>
            <w:tcW w:w="1226" w:type="dxa"/>
            <w:tcBorders>
              <w:top w:val="nil"/>
              <w:left w:val="nil"/>
              <w:bottom w:val="single" w:color="auto" w:sz="4" w:space="0"/>
              <w:right w:val="single" w:color="auto" w:sz="4" w:space="0"/>
            </w:tcBorders>
            <w:shd w:val="clear" w:color="auto" w:fill="auto"/>
            <w:noWrap/>
            <w:vAlign w:val="center"/>
          </w:tcPr>
          <w:p w14:paraId="662BB3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E7E5C1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5B90B9">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5ECEF5E7">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传统工业项目</w:t>
            </w:r>
          </w:p>
        </w:tc>
        <w:tc>
          <w:tcPr>
            <w:tcW w:w="1226" w:type="dxa"/>
            <w:tcBorders>
              <w:top w:val="nil"/>
              <w:left w:val="nil"/>
              <w:bottom w:val="single" w:color="auto" w:sz="4" w:space="0"/>
              <w:right w:val="single" w:color="auto" w:sz="4" w:space="0"/>
            </w:tcBorders>
            <w:shd w:val="clear" w:color="auto" w:fill="auto"/>
            <w:noWrap/>
            <w:vAlign w:val="center"/>
          </w:tcPr>
          <w:p w14:paraId="118280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2B7319F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388E21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6D785E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山东润峰集团</w:t>
            </w:r>
            <w:r>
              <w:rPr>
                <w:rFonts w:eastAsia="宋体"/>
                <w:color w:val="000000" w:themeColor="text1"/>
                <w:kern w:val="0"/>
                <w:sz w:val="20"/>
                <w:szCs w:val="20"/>
                <w14:textFill>
                  <w14:solidFill>
                    <w14:schemeClr w14:val="tx1"/>
                  </w14:solidFill>
                </w14:textFill>
              </w:rPr>
              <w:t>1000MW</w:t>
            </w:r>
            <w:r>
              <w:rPr>
                <w:rFonts w:hint="eastAsia" w:ascii="宋体" w:hAnsi="宋体" w:eastAsia="宋体" w:cs="宋体"/>
                <w:color w:val="000000" w:themeColor="text1"/>
                <w:kern w:val="0"/>
                <w:sz w:val="20"/>
                <w:szCs w:val="20"/>
                <w14:textFill>
                  <w14:solidFill>
                    <w14:schemeClr w14:val="tx1"/>
                  </w14:solidFill>
                </w14:textFill>
              </w:rPr>
              <w:t>光伏组件生产线项目</w:t>
            </w:r>
          </w:p>
        </w:tc>
        <w:tc>
          <w:tcPr>
            <w:tcW w:w="1226" w:type="dxa"/>
            <w:tcBorders>
              <w:top w:val="nil"/>
              <w:left w:val="nil"/>
              <w:bottom w:val="single" w:color="auto" w:sz="4" w:space="0"/>
              <w:right w:val="single" w:color="auto" w:sz="4" w:space="0"/>
            </w:tcBorders>
            <w:shd w:val="clear" w:color="auto" w:fill="auto"/>
            <w:noWrap/>
            <w:vAlign w:val="center"/>
          </w:tcPr>
          <w:p w14:paraId="0BBB40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757E00C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B0EB40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609C2F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聚酯原液着色直纺涤纶项目</w:t>
            </w:r>
          </w:p>
        </w:tc>
        <w:tc>
          <w:tcPr>
            <w:tcW w:w="1226" w:type="dxa"/>
            <w:tcBorders>
              <w:top w:val="nil"/>
              <w:left w:val="nil"/>
              <w:bottom w:val="single" w:color="auto" w:sz="4" w:space="0"/>
              <w:right w:val="single" w:color="auto" w:sz="4" w:space="0"/>
            </w:tcBorders>
            <w:shd w:val="clear" w:color="auto" w:fill="auto"/>
            <w:noWrap/>
            <w:vAlign w:val="center"/>
          </w:tcPr>
          <w:p w14:paraId="20380B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4C7C957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53838D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25DC76D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四川博晟能源新疆总部及航空燃料项目</w:t>
            </w:r>
          </w:p>
        </w:tc>
        <w:tc>
          <w:tcPr>
            <w:tcW w:w="1226" w:type="dxa"/>
            <w:tcBorders>
              <w:top w:val="nil"/>
              <w:left w:val="nil"/>
              <w:bottom w:val="single" w:color="auto" w:sz="4" w:space="0"/>
              <w:right w:val="single" w:color="auto" w:sz="4" w:space="0"/>
            </w:tcBorders>
            <w:shd w:val="clear" w:color="auto" w:fill="auto"/>
            <w:noWrap/>
            <w:vAlign w:val="center"/>
          </w:tcPr>
          <w:p w14:paraId="66C3C2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3DA3DF1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667BB8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77E46B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新疆天河环保科技有限公司（</w:t>
            </w:r>
            <w:r>
              <w:rPr>
                <w:rFonts w:eastAsia="宋体"/>
                <w:color w:val="000000" w:themeColor="text1"/>
                <w:kern w:val="0"/>
                <w:sz w:val="20"/>
                <w:szCs w:val="20"/>
                <w14:textFill>
                  <w14:solidFill>
                    <w14:schemeClr w14:val="tx1"/>
                  </w14:solidFill>
                </w14:textFill>
              </w:rPr>
              <w:t>SCR</w:t>
            </w:r>
            <w:r>
              <w:rPr>
                <w:rFonts w:hint="eastAsia" w:ascii="宋体" w:hAnsi="宋体" w:eastAsia="宋体" w:cs="宋体"/>
                <w:color w:val="000000" w:themeColor="text1"/>
                <w:kern w:val="0"/>
                <w:sz w:val="20"/>
                <w:szCs w:val="20"/>
                <w14:textFill>
                  <w14:solidFill>
                    <w14:schemeClr w14:val="tx1"/>
                  </w14:solidFill>
                </w14:textFill>
              </w:rPr>
              <w:t>）脱硝催化剂回收及再生项目</w:t>
            </w:r>
          </w:p>
        </w:tc>
        <w:tc>
          <w:tcPr>
            <w:tcW w:w="1226" w:type="dxa"/>
            <w:tcBorders>
              <w:top w:val="nil"/>
              <w:left w:val="nil"/>
              <w:bottom w:val="single" w:color="auto" w:sz="4" w:space="0"/>
              <w:right w:val="single" w:color="auto" w:sz="4" w:space="0"/>
            </w:tcBorders>
            <w:shd w:val="clear" w:color="auto" w:fill="auto"/>
            <w:noWrap/>
            <w:vAlign w:val="center"/>
          </w:tcPr>
          <w:p w14:paraId="6E77FD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10F1434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BA09B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720CB1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蓝宝石用高纯氧化铝和高纯石墨、高纯二氧化硅项目</w:t>
            </w:r>
          </w:p>
        </w:tc>
        <w:tc>
          <w:tcPr>
            <w:tcW w:w="1226" w:type="dxa"/>
            <w:tcBorders>
              <w:top w:val="nil"/>
              <w:left w:val="nil"/>
              <w:bottom w:val="single" w:color="auto" w:sz="4" w:space="0"/>
              <w:right w:val="single" w:color="auto" w:sz="4" w:space="0"/>
            </w:tcBorders>
            <w:shd w:val="clear" w:color="auto" w:fill="auto"/>
            <w:noWrap/>
            <w:vAlign w:val="center"/>
          </w:tcPr>
          <w:p w14:paraId="465407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7D053C4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428D9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2ED360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蓝山屯河</w:t>
            </w:r>
            <w:r>
              <w:rPr>
                <w:rFonts w:eastAsia="宋体"/>
                <w:color w:val="000000" w:themeColor="text1"/>
                <w:kern w:val="0"/>
                <w:sz w:val="20"/>
                <w:szCs w:val="20"/>
                <w14:textFill>
                  <w14:solidFill>
                    <w14:schemeClr w14:val="tx1"/>
                  </w14:solidFill>
                </w14:textFill>
              </w:rPr>
              <w:t>2x3</w:t>
            </w:r>
            <w:r>
              <w:rPr>
                <w:rFonts w:hint="eastAsia" w:ascii="宋体" w:hAnsi="宋体" w:eastAsia="宋体" w:cs="宋体"/>
                <w:color w:val="000000" w:themeColor="text1"/>
                <w:kern w:val="0"/>
                <w:sz w:val="20"/>
                <w:szCs w:val="20"/>
                <w14:textFill>
                  <w14:solidFill>
                    <w14:schemeClr w14:val="tx1"/>
                  </w14:solidFill>
                </w14:textFill>
              </w:rPr>
              <w:t>万吨</w:t>
            </w:r>
            <w:r>
              <w:rPr>
                <w:rFonts w:eastAsia="宋体"/>
                <w:color w:val="000000" w:themeColor="text1"/>
                <w:kern w:val="0"/>
                <w:sz w:val="20"/>
                <w:szCs w:val="20"/>
                <w14:textFill>
                  <w14:solidFill>
                    <w14:schemeClr w14:val="tx1"/>
                  </w14:solidFill>
                </w14:textFill>
              </w:rPr>
              <w:t>/PBSA</w:t>
            </w:r>
            <w:r>
              <w:rPr>
                <w:rFonts w:hint="eastAsia" w:ascii="宋体" w:hAnsi="宋体" w:eastAsia="宋体" w:cs="宋体"/>
                <w:color w:val="000000" w:themeColor="text1"/>
                <w:kern w:val="0"/>
                <w:sz w:val="20"/>
                <w:szCs w:val="20"/>
                <w14:textFill>
                  <w14:solidFill>
                    <w14:schemeClr w14:val="tx1"/>
                  </w14:solidFill>
                </w14:textFill>
              </w:rPr>
              <w:t>全生物降解树脂项目</w:t>
            </w:r>
          </w:p>
        </w:tc>
        <w:tc>
          <w:tcPr>
            <w:tcW w:w="1226" w:type="dxa"/>
            <w:tcBorders>
              <w:top w:val="nil"/>
              <w:left w:val="nil"/>
              <w:bottom w:val="single" w:color="auto" w:sz="4" w:space="0"/>
              <w:right w:val="single" w:color="auto" w:sz="4" w:space="0"/>
            </w:tcBorders>
            <w:shd w:val="clear" w:color="auto" w:fill="auto"/>
            <w:noWrap/>
            <w:vAlign w:val="center"/>
          </w:tcPr>
          <w:p w14:paraId="5D6DF2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1A44D3C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2C387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17AFDF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乌鲁木齐海阳霞油脂科技公司植物、生物活性肽项目</w:t>
            </w:r>
          </w:p>
        </w:tc>
        <w:tc>
          <w:tcPr>
            <w:tcW w:w="1226" w:type="dxa"/>
            <w:tcBorders>
              <w:top w:val="nil"/>
              <w:left w:val="nil"/>
              <w:bottom w:val="single" w:color="auto" w:sz="4" w:space="0"/>
              <w:right w:val="single" w:color="auto" w:sz="4" w:space="0"/>
            </w:tcBorders>
            <w:shd w:val="clear" w:color="auto" w:fill="auto"/>
            <w:noWrap/>
            <w:vAlign w:val="center"/>
          </w:tcPr>
          <w:p w14:paraId="1A6602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5AA249A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51C97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6C12EA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新疆科邦安全技术有限公司阻燃材料生产项目</w:t>
            </w:r>
          </w:p>
        </w:tc>
        <w:tc>
          <w:tcPr>
            <w:tcW w:w="1226" w:type="dxa"/>
            <w:tcBorders>
              <w:top w:val="nil"/>
              <w:left w:val="nil"/>
              <w:bottom w:val="single" w:color="auto" w:sz="4" w:space="0"/>
              <w:right w:val="single" w:color="auto" w:sz="4" w:space="0"/>
            </w:tcBorders>
            <w:shd w:val="clear" w:color="auto" w:fill="auto"/>
            <w:noWrap/>
            <w:vAlign w:val="center"/>
          </w:tcPr>
          <w:p w14:paraId="71884A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50B304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9A004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17C9154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新疆蓝山屯河聚酯有限公司</w:t>
            </w:r>
            <w:r>
              <w:rPr>
                <w:rFonts w:eastAsia="宋体"/>
                <w:color w:val="000000" w:themeColor="text1"/>
                <w:kern w:val="0"/>
                <w:sz w:val="20"/>
                <w:szCs w:val="20"/>
                <w14:textFill>
                  <w14:solidFill>
                    <w14:schemeClr w14:val="tx1"/>
                  </w14:solidFill>
                </w14:textFill>
              </w:rPr>
              <w:t>20</w:t>
            </w:r>
            <w:r>
              <w:rPr>
                <w:rFonts w:hint="eastAsia" w:ascii="宋体" w:hAnsi="宋体" w:eastAsia="宋体" w:cs="宋体"/>
                <w:color w:val="000000" w:themeColor="text1"/>
                <w:kern w:val="0"/>
                <w:sz w:val="20"/>
                <w:szCs w:val="20"/>
                <w14:textFill>
                  <w14:solidFill>
                    <w14:schemeClr w14:val="tx1"/>
                  </w14:solidFill>
                </w14:textFill>
              </w:rPr>
              <w:t>万吨</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年瓶用</w:t>
            </w:r>
            <w:r>
              <w:rPr>
                <w:rFonts w:eastAsia="宋体"/>
                <w:color w:val="000000" w:themeColor="text1"/>
                <w:kern w:val="0"/>
                <w:sz w:val="20"/>
                <w:szCs w:val="20"/>
                <w14:textFill>
                  <w14:solidFill>
                    <w14:schemeClr w14:val="tx1"/>
                  </w14:solidFill>
                </w14:textFill>
              </w:rPr>
              <w:t>PET</w:t>
            </w:r>
            <w:r>
              <w:rPr>
                <w:rFonts w:hint="eastAsia" w:ascii="宋体" w:hAnsi="宋体" w:eastAsia="宋体" w:cs="宋体"/>
                <w:color w:val="000000" w:themeColor="text1"/>
                <w:kern w:val="0"/>
                <w:sz w:val="20"/>
                <w:szCs w:val="20"/>
                <w14:textFill>
                  <w14:solidFill>
                    <w14:schemeClr w14:val="tx1"/>
                  </w14:solidFill>
                </w14:textFill>
              </w:rPr>
              <w:t>树脂项目</w:t>
            </w:r>
          </w:p>
        </w:tc>
        <w:tc>
          <w:tcPr>
            <w:tcW w:w="1226" w:type="dxa"/>
            <w:tcBorders>
              <w:top w:val="nil"/>
              <w:left w:val="nil"/>
              <w:bottom w:val="single" w:color="auto" w:sz="4" w:space="0"/>
              <w:right w:val="single" w:color="auto" w:sz="4" w:space="0"/>
            </w:tcBorders>
            <w:shd w:val="clear" w:color="auto" w:fill="auto"/>
            <w:noWrap/>
            <w:vAlign w:val="center"/>
          </w:tcPr>
          <w:p w14:paraId="07A9AE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004F109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8EA02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34926A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新疆蓝山屯河聚酯有限公司</w:t>
            </w:r>
            <w:r>
              <w:rPr>
                <w:rFonts w:eastAsia="宋体"/>
                <w:color w:val="000000" w:themeColor="text1"/>
                <w:kern w:val="0"/>
                <w:sz w:val="20"/>
                <w:szCs w:val="20"/>
                <w14:textFill>
                  <w14:solidFill>
                    <w14:schemeClr w14:val="tx1"/>
                  </w14:solidFill>
                </w14:textFill>
              </w:rPr>
              <w:t>2×3</w:t>
            </w:r>
            <w:r>
              <w:rPr>
                <w:rFonts w:hint="eastAsia" w:ascii="宋体" w:hAnsi="宋体" w:eastAsia="宋体" w:cs="宋体"/>
                <w:color w:val="000000" w:themeColor="text1"/>
                <w:kern w:val="0"/>
                <w:sz w:val="20"/>
                <w:szCs w:val="20"/>
                <w14:textFill>
                  <w14:solidFill>
                    <w14:schemeClr w14:val="tx1"/>
                  </w14:solidFill>
                </w14:textFill>
              </w:rPr>
              <w:t>万吨</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年</w:t>
            </w:r>
            <w:r>
              <w:rPr>
                <w:rFonts w:eastAsia="宋体"/>
                <w:color w:val="000000" w:themeColor="text1"/>
                <w:kern w:val="0"/>
                <w:sz w:val="20"/>
                <w:szCs w:val="20"/>
                <w14:textFill>
                  <w14:solidFill>
                    <w14:schemeClr w14:val="tx1"/>
                  </w14:solidFill>
                </w14:textFill>
              </w:rPr>
              <w:t>PBSA</w:t>
            </w:r>
            <w:r>
              <w:rPr>
                <w:rFonts w:hint="eastAsia" w:ascii="宋体" w:hAnsi="宋体" w:eastAsia="宋体" w:cs="宋体"/>
                <w:color w:val="000000" w:themeColor="text1"/>
                <w:kern w:val="0"/>
                <w:sz w:val="20"/>
                <w:szCs w:val="20"/>
                <w14:textFill>
                  <w14:solidFill>
                    <w14:schemeClr w14:val="tx1"/>
                  </w14:solidFill>
                </w14:textFill>
              </w:rPr>
              <w:t>全生物降解树脂项目</w:t>
            </w:r>
          </w:p>
        </w:tc>
        <w:tc>
          <w:tcPr>
            <w:tcW w:w="1226" w:type="dxa"/>
            <w:tcBorders>
              <w:top w:val="nil"/>
              <w:left w:val="nil"/>
              <w:bottom w:val="single" w:color="auto" w:sz="4" w:space="0"/>
              <w:right w:val="single" w:color="auto" w:sz="4" w:space="0"/>
            </w:tcBorders>
            <w:shd w:val="clear" w:color="auto" w:fill="auto"/>
            <w:noWrap/>
            <w:vAlign w:val="center"/>
          </w:tcPr>
          <w:p w14:paraId="5B0689F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11B002A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3188DD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3C6DA0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亚中集团建筑产业园项目</w:t>
            </w:r>
          </w:p>
        </w:tc>
        <w:tc>
          <w:tcPr>
            <w:tcW w:w="1226" w:type="dxa"/>
            <w:tcBorders>
              <w:top w:val="nil"/>
              <w:left w:val="nil"/>
              <w:bottom w:val="single" w:color="auto" w:sz="4" w:space="0"/>
              <w:right w:val="single" w:color="auto" w:sz="4" w:space="0"/>
            </w:tcBorders>
            <w:shd w:val="clear" w:color="auto" w:fill="auto"/>
            <w:noWrap/>
            <w:vAlign w:val="center"/>
          </w:tcPr>
          <w:p w14:paraId="0B7DCC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0EDC41F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2058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0BB709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阜康市众通能源技术股份有限公司建设废弃油气井综合再利用项目</w:t>
            </w:r>
          </w:p>
        </w:tc>
        <w:tc>
          <w:tcPr>
            <w:tcW w:w="1226" w:type="dxa"/>
            <w:tcBorders>
              <w:top w:val="nil"/>
              <w:left w:val="nil"/>
              <w:bottom w:val="single" w:color="auto" w:sz="4" w:space="0"/>
              <w:right w:val="single" w:color="auto" w:sz="4" w:space="0"/>
            </w:tcBorders>
            <w:shd w:val="clear" w:color="auto" w:fill="auto"/>
            <w:noWrap/>
            <w:vAlign w:val="center"/>
          </w:tcPr>
          <w:p w14:paraId="5DD2BEE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8A24ED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FDE9C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1B8880B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新疆中泰新鑫化工科技股份有限公司化工新材料项目</w:t>
            </w:r>
          </w:p>
        </w:tc>
        <w:tc>
          <w:tcPr>
            <w:tcW w:w="1226" w:type="dxa"/>
            <w:tcBorders>
              <w:top w:val="nil"/>
              <w:left w:val="nil"/>
              <w:bottom w:val="single" w:color="auto" w:sz="4" w:space="0"/>
              <w:right w:val="single" w:color="auto" w:sz="4" w:space="0"/>
            </w:tcBorders>
            <w:shd w:val="clear" w:color="auto" w:fill="auto"/>
            <w:noWrap/>
            <w:vAlign w:val="center"/>
          </w:tcPr>
          <w:p w14:paraId="17D4682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44E651B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4BE9E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32F63A2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新疆中泰化学阜康能源有限公司建设年产</w:t>
            </w:r>
            <w:r>
              <w:rPr>
                <w:rFonts w:eastAsia="宋体"/>
                <w:color w:val="000000" w:themeColor="text1"/>
                <w:kern w:val="0"/>
                <w:sz w:val="20"/>
                <w:szCs w:val="20"/>
                <w14:textFill>
                  <w14:solidFill>
                    <w14:schemeClr w14:val="tx1"/>
                  </w14:solidFill>
                </w14:textFill>
              </w:rPr>
              <w:t>3</w:t>
            </w:r>
            <w:r>
              <w:rPr>
                <w:rFonts w:hint="eastAsia" w:ascii="宋体" w:hAnsi="宋体" w:eastAsia="宋体" w:cs="宋体"/>
                <w:color w:val="000000" w:themeColor="text1"/>
                <w:kern w:val="0"/>
                <w:sz w:val="20"/>
                <w:szCs w:val="20"/>
                <w14:textFill>
                  <w14:solidFill>
                    <w14:schemeClr w14:val="tx1"/>
                  </w14:solidFill>
                </w14:textFill>
              </w:rPr>
              <w:t>万吨糊树脂项目</w:t>
            </w:r>
          </w:p>
        </w:tc>
        <w:tc>
          <w:tcPr>
            <w:tcW w:w="1226" w:type="dxa"/>
            <w:tcBorders>
              <w:top w:val="nil"/>
              <w:left w:val="nil"/>
              <w:bottom w:val="single" w:color="auto" w:sz="4" w:space="0"/>
              <w:right w:val="single" w:color="auto" w:sz="4" w:space="0"/>
            </w:tcBorders>
            <w:shd w:val="clear" w:color="auto" w:fill="auto"/>
            <w:noWrap/>
            <w:vAlign w:val="center"/>
          </w:tcPr>
          <w:p w14:paraId="72E2AE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6F8700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A0D56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25093B2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新疆中泰化学阜康能源有限公司建设</w:t>
            </w:r>
            <w:r>
              <w:rPr>
                <w:rFonts w:eastAsia="宋体"/>
                <w:color w:val="000000" w:themeColor="text1"/>
                <w:kern w:val="0"/>
                <w:sz w:val="20"/>
                <w:szCs w:val="20"/>
                <w14:textFill>
                  <w14:solidFill>
                    <w14:schemeClr w14:val="tx1"/>
                  </w14:solidFill>
                </w14:textFill>
              </w:rPr>
              <w:t>PVC</w:t>
            </w:r>
            <w:r>
              <w:rPr>
                <w:rFonts w:hint="eastAsia" w:ascii="宋体" w:hAnsi="宋体" w:eastAsia="宋体" w:cs="宋体"/>
                <w:color w:val="000000" w:themeColor="text1"/>
                <w:kern w:val="0"/>
                <w:sz w:val="20"/>
                <w:szCs w:val="20"/>
                <w14:textFill>
                  <w14:solidFill>
                    <w14:schemeClr w14:val="tx1"/>
                  </w14:solidFill>
                </w14:textFill>
              </w:rPr>
              <w:t>加工生产示范基地项目</w:t>
            </w:r>
          </w:p>
        </w:tc>
        <w:tc>
          <w:tcPr>
            <w:tcW w:w="1226" w:type="dxa"/>
            <w:tcBorders>
              <w:top w:val="nil"/>
              <w:left w:val="nil"/>
              <w:bottom w:val="single" w:color="auto" w:sz="4" w:space="0"/>
              <w:right w:val="single" w:color="auto" w:sz="4" w:space="0"/>
            </w:tcBorders>
            <w:shd w:val="clear" w:color="auto" w:fill="auto"/>
            <w:noWrap/>
            <w:vAlign w:val="center"/>
          </w:tcPr>
          <w:p w14:paraId="3628E8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301F94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D67D5D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44CA2B4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新疆超源化工有限公司年产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万吨工业白油、</w:t>
            </w:r>
            <w:r>
              <w:rPr>
                <w:rFonts w:eastAsia="宋体"/>
                <w:color w:val="000000" w:themeColor="text1"/>
                <w:kern w:val="0"/>
                <w:sz w:val="20"/>
                <w:szCs w:val="20"/>
                <w14:textFill>
                  <w14:solidFill>
                    <w14:schemeClr w14:val="tx1"/>
                  </w14:solidFill>
                </w14:textFill>
              </w:rPr>
              <w:t>100</w:t>
            </w:r>
            <w:r>
              <w:rPr>
                <w:rFonts w:hint="eastAsia" w:ascii="宋体" w:hAnsi="宋体" w:eastAsia="宋体" w:cs="宋体"/>
                <w:color w:val="000000" w:themeColor="text1"/>
                <w:kern w:val="0"/>
                <w:sz w:val="20"/>
                <w:szCs w:val="20"/>
                <w14:textFill>
                  <w14:solidFill>
                    <w14:schemeClr w14:val="tx1"/>
                  </w14:solidFill>
                </w14:textFill>
              </w:rPr>
              <w:t>万吨道路沥青项目</w:t>
            </w:r>
          </w:p>
        </w:tc>
        <w:tc>
          <w:tcPr>
            <w:tcW w:w="1226" w:type="dxa"/>
            <w:tcBorders>
              <w:top w:val="nil"/>
              <w:left w:val="nil"/>
              <w:bottom w:val="single" w:color="auto" w:sz="4" w:space="0"/>
              <w:right w:val="single" w:color="auto" w:sz="4" w:space="0"/>
            </w:tcBorders>
            <w:shd w:val="clear" w:color="auto" w:fill="auto"/>
            <w:noWrap/>
            <w:vAlign w:val="center"/>
          </w:tcPr>
          <w:p w14:paraId="1FE343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5D0A5A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69413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2B066E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新疆天之泽化工有限公司</w:t>
            </w:r>
            <w:r>
              <w:rPr>
                <w:rFonts w:eastAsia="宋体"/>
                <w:color w:val="000000" w:themeColor="text1"/>
                <w:kern w:val="0"/>
                <w:sz w:val="20"/>
                <w:szCs w:val="20"/>
                <w14:textFill>
                  <w14:solidFill>
                    <w14:schemeClr w14:val="tx1"/>
                  </w14:solidFill>
                </w14:textFill>
              </w:rPr>
              <w:t>20</w:t>
            </w:r>
            <w:r>
              <w:rPr>
                <w:rFonts w:hint="eastAsia" w:ascii="宋体" w:hAnsi="宋体" w:eastAsia="宋体" w:cs="宋体"/>
                <w:color w:val="000000" w:themeColor="text1"/>
                <w:kern w:val="0"/>
                <w:sz w:val="20"/>
                <w:szCs w:val="20"/>
                <w14:textFill>
                  <w14:solidFill>
                    <w14:schemeClr w14:val="tx1"/>
                  </w14:solidFill>
                </w14:textFill>
              </w:rPr>
              <w:t>万吨</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年非临氢降冷装置罐区扩容改造项目</w:t>
            </w:r>
          </w:p>
        </w:tc>
        <w:tc>
          <w:tcPr>
            <w:tcW w:w="1226" w:type="dxa"/>
            <w:tcBorders>
              <w:top w:val="nil"/>
              <w:left w:val="nil"/>
              <w:bottom w:val="single" w:color="auto" w:sz="4" w:space="0"/>
              <w:right w:val="single" w:color="auto" w:sz="4" w:space="0"/>
            </w:tcBorders>
            <w:shd w:val="clear" w:color="auto" w:fill="auto"/>
            <w:noWrap/>
            <w:vAlign w:val="center"/>
          </w:tcPr>
          <w:p w14:paraId="0DE052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A7CAEE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78201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5F7690D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呼图壁县锐源通甲醛生产及加工项目</w:t>
            </w:r>
          </w:p>
        </w:tc>
        <w:tc>
          <w:tcPr>
            <w:tcW w:w="1226" w:type="dxa"/>
            <w:tcBorders>
              <w:top w:val="nil"/>
              <w:left w:val="nil"/>
              <w:bottom w:val="single" w:color="auto" w:sz="4" w:space="0"/>
              <w:right w:val="single" w:color="auto" w:sz="4" w:space="0"/>
            </w:tcBorders>
            <w:shd w:val="clear" w:color="auto" w:fill="auto"/>
            <w:noWrap/>
            <w:vAlign w:val="center"/>
          </w:tcPr>
          <w:p w14:paraId="56241F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6779E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6D68DE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4BC7419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呼图壁鸿昌通达化工公司年产</w:t>
            </w:r>
            <w:r>
              <w:rPr>
                <w:rFonts w:eastAsia="宋体"/>
                <w:color w:val="000000" w:themeColor="text1"/>
                <w:kern w:val="0"/>
                <w:sz w:val="20"/>
                <w:szCs w:val="20"/>
                <w14:textFill>
                  <w14:solidFill>
                    <w14:schemeClr w14:val="tx1"/>
                  </w14:solidFill>
                </w14:textFill>
              </w:rPr>
              <w:t>7</w:t>
            </w:r>
            <w:r>
              <w:rPr>
                <w:rFonts w:hint="eastAsia" w:ascii="宋体" w:hAnsi="宋体" w:eastAsia="宋体" w:cs="宋体"/>
                <w:color w:val="000000" w:themeColor="text1"/>
                <w:kern w:val="0"/>
                <w:sz w:val="20"/>
                <w:szCs w:val="20"/>
                <w14:textFill>
                  <w14:solidFill>
                    <w14:schemeClr w14:val="tx1"/>
                  </w14:solidFill>
                </w14:textFill>
              </w:rPr>
              <w:t>万吨蓖麻酸甲酯、</w:t>
            </w:r>
            <w:r>
              <w:rPr>
                <w:rFonts w:eastAsia="宋体"/>
                <w:color w:val="000000" w:themeColor="text1"/>
                <w:kern w:val="0"/>
                <w:sz w:val="20"/>
                <w:szCs w:val="20"/>
                <w14:textFill>
                  <w14:solidFill>
                    <w14:schemeClr w14:val="tx1"/>
                  </w14:solidFill>
                </w14:textFill>
              </w:rPr>
              <w:t>15</w:t>
            </w:r>
            <w:r>
              <w:rPr>
                <w:rFonts w:hint="eastAsia" w:ascii="宋体" w:hAnsi="宋体" w:eastAsia="宋体" w:cs="宋体"/>
                <w:color w:val="000000" w:themeColor="text1"/>
                <w:kern w:val="0"/>
                <w:sz w:val="20"/>
                <w:szCs w:val="20"/>
                <w14:textFill>
                  <w14:solidFill>
                    <w14:schemeClr w14:val="tx1"/>
                  </w14:solidFill>
                </w14:textFill>
              </w:rPr>
              <w:t>万吨棉籽酸甲酯项目</w:t>
            </w:r>
          </w:p>
        </w:tc>
        <w:tc>
          <w:tcPr>
            <w:tcW w:w="1226" w:type="dxa"/>
            <w:tcBorders>
              <w:top w:val="nil"/>
              <w:left w:val="nil"/>
              <w:bottom w:val="single" w:color="auto" w:sz="4" w:space="0"/>
              <w:right w:val="single" w:color="auto" w:sz="4" w:space="0"/>
            </w:tcBorders>
            <w:shd w:val="clear" w:color="auto" w:fill="auto"/>
            <w:noWrap/>
            <w:vAlign w:val="center"/>
          </w:tcPr>
          <w:p w14:paraId="29348AE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84949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BE6E09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47FB4F2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呼图壁县年产</w:t>
            </w:r>
            <w:r>
              <w:rPr>
                <w:rFonts w:eastAsia="宋体"/>
                <w:color w:val="000000" w:themeColor="text1"/>
                <w:kern w:val="0"/>
                <w:sz w:val="20"/>
                <w:szCs w:val="20"/>
                <w14:textFill>
                  <w14:solidFill>
                    <w14:schemeClr w14:val="tx1"/>
                  </w14:solidFill>
                </w14:textFill>
              </w:rPr>
              <w:t>50</w:t>
            </w:r>
            <w:r>
              <w:rPr>
                <w:rFonts w:hint="eastAsia" w:ascii="宋体" w:hAnsi="宋体" w:eastAsia="宋体" w:cs="宋体"/>
                <w:color w:val="000000" w:themeColor="text1"/>
                <w:kern w:val="0"/>
                <w:sz w:val="20"/>
                <w:szCs w:val="20"/>
                <w14:textFill>
                  <w14:solidFill>
                    <w14:schemeClr w14:val="tx1"/>
                  </w14:solidFill>
                </w14:textFill>
              </w:rPr>
              <w:t>吨脱硫催化剂项目</w:t>
            </w:r>
          </w:p>
        </w:tc>
        <w:tc>
          <w:tcPr>
            <w:tcW w:w="1226" w:type="dxa"/>
            <w:tcBorders>
              <w:top w:val="nil"/>
              <w:left w:val="nil"/>
              <w:bottom w:val="single" w:color="auto" w:sz="4" w:space="0"/>
              <w:right w:val="single" w:color="auto" w:sz="4" w:space="0"/>
            </w:tcBorders>
            <w:shd w:val="clear" w:color="auto" w:fill="auto"/>
            <w:noWrap/>
            <w:vAlign w:val="center"/>
          </w:tcPr>
          <w:p w14:paraId="1F6244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8990F8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714549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129F5E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呼图壁经纬纺织</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万锭环锭纺、</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万锭紧密纺项目</w:t>
            </w:r>
          </w:p>
        </w:tc>
        <w:tc>
          <w:tcPr>
            <w:tcW w:w="1226" w:type="dxa"/>
            <w:tcBorders>
              <w:top w:val="nil"/>
              <w:left w:val="nil"/>
              <w:bottom w:val="single" w:color="auto" w:sz="4" w:space="0"/>
              <w:right w:val="single" w:color="auto" w:sz="4" w:space="0"/>
            </w:tcBorders>
            <w:shd w:val="clear" w:color="auto" w:fill="auto"/>
            <w:noWrap/>
            <w:vAlign w:val="center"/>
          </w:tcPr>
          <w:p w14:paraId="3EFD4DA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12B589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30C97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22</w:t>
            </w:r>
          </w:p>
        </w:tc>
        <w:tc>
          <w:tcPr>
            <w:tcW w:w="8030" w:type="dxa"/>
            <w:tcBorders>
              <w:top w:val="nil"/>
              <w:left w:val="nil"/>
              <w:bottom w:val="single" w:color="auto" w:sz="4" w:space="0"/>
              <w:right w:val="single" w:color="auto" w:sz="4" w:space="0"/>
            </w:tcBorders>
            <w:shd w:val="clear" w:color="auto" w:fill="auto"/>
            <w:noWrap/>
            <w:vAlign w:val="center"/>
          </w:tcPr>
          <w:p w14:paraId="6C97D41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新疆易创新材料公司油气井用聚乙烯复合新材料、钢丝管网架管管材项目</w:t>
            </w:r>
          </w:p>
        </w:tc>
        <w:tc>
          <w:tcPr>
            <w:tcW w:w="1226" w:type="dxa"/>
            <w:tcBorders>
              <w:top w:val="nil"/>
              <w:left w:val="nil"/>
              <w:bottom w:val="single" w:color="auto" w:sz="4" w:space="0"/>
              <w:right w:val="single" w:color="auto" w:sz="4" w:space="0"/>
            </w:tcBorders>
            <w:shd w:val="clear" w:color="auto" w:fill="auto"/>
            <w:noWrap/>
            <w:vAlign w:val="center"/>
          </w:tcPr>
          <w:p w14:paraId="2F74C8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72D32A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22E8E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23</w:t>
            </w:r>
          </w:p>
        </w:tc>
        <w:tc>
          <w:tcPr>
            <w:tcW w:w="8030" w:type="dxa"/>
            <w:tcBorders>
              <w:top w:val="nil"/>
              <w:left w:val="nil"/>
              <w:bottom w:val="single" w:color="auto" w:sz="4" w:space="0"/>
              <w:right w:val="single" w:color="auto" w:sz="4" w:space="0"/>
            </w:tcBorders>
            <w:shd w:val="clear" w:color="auto" w:fill="auto"/>
            <w:noWrap/>
            <w:vAlign w:val="center"/>
          </w:tcPr>
          <w:p w14:paraId="4E44A44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新疆渝三峡涂料化工有限公司年产</w:t>
            </w:r>
            <w:r>
              <w:rPr>
                <w:rFonts w:eastAsia="宋体"/>
                <w:color w:val="000000" w:themeColor="text1"/>
                <w:kern w:val="0"/>
                <w:sz w:val="20"/>
                <w:szCs w:val="20"/>
                <w14:textFill>
                  <w14:solidFill>
                    <w14:schemeClr w14:val="tx1"/>
                  </w14:solidFill>
                </w14:textFill>
              </w:rPr>
              <w:t>3000</w:t>
            </w:r>
            <w:r>
              <w:rPr>
                <w:rFonts w:hint="eastAsia" w:ascii="宋体" w:hAnsi="宋体" w:eastAsia="宋体" w:cs="宋体"/>
                <w:color w:val="000000" w:themeColor="text1"/>
                <w:kern w:val="0"/>
                <w:sz w:val="20"/>
                <w:szCs w:val="20"/>
                <w14:textFill>
                  <w14:solidFill>
                    <w14:schemeClr w14:val="tx1"/>
                  </w14:solidFill>
                </w14:textFill>
              </w:rPr>
              <w:t>吨高性能环保工业涂料项目</w:t>
            </w:r>
          </w:p>
        </w:tc>
        <w:tc>
          <w:tcPr>
            <w:tcW w:w="1226" w:type="dxa"/>
            <w:tcBorders>
              <w:top w:val="nil"/>
              <w:left w:val="nil"/>
              <w:bottom w:val="single" w:color="auto" w:sz="4" w:space="0"/>
              <w:right w:val="single" w:color="auto" w:sz="4" w:space="0"/>
            </w:tcBorders>
            <w:shd w:val="clear" w:color="auto" w:fill="auto"/>
            <w:noWrap/>
            <w:vAlign w:val="center"/>
          </w:tcPr>
          <w:p w14:paraId="28B8D2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334BC2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920397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24</w:t>
            </w:r>
          </w:p>
        </w:tc>
        <w:tc>
          <w:tcPr>
            <w:tcW w:w="8030" w:type="dxa"/>
            <w:tcBorders>
              <w:top w:val="nil"/>
              <w:left w:val="nil"/>
              <w:bottom w:val="single" w:color="auto" w:sz="4" w:space="0"/>
              <w:right w:val="single" w:color="auto" w:sz="4" w:space="0"/>
            </w:tcBorders>
            <w:shd w:val="clear" w:color="auto" w:fill="auto"/>
            <w:noWrap/>
            <w:vAlign w:val="center"/>
          </w:tcPr>
          <w:p w14:paraId="437B225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新疆力高新型材料科技有限公司地铁轻轨新型建筑构件生产项目</w:t>
            </w:r>
          </w:p>
        </w:tc>
        <w:tc>
          <w:tcPr>
            <w:tcW w:w="1226" w:type="dxa"/>
            <w:tcBorders>
              <w:top w:val="nil"/>
              <w:left w:val="nil"/>
              <w:bottom w:val="single" w:color="auto" w:sz="4" w:space="0"/>
              <w:right w:val="single" w:color="auto" w:sz="4" w:space="0"/>
            </w:tcBorders>
            <w:shd w:val="clear" w:color="auto" w:fill="auto"/>
            <w:noWrap/>
            <w:vAlign w:val="center"/>
          </w:tcPr>
          <w:p w14:paraId="10D9B0D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9F55EF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B9EDD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25</w:t>
            </w:r>
          </w:p>
        </w:tc>
        <w:tc>
          <w:tcPr>
            <w:tcW w:w="8030" w:type="dxa"/>
            <w:tcBorders>
              <w:top w:val="nil"/>
              <w:left w:val="nil"/>
              <w:bottom w:val="single" w:color="auto" w:sz="4" w:space="0"/>
              <w:right w:val="single" w:color="auto" w:sz="4" w:space="0"/>
            </w:tcBorders>
            <w:shd w:val="clear" w:color="auto" w:fill="auto"/>
            <w:noWrap/>
            <w:vAlign w:val="center"/>
          </w:tcPr>
          <w:p w14:paraId="173984E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重庆科洋机械有限公司新型建筑模板生产项目</w:t>
            </w:r>
          </w:p>
        </w:tc>
        <w:tc>
          <w:tcPr>
            <w:tcW w:w="1226" w:type="dxa"/>
            <w:tcBorders>
              <w:top w:val="nil"/>
              <w:left w:val="nil"/>
              <w:bottom w:val="single" w:color="auto" w:sz="4" w:space="0"/>
              <w:right w:val="single" w:color="auto" w:sz="4" w:space="0"/>
            </w:tcBorders>
            <w:shd w:val="clear" w:color="auto" w:fill="auto"/>
            <w:noWrap/>
            <w:vAlign w:val="center"/>
          </w:tcPr>
          <w:p w14:paraId="13677A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17127D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0B37B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26</w:t>
            </w:r>
          </w:p>
        </w:tc>
        <w:tc>
          <w:tcPr>
            <w:tcW w:w="8030" w:type="dxa"/>
            <w:tcBorders>
              <w:top w:val="nil"/>
              <w:left w:val="nil"/>
              <w:bottom w:val="single" w:color="auto" w:sz="4" w:space="0"/>
              <w:right w:val="single" w:color="auto" w:sz="4" w:space="0"/>
            </w:tcBorders>
            <w:shd w:val="clear" w:color="auto" w:fill="auto"/>
            <w:noWrap/>
            <w:vAlign w:val="center"/>
          </w:tcPr>
          <w:p w14:paraId="2A2E6A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新疆远东国正环保科技有限公司年产</w:t>
            </w:r>
            <w:r>
              <w:rPr>
                <w:rFonts w:eastAsia="宋体"/>
                <w:color w:val="000000" w:themeColor="text1"/>
                <w:kern w:val="0"/>
                <w:sz w:val="20"/>
                <w:szCs w:val="20"/>
                <w14:textFill>
                  <w14:solidFill>
                    <w14:schemeClr w14:val="tx1"/>
                  </w14:solidFill>
                </w14:textFill>
              </w:rPr>
              <w:t>300</w:t>
            </w:r>
            <w:r>
              <w:rPr>
                <w:rFonts w:hint="eastAsia" w:ascii="宋体" w:hAnsi="宋体" w:eastAsia="宋体" w:cs="宋体"/>
                <w:color w:val="000000" w:themeColor="text1"/>
                <w:kern w:val="0"/>
                <w:sz w:val="20"/>
                <w:szCs w:val="20"/>
                <w14:textFill>
                  <w14:solidFill>
                    <w14:schemeClr w14:val="tx1"/>
                  </w14:solidFill>
                </w14:textFill>
              </w:rPr>
              <w:t>万㎡环保墙材及设备生产项目</w:t>
            </w:r>
          </w:p>
        </w:tc>
        <w:tc>
          <w:tcPr>
            <w:tcW w:w="1226" w:type="dxa"/>
            <w:tcBorders>
              <w:top w:val="nil"/>
              <w:left w:val="nil"/>
              <w:bottom w:val="single" w:color="auto" w:sz="4" w:space="0"/>
              <w:right w:val="single" w:color="auto" w:sz="4" w:space="0"/>
            </w:tcBorders>
            <w:shd w:val="clear" w:color="auto" w:fill="auto"/>
            <w:noWrap/>
            <w:vAlign w:val="center"/>
          </w:tcPr>
          <w:p w14:paraId="3500AB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14FE45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D39D9D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27</w:t>
            </w:r>
          </w:p>
        </w:tc>
        <w:tc>
          <w:tcPr>
            <w:tcW w:w="8030" w:type="dxa"/>
            <w:tcBorders>
              <w:top w:val="nil"/>
              <w:left w:val="nil"/>
              <w:bottom w:val="single" w:color="auto" w:sz="4" w:space="0"/>
              <w:right w:val="single" w:color="auto" w:sz="4" w:space="0"/>
            </w:tcBorders>
            <w:shd w:val="clear" w:color="auto" w:fill="auto"/>
            <w:noWrap/>
            <w:vAlign w:val="center"/>
          </w:tcPr>
          <w:p w14:paraId="3F00ED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新疆奥美医用纺纺医用棉纱生产线及纱布原料项目</w:t>
            </w:r>
          </w:p>
        </w:tc>
        <w:tc>
          <w:tcPr>
            <w:tcW w:w="1226" w:type="dxa"/>
            <w:tcBorders>
              <w:top w:val="nil"/>
              <w:left w:val="nil"/>
              <w:bottom w:val="single" w:color="auto" w:sz="4" w:space="0"/>
              <w:right w:val="single" w:color="auto" w:sz="4" w:space="0"/>
            </w:tcBorders>
            <w:shd w:val="clear" w:color="auto" w:fill="auto"/>
            <w:noWrap/>
            <w:vAlign w:val="center"/>
          </w:tcPr>
          <w:p w14:paraId="289165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F1E7D5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46608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28</w:t>
            </w:r>
          </w:p>
        </w:tc>
        <w:tc>
          <w:tcPr>
            <w:tcW w:w="8030" w:type="dxa"/>
            <w:tcBorders>
              <w:top w:val="nil"/>
              <w:left w:val="nil"/>
              <w:bottom w:val="single" w:color="auto" w:sz="4" w:space="0"/>
              <w:right w:val="single" w:color="auto" w:sz="4" w:space="0"/>
            </w:tcBorders>
            <w:shd w:val="clear" w:color="auto" w:fill="auto"/>
            <w:noWrap/>
            <w:vAlign w:val="center"/>
          </w:tcPr>
          <w:p w14:paraId="54C9C9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呼图壁县纺织服装产业园基础设施建设项目</w:t>
            </w:r>
          </w:p>
        </w:tc>
        <w:tc>
          <w:tcPr>
            <w:tcW w:w="1226" w:type="dxa"/>
            <w:tcBorders>
              <w:top w:val="nil"/>
              <w:left w:val="nil"/>
              <w:bottom w:val="single" w:color="auto" w:sz="4" w:space="0"/>
              <w:right w:val="single" w:color="auto" w:sz="4" w:space="0"/>
            </w:tcBorders>
            <w:shd w:val="clear" w:color="auto" w:fill="auto"/>
            <w:noWrap/>
            <w:vAlign w:val="center"/>
          </w:tcPr>
          <w:p w14:paraId="212F92A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55C91E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85B2AA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29</w:t>
            </w:r>
          </w:p>
        </w:tc>
        <w:tc>
          <w:tcPr>
            <w:tcW w:w="8030" w:type="dxa"/>
            <w:tcBorders>
              <w:top w:val="nil"/>
              <w:left w:val="nil"/>
              <w:bottom w:val="single" w:color="auto" w:sz="4" w:space="0"/>
              <w:right w:val="single" w:color="auto" w:sz="4" w:space="0"/>
            </w:tcBorders>
            <w:shd w:val="clear" w:color="auto" w:fill="auto"/>
            <w:noWrap/>
            <w:vAlign w:val="center"/>
          </w:tcPr>
          <w:p w14:paraId="1379B1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新疆宇华纺织科技有限公司呼图壁县纺织产业园建设项目</w:t>
            </w:r>
          </w:p>
        </w:tc>
        <w:tc>
          <w:tcPr>
            <w:tcW w:w="1226" w:type="dxa"/>
            <w:tcBorders>
              <w:top w:val="nil"/>
              <w:left w:val="nil"/>
              <w:bottom w:val="single" w:color="auto" w:sz="4" w:space="0"/>
              <w:right w:val="single" w:color="auto" w:sz="4" w:space="0"/>
            </w:tcBorders>
            <w:shd w:val="clear" w:color="auto" w:fill="auto"/>
            <w:noWrap/>
            <w:vAlign w:val="center"/>
          </w:tcPr>
          <w:p w14:paraId="2AE0D0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F573E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F6635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30</w:t>
            </w:r>
          </w:p>
        </w:tc>
        <w:tc>
          <w:tcPr>
            <w:tcW w:w="8030" w:type="dxa"/>
            <w:tcBorders>
              <w:top w:val="nil"/>
              <w:left w:val="nil"/>
              <w:bottom w:val="single" w:color="auto" w:sz="4" w:space="0"/>
              <w:right w:val="single" w:color="auto" w:sz="4" w:space="0"/>
            </w:tcBorders>
            <w:shd w:val="clear" w:color="auto" w:fill="auto"/>
            <w:noWrap/>
            <w:vAlign w:val="center"/>
          </w:tcPr>
          <w:p w14:paraId="43A4E8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呼图壁县工业园区标准厂房建设项目</w:t>
            </w:r>
          </w:p>
        </w:tc>
        <w:tc>
          <w:tcPr>
            <w:tcW w:w="1226" w:type="dxa"/>
            <w:tcBorders>
              <w:top w:val="nil"/>
              <w:left w:val="nil"/>
              <w:bottom w:val="single" w:color="auto" w:sz="4" w:space="0"/>
              <w:right w:val="single" w:color="auto" w:sz="4" w:space="0"/>
            </w:tcBorders>
            <w:shd w:val="clear" w:color="auto" w:fill="auto"/>
            <w:noWrap/>
            <w:vAlign w:val="center"/>
          </w:tcPr>
          <w:p w14:paraId="66EA5E3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08FBF5E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C8566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31</w:t>
            </w:r>
          </w:p>
        </w:tc>
        <w:tc>
          <w:tcPr>
            <w:tcW w:w="8030" w:type="dxa"/>
            <w:tcBorders>
              <w:top w:val="nil"/>
              <w:left w:val="nil"/>
              <w:bottom w:val="single" w:color="auto" w:sz="4" w:space="0"/>
              <w:right w:val="single" w:color="auto" w:sz="4" w:space="0"/>
            </w:tcBorders>
            <w:shd w:val="clear" w:color="auto" w:fill="auto"/>
            <w:noWrap/>
            <w:vAlign w:val="center"/>
          </w:tcPr>
          <w:p w14:paraId="19A97E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呼图壁县电力节能设备制造项目</w:t>
            </w:r>
          </w:p>
        </w:tc>
        <w:tc>
          <w:tcPr>
            <w:tcW w:w="1226" w:type="dxa"/>
            <w:tcBorders>
              <w:top w:val="nil"/>
              <w:left w:val="nil"/>
              <w:bottom w:val="single" w:color="auto" w:sz="4" w:space="0"/>
              <w:right w:val="single" w:color="auto" w:sz="4" w:space="0"/>
            </w:tcBorders>
            <w:shd w:val="clear" w:color="auto" w:fill="auto"/>
            <w:noWrap/>
            <w:vAlign w:val="center"/>
          </w:tcPr>
          <w:p w14:paraId="6DC039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C747AB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02DE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32</w:t>
            </w:r>
          </w:p>
        </w:tc>
        <w:tc>
          <w:tcPr>
            <w:tcW w:w="8030" w:type="dxa"/>
            <w:tcBorders>
              <w:top w:val="nil"/>
              <w:left w:val="nil"/>
              <w:bottom w:val="single" w:color="auto" w:sz="4" w:space="0"/>
              <w:right w:val="single" w:color="auto" w:sz="4" w:space="0"/>
            </w:tcBorders>
            <w:shd w:val="clear" w:color="auto" w:fill="auto"/>
            <w:noWrap/>
            <w:vAlign w:val="center"/>
          </w:tcPr>
          <w:p w14:paraId="7E3ED83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呼图壁县矿山机械及煤基装备项目</w:t>
            </w:r>
          </w:p>
        </w:tc>
        <w:tc>
          <w:tcPr>
            <w:tcW w:w="1226" w:type="dxa"/>
            <w:tcBorders>
              <w:top w:val="nil"/>
              <w:left w:val="nil"/>
              <w:bottom w:val="single" w:color="auto" w:sz="4" w:space="0"/>
              <w:right w:val="single" w:color="auto" w:sz="4" w:space="0"/>
            </w:tcBorders>
            <w:shd w:val="clear" w:color="auto" w:fill="auto"/>
            <w:noWrap/>
            <w:vAlign w:val="center"/>
          </w:tcPr>
          <w:p w14:paraId="789EFB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1B9A76F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62455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33</w:t>
            </w:r>
          </w:p>
        </w:tc>
        <w:tc>
          <w:tcPr>
            <w:tcW w:w="8030" w:type="dxa"/>
            <w:tcBorders>
              <w:top w:val="nil"/>
              <w:left w:val="nil"/>
              <w:bottom w:val="single" w:color="auto" w:sz="4" w:space="0"/>
              <w:right w:val="single" w:color="auto" w:sz="4" w:space="0"/>
            </w:tcBorders>
            <w:shd w:val="clear" w:color="auto" w:fill="auto"/>
            <w:noWrap/>
            <w:vAlign w:val="center"/>
          </w:tcPr>
          <w:p w14:paraId="2DD5C82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呼图壁县机械零部件加工新疆制造及出口基地项目</w:t>
            </w:r>
          </w:p>
        </w:tc>
        <w:tc>
          <w:tcPr>
            <w:tcW w:w="1226" w:type="dxa"/>
            <w:tcBorders>
              <w:top w:val="nil"/>
              <w:left w:val="nil"/>
              <w:bottom w:val="single" w:color="auto" w:sz="4" w:space="0"/>
              <w:right w:val="single" w:color="auto" w:sz="4" w:space="0"/>
            </w:tcBorders>
            <w:shd w:val="clear" w:color="auto" w:fill="auto"/>
            <w:noWrap/>
            <w:vAlign w:val="center"/>
          </w:tcPr>
          <w:p w14:paraId="1D0951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D80BAA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7573F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34</w:t>
            </w:r>
          </w:p>
        </w:tc>
        <w:tc>
          <w:tcPr>
            <w:tcW w:w="8030" w:type="dxa"/>
            <w:tcBorders>
              <w:top w:val="nil"/>
              <w:left w:val="nil"/>
              <w:bottom w:val="single" w:color="auto" w:sz="4" w:space="0"/>
              <w:right w:val="single" w:color="auto" w:sz="4" w:space="0"/>
            </w:tcBorders>
            <w:shd w:val="clear" w:color="auto" w:fill="auto"/>
            <w:noWrap/>
            <w:vAlign w:val="center"/>
          </w:tcPr>
          <w:p w14:paraId="076235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20</w:t>
            </w:r>
            <w:r>
              <w:rPr>
                <w:rFonts w:hint="eastAsia" w:ascii="宋体" w:hAnsi="宋体" w:eastAsia="宋体" w:cs="宋体"/>
                <w:color w:val="000000" w:themeColor="text1"/>
                <w:kern w:val="0"/>
                <w:sz w:val="20"/>
                <w:szCs w:val="20"/>
                <w14:textFill>
                  <w14:solidFill>
                    <w14:schemeClr w14:val="tx1"/>
                  </w14:solidFill>
                </w14:textFill>
              </w:rPr>
              <w:t>万吨铝合金型材生产建设项目</w:t>
            </w:r>
          </w:p>
        </w:tc>
        <w:tc>
          <w:tcPr>
            <w:tcW w:w="1226" w:type="dxa"/>
            <w:tcBorders>
              <w:top w:val="nil"/>
              <w:left w:val="nil"/>
              <w:bottom w:val="single" w:color="auto" w:sz="4" w:space="0"/>
              <w:right w:val="single" w:color="auto" w:sz="4" w:space="0"/>
            </w:tcBorders>
            <w:shd w:val="clear" w:color="auto" w:fill="auto"/>
            <w:noWrap/>
            <w:vAlign w:val="center"/>
          </w:tcPr>
          <w:p w14:paraId="239045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0F2AE7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8C48A4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35</w:t>
            </w:r>
          </w:p>
        </w:tc>
        <w:tc>
          <w:tcPr>
            <w:tcW w:w="8030" w:type="dxa"/>
            <w:tcBorders>
              <w:top w:val="nil"/>
              <w:left w:val="nil"/>
              <w:bottom w:val="single" w:color="auto" w:sz="4" w:space="0"/>
              <w:right w:val="single" w:color="auto" w:sz="4" w:space="0"/>
            </w:tcBorders>
            <w:shd w:val="clear" w:color="auto" w:fill="auto"/>
            <w:noWrap/>
            <w:vAlign w:val="center"/>
          </w:tcPr>
          <w:p w14:paraId="6017968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吉木萨尔县电线电缆建设项目</w:t>
            </w:r>
          </w:p>
        </w:tc>
        <w:tc>
          <w:tcPr>
            <w:tcW w:w="1226" w:type="dxa"/>
            <w:tcBorders>
              <w:top w:val="nil"/>
              <w:left w:val="nil"/>
              <w:bottom w:val="single" w:color="auto" w:sz="4" w:space="0"/>
              <w:right w:val="single" w:color="auto" w:sz="4" w:space="0"/>
            </w:tcBorders>
            <w:shd w:val="clear" w:color="auto" w:fill="auto"/>
            <w:noWrap/>
            <w:vAlign w:val="center"/>
          </w:tcPr>
          <w:p w14:paraId="440347C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1FDBAC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38022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36</w:t>
            </w:r>
          </w:p>
        </w:tc>
        <w:tc>
          <w:tcPr>
            <w:tcW w:w="8030" w:type="dxa"/>
            <w:tcBorders>
              <w:top w:val="nil"/>
              <w:left w:val="nil"/>
              <w:bottom w:val="single" w:color="auto" w:sz="4" w:space="0"/>
              <w:right w:val="single" w:color="auto" w:sz="4" w:space="0"/>
            </w:tcBorders>
            <w:shd w:val="clear" w:color="auto" w:fill="auto"/>
            <w:noWrap/>
            <w:vAlign w:val="center"/>
          </w:tcPr>
          <w:p w14:paraId="364067D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5</w:t>
            </w:r>
            <w:r>
              <w:rPr>
                <w:rFonts w:hint="eastAsia" w:ascii="宋体" w:hAnsi="宋体" w:eastAsia="宋体" w:cs="宋体"/>
                <w:color w:val="000000" w:themeColor="text1"/>
                <w:kern w:val="0"/>
                <w:sz w:val="20"/>
                <w:szCs w:val="20"/>
                <w14:textFill>
                  <w14:solidFill>
                    <w14:schemeClr w14:val="tx1"/>
                  </w14:solidFill>
                </w14:textFill>
              </w:rPr>
              <w:t>万吨铝合金电线电缆建设项目</w:t>
            </w:r>
          </w:p>
        </w:tc>
        <w:tc>
          <w:tcPr>
            <w:tcW w:w="1226" w:type="dxa"/>
            <w:tcBorders>
              <w:top w:val="nil"/>
              <w:left w:val="nil"/>
              <w:bottom w:val="single" w:color="auto" w:sz="4" w:space="0"/>
              <w:right w:val="single" w:color="auto" w:sz="4" w:space="0"/>
            </w:tcBorders>
            <w:shd w:val="clear" w:color="auto" w:fill="auto"/>
            <w:noWrap/>
            <w:vAlign w:val="center"/>
          </w:tcPr>
          <w:p w14:paraId="07C8E4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792C420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1B568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37</w:t>
            </w:r>
          </w:p>
        </w:tc>
        <w:tc>
          <w:tcPr>
            <w:tcW w:w="8030" w:type="dxa"/>
            <w:tcBorders>
              <w:top w:val="nil"/>
              <w:left w:val="nil"/>
              <w:bottom w:val="single" w:color="auto" w:sz="4" w:space="0"/>
              <w:right w:val="single" w:color="auto" w:sz="4" w:space="0"/>
            </w:tcBorders>
            <w:shd w:val="clear" w:color="auto" w:fill="auto"/>
            <w:noWrap/>
            <w:vAlign w:val="center"/>
          </w:tcPr>
          <w:p w14:paraId="7292A80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万吨脱硫石膏综合利用建设项目</w:t>
            </w:r>
          </w:p>
        </w:tc>
        <w:tc>
          <w:tcPr>
            <w:tcW w:w="1226" w:type="dxa"/>
            <w:tcBorders>
              <w:top w:val="nil"/>
              <w:left w:val="nil"/>
              <w:bottom w:val="single" w:color="auto" w:sz="4" w:space="0"/>
              <w:right w:val="single" w:color="auto" w:sz="4" w:space="0"/>
            </w:tcBorders>
            <w:shd w:val="clear" w:color="auto" w:fill="auto"/>
            <w:noWrap/>
            <w:vAlign w:val="center"/>
          </w:tcPr>
          <w:p w14:paraId="6746AC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2E2808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91489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38</w:t>
            </w:r>
          </w:p>
        </w:tc>
        <w:tc>
          <w:tcPr>
            <w:tcW w:w="8030" w:type="dxa"/>
            <w:tcBorders>
              <w:top w:val="nil"/>
              <w:left w:val="nil"/>
              <w:bottom w:val="single" w:color="auto" w:sz="4" w:space="0"/>
              <w:right w:val="single" w:color="auto" w:sz="4" w:space="0"/>
            </w:tcBorders>
            <w:shd w:val="clear" w:color="auto" w:fill="auto"/>
            <w:noWrap/>
            <w:vAlign w:val="center"/>
          </w:tcPr>
          <w:p w14:paraId="224BAF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2000</w:t>
            </w:r>
            <w:r>
              <w:rPr>
                <w:rFonts w:hint="eastAsia" w:ascii="宋体" w:hAnsi="宋体" w:eastAsia="宋体" w:cs="宋体"/>
                <w:color w:val="000000" w:themeColor="text1"/>
                <w:kern w:val="0"/>
                <w:sz w:val="20"/>
                <w:szCs w:val="20"/>
                <w14:textFill>
                  <w14:solidFill>
                    <w14:schemeClr w14:val="tx1"/>
                  </w14:solidFill>
                </w14:textFill>
              </w:rPr>
              <w:t>万平方米纸面石膏板建设项目</w:t>
            </w:r>
          </w:p>
        </w:tc>
        <w:tc>
          <w:tcPr>
            <w:tcW w:w="1226" w:type="dxa"/>
            <w:tcBorders>
              <w:top w:val="nil"/>
              <w:left w:val="nil"/>
              <w:bottom w:val="single" w:color="auto" w:sz="4" w:space="0"/>
              <w:right w:val="single" w:color="auto" w:sz="4" w:space="0"/>
            </w:tcBorders>
            <w:shd w:val="clear" w:color="auto" w:fill="auto"/>
            <w:noWrap/>
            <w:vAlign w:val="center"/>
          </w:tcPr>
          <w:p w14:paraId="3374CC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068528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E05A0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39</w:t>
            </w:r>
          </w:p>
        </w:tc>
        <w:tc>
          <w:tcPr>
            <w:tcW w:w="8030" w:type="dxa"/>
            <w:tcBorders>
              <w:top w:val="nil"/>
              <w:left w:val="nil"/>
              <w:bottom w:val="single" w:color="auto" w:sz="4" w:space="0"/>
              <w:right w:val="single" w:color="auto" w:sz="4" w:space="0"/>
            </w:tcBorders>
            <w:shd w:val="clear" w:color="auto" w:fill="auto"/>
            <w:noWrap/>
            <w:vAlign w:val="center"/>
          </w:tcPr>
          <w:p w14:paraId="73877E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吉木萨尔县佳轩商贸有限公司服装加工二期建设项目</w:t>
            </w:r>
          </w:p>
        </w:tc>
        <w:tc>
          <w:tcPr>
            <w:tcW w:w="1226" w:type="dxa"/>
            <w:tcBorders>
              <w:top w:val="nil"/>
              <w:left w:val="nil"/>
              <w:bottom w:val="single" w:color="auto" w:sz="4" w:space="0"/>
              <w:right w:val="single" w:color="auto" w:sz="4" w:space="0"/>
            </w:tcBorders>
            <w:shd w:val="clear" w:color="auto" w:fill="auto"/>
            <w:noWrap/>
            <w:vAlign w:val="center"/>
          </w:tcPr>
          <w:p w14:paraId="5E3CA9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78B244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C2680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40</w:t>
            </w:r>
          </w:p>
        </w:tc>
        <w:tc>
          <w:tcPr>
            <w:tcW w:w="8030" w:type="dxa"/>
            <w:tcBorders>
              <w:top w:val="nil"/>
              <w:left w:val="nil"/>
              <w:bottom w:val="single" w:color="auto" w:sz="4" w:space="0"/>
              <w:right w:val="single" w:color="auto" w:sz="4" w:space="0"/>
            </w:tcBorders>
            <w:shd w:val="clear" w:color="auto" w:fill="auto"/>
            <w:noWrap/>
            <w:vAlign w:val="center"/>
          </w:tcPr>
          <w:p w14:paraId="6BB0AE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100</w:t>
            </w:r>
            <w:r>
              <w:rPr>
                <w:rFonts w:hint="eastAsia" w:ascii="宋体" w:hAnsi="宋体" w:eastAsia="宋体" w:cs="宋体"/>
                <w:color w:val="000000" w:themeColor="text1"/>
                <w:kern w:val="0"/>
                <w:sz w:val="20"/>
                <w:szCs w:val="20"/>
                <w14:textFill>
                  <w14:solidFill>
                    <w14:schemeClr w14:val="tx1"/>
                  </w14:solidFill>
                </w14:textFill>
              </w:rPr>
              <w:t>万件汽车、轿车用铝合金铸件建设项目</w:t>
            </w:r>
          </w:p>
        </w:tc>
        <w:tc>
          <w:tcPr>
            <w:tcW w:w="1226" w:type="dxa"/>
            <w:tcBorders>
              <w:top w:val="nil"/>
              <w:left w:val="nil"/>
              <w:bottom w:val="single" w:color="auto" w:sz="4" w:space="0"/>
              <w:right w:val="single" w:color="auto" w:sz="4" w:space="0"/>
            </w:tcBorders>
            <w:shd w:val="clear" w:color="auto" w:fill="auto"/>
            <w:noWrap/>
            <w:vAlign w:val="center"/>
          </w:tcPr>
          <w:p w14:paraId="075E3B9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0304CFD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178CB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41</w:t>
            </w:r>
          </w:p>
        </w:tc>
        <w:tc>
          <w:tcPr>
            <w:tcW w:w="8030" w:type="dxa"/>
            <w:tcBorders>
              <w:top w:val="nil"/>
              <w:left w:val="nil"/>
              <w:bottom w:val="single" w:color="auto" w:sz="4" w:space="0"/>
              <w:right w:val="single" w:color="auto" w:sz="4" w:space="0"/>
            </w:tcBorders>
            <w:shd w:val="clear" w:color="auto" w:fill="auto"/>
            <w:noWrap/>
            <w:vAlign w:val="center"/>
          </w:tcPr>
          <w:p w14:paraId="17669B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r>
              <w:rPr>
                <w:rFonts w:eastAsia="宋体"/>
                <w:color w:val="000000" w:themeColor="text1"/>
                <w:kern w:val="0"/>
                <w:sz w:val="20"/>
                <w:szCs w:val="20"/>
                <w14:textFill>
                  <w14:solidFill>
                    <w14:schemeClr w14:val="tx1"/>
                  </w14:solidFill>
                </w14:textFill>
              </w:rPr>
              <w:t>100</w:t>
            </w:r>
            <w:r>
              <w:rPr>
                <w:rFonts w:hint="eastAsia" w:ascii="宋体" w:hAnsi="宋体" w:eastAsia="宋体" w:cs="宋体"/>
                <w:color w:val="000000" w:themeColor="text1"/>
                <w:kern w:val="0"/>
                <w:sz w:val="20"/>
                <w:szCs w:val="20"/>
                <w14:textFill>
                  <w14:solidFill>
                    <w14:schemeClr w14:val="tx1"/>
                  </w14:solidFill>
                </w14:textFill>
              </w:rPr>
              <w:t>万吨页岩油精深加工建设项目</w:t>
            </w:r>
          </w:p>
        </w:tc>
        <w:tc>
          <w:tcPr>
            <w:tcW w:w="1226" w:type="dxa"/>
            <w:tcBorders>
              <w:top w:val="nil"/>
              <w:left w:val="nil"/>
              <w:bottom w:val="single" w:color="auto" w:sz="4" w:space="0"/>
              <w:right w:val="single" w:color="auto" w:sz="4" w:space="0"/>
            </w:tcBorders>
            <w:shd w:val="clear" w:color="auto" w:fill="auto"/>
            <w:noWrap/>
            <w:vAlign w:val="center"/>
          </w:tcPr>
          <w:p w14:paraId="2190279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F27C96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74C59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42</w:t>
            </w:r>
          </w:p>
        </w:tc>
        <w:tc>
          <w:tcPr>
            <w:tcW w:w="8030" w:type="dxa"/>
            <w:tcBorders>
              <w:top w:val="nil"/>
              <w:left w:val="nil"/>
              <w:bottom w:val="single" w:color="auto" w:sz="4" w:space="0"/>
              <w:right w:val="single" w:color="auto" w:sz="4" w:space="0"/>
            </w:tcBorders>
            <w:shd w:val="clear" w:color="auto" w:fill="auto"/>
            <w:noWrap/>
            <w:vAlign w:val="center"/>
          </w:tcPr>
          <w:p w14:paraId="0CB66B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吉木萨尔县新型液态壁纸生产线建设项目</w:t>
            </w:r>
          </w:p>
        </w:tc>
        <w:tc>
          <w:tcPr>
            <w:tcW w:w="1226" w:type="dxa"/>
            <w:tcBorders>
              <w:top w:val="nil"/>
              <w:left w:val="nil"/>
              <w:bottom w:val="single" w:color="auto" w:sz="4" w:space="0"/>
              <w:right w:val="single" w:color="auto" w:sz="4" w:space="0"/>
            </w:tcBorders>
            <w:shd w:val="clear" w:color="auto" w:fill="auto"/>
            <w:noWrap/>
            <w:vAlign w:val="center"/>
          </w:tcPr>
          <w:p w14:paraId="5B6199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A6BB4C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AB00FC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43</w:t>
            </w:r>
          </w:p>
        </w:tc>
        <w:tc>
          <w:tcPr>
            <w:tcW w:w="8030" w:type="dxa"/>
            <w:tcBorders>
              <w:top w:val="nil"/>
              <w:left w:val="nil"/>
              <w:bottom w:val="single" w:color="auto" w:sz="4" w:space="0"/>
              <w:right w:val="single" w:color="auto" w:sz="4" w:space="0"/>
            </w:tcBorders>
            <w:shd w:val="clear" w:color="auto" w:fill="auto"/>
            <w:noWrap/>
            <w:vAlign w:val="center"/>
          </w:tcPr>
          <w:p w14:paraId="39A534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吉木萨尔县年产</w:t>
            </w:r>
            <w:r>
              <w:rPr>
                <w:rFonts w:eastAsia="宋体"/>
                <w:color w:val="000000" w:themeColor="text1"/>
                <w:kern w:val="0"/>
                <w:sz w:val="20"/>
                <w:szCs w:val="20"/>
                <w14:textFill>
                  <w14:solidFill>
                    <w14:schemeClr w14:val="tx1"/>
                  </w14:solidFill>
                </w14:textFill>
              </w:rPr>
              <w:t>100</w:t>
            </w:r>
            <w:r>
              <w:rPr>
                <w:rFonts w:hint="eastAsia" w:ascii="宋体" w:hAnsi="宋体" w:eastAsia="宋体" w:cs="宋体"/>
                <w:color w:val="000000" w:themeColor="text1"/>
                <w:kern w:val="0"/>
                <w:sz w:val="20"/>
                <w:szCs w:val="20"/>
                <w14:textFill>
                  <w14:solidFill>
                    <w14:schemeClr w14:val="tx1"/>
                  </w14:solidFill>
                </w14:textFill>
              </w:rPr>
              <w:t>万支</w:t>
            </w:r>
            <w:r>
              <w:rPr>
                <w:rFonts w:eastAsia="宋体"/>
                <w:color w:val="000000" w:themeColor="text1"/>
                <w:kern w:val="0"/>
                <w:sz w:val="20"/>
                <w:szCs w:val="20"/>
                <w14:textFill>
                  <w14:solidFill>
                    <w14:schemeClr w14:val="tx1"/>
                  </w14:solidFill>
                </w14:textFill>
              </w:rPr>
              <w:t>PVC</w:t>
            </w:r>
            <w:r>
              <w:rPr>
                <w:rFonts w:hint="eastAsia" w:ascii="宋体" w:hAnsi="宋体" w:eastAsia="宋体" w:cs="宋体"/>
                <w:color w:val="000000" w:themeColor="text1"/>
                <w:kern w:val="0"/>
                <w:sz w:val="20"/>
                <w:szCs w:val="20"/>
                <w14:textFill>
                  <w14:solidFill>
                    <w14:schemeClr w14:val="tx1"/>
                  </w14:solidFill>
                </w14:textFill>
              </w:rPr>
              <w:t>壁纸建设项目</w:t>
            </w:r>
          </w:p>
        </w:tc>
        <w:tc>
          <w:tcPr>
            <w:tcW w:w="1226" w:type="dxa"/>
            <w:tcBorders>
              <w:top w:val="nil"/>
              <w:left w:val="nil"/>
              <w:bottom w:val="single" w:color="auto" w:sz="4" w:space="0"/>
              <w:right w:val="single" w:color="auto" w:sz="4" w:space="0"/>
            </w:tcBorders>
            <w:shd w:val="clear" w:color="auto" w:fill="auto"/>
            <w:noWrap/>
            <w:vAlign w:val="center"/>
          </w:tcPr>
          <w:p w14:paraId="7AE07F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7D6154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FD2208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44</w:t>
            </w:r>
          </w:p>
        </w:tc>
        <w:tc>
          <w:tcPr>
            <w:tcW w:w="8030" w:type="dxa"/>
            <w:tcBorders>
              <w:top w:val="nil"/>
              <w:left w:val="nil"/>
              <w:bottom w:val="single" w:color="auto" w:sz="4" w:space="0"/>
              <w:right w:val="single" w:color="auto" w:sz="4" w:space="0"/>
            </w:tcBorders>
            <w:shd w:val="clear" w:color="auto" w:fill="auto"/>
            <w:noWrap/>
            <w:vAlign w:val="center"/>
          </w:tcPr>
          <w:p w14:paraId="3AA1EF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吉木萨尔县新型木塑复合材料生产建设项目</w:t>
            </w:r>
          </w:p>
        </w:tc>
        <w:tc>
          <w:tcPr>
            <w:tcW w:w="1226" w:type="dxa"/>
            <w:tcBorders>
              <w:top w:val="nil"/>
              <w:left w:val="nil"/>
              <w:bottom w:val="single" w:color="auto" w:sz="4" w:space="0"/>
              <w:right w:val="single" w:color="auto" w:sz="4" w:space="0"/>
            </w:tcBorders>
            <w:shd w:val="clear" w:color="auto" w:fill="auto"/>
            <w:noWrap/>
            <w:vAlign w:val="center"/>
          </w:tcPr>
          <w:p w14:paraId="03DE43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557933E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68ADC1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45</w:t>
            </w:r>
          </w:p>
        </w:tc>
        <w:tc>
          <w:tcPr>
            <w:tcW w:w="8030" w:type="dxa"/>
            <w:tcBorders>
              <w:top w:val="nil"/>
              <w:left w:val="nil"/>
              <w:bottom w:val="single" w:color="auto" w:sz="4" w:space="0"/>
              <w:right w:val="single" w:color="auto" w:sz="4" w:space="0"/>
            </w:tcBorders>
            <w:shd w:val="clear" w:color="auto" w:fill="auto"/>
            <w:noWrap/>
            <w:vAlign w:val="center"/>
          </w:tcPr>
          <w:p w14:paraId="311388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吉木萨尔县低碳环保新型建材建设项目</w:t>
            </w:r>
          </w:p>
        </w:tc>
        <w:tc>
          <w:tcPr>
            <w:tcW w:w="1226" w:type="dxa"/>
            <w:tcBorders>
              <w:top w:val="nil"/>
              <w:left w:val="nil"/>
              <w:bottom w:val="single" w:color="auto" w:sz="4" w:space="0"/>
              <w:right w:val="single" w:color="auto" w:sz="4" w:space="0"/>
            </w:tcBorders>
            <w:shd w:val="clear" w:color="auto" w:fill="auto"/>
            <w:noWrap/>
            <w:vAlign w:val="center"/>
          </w:tcPr>
          <w:p w14:paraId="4709E24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56A58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A00C17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46</w:t>
            </w:r>
          </w:p>
        </w:tc>
        <w:tc>
          <w:tcPr>
            <w:tcW w:w="8030" w:type="dxa"/>
            <w:tcBorders>
              <w:top w:val="nil"/>
              <w:left w:val="nil"/>
              <w:bottom w:val="single" w:color="auto" w:sz="4" w:space="0"/>
              <w:right w:val="single" w:color="auto" w:sz="4" w:space="0"/>
            </w:tcBorders>
            <w:shd w:val="clear" w:color="auto" w:fill="auto"/>
            <w:noWrap/>
            <w:vAlign w:val="center"/>
          </w:tcPr>
          <w:p w14:paraId="0BBFDAD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吉木萨尔县隔热铝合金门窗建设项目</w:t>
            </w:r>
          </w:p>
        </w:tc>
        <w:tc>
          <w:tcPr>
            <w:tcW w:w="1226" w:type="dxa"/>
            <w:tcBorders>
              <w:top w:val="nil"/>
              <w:left w:val="nil"/>
              <w:bottom w:val="single" w:color="auto" w:sz="4" w:space="0"/>
              <w:right w:val="single" w:color="auto" w:sz="4" w:space="0"/>
            </w:tcBorders>
            <w:shd w:val="clear" w:color="auto" w:fill="auto"/>
            <w:noWrap/>
            <w:vAlign w:val="center"/>
          </w:tcPr>
          <w:p w14:paraId="5B39DE2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0DD52A8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CCE8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47</w:t>
            </w:r>
          </w:p>
        </w:tc>
        <w:tc>
          <w:tcPr>
            <w:tcW w:w="8030" w:type="dxa"/>
            <w:tcBorders>
              <w:top w:val="nil"/>
              <w:left w:val="nil"/>
              <w:bottom w:val="single" w:color="auto" w:sz="4" w:space="0"/>
              <w:right w:val="single" w:color="auto" w:sz="4" w:space="0"/>
            </w:tcBorders>
            <w:shd w:val="clear" w:color="auto" w:fill="auto"/>
            <w:noWrap/>
            <w:vAlign w:val="center"/>
          </w:tcPr>
          <w:p w14:paraId="4777E70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吉木萨尔县矿用设备机械加工制造项目</w:t>
            </w:r>
          </w:p>
        </w:tc>
        <w:tc>
          <w:tcPr>
            <w:tcW w:w="1226" w:type="dxa"/>
            <w:tcBorders>
              <w:top w:val="nil"/>
              <w:left w:val="nil"/>
              <w:bottom w:val="single" w:color="auto" w:sz="4" w:space="0"/>
              <w:right w:val="single" w:color="auto" w:sz="4" w:space="0"/>
            </w:tcBorders>
            <w:shd w:val="clear" w:color="auto" w:fill="auto"/>
            <w:noWrap/>
            <w:vAlign w:val="center"/>
          </w:tcPr>
          <w:p w14:paraId="295CC8F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3CE568A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6FD2A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48</w:t>
            </w:r>
          </w:p>
        </w:tc>
        <w:tc>
          <w:tcPr>
            <w:tcW w:w="8030" w:type="dxa"/>
            <w:tcBorders>
              <w:top w:val="nil"/>
              <w:left w:val="nil"/>
              <w:bottom w:val="single" w:color="auto" w:sz="4" w:space="0"/>
              <w:right w:val="single" w:color="auto" w:sz="4" w:space="0"/>
            </w:tcBorders>
            <w:shd w:val="clear" w:color="auto" w:fill="auto"/>
            <w:noWrap/>
            <w:vAlign w:val="center"/>
          </w:tcPr>
          <w:p w14:paraId="0622A4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吉木萨尔县农机具加工及农用机械组装建设项目</w:t>
            </w:r>
          </w:p>
        </w:tc>
        <w:tc>
          <w:tcPr>
            <w:tcW w:w="1226" w:type="dxa"/>
            <w:tcBorders>
              <w:top w:val="nil"/>
              <w:left w:val="nil"/>
              <w:bottom w:val="single" w:color="auto" w:sz="4" w:space="0"/>
              <w:right w:val="single" w:color="auto" w:sz="4" w:space="0"/>
            </w:tcBorders>
            <w:shd w:val="clear" w:color="auto" w:fill="auto"/>
            <w:noWrap/>
            <w:vAlign w:val="center"/>
          </w:tcPr>
          <w:p w14:paraId="7CDAC8F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B6A04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FC3DC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49</w:t>
            </w:r>
          </w:p>
        </w:tc>
        <w:tc>
          <w:tcPr>
            <w:tcW w:w="8030" w:type="dxa"/>
            <w:tcBorders>
              <w:top w:val="nil"/>
              <w:left w:val="nil"/>
              <w:bottom w:val="single" w:color="auto" w:sz="4" w:space="0"/>
              <w:right w:val="single" w:color="auto" w:sz="4" w:space="0"/>
            </w:tcBorders>
            <w:shd w:val="clear" w:color="auto" w:fill="auto"/>
            <w:noWrap/>
            <w:vAlign w:val="center"/>
          </w:tcPr>
          <w:p w14:paraId="1D2147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r>
              <w:rPr>
                <w:rFonts w:eastAsia="宋体"/>
                <w:color w:val="000000" w:themeColor="text1"/>
                <w:kern w:val="0"/>
                <w:sz w:val="20"/>
                <w:szCs w:val="20"/>
                <w14:textFill>
                  <w14:solidFill>
                    <w14:schemeClr w14:val="tx1"/>
                  </w14:solidFill>
                </w14:textFill>
              </w:rPr>
              <w:t>5</w:t>
            </w:r>
            <w:r>
              <w:rPr>
                <w:rFonts w:hint="eastAsia" w:ascii="宋体" w:hAnsi="宋体" w:eastAsia="宋体" w:cs="宋体"/>
                <w:color w:val="000000" w:themeColor="text1"/>
                <w:kern w:val="0"/>
                <w:sz w:val="20"/>
                <w:szCs w:val="20"/>
                <w14:textFill>
                  <w14:solidFill>
                    <w14:schemeClr w14:val="tx1"/>
                  </w14:solidFill>
                </w14:textFill>
              </w:rPr>
              <w:t>万吨废旧铝材料回收加工项目</w:t>
            </w:r>
          </w:p>
        </w:tc>
        <w:tc>
          <w:tcPr>
            <w:tcW w:w="1226" w:type="dxa"/>
            <w:tcBorders>
              <w:top w:val="nil"/>
              <w:left w:val="nil"/>
              <w:bottom w:val="single" w:color="auto" w:sz="4" w:space="0"/>
              <w:right w:val="single" w:color="auto" w:sz="4" w:space="0"/>
            </w:tcBorders>
            <w:shd w:val="clear" w:color="auto" w:fill="auto"/>
            <w:noWrap/>
            <w:vAlign w:val="center"/>
          </w:tcPr>
          <w:p w14:paraId="70E7AFA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F5B5A5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BC12E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50</w:t>
            </w:r>
          </w:p>
        </w:tc>
        <w:tc>
          <w:tcPr>
            <w:tcW w:w="8030" w:type="dxa"/>
            <w:tcBorders>
              <w:top w:val="nil"/>
              <w:left w:val="nil"/>
              <w:bottom w:val="single" w:color="auto" w:sz="4" w:space="0"/>
              <w:right w:val="single" w:color="auto" w:sz="4" w:space="0"/>
            </w:tcBorders>
            <w:shd w:val="clear" w:color="auto" w:fill="auto"/>
            <w:noWrap/>
            <w:vAlign w:val="center"/>
          </w:tcPr>
          <w:p w14:paraId="19D014F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400</w:t>
            </w:r>
            <w:r>
              <w:rPr>
                <w:rFonts w:hint="eastAsia" w:ascii="宋体" w:hAnsi="宋体" w:eastAsia="宋体" w:cs="宋体"/>
                <w:color w:val="000000" w:themeColor="text1"/>
                <w:kern w:val="0"/>
                <w:sz w:val="20"/>
                <w:szCs w:val="20"/>
                <w14:textFill>
                  <w14:solidFill>
                    <w14:schemeClr w14:val="tx1"/>
                  </w14:solidFill>
                </w14:textFill>
              </w:rPr>
              <w:t>万件汽车、轿车用铝合金铸件项目</w:t>
            </w:r>
          </w:p>
        </w:tc>
        <w:tc>
          <w:tcPr>
            <w:tcW w:w="1226" w:type="dxa"/>
            <w:tcBorders>
              <w:top w:val="nil"/>
              <w:left w:val="nil"/>
              <w:bottom w:val="single" w:color="auto" w:sz="4" w:space="0"/>
              <w:right w:val="single" w:color="auto" w:sz="4" w:space="0"/>
            </w:tcBorders>
            <w:shd w:val="clear" w:color="auto" w:fill="auto"/>
            <w:noWrap/>
            <w:vAlign w:val="center"/>
          </w:tcPr>
          <w:p w14:paraId="0A0DD3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44402C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6EDDC3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51</w:t>
            </w:r>
          </w:p>
        </w:tc>
        <w:tc>
          <w:tcPr>
            <w:tcW w:w="8030" w:type="dxa"/>
            <w:tcBorders>
              <w:top w:val="nil"/>
              <w:left w:val="nil"/>
              <w:bottom w:val="single" w:color="auto" w:sz="4" w:space="0"/>
              <w:right w:val="single" w:color="auto" w:sz="4" w:space="0"/>
            </w:tcBorders>
            <w:shd w:val="clear" w:color="auto" w:fill="auto"/>
            <w:noWrap/>
            <w:vAlign w:val="center"/>
          </w:tcPr>
          <w:p w14:paraId="4A2F52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1000</w:t>
            </w:r>
            <w:r>
              <w:rPr>
                <w:rFonts w:hint="eastAsia" w:ascii="宋体" w:hAnsi="宋体" w:eastAsia="宋体" w:cs="宋体"/>
                <w:color w:val="000000" w:themeColor="text1"/>
                <w:kern w:val="0"/>
                <w:sz w:val="20"/>
                <w:szCs w:val="20"/>
                <w14:textFill>
                  <w14:solidFill>
                    <w14:schemeClr w14:val="tx1"/>
                  </w14:solidFill>
                </w14:textFill>
              </w:rPr>
              <w:t>万套服装项目</w:t>
            </w:r>
          </w:p>
        </w:tc>
        <w:tc>
          <w:tcPr>
            <w:tcW w:w="1226" w:type="dxa"/>
            <w:tcBorders>
              <w:top w:val="nil"/>
              <w:left w:val="nil"/>
              <w:bottom w:val="single" w:color="auto" w:sz="4" w:space="0"/>
              <w:right w:val="single" w:color="auto" w:sz="4" w:space="0"/>
            </w:tcBorders>
            <w:shd w:val="clear" w:color="auto" w:fill="auto"/>
            <w:noWrap/>
            <w:vAlign w:val="center"/>
          </w:tcPr>
          <w:p w14:paraId="162524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D69152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EC914E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52</w:t>
            </w:r>
          </w:p>
        </w:tc>
        <w:tc>
          <w:tcPr>
            <w:tcW w:w="8030" w:type="dxa"/>
            <w:tcBorders>
              <w:top w:val="nil"/>
              <w:left w:val="nil"/>
              <w:bottom w:val="single" w:color="auto" w:sz="4" w:space="0"/>
              <w:right w:val="single" w:color="auto" w:sz="4" w:space="0"/>
            </w:tcBorders>
            <w:shd w:val="clear" w:color="auto" w:fill="auto"/>
            <w:noWrap/>
            <w:vAlign w:val="center"/>
          </w:tcPr>
          <w:p w14:paraId="183D961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5000</w:t>
            </w:r>
            <w:r>
              <w:rPr>
                <w:rFonts w:hint="eastAsia" w:ascii="宋体" w:hAnsi="宋体" w:eastAsia="宋体" w:cs="宋体"/>
                <w:color w:val="000000" w:themeColor="text1"/>
                <w:kern w:val="0"/>
                <w:sz w:val="20"/>
                <w:szCs w:val="20"/>
                <w14:textFill>
                  <w14:solidFill>
                    <w14:schemeClr w14:val="tx1"/>
                  </w14:solidFill>
                </w14:textFill>
              </w:rPr>
              <w:t>万米织布生产加工项目</w:t>
            </w:r>
          </w:p>
        </w:tc>
        <w:tc>
          <w:tcPr>
            <w:tcW w:w="1226" w:type="dxa"/>
            <w:tcBorders>
              <w:top w:val="nil"/>
              <w:left w:val="nil"/>
              <w:bottom w:val="single" w:color="auto" w:sz="4" w:space="0"/>
              <w:right w:val="single" w:color="auto" w:sz="4" w:space="0"/>
            </w:tcBorders>
            <w:shd w:val="clear" w:color="auto" w:fill="auto"/>
            <w:noWrap/>
            <w:vAlign w:val="center"/>
          </w:tcPr>
          <w:p w14:paraId="4495DF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16C58F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9AF4D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53</w:t>
            </w:r>
          </w:p>
        </w:tc>
        <w:tc>
          <w:tcPr>
            <w:tcW w:w="8030" w:type="dxa"/>
            <w:tcBorders>
              <w:top w:val="nil"/>
              <w:left w:val="nil"/>
              <w:bottom w:val="single" w:color="auto" w:sz="4" w:space="0"/>
              <w:right w:val="single" w:color="auto" w:sz="4" w:space="0"/>
            </w:tcBorders>
            <w:shd w:val="clear" w:color="auto" w:fill="auto"/>
            <w:noWrap/>
            <w:vAlign w:val="center"/>
          </w:tcPr>
          <w:p w14:paraId="32FC45D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5000</w:t>
            </w:r>
            <w:r>
              <w:rPr>
                <w:rFonts w:hint="eastAsia" w:ascii="宋体" w:hAnsi="宋体" w:eastAsia="宋体" w:cs="宋体"/>
                <w:color w:val="000000" w:themeColor="text1"/>
                <w:kern w:val="0"/>
                <w:sz w:val="20"/>
                <w:szCs w:val="20"/>
                <w14:textFill>
                  <w14:solidFill>
                    <w14:schemeClr w14:val="tx1"/>
                  </w14:solidFill>
                </w14:textFill>
              </w:rPr>
              <w:t>万条编织袋生产项目</w:t>
            </w:r>
          </w:p>
        </w:tc>
        <w:tc>
          <w:tcPr>
            <w:tcW w:w="1226" w:type="dxa"/>
            <w:tcBorders>
              <w:top w:val="nil"/>
              <w:left w:val="nil"/>
              <w:bottom w:val="single" w:color="auto" w:sz="4" w:space="0"/>
              <w:right w:val="single" w:color="auto" w:sz="4" w:space="0"/>
            </w:tcBorders>
            <w:shd w:val="clear" w:color="auto" w:fill="auto"/>
            <w:noWrap/>
            <w:vAlign w:val="center"/>
          </w:tcPr>
          <w:p w14:paraId="4F7B3D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D1E982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79AA98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54</w:t>
            </w:r>
          </w:p>
        </w:tc>
        <w:tc>
          <w:tcPr>
            <w:tcW w:w="8030" w:type="dxa"/>
            <w:tcBorders>
              <w:top w:val="nil"/>
              <w:left w:val="nil"/>
              <w:bottom w:val="single" w:color="auto" w:sz="4" w:space="0"/>
              <w:right w:val="single" w:color="auto" w:sz="4" w:space="0"/>
            </w:tcBorders>
            <w:shd w:val="clear" w:color="auto" w:fill="auto"/>
            <w:noWrap/>
            <w:vAlign w:val="center"/>
          </w:tcPr>
          <w:p w14:paraId="637F018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w:t>
            </w:r>
            <w:r>
              <w:rPr>
                <w:rFonts w:hint="eastAsia" w:ascii="宋体" w:hAnsi="宋体" w:eastAsia="宋体" w:cs="宋体"/>
                <w:color w:val="000000" w:themeColor="text1"/>
                <w:kern w:val="0"/>
                <w:sz w:val="20"/>
                <w:szCs w:val="20"/>
                <w14:textFill>
                  <w14:solidFill>
                    <w14:schemeClr w14:val="tx1"/>
                  </w14:solidFill>
                </w14:textFill>
              </w:rPr>
              <w:t>万吨铝基复合材料项目</w:t>
            </w:r>
          </w:p>
        </w:tc>
        <w:tc>
          <w:tcPr>
            <w:tcW w:w="1226" w:type="dxa"/>
            <w:tcBorders>
              <w:top w:val="nil"/>
              <w:left w:val="nil"/>
              <w:bottom w:val="single" w:color="auto" w:sz="4" w:space="0"/>
              <w:right w:val="single" w:color="auto" w:sz="4" w:space="0"/>
            </w:tcBorders>
            <w:shd w:val="clear" w:color="auto" w:fill="auto"/>
            <w:noWrap/>
            <w:vAlign w:val="center"/>
          </w:tcPr>
          <w:p w14:paraId="749D707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AD234F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30501C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55</w:t>
            </w:r>
          </w:p>
        </w:tc>
        <w:tc>
          <w:tcPr>
            <w:tcW w:w="8030" w:type="dxa"/>
            <w:tcBorders>
              <w:top w:val="nil"/>
              <w:left w:val="nil"/>
              <w:bottom w:val="single" w:color="auto" w:sz="4" w:space="0"/>
              <w:right w:val="single" w:color="auto" w:sz="4" w:space="0"/>
            </w:tcBorders>
            <w:shd w:val="clear" w:color="auto" w:fill="auto"/>
            <w:noWrap/>
            <w:vAlign w:val="center"/>
          </w:tcPr>
          <w:p w14:paraId="513EDA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玛纳斯县精铝铝业</w:t>
            </w:r>
            <w:r>
              <w:rPr>
                <w:rFonts w:eastAsia="宋体"/>
                <w:color w:val="000000" w:themeColor="text1"/>
                <w:kern w:val="0"/>
                <w:sz w:val="20"/>
                <w:szCs w:val="20"/>
                <w14:textFill>
                  <w14:solidFill>
                    <w14:schemeClr w14:val="tx1"/>
                  </w14:solidFill>
                </w14:textFill>
              </w:rPr>
              <w:t>20</w:t>
            </w:r>
            <w:r>
              <w:rPr>
                <w:rFonts w:hint="eastAsia" w:ascii="宋体" w:hAnsi="宋体" w:eastAsia="宋体" w:cs="宋体"/>
                <w:color w:val="000000" w:themeColor="text1"/>
                <w:kern w:val="0"/>
                <w:sz w:val="20"/>
                <w:szCs w:val="20"/>
                <w14:textFill>
                  <w14:solidFill>
                    <w14:schemeClr w14:val="tx1"/>
                  </w14:solidFill>
                </w14:textFill>
              </w:rPr>
              <w:t>万吨铝水深加工项目</w:t>
            </w:r>
          </w:p>
        </w:tc>
        <w:tc>
          <w:tcPr>
            <w:tcW w:w="1226" w:type="dxa"/>
            <w:tcBorders>
              <w:top w:val="nil"/>
              <w:left w:val="nil"/>
              <w:bottom w:val="single" w:color="auto" w:sz="4" w:space="0"/>
              <w:right w:val="single" w:color="auto" w:sz="4" w:space="0"/>
            </w:tcBorders>
            <w:shd w:val="clear" w:color="auto" w:fill="auto"/>
            <w:noWrap/>
            <w:vAlign w:val="center"/>
          </w:tcPr>
          <w:p w14:paraId="2015ADE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24D0C8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066657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56</w:t>
            </w:r>
          </w:p>
        </w:tc>
        <w:tc>
          <w:tcPr>
            <w:tcW w:w="8030" w:type="dxa"/>
            <w:tcBorders>
              <w:top w:val="nil"/>
              <w:left w:val="nil"/>
              <w:bottom w:val="single" w:color="auto" w:sz="4" w:space="0"/>
              <w:right w:val="single" w:color="auto" w:sz="4" w:space="0"/>
            </w:tcBorders>
            <w:shd w:val="clear" w:color="auto" w:fill="auto"/>
            <w:noWrap/>
            <w:vAlign w:val="center"/>
          </w:tcPr>
          <w:p w14:paraId="5173CEE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万吨高档铝型材精加工项目</w:t>
            </w:r>
          </w:p>
        </w:tc>
        <w:tc>
          <w:tcPr>
            <w:tcW w:w="1226" w:type="dxa"/>
            <w:tcBorders>
              <w:top w:val="nil"/>
              <w:left w:val="nil"/>
              <w:bottom w:val="single" w:color="auto" w:sz="4" w:space="0"/>
              <w:right w:val="single" w:color="auto" w:sz="4" w:space="0"/>
            </w:tcBorders>
            <w:shd w:val="clear" w:color="auto" w:fill="auto"/>
            <w:noWrap/>
            <w:vAlign w:val="center"/>
          </w:tcPr>
          <w:p w14:paraId="42C7FC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269BC3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45C3D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57</w:t>
            </w:r>
          </w:p>
        </w:tc>
        <w:tc>
          <w:tcPr>
            <w:tcW w:w="8030" w:type="dxa"/>
            <w:tcBorders>
              <w:top w:val="nil"/>
              <w:left w:val="nil"/>
              <w:bottom w:val="single" w:color="auto" w:sz="4" w:space="0"/>
              <w:right w:val="single" w:color="auto" w:sz="4" w:space="0"/>
            </w:tcBorders>
            <w:shd w:val="clear" w:color="auto" w:fill="auto"/>
            <w:noWrap/>
            <w:vAlign w:val="center"/>
          </w:tcPr>
          <w:p w14:paraId="20D99E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200</w:t>
            </w:r>
            <w:r>
              <w:rPr>
                <w:rFonts w:hint="eastAsia" w:ascii="宋体" w:hAnsi="宋体" w:eastAsia="宋体" w:cs="宋体"/>
                <w:color w:val="000000" w:themeColor="text1"/>
                <w:kern w:val="0"/>
                <w:sz w:val="20"/>
                <w:szCs w:val="20"/>
                <w14:textFill>
                  <w14:solidFill>
                    <w14:schemeClr w14:val="tx1"/>
                  </w14:solidFill>
                </w14:textFill>
              </w:rPr>
              <w:t>万平方米高性能铝合金节能环保门窗幕墙项目</w:t>
            </w:r>
          </w:p>
        </w:tc>
        <w:tc>
          <w:tcPr>
            <w:tcW w:w="1226" w:type="dxa"/>
            <w:tcBorders>
              <w:top w:val="nil"/>
              <w:left w:val="nil"/>
              <w:bottom w:val="single" w:color="auto" w:sz="4" w:space="0"/>
              <w:right w:val="single" w:color="auto" w:sz="4" w:space="0"/>
            </w:tcBorders>
            <w:shd w:val="clear" w:color="auto" w:fill="auto"/>
            <w:noWrap/>
            <w:vAlign w:val="center"/>
          </w:tcPr>
          <w:p w14:paraId="588BD5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4E793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85F06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58</w:t>
            </w:r>
          </w:p>
        </w:tc>
        <w:tc>
          <w:tcPr>
            <w:tcW w:w="8030" w:type="dxa"/>
            <w:tcBorders>
              <w:top w:val="nil"/>
              <w:left w:val="nil"/>
              <w:bottom w:val="single" w:color="auto" w:sz="4" w:space="0"/>
              <w:right w:val="single" w:color="auto" w:sz="4" w:space="0"/>
            </w:tcBorders>
            <w:shd w:val="clear" w:color="auto" w:fill="auto"/>
            <w:noWrap/>
            <w:vAlign w:val="center"/>
          </w:tcPr>
          <w:p w14:paraId="685FA4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4</w:t>
            </w:r>
            <w:r>
              <w:rPr>
                <w:rFonts w:hint="eastAsia" w:ascii="宋体" w:hAnsi="宋体" w:eastAsia="宋体" w:cs="宋体"/>
                <w:color w:val="000000" w:themeColor="text1"/>
                <w:kern w:val="0"/>
                <w:sz w:val="20"/>
                <w:szCs w:val="20"/>
                <w14:textFill>
                  <w14:solidFill>
                    <w14:schemeClr w14:val="tx1"/>
                  </w14:solidFill>
                </w14:textFill>
              </w:rPr>
              <w:t>万吨生物基异戊二烯及生物橡胶项目</w:t>
            </w:r>
          </w:p>
        </w:tc>
        <w:tc>
          <w:tcPr>
            <w:tcW w:w="1226" w:type="dxa"/>
            <w:tcBorders>
              <w:top w:val="nil"/>
              <w:left w:val="nil"/>
              <w:bottom w:val="single" w:color="auto" w:sz="4" w:space="0"/>
              <w:right w:val="single" w:color="auto" w:sz="4" w:space="0"/>
            </w:tcBorders>
            <w:shd w:val="clear" w:color="auto" w:fill="auto"/>
            <w:noWrap/>
            <w:vAlign w:val="center"/>
          </w:tcPr>
          <w:p w14:paraId="2A2100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B3C20B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8ADCA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59</w:t>
            </w:r>
          </w:p>
        </w:tc>
        <w:tc>
          <w:tcPr>
            <w:tcW w:w="8030" w:type="dxa"/>
            <w:tcBorders>
              <w:top w:val="nil"/>
              <w:left w:val="nil"/>
              <w:bottom w:val="single" w:color="auto" w:sz="4" w:space="0"/>
              <w:right w:val="single" w:color="auto" w:sz="4" w:space="0"/>
            </w:tcBorders>
            <w:shd w:val="clear" w:color="auto" w:fill="auto"/>
            <w:noWrap/>
            <w:vAlign w:val="center"/>
          </w:tcPr>
          <w:p w14:paraId="0F38A3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w:t>
            </w:r>
            <w:r>
              <w:rPr>
                <w:rFonts w:hint="eastAsia" w:ascii="宋体" w:hAnsi="宋体" w:eastAsia="宋体" w:cs="宋体"/>
                <w:color w:val="000000" w:themeColor="text1"/>
                <w:kern w:val="0"/>
                <w:sz w:val="20"/>
                <w:szCs w:val="20"/>
                <w14:textFill>
                  <w14:solidFill>
                    <w14:schemeClr w14:val="tx1"/>
                  </w14:solidFill>
                </w14:textFill>
              </w:rPr>
              <w:t>万吨生物基羧甲基纤维素钠（</w:t>
            </w:r>
            <w:r>
              <w:rPr>
                <w:rFonts w:eastAsia="宋体"/>
                <w:color w:val="000000" w:themeColor="text1"/>
                <w:kern w:val="0"/>
                <w:sz w:val="20"/>
                <w:szCs w:val="20"/>
                <w14:textFill>
                  <w14:solidFill>
                    <w14:schemeClr w14:val="tx1"/>
                  </w14:solidFill>
                </w14:textFill>
              </w:rPr>
              <w:t>CMC</w:t>
            </w:r>
            <w:r>
              <w:rPr>
                <w:rFonts w:hint="eastAsia" w:ascii="宋体" w:hAnsi="宋体" w:eastAsia="宋体" w:cs="宋体"/>
                <w:color w:val="000000" w:themeColor="text1"/>
                <w:kern w:val="0"/>
                <w:sz w:val="20"/>
                <w:szCs w:val="20"/>
                <w14:textFill>
                  <w14:solidFill>
                    <w14:schemeClr w14:val="tx1"/>
                  </w14:solidFill>
                </w14:textFill>
              </w:rPr>
              <w:t>）项目</w:t>
            </w:r>
          </w:p>
        </w:tc>
        <w:tc>
          <w:tcPr>
            <w:tcW w:w="1226" w:type="dxa"/>
            <w:tcBorders>
              <w:top w:val="nil"/>
              <w:left w:val="nil"/>
              <w:bottom w:val="single" w:color="auto" w:sz="4" w:space="0"/>
              <w:right w:val="single" w:color="auto" w:sz="4" w:space="0"/>
            </w:tcBorders>
            <w:shd w:val="clear" w:color="auto" w:fill="auto"/>
            <w:noWrap/>
            <w:vAlign w:val="center"/>
          </w:tcPr>
          <w:p w14:paraId="600B50F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0FA614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A6F5EB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60</w:t>
            </w:r>
          </w:p>
        </w:tc>
        <w:tc>
          <w:tcPr>
            <w:tcW w:w="8030" w:type="dxa"/>
            <w:tcBorders>
              <w:top w:val="nil"/>
              <w:left w:val="nil"/>
              <w:bottom w:val="single" w:color="auto" w:sz="4" w:space="0"/>
              <w:right w:val="single" w:color="auto" w:sz="4" w:space="0"/>
            </w:tcBorders>
            <w:shd w:val="clear" w:color="auto" w:fill="auto"/>
            <w:noWrap/>
            <w:vAlign w:val="center"/>
          </w:tcPr>
          <w:p w14:paraId="786F95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新疆华房盛泰年产</w:t>
            </w:r>
            <w:r>
              <w:rPr>
                <w:rFonts w:eastAsia="宋体"/>
                <w:color w:val="000000" w:themeColor="text1"/>
                <w:kern w:val="0"/>
                <w:sz w:val="20"/>
                <w:szCs w:val="20"/>
                <w14:textFill>
                  <w14:solidFill>
                    <w14:schemeClr w14:val="tx1"/>
                  </w14:solidFill>
                </w14:textFill>
              </w:rPr>
              <w:t>3</w:t>
            </w:r>
            <w:r>
              <w:rPr>
                <w:rFonts w:hint="eastAsia" w:ascii="宋体" w:hAnsi="宋体" w:eastAsia="宋体" w:cs="宋体"/>
                <w:color w:val="000000" w:themeColor="text1"/>
                <w:kern w:val="0"/>
                <w:sz w:val="20"/>
                <w:szCs w:val="20"/>
                <w14:textFill>
                  <w14:solidFill>
                    <w14:schemeClr w14:val="tx1"/>
                  </w14:solidFill>
                </w14:textFill>
              </w:rPr>
              <w:t>万吨高性能树脂基复合新材料项目</w:t>
            </w:r>
          </w:p>
        </w:tc>
        <w:tc>
          <w:tcPr>
            <w:tcW w:w="1226" w:type="dxa"/>
            <w:tcBorders>
              <w:top w:val="nil"/>
              <w:left w:val="nil"/>
              <w:bottom w:val="single" w:color="auto" w:sz="4" w:space="0"/>
              <w:right w:val="single" w:color="auto" w:sz="4" w:space="0"/>
            </w:tcBorders>
            <w:shd w:val="clear" w:color="auto" w:fill="auto"/>
            <w:noWrap/>
            <w:vAlign w:val="center"/>
          </w:tcPr>
          <w:p w14:paraId="7CC1F34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27B1C9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9D4FBD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61</w:t>
            </w:r>
          </w:p>
        </w:tc>
        <w:tc>
          <w:tcPr>
            <w:tcW w:w="8030" w:type="dxa"/>
            <w:tcBorders>
              <w:top w:val="nil"/>
              <w:left w:val="nil"/>
              <w:bottom w:val="single" w:color="auto" w:sz="4" w:space="0"/>
              <w:right w:val="single" w:color="auto" w:sz="4" w:space="0"/>
            </w:tcBorders>
            <w:shd w:val="clear" w:color="auto" w:fill="auto"/>
            <w:noWrap/>
            <w:vAlign w:val="center"/>
          </w:tcPr>
          <w:p w14:paraId="6F8B27F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2000</w:t>
            </w:r>
            <w:r>
              <w:rPr>
                <w:rFonts w:hint="eastAsia" w:ascii="宋体" w:hAnsi="宋体" w:eastAsia="宋体" w:cs="宋体"/>
                <w:color w:val="000000" w:themeColor="text1"/>
                <w:kern w:val="0"/>
                <w:sz w:val="20"/>
                <w:szCs w:val="20"/>
                <w14:textFill>
                  <w14:solidFill>
                    <w14:schemeClr w14:val="tx1"/>
                  </w14:solidFill>
                </w14:textFill>
              </w:rPr>
              <w:t>万平方米光学用聚乙烯醇（</w:t>
            </w:r>
            <w:r>
              <w:rPr>
                <w:rFonts w:eastAsia="宋体"/>
                <w:color w:val="000000" w:themeColor="text1"/>
                <w:kern w:val="0"/>
                <w:sz w:val="20"/>
                <w:szCs w:val="20"/>
                <w14:textFill>
                  <w14:solidFill>
                    <w14:schemeClr w14:val="tx1"/>
                  </w14:solidFill>
                </w14:textFill>
              </w:rPr>
              <w:t>PVA</w:t>
            </w:r>
            <w:r>
              <w:rPr>
                <w:rFonts w:hint="eastAsia" w:ascii="宋体" w:hAnsi="宋体" w:eastAsia="宋体" w:cs="宋体"/>
                <w:color w:val="000000" w:themeColor="text1"/>
                <w:kern w:val="0"/>
                <w:sz w:val="20"/>
                <w:szCs w:val="20"/>
                <w14:textFill>
                  <w14:solidFill>
                    <w14:schemeClr w14:val="tx1"/>
                  </w14:solidFill>
                </w14:textFill>
              </w:rPr>
              <w:t>）薄膜项目</w:t>
            </w:r>
          </w:p>
        </w:tc>
        <w:tc>
          <w:tcPr>
            <w:tcW w:w="1226" w:type="dxa"/>
            <w:tcBorders>
              <w:top w:val="nil"/>
              <w:left w:val="nil"/>
              <w:bottom w:val="single" w:color="auto" w:sz="4" w:space="0"/>
              <w:right w:val="single" w:color="auto" w:sz="4" w:space="0"/>
            </w:tcBorders>
            <w:shd w:val="clear" w:color="auto" w:fill="auto"/>
            <w:noWrap/>
            <w:vAlign w:val="center"/>
          </w:tcPr>
          <w:p w14:paraId="06217E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58F59C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83C1C2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62</w:t>
            </w:r>
          </w:p>
        </w:tc>
        <w:tc>
          <w:tcPr>
            <w:tcW w:w="8030" w:type="dxa"/>
            <w:tcBorders>
              <w:top w:val="nil"/>
              <w:left w:val="nil"/>
              <w:bottom w:val="single" w:color="auto" w:sz="4" w:space="0"/>
              <w:right w:val="single" w:color="auto" w:sz="4" w:space="0"/>
            </w:tcBorders>
            <w:shd w:val="clear" w:color="auto" w:fill="auto"/>
            <w:noWrap/>
            <w:vAlign w:val="center"/>
          </w:tcPr>
          <w:p w14:paraId="53C86B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w:t>
            </w:r>
            <w:r>
              <w:rPr>
                <w:rFonts w:hint="eastAsia" w:ascii="宋体" w:hAnsi="宋体" w:eastAsia="宋体" w:cs="宋体"/>
                <w:color w:val="000000" w:themeColor="text1"/>
                <w:kern w:val="0"/>
                <w:sz w:val="20"/>
                <w:szCs w:val="20"/>
                <w14:textFill>
                  <w14:solidFill>
                    <w14:schemeClr w14:val="tx1"/>
                  </w14:solidFill>
                </w14:textFill>
              </w:rPr>
              <w:t>万吨医用可吸收材料建设项目</w:t>
            </w:r>
          </w:p>
        </w:tc>
        <w:tc>
          <w:tcPr>
            <w:tcW w:w="1226" w:type="dxa"/>
            <w:tcBorders>
              <w:top w:val="nil"/>
              <w:left w:val="nil"/>
              <w:bottom w:val="single" w:color="auto" w:sz="4" w:space="0"/>
              <w:right w:val="single" w:color="auto" w:sz="4" w:space="0"/>
            </w:tcBorders>
            <w:shd w:val="clear" w:color="auto" w:fill="auto"/>
            <w:noWrap/>
            <w:vAlign w:val="center"/>
          </w:tcPr>
          <w:p w14:paraId="7E34EF0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B340AD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54A3D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63</w:t>
            </w:r>
          </w:p>
        </w:tc>
        <w:tc>
          <w:tcPr>
            <w:tcW w:w="8030" w:type="dxa"/>
            <w:tcBorders>
              <w:top w:val="nil"/>
              <w:left w:val="nil"/>
              <w:bottom w:val="single" w:color="auto" w:sz="4" w:space="0"/>
              <w:right w:val="single" w:color="auto" w:sz="4" w:space="0"/>
            </w:tcBorders>
            <w:shd w:val="clear" w:color="auto" w:fill="auto"/>
            <w:noWrap/>
            <w:vAlign w:val="center"/>
          </w:tcPr>
          <w:p w14:paraId="06BA704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玛纳斯县元泰高端再生纤维素膜生产项目</w:t>
            </w:r>
          </w:p>
        </w:tc>
        <w:tc>
          <w:tcPr>
            <w:tcW w:w="1226" w:type="dxa"/>
            <w:tcBorders>
              <w:top w:val="nil"/>
              <w:left w:val="nil"/>
              <w:bottom w:val="single" w:color="auto" w:sz="4" w:space="0"/>
              <w:right w:val="single" w:color="auto" w:sz="4" w:space="0"/>
            </w:tcBorders>
            <w:shd w:val="clear" w:color="auto" w:fill="auto"/>
            <w:noWrap/>
            <w:vAlign w:val="center"/>
          </w:tcPr>
          <w:p w14:paraId="119CCE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80C8C4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0731E1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64</w:t>
            </w:r>
          </w:p>
        </w:tc>
        <w:tc>
          <w:tcPr>
            <w:tcW w:w="8030" w:type="dxa"/>
            <w:tcBorders>
              <w:top w:val="nil"/>
              <w:left w:val="nil"/>
              <w:bottom w:val="single" w:color="auto" w:sz="4" w:space="0"/>
              <w:right w:val="single" w:color="auto" w:sz="4" w:space="0"/>
            </w:tcBorders>
            <w:shd w:val="clear" w:color="auto" w:fill="auto"/>
            <w:noWrap/>
            <w:vAlign w:val="center"/>
          </w:tcPr>
          <w:p w14:paraId="18196B6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50</w:t>
            </w:r>
            <w:r>
              <w:rPr>
                <w:rFonts w:hint="eastAsia" w:ascii="宋体" w:hAnsi="宋体" w:eastAsia="宋体" w:cs="宋体"/>
                <w:color w:val="000000" w:themeColor="text1"/>
                <w:kern w:val="0"/>
                <w:sz w:val="20"/>
                <w:szCs w:val="20"/>
                <w14:textFill>
                  <w14:solidFill>
                    <w14:schemeClr w14:val="tx1"/>
                  </w14:solidFill>
                </w14:textFill>
              </w:rPr>
              <w:t>万平方米铝板复合酚醛保温材料项目</w:t>
            </w:r>
          </w:p>
        </w:tc>
        <w:tc>
          <w:tcPr>
            <w:tcW w:w="1226" w:type="dxa"/>
            <w:tcBorders>
              <w:top w:val="nil"/>
              <w:left w:val="nil"/>
              <w:bottom w:val="single" w:color="auto" w:sz="4" w:space="0"/>
              <w:right w:val="single" w:color="auto" w:sz="4" w:space="0"/>
            </w:tcBorders>
            <w:shd w:val="clear" w:color="auto" w:fill="auto"/>
            <w:noWrap/>
            <w:vAlign w:val="center"/>
          </w:tcPr>
          <w:p w14:paraId="1A1FF3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588709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6B07C5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65</w:t>
            </w:r>
          </w:p>
        </w:tc>
        <w:tc>
          <w:tcPr>
            <w:tcW w:w="8030" w:type="dxa"/>
            <w:tcBorders>
              <w:top w:val="nil"/>
              <w:left w:val="nil"/>
              <w:bottom w:val="single" w:color="auto" w:sz="4" w:space="0"/>
              <w:right w:val="single" w:color="auto" w:sz="4" w:space="0"/>
            </w:tcBorders>
            <w:shd w:val="clear" w:color="auto" w:fill="auto"/>
            <w:noWrap/>
            <w:vAlign w:val="center"/>
          </w:tcPr>
          <w:p w14:paraId="21D15A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200</w:t>
            </w:r>
            <w:r>
              <w:rPr>
                <w:rFonts w:hint="eastAsia" w:ascii="宋体" w:hAnsi="宋体" w:eastAsia="宋体" w:cs="宋体"/>
                <w:color w:val="000000" w:themeColor="text1"/>
                <w:kern w:val="0"/>
                <w:sz w:val="20"/>
                <w:szCs w:val="20"/>
                <w14:textFill>
                  <w14:solidFill>
                    <w14:schemeClr w14:val="tx1"/>
                  </w14:solidFill>
                </w14:textFill>
              </w:rPr>
              <w:t>万平方米高性能保温装饰一体化幕墙项目</w:t>
            </w:r>
          </w:p>
        </w:tc>
        <w:tc>
          <w:tcPr>
            <w:tcW w:w="1226" w:type="dxa"/>
            <w:tcBorders>
              <w:top w:val="nil"/>
              <w:left w:val="nil"/>
              <w:bottom w:val="single" w:color="auto" w:sz="4" w:space="0"/>
              <w:right w:val="single" w:color="auto" w:sz="4" w:space="0"/>
            </w:tcBorders>
            <w:shd w:val="clear" w:color="auto" w:fill="auto"/>
            <w:noWrap/>
            <w:vAlign w:val="center"/>
          </w:tcPr>
          <w:p w14:paraId="1F97A0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E80387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C37567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66</w:t>
            </w:r>
          </w:p>
        </w:tc>
        <w:tc>
          <w:tcPr>
            <w:tcW w:w="8030" w:type="dxa"/>
            <w:tcBorders>
              <w:top w:val="nil"/>
              <w:left w:val="nil"/>
              <w:bottom w:val="single" w:color="auto" w:sz="4" w:space="0"/>
              <w:right w:val="single" w:color="auto" w:sz="4" w:space="0"/>
            </w:tcBorders>
            <w:shd w:val="clear" w:color="auto" w:fill="auto"/>
            <w:noWrap/>
            <w:vAlign w:val="center"/>
          </w:tcPr>
          <w:p w14:paraId="4849A7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5000</w:t>
            </w:r>
            <w:r>
              <w:rPr>
                <w:rFonts w:hint="eastAsia" w:ascii="宋体" w:hAnsi="宋体" w:eastAsia="宋体" w:cs="宋体"/>
                <w:color w:val="000000" w:themeColor="text1"/>
                <w:kern w:val="0"/>
                <w:sz w:val="20"/>
                <w:szCs w:val="20"/>
                <w14:textFill>
                  <w14:solidFill>
                    <w14:schemeClr w14:val="tx1"/>
                  </w14:solidFill>
                </w14:textFill>
              </w:rPr>
              <w:t>吨硅酸铝高级耐火保温材料项目</w:t>
            </w:r>
          </w:p>
        </w:tc>
        <w:tc>
          <w:tcPr>
            <w:tcW w:w="1226" w:type="dxa"/>
            <w:tcBorders>
              <w:top w:val="nil"/>
              <w:left w:val="nil"/>
              <w:bottom w:val="single" w:color="auto" w:sz="4" w:space="0"/>
              <w:right w:val="single" w:color="auto" w:sz="4" w:space="0"/>
            </w:tcBorders>
            <w:shd w:val="clear" w:color="auto" w:fill="auto"/>
            <w:noWrap/>
            <w:vAlign w:val="center"/>
          </w:tcPr>
          <w:p w14:paraId="77E746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91E32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B435C3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67</w:t>
            </w:r>
          </w:p>
        </w:tc>
        <w:tc>
          <w:tcPr>
            <w:tcW w:w="8030" w:type="dxa"/>
            <w:tcBorders>
              <w:top w:val="nil"/>
              <w:left w:val="nil"/>
              <w:bottom w:val="single" w:color="auto" w:sz="4" w:space="0"/>
              <w:right w:val="single" w:color="auto" w:sz="4" w:space="0"/>
            </w:tcBorders>
            <w:shd w:val="clear" w:color="auto" w:fill="auto"/>
            <w:noWrap/>
            <w:vAlign w:val="center"/>
          </w:tcPr>
          <w:p w14:paraId="4BB885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1000</w:t>
            </w:r>
            <w:r>
              <w:rPr>
                <w:rFonts w:hint="eastAsia" w:ascii="宋体" w:hAnsi="宋体" w:eastAsia="宋体" w:cs="宋体"/>
                <w:color w:val="000000" w:themeColor="text1"/>
                <w:kern w:val="0"/>
                <w:sz w:val="20"/>
                <w:szCs w:val="20"/>
                <w14:textFill>
                  <w14:solidFill>
                    <w14:schemeClr w14:val="tx1"/>
                  </w14:solidFill>
                </w14:textFill>
              </w:rPr>
              <w:t>万平方米矿棉吸声板项目</w:t>
            </w:r>
          </w:p>
        </w:tc>
        <w:tc>
          <w:tcPr>
            <w:tcW w:w="1226" w:type="dxa"/>
            <w:tcBorders>
              <w:top w:val="nil"/>
              <w:left w:val="nil"/>
              <w:bottom w:val="single" w:color="auto" w:sz="4" w:space="0"/>
              <w:right w:val="single" w:color="auto" w:sz="4" w:space="0"/>
            </w:tcBorders>
            <w:shd w:val="clear" w:color="auto" w:fill="auto"/>
            <w:noWrap/>
            <w:vAlign w:val="center"/>
          </w:tcPr>
          <w:p w14:paraId="4F91C67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0AB276E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2B27A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68</w:t>
            </w:r>
          </w:p>
        </w:tc>
        <w:tc>
          <w:tcPr>
            <w:tcW w:w="8030" w:type="dxa"/>
            <w:tcBorders>
              <w:top w:val="nil"/>
              <w:left w:val="nil"/>
              <w:bottom w:val="single" w:color="auto" w:sz="4" w:space="0"/>
              <w:right w:val="single" w:color="auto" w:sz="4" w:space="0"/>
            </w:tcBorders>
            <w:shd w:val="clear" w:color="auto" w:fill="auto"/>
            <w:noWrap/>
            <w:vAlign w:val="center"/>
          </w:tcPr>
          <w:p w14:paraId="3E0F7B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万平米密胺泡沫板项目</w:t>
            </w:r>
          </w:p>
        </w:tc>
        <w:tc>
          <w:tcPr>
            <w:tcW w:w="1226" w:type="dxa"/>
            <w:tcBorders>
              <w:top w:val="nil"/>
              <w:left w:val="nil"/>
              <w:bottom w:val="single" w:color="auto" w:sz="4" w:space="0"/>
              <w:right w:val="single" w:color="auto" w:sz="4" w:space="0"/>
            </w:tcBorders>
            <w:shd w:val="clear" w:color="auto" w:fill="auto"/>
            <w:noWrap/>
            <w:vAlign w:val="center"/>
          </w:tcPr>
          <w:p w14:paraId="0D4A58F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E4C91B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DC8CB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69</w:t>
            </w:r>
          </w:p>
        </w:tc>
        <w:tc>
          <w:tcPr>
            <w:tcW w:w="8030" w:type="dxa"/>
            <w:tcBorders>
              <w:top w:val="nil"/>
              <w:left w:val="nil"/>
              <w:bottom w:val="single" w:color="auto" w:sz="4" w:space="0"/>
              <w:right w:val="single" w:color="auto" w:sz="4" w:space="0"/>
            </w:tcBorders>
            <w:shd w:val="clear" w:color="auto" w:fill="auto"/>
            <w:noWrap/>
            <w:vAlign w:val="center"/>
          </w:tcPr>
          <w:p w14:paraId="417489A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w:t>
            </w:r>
            <w:r>
              <w:rPr>
                <w:rFonts w:hint="eastAsia" w:ascii="宋体" w:hAnsi="宋体" w:eastAsia="宋体" w:cs="宋体"/>
                <w:color w:val="000000" w:themeColor="text1"/>
                <w:kern w:val="0"/>
                <w:sz w:val="20"/>
                <w:szCs w:val="20"/>
                <w14:textFill>
                  <w14:solidFill>
                    <w14:schemeClr w14:val="tx1"/>
                  </w14:solidFill>
                </w14:textFill>
              </w:rPr>
              <w:t>万平米产业用纺织品项目</w:t>
            </w:r>
          </w:p>
        </w:tc>
        <w:tc>
          <w:tcPr>
            <w:tcW w:w="1226" w:type="dxa"/>
            <w:tcBorders>
              <w:top w:val="nil"/>
              <w:left w:val="nil"/>
              <w:bottom w:val="single" w:color="auto" w:sz="4" w:space="0"/>
              <w:right w:val="single" w:color="auto" w:sz="4" w:space="0"/>
            </w:tcBorders>
            <w:shd w:val="clear" w:color="auto" w:fill="auto"/>
            <w:noWrap/>
            <w:vAlign w:val="center"/>
          </w:tcPr>
          <w:p w14:paraId="7EE251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2A98B4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0AF503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70</w:t>
            </w:r>
          </w:p>
        </w:tc>
        <w:tc>
          <w:tcPr>
            <w:tcW w:w="8030" w:type="dxa"/>
            <w:tcBorders>
              <w:top w:val="nil"/>
              <w:left w:val="nil"/>
              <w:bottom w:val="single" w:color="auto" w:sz="4" w:space="0"/>
              <w:right w:val="single" w:color="auto" w:sz="4" w:space="0"/>
            </w:tcBorders>
            <w:shd w:val="clear" w:color="auto" w:fill="auto"/>
            <w:noWrap/>
            <w:vAlign w:val="center"/>
          </w:tcPr>
          <w:p w14:paraId="47D2EF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玛纳斯县香港长胜集团纺织服装全产业链标准化产业园项目</w:t>
            </w:r>
          </w:p>
        </w:tc>
        <w:tc>
          <w:tcPr>
            <w:tcW w:w="1226" w:type="dxa"/>
            <w:tcBorders>
              <w:top w:val="nil"/>
              <w:left w:val="nil"/>
              <w:bottom w:val="single" w:color="auto" w:sz="4" w:space="0"/>
              <w:right w:val="single" w:color="auto" w:sz="4" w:space="0"/>
            </w:tcBorders>
            <w:shd w:val="clear" w:color="auto" w:fill="auto"/>
            <w:noWrap/>
            <w:vAlign w:val="center"/>
          </w:tcPr>
          <w:p w14:paraId="0835A18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A83AB2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BDD433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71</w:t>
            </w:r>
          </w:p>
        </w:tc>
        <w:tc>
          <w:tcPr>
            <w:tcW w:w="8030" w:type="dxa"/>
            <w:tcBorders>
              <w:top w:val="nil"/>
              <w:left w:val="nil"/>
              <w:bottom w:val="single" w:color="auto" w:sz="4" w:space="0"/>
              <w:right w:val="single" w:color="auto" w:sz="4" w:space="0"/>
            </w:tcBorders>
            <w:shd w:val="clear" w:color="auto" w:fill="auto"/>
            <w:noWrap/>
            <w:vAlign w:val="center"/>
          </w:tcPr>
          <w:p w14:paraId="55F8364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玛纳斯县中恒纺织服装标准厂房建设项目</w:t>
            </w:r>
          </w:p>
        </w:tc>
        <w:tc>
          <w:tcPr>
            <w:tcW w:w="1226" w:type="dxa"/>
            <w:tcBorders>
              <w:top w:val="nil"/>
              <w:left w:val="nil"/>
              <w:bottom w:val="single" w:color="auto" w:sz="4" w:space="0"/>
              <w:right w:val="single" w:color="auto" w:sz="4" w:space="0"/>
            </w:tcBorders>
            <w:shd w:val="clear" w:color="auto" w:fill="auto"/>
            <w:noWrap/>
            <w:vAlign w:val="center"/>
          </w:tcPr>
          <w:p w14:paraId="2CD308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A41250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431F4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72</w:t>
            </w:r>
          </w:p>
        </w:tc>
        <w:tc>
          <w:tcPr>
            <w:tcW w:w="8030" w:type="dxa"/>
            <w:tcBorders>
              <w:top w:val="nil"/>
              <w:left w:val="nil"/>
              <w:bottom w:val="single" w:color="auto" w:sz="4" w:space="0"/>
              <w:right w:val="single" w:color="auto" w:sz="4" w:space="0"/>
            </w:tcBorders>
            <w:shd w:val="clear" w:color="auto" w:fill="auto"/>
            <w:noWrap/>
            <w:vAlign w:val="center"/>
          </w:tcPr>
          <w:p w14:paraId="7E9B4E3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玛纳斯县秀辉年产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万锭混纺项目</w:t>
            </w:r>
          </w:p>
        </w:tc>
        <w:tc>
          <w:tcPr>
            <w:tcW w:w="1226" w:type="dxa"/>
            <w:tcBorders>
              <w:top w:val="nil"/>
              <w:left w:val="nil"/>
              <w:bottom w:val="single" w:color="auto" w:sz="4" w:space="0"/>
              <w:right w:val="single" w:color="auto" w:sz="4" w:space="0"/>
            </w:tcBorders>
            <w:shd w:val="clear" w:color="auto" w:fill="auto"/>
            <w:noWrap/>
            <w:vAlign w:val="center"/>
          </w:tcPr>
          <w:p w14:paraId="48E0A9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674F27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D2447B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73</w:t>
            </w:r>
          </w:p>
        </w:tc>
        <w:tc>
          <w:tcPr>
            <w:tcW w:w="8030" w:type="dxa"/>
            <w:tcBorders>
              <w:top w:val="nil"/>
              <w:left w:val="nil"/>
              <w:bottom w:val="single" w:color="auto" w:sz="4" w:space="0"/>
              <w:right w:val="single" w:color="auto" w:sz="4" w:space="0"/>
            </w:tcBorders>
            <w:shd w:val="clear" w:color="auto" w:fill="auto"/>
            <w:noWrap/>
            <w:vAlign w:val="center"/>
          </w:tcPr>
          <w:p w14:paraId="108A21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玛纳斯县华辉纺织年产</w:t>
            </w:r>
            <w:r>
              <w:rPr>
                <w:rFonts w:eastAsia="宋体"/>
                <w:color w:val="000000" w:themeColor="text1"/>
                <w:kern w:val="0"/>
                <w:sz w:val="20"/>
                <w:szCs w:val="20"/>
                <w14:textFill>
                  <w14:solidFill>
                    <w14:schemeClr w14:val="tx1"/>
                  </w14:solidFill>
                </w14:textFill>
              </w:rPr>
              <w:t>20</w:t>
            </w:r>
            <w:r>
              <w:rPr>
                <w:rFonts w:hint="eastAsia" w:ascii="宋体" w:hAnsi="宋体" w:eastAsia="宋体" w:cs="宋体"/>
                <w:color w:val="000000" w:themeColor="text1"/>
                <w:kern w:val="0"/>
                <w:sz w:val="20"/>
                <w:szCs w:val="20"/>
                <w14:textFill>
                  <w14:solidFill>
                    <w14:schemeClr w14:val="tx1"/>
                  </w14:solidFill>
                </w14:textFill>
              </w:rPr>
              <w:t>万锭气流纺二期建项目</w:t>
            </w:r>
          </w:p>
        </w:tc>
        <w:tc>
          <w:tcPr>
            <w:tcW w:w="1226" w:type="dxa"/>
            <w:tcBorders>
              <w:top w:val="nil"/>
              <w:left w:val="nil"/>
              <w:bottom w:val="single" w:color="auto" w:sz="4" w:space="0"/>
              <w:right w:val="single" w:color="auto" w:sz="4" w:space="0"/>
            </w:tcBorders>
            <w:shd w:val="clear" w:color="auto" w:fill="auto"/>
            <w:noWrap/>
            <w:vAlign w:val="center"/>
          </w:tcPr>
          <w:p w14:paraId="535D6B7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10F4CE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92B660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74</w:t>
            </w:r>
          </w:p>
        </w:tc>
        <w:tc>
          <w:tcPr>
            <w:tcW w:w="8030" w:type="dxa"/>
            <w:tcBorders>
              <w:top w:val="nil"/>
              <w:left w:val="nil"/>
              <w:bottom w:val="single" w:color="auto" w:sz="4" w:space="0"/>
              <w:right w:val="single" w:color="auto" w:sz="4" w:space="0"/>
            </w:tcBorders>
            <w:shd w:val="clear" w:color="auto" w:fill="auto"/>
            <w:noWrap/>
            <w:vAlign w:val="center"/>
          </w:tcPr>
          <w:p w14:paraId="00D0AD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玛纳斯县久丰纺织年产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万锭混纺二期、三期项目</w:t>
            </w:r>
          </w:p>
        </w:tc>
        <w:tc>
          <w:tcPr>
            <w:tcW w:w="1226" w:type="dxa"/>
            <w:tcBorders>
              <w:top w:val="nil"/>
              <w:left w:val="nil"/>
              <w:bottom w:val="single" w:color="auto" w:sz="4" w:space="0"/>
              <w:right w:val="single" w:color="auto" w:sz="4" w:space="0"/>
            </w:tcBorders>
            <w:shd w:val="clear" w:color="auto" w:fill="auto"/>
            <w:noWrap/>
            <w:vAlign w:val="center"/>
          </w:tcPr>
          <w:p w14:paraId="3A97DC8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2A58DC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895777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75</w:t>
            </w:r>
          </w:p>
        </w:tc>
        <w:tc>
          <w:tcPr>
            <w:tcW w:w="8030" w:type="dxa"/>
            <w:tcBorders>
              <w:top w:val="nil"/>
              <w:left w:val="nil"/>
              <w:bottom w:val="single" w:color="auto" w:sz="4" w:space="0"/>
              <w:right w:val="single" w:color="auto" w:sz="4" w:space="0"/>
            </w:tcBorders>
            <w:shd w:val="clear" w:color="auto" w:fill="auto"/>
            <w:noWrap/>
            <w:vAlign w:val="center"/>
          </w:tcPr>
          <w:p w14:paraId="2DDA0F6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玛纳斯县鑫弘润纺织年产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万锭气流纺二期、三期项目</w:t>
            </w:r>
          </w:p>
        </w:tc>
        <w:tc>
          <w:tcPr>
            <w:tcW w:w="1226" w:type="dxa"/>
            <w:tcBorders>
              <w:top w:val="nil"/>
              <w:left w:val="nil"/>
              <w:bottom w:val="single" w:color="auto" w:sz="4" w:space="0"/>
              <w:right w:val="single" w:color="auto" w:sz="4" w:space="0"/>
            </w:tcBorders>
            <w:shd w:val="clear" w:color="auto" w:fill="auto"/>
            <w:noWrap/>
            <w:vAlign w:val="center"/>
          </w:tcPr>
          <w:p w14:paraId="515D9F0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08F448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6C250B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76</w:t>
            </w:r>
          </w:p>
        </w:tc>
        <w:tc>
          <w:tcPr>
            <w:tcW w:w="8030" w:type="dxa"/>
            <w:tcBorders>
              <w:top w:val="nil"/>
              <w:left w:val="nil"/>
              <w:bottom w:val="single" w:color="auto" w:sz="4" w:space="0"/>
              <w:right w:val="single" w:color="auto" w:sz="4" w:space="0"/>
            </w:tcBorders>
            <w:shd w:val="clear" w:color="auto" w:fill="auto"/>
            <w:noWrap/>
            <w:vAlign w:val="center"/>
          </w:tcPr>
          <w:p w14:paraId="095BAF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木垒县大浪沙石材开采及加工项目</w:t>
            </w:r>
          </w:p>
        </w:tc>
        <w:tc>
          <w:tcPr>
            <w:tcW w:w="1226" w:type="dxa"/>
            <w:tcBorders>
              <w:top w:val="nil"/>
              <w:left w:val="nil"/>
              <w:bottom w:val="single" w:color="auto" w:sz="4" w:space="0"/>
              <w:right w:val="single" w:color="auto" w:sz="4" w:space="0"/>
            </w:tcBorders>
            <w:shd w:val="clear" w:color="auto" w:fill="auto"/>
            <w:noWrap/>
            <w:vAlign w:val="center"/>
          </w:tcPr>
          <w:p w14:paraId="320DF7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038363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0BBEC5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77</w:t>
            </w:r>
          </w:p>
        </w:tc>
        <w:tc>
          <w:tcPr>
            <w:tcW w:w="8030" w:type="dxa"/>
            <w:tcBorders>
              <w:top w:val="nil"/>
              <w:left w:val="nil"/>
              <w:bottom w:val="single" w:color="auto" w:sz="4" w:space="0"/>
              <w:right w:val="single" w:color="auto" w:sz="4" w:space="0"/>
            </w:tcBorders>
            <w:shd w:val="clear" w:color="auto" w:fill="auto"/>
            <w:noWrap/>
            <w:vAlign w:val="center"/>
          </w:tcPr>
          <w:p w14:paraId="200ED0A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木垒县石灰石加工项目</w:t>
            </w:r>
          </w:p>
        </w:tc>
        <w:tc>
          <w:tcPr>
            <w:tcW w:w="1226" w:type="dxa"/>
            <w:tcBorders>
              <w:top w:val="nil"/>
              <w:left w:val="nil"/>
              <w:bottom w:val="single" w:color="auto" w:sz="4" w:space="0"/>
              <w:right w:val="single" w:color="auto" w:sz="4" w:space="0"/>
            </w:tcBorders>
            <w:shd w:val="clear" w:color="auto" w:fill="auto"/>
            <w:noWrap/>
            <w:vAlign w:val="center"/>
          </w:tcPr>
          <w:p w14:paraId="5270FDC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F6E9FC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2C035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78</w:t>
            </w:r>
          </w:p>
        </w:tc>
        <w:tc>
          <w:tcPr>
            <w:tcW w:w="8030" w:type="dxa"/>
            <w:tcBorders>
              <w:top w:val="nil"/>
              <w:left w:val="nil"/>
              <w:bottom w:val="single" w:color="auto" w:sz="4" w:space="0"/>
              <w:right w:val="single" w:color="auto" w:sz="4" w:space="0"/>
            </w:tcBorders>
            <w:shd w:val="clear" w:color="auto" w:fill="auto"/>
            <w:noWrap/>
            <w:vAlign w:val="center"/>
          </w:tcPr>
          <w:p w14:paraId="2574EA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木垒县民生工业园区纺织服装（刺绣）产品交易中心及配套基础设施建设</w:t>
            </w:r>
          </w:p>
        </w:tc>
        <w:tc>
          <w:tcPr>
            <w:tcW w:w="1226" w:type="dxa"/>
            <w:tcBorders>
              <w:top w:val="nil"/>
              <w:left w:val="nil"/>
              <w:bottom w:val="single" w:color="auto" w:sz="4" w:space="0"/>
              <w:right w:val="single" w:color="auto" w:sz="4" w:space="0"/>
            </w:tcBorders>
            <w:shd w:val="clear" w:color="auto" w:fill="auto"/>
            <w:noWrap/>
            <w:vAlign w:val="center"/>
          </w:tcPr>
          <w:p w14:paraId="3591C8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3DDF6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A5AB60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79</w:t>
            </w:r>
          </w:p>
        </w:tc>
        <w:tc>
          <w:tcPr>
            <w:tcW w:w="8030" w:type="dxa"/>
            <w:tcBorders>
              <w:top w:val="nil"/>
              <w:left w:val="nil"/>
              <w:bottom w:val="single" w:color="auto" w:sz="4" w:space="0"/>
              <w:right w:val="single" w:color="auto" w:sz="4" w:space="0"/>
            </w:tcBorders>
            <w:shd w:val="clear" w:color="auto" w:fill="auto"/>
            <w:noWrap/>
            <w:vAlign w:val="center"/>
          </w:tcPr>
          <w:p w14:paraId="4FA255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木垒县纺织服装</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刺绣</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产业建设项目</w:t>
            </w:r>
          </w:p>
        </w:tc>
        <w:tc>
          <w:tcPr>
            <w:tcW w:w="1226" w:type="dxa"/>
            <w:tcBorders>
              <w:top w:val="nil"/>
              <w:left w:val="nil"/>
              <w:bottom w:val="single" w:color="auto" w:sz="4" w:space="0"/>
              <w:right w:val="single" w:color="auto" w:sz="4" w:space="0"/>
            </w:tcBorders>
            <w:shd w:val="clear" w:color="auto" w:fill="auto"/>
            <w:noWrap/>
            <w:vAlign w:val="center"/>
          </w:tcPr>
          <w:p w14:paraId="55714C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09D145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F9805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80</w:t>
            </w:r>
          </w:p>
        </w:tc>
        <w:tc>
          <w:tcPr>
            <w:tcW w:w="8030" w:type="dxa"/>
            <w:tcBorders>
              <w:top w:val="nil"/>
              <w:left w:val="nil"/>
              <w:bottom w:val="single" w:color="auto" w:sz="4" w:space="0"/>
              <w:right w:val="single" w:color="auto" w:sz="4" w:space="0"/>
            </w:tcBorders>
            <w:shd w:val="clear" w:color="auto" w:fill="auto"/>
            <w:noWrap/>
            <w:vAlign w:val="center"/>
          </w:tcPr>
          <w:p w14:paraId="1294377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木垒县纺织服装加工项目</w:t>
            </w:r>
          </w:p>
        </w:tc>
        <w:tc>
          <w:tcPr>
            <w:tcW w:w="1226" w:type="dxa"/>
            <w:tcBorders>
              <w:top w:val="nil"/>
              <w:left w:val="nil"/>
              <w:bottom w:val="single" w:color="auto" w:sz="4" w:space="0"/>
              <w:right w:val="single" w:color="auto" w:sz="4" w:space="0"/>
            </w:tcBorders>
            <w:shd w:val="clear" w:color="auto" w:fill="auto"/>
            <w:noWrap/>
            <w:vAlign w:val="center"/>
          </w:tcPr>
          <w:p w14:paraId="6CDB28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F843C4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AB9555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81</w:t>
            </w:r>
          </w:p>
        </w:tc>
        <w:tc>
          <w:tcPr>
            <w:tcW w:w="8030" w:type="dxa"/>
            <w:tcBorders>
              <w:top w:val="nil"/>
              <w:left w:val="nil"/>
              <w:bottom w:val="single" w:color="auto" w:sz="4" w:space="0"/>
              <w:right w:val="single" w:color="auto" w:sz="4" w:space="0"/>
            </w:tcBorders>
            <w:shd w:val="clear" w:color="auto" w:fill="auto"/>
            <w:noWrap/>
            <w:vAlign w:val="center"/>
          </w:tcPr>
          <w:p w14:paraId="7CFEA7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木垒县纺织服装（刺绣）生活基地职工宿舍培训楼建设项目</w:t>
            </w:r>
          </w:p>
        </w:tc>
        <w:tc>
          <w:tcPr>
            <w:tcW w:w="1226" w:type="dxa"/>
            <w:tcBorders>
              <w:top w:val="nil"/>
              <w:left w:val="nil"/>
              <w:bottom w:val="single" w:color="auto" w:sz="4" w:space="0"/>
              <w:right w:val="single" w:color="auto" w:sz="4" w:space="0"/>
            </w:tcBorders>
            <w:shd w:val="clear" w:color="auto" w:fill="auto"/>
            <w:noWrap/>
            <w:vAlign w:val="center"/>
          </w:tcPr>
          <w:p w14:paraId="6C223E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2FAC29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FDCE8B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82</w:t>
            </w:r>
          </w:p>
        </w:tc>
        <w:tc>
          <w:tcPr>
            <w:tcW w:w="8030" w:type="dxa"/>
            <w:tcBorders>
              <w:top w:val="nil"/>
              <w:left w:val="nil"/>
              <w:bottom w:val="single" w:color="auto" w:sz="4" w:space="0"/>
              <w:right w:val="single" w:color="auto" w:sz="4" w:space="0"/>
            </w:tcBorders>
            <w:shd w:val="clear" w:color="auto" w:fill="auto"/>
            <w:noWrap/>
            <w:vAlign w:val="center"/>
          </w:tcPr>
          <w:p w14:paraId="0601809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木垒县乌拉斯台口岸纺织服装（刺绣）商贸交易区</w:t>
            </w:r>
          </w:p>
        </w:tc>
        <w:tc>
          <w:tcPr>
            <w:tcW w:w="1226" w:type="dxa"/>
            <w:tcBorders>
              <w:top w:val="nil"/>
              <w:left w:val="nil"/>
              <w:bottom w:val="single" w:color="auto" w:sz="4" w:space="0"/>
              <w:right w:val="single" w:color="auto" w:sz="4" w:space="0"/>
            </w:tcBorders>
            <w:shd w:val="clear" w:color="auto" w:fill="auto"/>
            <w:noWrap/>
            <w:vAlign w:val="center"/>
          </w:tcPr>
          <w:p w14:paraId="4C57E6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8891F8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D05CF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83</w:t>
            </w:r>
          </w:p>
        </w:tc>
        <w:tc>
          <w:tcPr>
            <w:tcW w:w="8030" w:type="dxa"/>
            <w:tcBorders>
              <w:top w:val="nil"/>
              <w:left w:val="nil"/>
              <w:bottom w:val="single" w:color="auto" w:sz="4" w:space="0"/>
              <w:right w:val="single" w:color="auto" w:sz="4" w:space="0"/>
            </w:tcBorders>
            <w:shd w:val="clear" w:color="auto" w:fill="auto"/>
            <w:noWrap/>
            <w:vAlign w:val="center"/>
          </w:tcPr>
          <w:p w14:paraId="4C09C9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木垒县纺织服装（刺绣）产学研中心</w:t>
            </w:r>
          </w:p>
        </w:tc>
        <w:tc>
          <w:tcPr>
            <w:tcW w:w="1226" w:type="dxa"/>
            <w:tcBorders>
              <w:top w:val="nil"/>
              <w:left w:val="nil"/>
              <w:bottom w:val="single" w:color="auto" w:sz="4" w:space="0"/>
              <w:right w:val="single" w:color="auto" w:sz="4" w:space="0"/>
            </w:tcBorders>
            <w:shd w:val="clear" w:color="auto" w:fill="auto"/>
            <w:noWrap/>
            <w:vAlign w:val="center"/>
          </w:tcPr>
          <w:p w14:paraId="1E12618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488CAF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D40E0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84</w:t>
            </w:r>
          </w:p>
        </w:tc>
        <w:tc>
          <w:tcPr>
            <w:tcW w:w="8030" w:type="dxa"/>
            <w:tcBorders>
              <w:top w:val="nil"/>
              <w:left w:val="nil"/>
              <w:bottom w:val="single" w:color="auto" w:sz="4" w:space="0"/>
              <w:right w:val="single" w:color="auto" w:sz="4" w:space="0"/>
            </w:tcBorders>
            <w:shd w:val="clear" w:color="auto" w:fill="auto"/>
            <w:noWrap/>
            <w:vAlign w:val="center"/>
          </w:tcPr>
          <w:p w14:paraId="06A42DF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奇台县益鑫能源建设实业有限公司年产</w:t>
            </w:r>
            <w:r>
              <w:rPr>
                <w:rFonts w:eastAsia="宋体"/>
                <w:color w:val="000000" w:themeColor="text1"/>
                <w:kern w:val="0"/>
                <w:sz w:val="20"/>
                <w:szCs w:val="20"/>
                <w14:textFill>
                  <w14:solidFill>
                    <w14:schemeClr w14:val="tx1"/>
                  </w14:solidFill>
                </w14:textFill>
              </w:rPr>
              <w:t>4</w:t>
            </w:r>
            <w:r>
              <w:rPr>
                <w:rFonts w:hint="eastAsia" w:ascii="宋体" w:hAnsi="宋体" w:eastAsia="宋体" w:cs="宋体"/>
                <w:color w:val="000000" w:themeColor="text1"/>
                <w:kern w:val="0"/>
                <w:sz w:val="20"/>
                <w:szCs w:val="20"/>
                <w14:textFill>
                  <w14:solidFill>
                    <w14:schemeClr w14:val="tx1"/>
                  </w14:solidFill>
                </w14:textFill>
              </w:rPr>
              <w:t>万吨钢结构生产制造项目</w:t>
            </w:r>
          </w:p>
        </w:tc>
        <w:tc>
          <w:tcPr>
            <w:tcW w:w="1226" w:type="dxa"/>
            <w:tcBorders>
              <w:top w:val="nil"/>
              <w:left w:val="nil"/>
              <w:bottom w:val="single" w:color="auto" w:sz="4" w:space="0"/>
              <w:right w:val="single" w:color="auto" w:sz="4" w:space="0"/>
            </w:tcBorders>
            <w:shd w:val="clear" w:color="auto" w:fill="auto"/>
            <w:noWrap/>
            <w:vAlign w:val="center"/>
          </w:tcPr>
          <w:p w14:paraId="1DB419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AD4B79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1E9C35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85</w:t>
            </w:r>
          </w:p>
        </w:tc>
        <w:tc>
          <w:tcPr>
            <w:tcW w:w="8030" w:type="dxa"/>
            <w:tcBorders>
              <w:top w:val="nil"/>
              <w:left w:val="nil"/>
              <w:bottom w:val="single" w:color="auto" w:sz="4" w:space="0"/>
              <w:right w:val="single" w:color="auto" w:sz="4" w:space="0"/>
            </w:tcBorders>
            <w:shd w:val="clear" w:color="auto" w:fill="auto"/>
            <w:noWrap/>
            <w:vAlign w:val="center"/>
          </w:tcPr>
          <w:p w14:paraId="258FE7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奇台县汇谦钢结构有限公司年产</w:t>
            </w:r>
            <w:r>
              <w:rPr>
                <w:rFonts w:eastAsia="宋体"/>
                <w:color w:val="000000" w:themeColor="text1"/>
                <w:kern w:val="0"/>
                <w:sz w:val="20"/>
                <w:szCs w:val="20"/>
                <w14:textFill>
                  <w14:solidFill>
                    <w14:schemeClr w14:val="tx1"/>
                  </w14:solidFill>
                </w14:textFill>
              </w:rPr>
              <w:t>4</w:t>
            </w:r>
            <w:r>
              <w:rPr>
                <w:rFonts w:hint="eastAsia" w:ascii="宋体" w:hAnsi="宋体" w:eastAsia="宋体" w:cs="宋体"/>
                <w:color w:val="000000" w:themeColor="text1"/>
                <w:kern w:val="0"/>
                <w:sz w:val="20"/>
                <w:szCs w:val="20"/>
                <w14:textFill>
                  <w14:solidFill>
                    <w14:schemeClr w14:val="tx1"/>
                  </w14:solidFill>
                </w14:textFill>
              </w:rPr>
              <w:t>万吨钢结构项目</w:t>
            </w:r>
          </w:p>
        </w:tc>
        <w:tc>
          <w:tcPr>
            <w:tcW w:w="1226" w:type="dxa"/>
            <w:tcBorders>
              <w:top w:val="nil"/>
              <w:left w:val="nil"/>
              <w:bottom w:val="single" w:color="auto" w:sz="4" w:space="0"/>
              <w:right w:val="single" w:color="auto" w:sz="4" w:space="0"/>
            </w:tcBorders>
            <w:shd w:val="clear" w:color="auto" w:fill="auto"/>
            <w:noWrap/>
            <w:vAlign w:val="center"/>
          </w:tcPr>
          <w:p w14:paraId="54A96E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5F47A8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FC756B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86</w:t>
            </w:r>
          </w:p>
        </w:tc>
        <w:tc>
          <w:tcPr>
            <w:tcW w:w="8030" w:type="dxa"/>
            <w:tcBorders>
              <w:top w:val="nil"/>
              <w:left w:val="nil"/>
              <w:bottom w:val="single" w:color="auto" w:sz="4" w:space="0"/>
              <w:right w:val="single" w:color="auto" w:sz="4" w:space="0"/>
            </w:tcBorders>
            <w:shd w:val="clear" w:color="auto" w:fill="auto"/>
            <w:noWrap/>
            <w:vAlign w:val="center"/>
          </w:tcPr>
          <w:p w14:paraId="62E3C5B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奇台县胜新木业建材生产项目</w:t>
            </w:r>
          </w:p>
        </w:tc>
        <w:tc>
          <w:tcPr>
            <w:tcW w:w="1226" w:type="dxa"/>
            <w:tcBorders>
              <w:top w:val="nil"/>
              <w:left w:val="nil"/>
              <w:bottom w:val="single" w:color="auto" w:sz="4" w:space="0"/>
              <w:right w:val="single" w:color="auto" w:sz="4" w:space="0"/>
            </w:tcBorders>
            <w:shd w:val="clear" w:color="auto" w:fill="auto"/>
            <w:noWrap/>
            <w:vAlign w:val="center"/>
          </w:tcPr>
          <w:p w14:paraId="45DF44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AA907C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5F7769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87</w:t>
            </w:r>
          </w:p>
        </w:tc>
        <w:tc>
          <w:tcPr>
            <w:tcW w:w="8030" w:type="dxa"/>
            <w:tcBorders>
              <w:top w:val="nil"/>
              <w:left w:val="nil"/>
              <w:bottom w:val="single" w:color="auto" w:sz="4" w:space="0"/>
              <w:right w:val="single" w:color="auto" w:sz="4" w:space="0"/>
            </w:tcBorders>
            <w:shd w:val="clear" w:color="auto" w:fill="auto"/>
            <w:noWrap/>
            <w:vAlign w:val="center"/>
          </w:tcPr>
          <w:p w14:paraId="28633D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中国能建江苏电建三公司脱硫脱硝产品生产项目</w:t>
            </w:r>
          </w:p>
        </w:tc>
        <w:tc>
          <w:tcPr>
            <w:tcW w:w="1226" w:type="dxa"/>
            <w:tcBorders>
              <w:top w:val="nil"/>
              <w:left w:val="nil"/>
              <w:bottom w:val="single" w:color="auto" w:sz="4" w:space="0"/>
              <w:right w:val="single" w:color="auto" w:sz="4" w:space="0"/>
            </w:tcBorders>
            <w:shd w:val="clear" w:color="auto" w:fill="auto"/>
            <w:noWrap/>
            <w:vAlign w:val="center"/>
          </w:tcPr>
          <w:p w14:paraId="412598E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3B996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77DD5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88</w:t>
            </w:r>
          </w:p>
        </w:tc>
        <w:tc>
          <w:tcPr>
            <w:tcW w:w="8030" w:type="dxa"/>
            <w:tcBorders>
              <w:top w:val="nil"/>
              <w:left w:val="nil"/>
              <w:bottom w:val="single" w:color="auto" w:sz="4" w:space="0"/>
              <w:right w:val="single" w:color="auto" w:sz="4" w:space="0"/>
            </w:tcBorders>
            <w:shd w:val="clear" w:color="auto" w:fill="auto"/>
            <w:noWrap/>
            <w:vAlign w:val="center"/>
          </w:tcPr>
          <w:p w14:paraId="140561E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奇台县花岗岩薄板、复合板加工项目</w:t>
            </w:r>
          </w:p>
        </w:tc>
        <w:tc>
          <w:tcPr>
            <w:tcW w:w="1226" w:type="dxa"/>
            <w:tcBorders>
              <w:top w:val="nil"/>
              <w:left w:val="nil"/>
              <w:bottom w:val="single" w:color="auto" w:sz="4" w:space="0"/>
              <w:right w:val="single" w:color="auto" w:sz="4" w:space="0"/>
            </w:tcBorders>
            <w:shd w:val="clear" w:color="auto" w:fill="auto"/>
            <w:noWrap/>
            <w:vAlign w:val="center"/>
          </w:tcPr>
          <w:p w14:paraId="78071E2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F817A9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76C26A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89</w:t>
            </w:r>
          </w:p>
        </w:tc>
        <w:tc>
          <w:tcPr>
            <w:tcW w:w="8030" w:type="dxa"/>
            <w:tcBorders>
              <w:top w:val="nil"/>
              <w:left w:val="nil"/>
              <w:bottom w:val="single" w:color="auto" w:sz="4" w:space="0"/>
              <w:right w:val="single" w:color="auto" w:sz="4" w:space="0"/>
            </w:tcBorders>
            <w:shd w:val="clear" w:color="auto" w:fill="auto"/>
            <w:noWrap/>
            <w:vAlign w:val="center"/>
          </w:tcPr>
          <w:p w14:paraId="5F36228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奇台县羊绒制品项目</w:t>
            </w:r>
          </w:p>
        </w:tc>
        <w:tc>
          <w:tcPr>
            <w:tcW w:w="1226" w:type="dxa"/>
            <w:tcBorders>
              <w:top w:val="nil"/>
              <w:left w:val="nil"/>
              <w:bottom w:val="single" w:color="auto" w:sz="4" w:space="0"/>
              <w:right w:val="single" w:color="auto" w:sz="4" w:space="0"/>
            </w:tcBorders>
            <w:shd w:val="clear" w:color="auto" w:fill="auto"/>
            <w:noWrap/>
            <w:vAlign w:val="center"/>
          </w:tcPr>
          <w:p w14:paraId="60FA45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00A6B9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AB8D0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90</w:t>
            </w:r>
          </w:p>
        </w:tc>
        <w:tc>
          <w:tcPr>
            <w:tcW w:w="8030" w:type="dxa"/>
            <w:tcBorders>
              <w:top w:val="nil"/>
              <w:left w:val="nil"/>
              <w:bottom w:val="single" w:color="auto" w:sz="4" w:space="0"/>
              <w:right w:val="single" w:color="auto" w:sz="4" w:space="0"/>
            </w:tcBorders>
            <w:shd w:val="clear" w:color="auto" w:fill="auto"/>
            <w:noWrap/>
            <w:vAlign w:val="center"/>
          </w:tcPr>
          <w:p w14:paraId="3E9A57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奇台县常州亿晶晶体材料科技有限公司蓝宝石晶体材料生产制造项目</w:t>
            </w:r>
          </w:p>
        </w:tc>
        <w:tc>
          <w:tcPr>
            <w:tcW w:w="1226" w:type="dxa"/>
            <w:tcBorders>
              <w:top w:val="nil"/>
              <w:left w:val="nil"/>
              <w:bottom w:val="single" w:color="auto" w:sz="4" w:space="0"/>
              <w:right w:val="single" w:color="auto" w:sz="4" w:space="0"/>
            </w:tcBorders>
            <w:shd w:val="clear" w:color="auto" w:fill="auto"/>
            <w:noWrap/>
            <w:vAlign w:val="center"/>
          </w:tcPr>
          <w:p w14:paraId="72BB1C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9629D9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723645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91</w:t>
            </w:r>
          </w:p>
        </w:tc>
        <w:tc>
          <w:tcPr>
            <w:tcW w:w="8030" w:type="dxa"/>
            <w:tcBorders>
              <w:top w:val="nil"/>
              <w:left w:val="nil"/>
              <w:bottom w:val="single" w:color="auto" w:sz="4" w:space="0"/>
              <w:right w:val="single" w:color="auto" w:sz="4" w:space="0"/>
            </w:tcBorders>
            <w:shd w:val="clear" w:color="auto" w:fill="auto"/>
            <w:noWrap/>
            <w:vAlign w:val="center"/>
          </w:tcPr>
          <w:p w14:paraId="2F63FD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奇台县天兴商贸有限公司移动公寓、玻璃钢制品项目</w:t>
            </w:r>
          </w:p>
        </w:tc>
        <w:tc>
          <w:tcPr>
            <w:tcW w:w="1226" w:type="dxa"/>
            <w:tcBorders>
              <w:top w:val="nil"/>
              <w:left w:val="nil"/>
              <w:bottom w:val="single" w:color="auto" w:sz="4" w:space="0"/>
              <w:right w:val="single" w:color="auto" w:sz="4" w:space="0"/>
            </w:tcBorders>
            <w:shd w:val="clear" w:color="auto" w:fill="auto"/>
            <w:noWrap/>
            <w:vAlign w:val="center"/>
          </w:tcPr>
          <w:p w14:paraId="6AFD8B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15DDE2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9E96B0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92</w:t>
            </w:r>
          </w:p>
        </w:tc>
        <w:tc>
          <w:tcPr>
            <w:tcW w:w="8030" w:type="dxa"/>
            <w:tcBorders>
              <w:top w:val="nil"/>
              <w:left w:val="nil"/>
              <w:bottom w:val="single" w:color="auto" w:sz="4" w:space="0"/>
              <w:right w:val="single" w:color="auto" w:sz="4" w:space="0"/>
            </w:tcBorders>
            <w:shd w:val="clear" w:color="auto" w:fill="auto"/>
            <w:noWrap/>
            <w:vAlign w:val="center"/>
          </w:tcPr>
          <w:p w14:paraId="4C208F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奇台县花岗岩石材产业链延伸生产加工项目</w:t>
            </w:r>
          </w:p>
        </w:tc>
        <w:tc>
          <w:tcPr>
            <w:tcW w:w="1226" w:type="dxa"/>
            <w:tcBorders>
              <w:top w:val="nil"/>
              <w:left w:val="nil"/>
              <w:bottom w:val="single" w:color="auto" w:sz="4" w:space="0"/>
              <w:right w:val="single" w:color="auto" w:sz="4" w:space="0"/>
            </w:tcBorders>
            <w:shd w:val="clear" w:color="auto" w:fill="auto"/>
            <w:noWrap/>
            <w:vAlign w:val="center"/>
          </w:tcPr>
          <w:p w14:paraId="168F9F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1B876E7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FDD9C2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93</w:t>
            </w:r>
          </w:p>
        </w:tc>
        <w:tc>
          <w:tcPr>
            <w:tcW w:w="8030" w:type="dxa"/>
            <w:tcBorders>
              <w:top w:val="nil"/>
              <w:left w:val="nil"/>
              <w:bottom w:val="single" w:color="auto" w:sz="4" w:space="0"/>
              <w:right w:val="single" w:color="auto" w:sz="4" w:space="0"/>
            </w:tcBorders>
            <w:shd w:val="clear" w:color="auto" w:fill="auto"/>
            <w:noWrap/>
            <w:vAlign w:val="center"/>
          </w:tcPr>
          <w:p w14:paraId="33B96E0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石材园区生活用水净化处理系统</w:t>
            </w:r>
          </w:p>
        </w:tc>
        <w:tc>
          <w:tcPr>
            <w:tcW w:w="1226" w:type="dxa"/>
            <w:tcBorders>
              <w:top w:val="nil"/>
              <w:left w:val="nil"/>
              <w:bottom w:val="single" w:color="auto" w:sz="4" w:space="0"/>
              <w:right w:val="single" w:color="auto" w:sz="4" w:space="0"/>
            </w:tcBorders>
            <w:shd w:val="clear" w:color="auto" w:fill="auto"/>
            <w:noWrap/>
            <w:vAlign w:val="center"/>
          </w:tcPr>
          <w:p w14:paraId="0BA5EA5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4F11BF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4C894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94</w:t>
            </w:r>
          </w:p>
        </w:tc>
        <w:tc>
          <w:tcPr>
            <w:tcW w:w="8030" w:type="dxa"/>
            <w:tcBorders>
              <w:top w:val="nil"/>
              <w:left w:val="nil"/>
              <w:bottom w:val="single" w:color="auto" w:sz="4" w:space="0"/>
              <w:right w:val="single" w:color="auto" w:sz="4" w:space="0"/>
            </w:tcBorders>
            <w:shd w:val="clear" w:color="auto" w:fill="auto"/>
            <w:noWrap/>
            <w:vAlign w:val="center"/>
          </w:tcPr>
          <w:p w14:paraId="79616E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石材园区污水排放处理项目</w:t>
            </w:r>
          </w:p>
        </w:tc>
        <w:tc>
          <w:tcPr>
            <w:tcW w:w="1226" w:type="dxa"/>
            <w:tcBorders>
              <w:top w:val="nil"/>
              <w:left w:val="nil"/>
              <w:bottom w:val="single" w:color="auto" w:sz="4" w:space="0"/>
              <w:right w:val="single" w:color="auto" w:sz="4" w:space="0"/>
            </w:tcBorders>
            <w:shd w:val="clear" w:color="auto" w:fill="auto"/>
            <w:noWrap/>
            <w:vAlign w:val="center"/>
          </w:tcPr>
          <w:p w14:paraId="7A280B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1B17F2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7862FE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95</w:t>
            </w:r>
          </w:p>
        </w:tc>
        <w:tc>
          <w:tcPr>
            <w:tcW w:w="8030" w:type="dxa"/>
            <w:tcBorders>
              <w:top w:val="nil"/>
              <w:left w:val="nil"/>
              <w:bottom w:val="single" w:color="auto" w:sz="4" w:space="0"/>
              <w:right w:val="single" w:color="auto" w:sz="4" w:space="0"/>
            </w:tcBorders>
            <w:shd w:val="clear" w:color="auto" w:fill="auto"/>
            <w:noWrap/>
            <w:vAlign w:val="center"/>
          </w:tcPr>
          <w:p w14:paraId="5122924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奇台县花岗岩矿区技术革新开采项目</w:t>
            </w:r>
          </w:p>
        </w:tc>
        <w:tc>
          <w:tcPr>
            <w:tcW w:w="1226" w:type="dxa"/>
            <w:tcBorders>
              <w:top w:val="nil"/>
              <w:left w:val="nil"/>
              <w:bottom w:val="single" w:color="auto" w:sz="4" w:space="0"/>
              <w:right w:val="single" w:color="auto" w:sz="4" w:space="0"/>
            </w:tcBorders>
            <w:shd w:val="clear" w:color="auto" w:fill="auto"/>
            <w:noWrap/>
            <w:vAlign w:val="center"/>
          </w:tcPr>
          <w:p w14:paraId="76A123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1E80BA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B22D94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96</w:t>
            </w:r>
          </w:p>
        </w:tc>
        <w:tc>
          <w:tcPr>
            <w:tcW w:w="8030" w:type="dxa"/>
            <w:tcBorders>
              <w:top w:val="nil"/>
              <w:left w:val="nil"/>
              <w:bottom w:val="single" w:color="auto" w:sz="4" w:space="0"/>
              <w:right w:val="single" w:color="auto" w:sz="4" w:space="0"/>
            </w:tcBorders>
            <w:shd w:val="clear" w:color="auto" w:fill="auto"/>
            <w:noWrap/>
            <w:vAlign w:val="center"/>
          </w:tcPr>
          <w:p w14:paraId="6867CC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新疆特锐德电气股份有限公司大型电器设备制造项目</w:t>
            </w:r>
          </w:p>
        </w:tc>
        <w:tc>
          <w:tcPr>
            <w:tcW w:w="1226" w:type="dxa"/>
            <w:tcBorders>
              <w:top w:val="nil"/>
              <w:left w:val="nil"/>
              <w:bottom w:val="single" w:color="auto" w:sz="4" w:space="0"/>
              <w:right w:val="single" w:color="auto" w:sz="4" w:space="0"/>
            </w:tcBorders>
            <w:shd w:val="clear" w:color="auto" w:fill="auto"/>
            <w:noWrap/>
            <w:vAlign w:val="center"/>
          </w:tcPr>
          <w:p w14:paraId="25E5B06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4DA2E5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66EBF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97</w:t>
            </w:r>
          </w:p>
        </w:tc>
        <w:tc>
          <w:tcPr>
            <w:tcW w:w="8030" w:type="dxa"/>
            <w:tcBorders>
              <w:top w:val="nil"/>
              <w:left w:val="nil"/>
              <w:bottom w:val="single" w:color="auto" w:sz="4" w:space="0"/>
              <w:right w:val="single" w:color="auto" w:sz="4" w:space="0"/>
            </w:tcBorders>
            <w:shd w:val="clear" w:color="auto" w:fill="auto"/>
            <w:noWrap/>
            <w:vAlign w:val="center"/>
          </w:tcPr>
          <w:p w14:paraId="17C049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协鑫集团</w:t>
            </w:r>
            <w:r>
              <w:rPr>
                <w:rFonts w:eastAsia="宋体"/>
                <w:color w:val="000000" w:themeColor="text1"/>
                <w:kern w:val="0"/>
                <w:sz w:val="20"/>
                <w:szCs w:val="20"/>
                <w14:textFill>
                  <w14:solidFill>
                    <w14:schemeClr w14:val="tx1"/>
                  </w14:solidFill>
                </w14:textFill>
              </w:rPr>
              <w:t>50</w:t>
            </w:r>
            <w:r>
              <w:rPr>
                <w:rFonts w:hint="eastAsia" w:ascii="宋体" w:hAnsi="宋体" w:eastAsia="宋体" w:cs="宋体"/>
                <w:color w:val="000000" w:themeColor="text1"/>
                <w:kern w:val="0"/>
                <w:sz w:val="20"/>
                <w:szCs w:val="20"/>
                <w14:textFill>
                  <w14:solidFill>
                    <w14:schemeClr w14:val="tx1"/>
                  </w14:solidFill>
                </w14:textFill>
              </w:rPr>
              <w:t>万吨混纺项目</w:t>
            </w:r>
          </w:p>
        </w:tc>
        <w:tc>
          <w:tcPr>
            <w:tcW w:w="1226" w:type="dxa"/>
            <w:tcBorders>
              <w:top w:val="nil"/>
              <w:left w:val="nil"/>
              <w:bottom w:val="single" w:color="auto" w:sz="4" w:space="0"/>
              <w:right w:val="single" w:color="auto" w:sz="4" w:space="0"/>
            </w:tcBorders>
            <w:shd w:val="clear" w:color="auto" w:fill="auto"/>
            <w:noWrap/>
            <w:vAlign w:val="center"/>
          </w:tcPr>
          <w:p w14:paraId="2630A3E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ED4C5D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F57E2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98</w:t>
            </w:r>
          </w:p>
        </w:tc>
        <w:tc>
          <w:tcPr>
            <w:tcW w:w="8030" w:type="dxa"/>
            <w:tcBorders>
              <w:top w:val="nil"/>
              <w:left w:val="nil"/>
              <w:bottom w:val="single" w:color="auto" w:sz="4" w:space="0"/>
              <w:right w:val="single" w:color="auto" w:sz="4" w:space="0"/>
            </w:tcBorders>
            <w:shd w:val="clear" w:color="auto" w:fill="auto"/>
            <w:noWrap/>
            <w:vAlign w:val="center"/>
          </w:tcPr>
          <w:p w14:paraId="1B5008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准东经济技术开发区铝下游加工项目</w:t>
            </w:r>
          </w:p>
        </w:tc>
        <w:tc>
          <w:tcPr>
            <w:tcW w:w="1226" w:type="dxa"/>
            <w:tcBorders>
              <w:top w:val="nil"/>
              <w:left w:val="nil"/>
              <w:bottom w:val="single" w:color="auto" w:sz="4" w:space="0"/>
              <w:right w:val="single" w:color="auto" w:sz="4" w:space="0"/>
            </w:tcBorders>
            <w:shd w:val="clear" w:color="auto" w:fill="auto"/>
            <w:noWrap/>
            <w:vAlign w:val="center"/>
          </w:tcPr>
          <w:p w14:paraId="007C314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FE4BF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B0B0E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99</w:t>
            </w:r>
          </w:p>
        </w:tc>
        <w:tc>
          <w:tcPr>
            <w:tcW w:w="8030" w:type="dxa"/>
            <w:tcBorders>
              <w:top w:val="nil"/>
              <w:left w:val="nil"/>
              <w:bottom w:val="single" w:color="auto" w:sz="4" w:space="0"/>
              <w:right w:val="single" w:color="auto" w:sz="4" w:space="0"/>
            </w:tcBorders>
            <w:shd w:val="clear" w:color="auto" w:fill="auto"/>
            <w:noWrap/>
            <w:vAlign w:val="center"/>
          </w:tcPr>
          <w:p w14:paraId="20F63D3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新疆东明塑胶有限公司多晶硅项目</w:t>
            </w:r>
          </w:p>
        </w:tc>
        <w:tc>
          <w:tcPr>
            <w:tcW w:w="1226" w:type="dxa"/>
            <w:tcBorders>
              <w:top w:val="nil"/>
              <w:left w:val="nil"/>
              <w:bottom w:val="single" w:color="auto" w:sz="4" w:space="0"/>
              <w:right w:val="single" w:color="auto" w:sz="4" w:space="0"/>
            </w:tcBorders>
            <w:shd w:val="clear" w:color="auto" w:fill="auto"/>
            <w:noWrap/>
            <w:vAlign w:val="center"/>
          </w:tcPr>
          <w:p w14:paraId="4307F8B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F037AA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A1711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100</w:t>
            </w:r>
          </w:p>
        </w:tc>
        <w:tc>
          <w:tcPr>
            <w:tcW w:w="8030" w:type="dxa"/>
            <w:tcBorders>
              <w:top w:val="nil"/>
              <w:left w:val="nil"/>
              <w:bottom w:val="single" w:color="auto" w:sz="4" w:space="0"/>
              <w:right w:val="single" w:color="auto" w:sz="4" w:space="0"/>
            </w:tcBorders>
            <w:shd w:val="clear" w:color="auto" w:fill="auto"/>
            <w:noWrap/>
            <w:vAlign w:val="center"/>
          </w:tcPr>
          <w:p w14:paraId="4786F4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协鑫能源多晶硅项目</w:t>
            </w:r>
          </w:p>
        </w:tc>
        <w:tc>
          <w:tcPr>
            <w:tcW w:w="1226" w:type="dxa"/>
            <w:tcBorders>
              <w:top w:val="nil"/>
              <w:left w:val="nil"/>
              <w:bottom w:val="single" w:color="auto" w:sz="4" w:space="0"/>
              <w:right w:val="single" w:color="auto" w:sz="4" w:space="0"/>
            </w:tcBorders>
            <w:shd w:val="clear" w:color="auto" w:fill="auto"/>
            <w:noWrap/>
            <w:vAlign w:val="center"/>
          </w:tcPr>
          <w:p w14:paraId="67BEF4B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B1B9C3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91AFD85">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49CC8BF9">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新兴产业项目</w:t>
            </w:r>
          </w:p>
        </w:tc>
        <w:tc>
          <w:tcPr>
            <w:tcW w:w="1226" w:type="dxa"/>
            <w:tcBorders>
              <w:top w:val="nil"/>
              <w:left w:val="nil"/>
              <w:bottom w:val="single" w:color="auto" w:sz="4" w:space="0"/>
              <w:right w:val="single" w:color="auto" w:sz="4" w:space="0"/>
            </w:tcBorders>
            <w:shd w:val="clear" w:color="auto" w:fill="auto"/>
            <w:noWrap/>
            <w:vAlign w:val="center"/>
          </w:tcPr>
          <w:p w14:paraId="252650B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5E4A370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B47E3F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42C5F53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呼图壁县环保设备机械制造项目</w:t>
            </w:r>
          </w:p>
        </w:tc>
        <w:tc>
          <w:tcPr>
            <w:tcW w:w="1226" w:type="dxa"/>
            <w:tcBorders>
              <w:top w:val="nil"/>
              <w:left w:val="nil"/>
              <w:bottom w:val="single" w:color="auto" w:sz="4" w:space="0"/>
              <w:right w:val="single" w:color="auto" w:sz="4" w:space="0"/>
            </w:tcBorders>
            <w:shd w:val="clear" w:color="auto" w:fill="auto"/>
            <w:noWrap/>
            <w:vAlign w:val="center"/>
          </w:tcPr>
          <w:p w14:paraId="74B3741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195EEA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55D7C7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18B25ED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呼图壁县新能源汽车项目</w:t>
            </w:r>
          </w:p>
        </w:tc>
        <w:tc>
          <w:tcPr>
            <w:tcW w:w="1226" w:type="dxa"/>
            <w:tcBorders>
              <w:top w:val="nil"/>
              <w:left w:val="nil"/>
              <w:bottom w:val="single" w:color="auto" w:sz="4" w:space="0"/>
              <w:right w:val="single" w:color="auto" w:sz="4" w:space="0"/>
            </w:tcBorders>
            <w:shd w:val="clear" w:color="auto" w:fill="auto"/>
            <w:noWrap/>
            <w:vAlign w:val="center"/>
          </w:tcPr>
          <w:p w14:paraId="35525CE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245597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270028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7EA6190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呼图壁县塔机制造项目</w:t>
            </w:r>
          </w:p>
        </w:tc>
        <w:tc>
          <w:tcPr>
            <w:tcW w:w="1226" w:type="dxa"/>
            <w:tcBorders>
              <w:top w:val="nil"/>
              <w:left w:val="nil"/>
              <w:bottom w:val="single" w:color="auto" w:sz="4" w:space="0"/>
              <w:right w:val="single" w:color="auto" w:sz="4" w:space="0"/>
            </w:tcBorders>
            <w:shd w:val="clear" w:color="auto" w:fill="auto"/>
            <w:noWrap/>
            <w:vAlign w:val="center"/>
          </w:tcPr>
          <w:p w14:paraId="7483BDA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762C31D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ACC90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06DE18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呼图壁县安防设备生产制造项目</w:t>
            </w:r>
          </w:p>
        </w:tc>
        <w:tc>
          <w:tcPr>
            <w:tcW w:w="1226" w:type="dxa"/>
            <w:tcBorders>
              <w:top w:val="nil"/>
              <w:left w:val="nil"/>
              <w:bottom w:val="single" w:color="auto" w:sz="4" w:space="0"/>
              <w:right w:val="single" w:color="auto" w:sz="4" w:space="0"/>
            </w:tcBorders>
            <w:shd w:val="clear" w:color="auto" w:fill="auto"/>
            <w:noWrap/>
            <w:vAlign w:val="center"/>
          </w:tcPr>
          <w:p w14:paraId="7C1627F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C3B0A5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161EA0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7D9EA8F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呼图壁县禾润光伏发电项目</w:t>
            </w:r>
          </w:p>
        </w:tc>
        <w:tc>
          <w:tcPr>
            <w:tcW w:w="1226" w:type="dxa"/>
            <w:tcBorders>
              <w:top w:val="nil"/>
              <w:left w:val="nil"/>
              <w:bottom w:val="single" w:color="auto" w:sz="4" w:space="0"/>
              <w:right w:val="single" w:color="auto" w:sz="4" w:space="0"/>
            </w:tcBorders>
            <w:shd w:val="clear" w:color="auto" w:fill="auto"/>
            <w:noWrap/>
            <w:vAlign w:val="center"/>
          </w:tcPr>
          <w:p w14:paraId="461352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73B84E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B459AE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56D4A99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呼图壁县中广核生物质天然气项目</w:t>
            </w:r>
          </w:p>
        </w:tc>
        <w:tc>
          <w:tcPr>
            <w:tcW w:w="1226" w:type="dxa"/>
            <w:tcBorders>
              <w:top w:val="nil"/>
              <w:left w:val="nil"/>
              <w:bottom w:val="single" w:color="auto" w:sz="4" w:space="0"/>
              <w:right w:val="single" w:color="auto" w:sz="4" w:space="0"/>
            </w:tcBorders>
            <w:shd w:val="clear" w:color="auto" w:fill="auto"/>
            <w:noWrap/>
            <w:vAlign w:val="center"/>
          </w:tcPr>
          <w:p w14:paraId="55917B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3010C9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BC94B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610176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呼图壁县年产注射用胸腺肽</w:t>
            </w:r>
            <w:r>
              <w:rPr>
                <w:rFonts w:eastAsia="宋体"/>
                <w:color w:val="000000" w:themeColor="text1"/>
                <w:kern w:val="0"/>
                <w:sz w:val="20"/>
                <w:szCs w:val="20"/>
                <w14:textFill>
                  <w14:solidFill>
                    <w14:schemeClr w14:val="tx1"/>
                  </w14:solidFill>
                </w14:textFill>
              </w:rPr>
              <w:t>2000</w:t>
            </w:r>
            <w:r>
              <w:rPr>
                <w:rFonts w:hint="eastAsia" w:ascii="宋体" w:hAnsi="宋体" w:eastAsia="宋体" w:cs="宋体"/>
                <w:color w:val="000000" w:themeColor="text1"/>
                <w:kern w:val="0"/>
                <w:sz w:val="20"/>
                <w:szCs w:val="20"/>
                <w14:textFill>
                  <w14:solidFill>
                    <w14:schemeClr w14:val="tx1"/>
                  </w14:solidFill>
                </w14:textFill>
              </w:rPr>
              <w:t>万支、年产</w:t>
            </w:r>
            <w:r>
              <w:rPr>
                <w:rFonts w:eastAsia="宋体"/>
                <w:color w:val="000000" w:themeColor="text1"/>
                <w:kern w:val="0"/>
                <w:sz w:val="20"/>
                <w:szCs w:val="20"/>
                <w14:textFill>
                  <w14:solidFill>
                    <w14:schemeClr w14:val="tx1"/>
                  </w14:solidFill>
                </w14:textFill>
              </w:rPr>
              <w:t>500</w:t>
            </w:r>
            <w:r>
              <w:rPr>
                <w:rFonts w:hint="eastAsia" w:ascii="宋体" w:hAnsi="宋体" w:eastAsia="宋体" w:cs="宋体"/>
                <w:color w:val="000000" w:themeColor="text1"/>
                <w:kern w:val="0"/>
                <w:sz w:val="20"/>
                <w:szCs w:val="20"/>
                <w14:textFill>
                  <w14:solidFill>
                    <w14:schemeClr w14:val="tx1"/>
                  </w14:solidFill>
                </w14:textFill>
              </w:rPr>
              <w:t>万瓶单组分胰岛素项目</w:t>
            </w:r>
          </w:p>
        </w:tc>
        <w:tc>
          <w:tcPr>
            <w:tcW w:w="1226" w:type="dxa"/>
            <w:tcBorders>
              <w:top w:val="nil"/>
              <w:left w:val="nil"/>
              <w:bottom w:val="single" w:color="auto" w:sz="4" w:space="0"/>
              <w:right w:val="single" w:color="auto" w:sz="4" w:space="0"/>
            </w:tcBorders>
            <w:shd w:val="clear" w:color="auto" w:fill="auto"/>
            <w:noWrap/>
            <w:vAlign w:val="center"/>
          </w:tcPr>
          <w:p w14:paraId="514FDE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403D2FE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C2EC0F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1DA21D0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呼图壁县生物食品科技园建设项目</w:t>
            </w:r>
          </w:p>
        </w:tc>
        <w:tc>
          <w:tcPr>
            <w:tcW w:w="1226" w:type="dxa"/>
            <w:tcBorders>
              <w:top w:val="nil"/>
              <w:left w:val="nil"/>
              <w:bottom w:val="single" w:color="auto" w:sz="4" w:space="0"/>
              <w:right w:val="single" w:color="auto" w:sz="4" w:space="0"/>
            </w:tcBorders>
            <w:shd w:val="clear" w:color="auto" w:fill="auto"/>
            <w:noWrap/>
            <w:vAlign w:val="center"/>
          </w:tcPr>
          <w:p w14:paraId="21576B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8AFB19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FCF93E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619D93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吉木萨尔县电子仪表、仪器组装建设项目</w:t>
            </w:r>
          </w:p>
        </w:tc>
        <w:tc>
          <w:tcPr>
            <w:tcW w:w="1226" w:type="dxa"/>
            <w:tcBorders>
              <w:top w:val="nil"/>
              <w:left w:val="nil"/>
              <w:bottom w:val="single" w:color="auto" w:sz="4" w:space="0"/>
              <w:right w:val="single" w:color="auto" w:sz="4" w:space="0"/>
            </w:tcBorders>
            <w:shd w:val="clear" w:color="auto" w:fill="auto"/>
            <w:noWrap/>
            <w:vAlign w:val="center"/>
          </w:tcPr>
          <w:p w14:paraId="280A28A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045FD03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E0011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7CD8E08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吉木萨尔县光伏发电</w:t>
            </w:r>
            <w:r>
              <w:rPr>
                <w:rFonts w:eastAsia="宋体"/>
                <w:color w:val="000000" w:themeColor="text1"/>
                <w:kern w:val="0"/>
                <w:sz w:val="20"/>
                <w:szCs w:val="20"/>
                <w14:textFill>
                  <w14:solidFill>
                    <w14:schemeClr w14:val="tx1"/>
                  </w14:solidFill>
                </w14:textFill>
              </w:rPr>
              <w:t>50</w:t>
            </w:r>
            <w:r>
              <w:rPr>
                <w:rFonts w:hint="eastAsia" w:ascii="宋体" w:hAnsi="宋体" w:eastAsia="宋体" w:cs="宋体"/>
                <w:color w:val="000000" w:themeColor="text1"/>
                <w:kern w:val="0"/>
                <w:sz w:val="20"/>
                <w:szCs w:val="20"/>
                <w14:textFill>
                  <w14:solidFill>
                    <w14:schemeClr w14:val="tx1"/>
                  </w14:solidFill>
                </w14:textFill>
              </w:rPr>
              <w:t>万千瓦建设项目</w:t>
            </w:r>
          </w:p>
        </w:tc>
        <w:tc>
          <w:tcPr>
            <w:tcW w:w="1226" w:type="dxa"/>
            <w:tcBorders>
              <w:top w:val="nil"/>
              <w:left w:val="nil"/>
              <w:bottom w:val="single" w:color="auto" w:sz="4" w:space="0"/>
              <w:right w:val="single" w:color="auto" w:sz="4" w:space="0"/>
            </w:tcBorders>
            <w:shd w:val="clear" w:color="auto" w:fill="auto"/>
            <w:noWrap/>
            <w:vAlign w:val="center"/>
          </w:tcPr>
          <w:p w14:paraId="00DEFB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164AFBD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934CA5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55E5A68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吉木萨尔县山东力诺光伏发电公司光伏电池片及组件制造建设项目</w:t>
            </w:r>
          </w:p>
        </w:tc>
        <w:tc>
          <w:tcPr>
            <w:tcW w:w="1226" w:type="dxa"/>
            <w:tcBorders>
              <w:top w:val="nil"/>
              <w:left w:val="nil"/>
              <w:bottom w:val="single" w:color="auto" w:sz="4" w:space="0"/>
              <w:right w:val="single" w:color="auto" w:sz="4" w:space="0"/>
            </w:tcBorders>
            <w:shd w:val="clear" w:color="auto" w:fill="auto"/>
            <w:noWrap/>
            <w:vAlign w:val="center"/>
          </w:tcPr>
          <w:p w14:paraId="28933A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8C9AC4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CECE50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13DEA26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w:t>
            </w:r>
            <w:r>
              <w:rPr>
                <w:rFonts w:hint="eastAsia" w:ascii="宋体" w:hAnsi="宋体" w:eastAsia="宋体" w:cs="宋体"/>
                <w:color w:val="000000" w:themeColor="text1"/>
                <w:kern w:val="0"/>
                <w:sz w:val="20"/>
                <w:szCs w:val="20"/>
                <w14:textFill>
                  <w14:solidFill>
                    <w14:schemeClr w14:val="tx1"/>
                  </w14:solidFill>
                </w14:textFill>
              </w:rPr>
              <w:t>亿片单晶硅片项目</w:t>
            </w:r>
          </w:p>
        </w:tc>
        <w:tc>
          <w:tcPr>
            <w:tcW w:w="1226" w:type="dxa"/>
            <w:tcBorders>
              <w:top w:val="nil"/>
              <w:left w:val="nil"/>
              <w:bottom w:val="single" w:color="auto" w:sz="4" w:space="0"/>
              <w:right w:val="single" w:color="auto" w:sz="4" w:space="0"/>
            </w:tcBorders>
            <w:shd w:val="clear" w:color="auto" w:fill="auto"/>
            <w:noWrap/>
            <w:vAlign w:val="center"/>
          </w:tcPr>
          <w:p w14:paraId="226D43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51770D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333B9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1CFC6B9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2000</w:t>
            </w:r>
            <w:r>
              <w:rPr>
                <w:rFonts w:hint="eastAsia" w:ascii="宋体" w:hAnsi="宋体" w:eastAsia="宋体" w:cs="宋体"/>
                <w:color w:val="000000" w:themeColor="text1"/>
                <w:kern w:val="0"/>
                <w:sz w:val="20"/>
                <w:szCs w:val="20"/>
                <w14:textFill>
                  <w14:solidFill>
                    <w14:schemeClr w14:val="tx1"/>
                  </w14:solidFill>
                </w14:textFill>
              </w:rPr>
              <w:t>吨单晶硅棒项目</w:t>
            </w:r>
          </w:p>
        </w:tc>
        <w:tc>
          <w:tcPr>
            <w:tcW w:w="1226" w:type="dxa"/>
            <w:tcBorders>
              <w:top w:val="nil"/>
              <w:left w:val="nil"/>
              <w:bottom w:val="single" w:color="auto" w:sz="4" w:space="0"/>
              <w:right w:val="single" w:color="auto" w:sz="4" w:space="0"/>
            </w:tcBorders>
            <w:shd w:val="clear" w:color="auto" w:fill="auto"/>
            <w:noWrap/>
            <w:vAlign w:val="center"/>
          </w:tcPr>
          <w:p w14:paraId="647B113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3BDEB33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0670C0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7382E98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150MW</w:t>
            </w:r>
            <w:r>
              <w:rPr>
                <w:rFonts w:hint="eastAsia" w:ascii="宋体" w:hAnsi="宋体" w:eastAsia="宋体" w:cs="宋体"/>
                <w:color w:val="000000" w:themeColor="text1"/>
                <w:kern w:val="0"/>
                <w:sz w:val="20"/>
                <w:szCs w:val="20"/>
                <w14:textFill>
                  <w14:solidFill>
                    <w14:schemeClr w14:val="tx1"/>
                  </w14:solidFill>
                </w14:textFill>
              </w:rPr>
              <w:t>太阳能电池用多晶硅磨片建设项目</w:t>
            </w:r>
          </w:p>
        </w:tc>
        <w:tc>
          <w:tcPr>
            <w:tcW w:w="1226" w:type="dxa"/>
            <w:tcBorders>
              <w:top w:val="nil"/>
              <w:left w:val="nil"/>
              <w:bottom w:val="single" w:color="auto" w:sz="4" w:space="0"/>
              <w:right w:val="single" w:color="auto" w:sz="4" w:space="0"/>
            </w:tcBorders>
            <w:shd w:val="clear" w:color="auto" w:fill="auto"/>
            <w:noWrap/>
            <w:vAlign w:val="center"/>
          </w:tcPr>
          <w:p w14:paraId="6C7BCE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2FFEC6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93681B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4CC1A8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100MW</w:t>
            </w:r>
            <w:r>
              <w:rPr>
                <w:rFonts w:hint="eastAsia" w:ascii="宋体" w:hAnsi="宋体" w:eastAsia="宋体" w:cs="宋体"/>
                <w:color w:val="000000" w:themeColor="text1"/>
                <w:kern w:val="0"/>
                <w:sz w:val="20"/>
                <w:szCs w:val="20"/>
                <w14:textFill>
                  <w14:solidFill>
                    <w14:schemeClr w14:val="tx1"/>
                  </w14:solidFill>
                </w14:textFill>
              </w:rPr>
              <w:t>新型薄膜太阳能电池组生产项目</w:t>
            </w:r>
          </w:p>
        </w:tc>
        <w:tc>
          <w:tcPr>
            <w:tcW w:w="1226" w:type="dxa"/>
            <w:tcBorders>
              <w:top w:val="nil"/>
              <w:left w:val="nil"/>
              <w:bottom w:val="single" w:color="auto" w:sz="4" w:space="0"/>
              <w:right w:val="single" w:color="auto" w:sz="4" w:space="0"/>
            </w:tcBorders>
            <w:shd w:val="clear" w:color="auto" w:fill="auto"/>
            <w:noWrap/>
            <w:vAlign w:val="center"/>
          </w:tcPr>
          <w:p w14:paraId="2B57631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43CF31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4B4153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2641D1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玛纳斯县生物活性高效秸秆饲料建设项目</w:t>
            </w:r>
          </w:p>
        </w:tc>
        <w:tc>
          <w:tcPr>
            <w:tcW w:w="1226" w:type="dxa"/>
            <w:tcBorders>
              <w:top w:val="nil"/>
              <w:left w:val="nil"/>
              <w:bottom w:val="single" w:color="auto" w:sz="4" w:space="0"/>
              <w:right w:val="single" w:color="auto" w:sz="4" w:space="0"/>
            </w:tcBorders>
            <w:shd w:val="clear" w:color="auto" w:fill="auto"/>
            <w:noWrap/>
            <w:vAlign w:val="center"/>
          </w:tcPr>
          <w:p w14:paraId="21445CC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5426B6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F867A6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1A0AE57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30</w:t>
            </w:r>
            <w:r>
              <w:rPr>
                <w:rFonts w:hint="eastAsia" w:ascii="宋体" w:hAnsi="宋体" w:eastAsia="宋体" w:cs="宋体"/>
                <w:color w:val="000000" w:themeColor="text1"/>
                <w:kern w:val="0"/>
                <w:sz w:val="20"/>
                <w:szCs w:val="20"/>
                <w14:textFill>
                  <w14:solidFill>
                    <w14:schemeClr w14:val="tx1"/>
                  </w14:solidFill>
                </w14:textFill>
              </w:rPr>
              <w:t>万吨生物有机肥建设项目</w:t>
            </w:r>
          </w:p>
        </w:tc>
        <w:tc>
          <w:tcPr>
            <w:tcW w:w="1226" w:type="dxa"/>
            <w:tcBorders>
              <w:top w:val="nil"/>
              <w:left w:val="nil"/>
              <w:bottom w:val="single" w:color="auto" w:sz="4" w:space="0"/>
              <w:right w:val="single" w:color="auto" w:sz="4" w:space="0"/>
            </w:tcBorders>
            <w:shd w:val="clear" w:color="auto" w:fill="auto"/>
            <w:noWrap/>
            <w:vAlign w:val="center"/>
          </w:tcPr>
          <w:p w14:paraId="3D05C81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60EBA3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11A21CA">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5A539C1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玛纳斯县兽用生物药品项目</w:t>
            </w:r>
          </w:p>
        </w:tc>
        <w:tc>
          <w:tcPr>
            <w:tcW w:w="1226" w:type="dxa"/>
            <w:tcBorders>
              <w:top w:val="nil"/>
              <w:left w:val="nil"/>
              <w:bottom w:val="single" w:color="auto" w:sz="4" w:space="0"/>
              <w:right w:val="single" w:color="auto" w:sz="4" w:space="0"/>
            </w:tcBorders>
            <w:shd w:val="clear" w:color="auto" w:fill="auto"/>
            <w:noWrap/>
            <w:vAlign w:val="center"/>
          </w:tcPr>
          <w:p w14:paraId="12E1E33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A71ACA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291DB7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67F7DF6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玛纳斯县生物科技配套产业园建设项目</w:t>
            </w:r>
          </w:p>
        </w:tc>
        <w:tc>
          <w:tcPr>
            <w:tcW w:w="1226" w:type="dxa"/>
            <w:tcBorders>
              <w:top w:val="nil"/>
              <w:left w:val="nil"/>
              <w:bottom w:val="single" w:color="auto" w:sz="4" w:space="0"/>
              <w:right w:val="single" w:color="auto" w:sz="4" w:space="0"/>
            </w:tcBorders>
            <w:shd w:val="clear" w:color="auto" w:fill="auto"/>
            <w:noWrap/>
            <w:vAlign w:val="center"/>
          </w:tcPr>
          <w:p w14:paraId="21F9527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6392106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8029B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781A978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玛纳斯县特色生物资源综合利用项目</w:t>
            </w:r>
          </w:p>
        </w:tc>
        <w:tc>
          <w:tcPr>
            <w:tcW w:w="1226" w:type="dxa"/>
            <w:tcBorders>
              <w:top w:val="nil"/>
              <w:left w:val="nil"/>
              <w:bottom w:val="single" w:color="auto" w:sz="4" w:space="0"/>
              <w:right w:val="single" w:color="auto" w:sz="4" w:space="0"/>
            </w:tcBorders>
            <w:shd w:val="clear" w:color="auto" w:fill="auto"/>
            <w:noWrap/>
            <w:vAlign w:val="center"/>
          </w:tcPr>
          <w:p w14:paraId="281DAAD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50F33CD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5A4E0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605E2F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8</w:t>
            </w:r>
            <w:r>
              <w:rPr>
                <w:rFonts w:hint="eastAsia" w:ascii="宋体" w:hAnsi="宋体" w:eastAsia="宋体" w:cs="宋体"/>
                <w:color w:val="000000" w:themeColor="text1"/>
                <w:kern w:val="0"/>
                <w:sz w:val="20"/>
                <w:szCs w:val="20"/>
                <w14:textFill>
                  <w14:solidFill>
                    <w14:schemeClr w14:val="tx1"/>
                  </w14:solidFill>
                </w14:textFill>
              </w:rPr>
              <w:t>万吨高活性干酵母项目</w:t>
            </w:r>
          </w:p>
        </w:tc>
        <w:tc>
          <w:tcPr>
            <w:tcW w:w="1226" w:type="dxa"/>
            <w:tcBorders>
              <w:top w:val="nil"/>
              <w:left w:val="nil"/>
              <w:bottom w:val="single" w:color="auto" w:sz="4" w:space="0"/>
              <w:right w:val="single" w:color="auto" w:sz="4" w:space="0"/>
            </w:tcBorders>
            <w:shd w:val="clear" w:color="auto" w:fill="auto"/>
            <w:noWrap/>
            <w:vAlign w:val="center"/>
          </w:tcPr>
          <w:p w14:paraId="198B393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93B401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501A5C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22</w:t>
            </w:r>
          </w:p>
        </w:tc>
        <w:tc>
          <w:tcPr>
            <w:tcW w:w="8030" w:type="dxa"/>
            <w:tcBorders>
              <w:top w:val="nil"/>
              <w:left w:val="nil"/>
              <w:bottom w:val="single" w:color="auto" w:sz="4" w:space="0"/>
              <w:right w:val="single" w:color="auto" w:sz="4" w:space="0"/>
            </w:tcBorders>
            <w:shd w:val="clear" w:color="auto" w:fill="auto"/>
            <w:noWrap/>
            <w:vAlign w:val="center"/>
          </w:tcPr>
          <w:p w14:paraId="6D937B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玛纳斯县年产</w:t>
            </w:r>
            <w:r>
              <w:rPr>
                <w:rFonts w:eastAsia="宋体"/>
                <w:color w:val="000000" w:themeColor="text1"/>
                <w:kern w:val="0"/>
                <w:sz w:val="20"/>
                <w:szCs w:val="20"/>
                <w14:textFill>
                  <w14:solidFill>
                    <w14:schemeClr w14:val="tx1"/>
                  </w14:solidFill>
                </w14:textFill>
              </w:rPr>
              <w:t>1</w:t>
            </w:r>
            <w:r>
              <w:rPr>
                <w:rFonts w:hint="eastAsia" w:ascii="宋体" w:hAnsi="宋体" w:eastAsia="宋体" w:cs="宋体"/>
                <w:color w:val="000000" w:themeColor="text1"/>
                <w:kern w:val="0"/>
                <w:sz w:val="20"/>
                <w:szCs w:val="20"/>
                <w14:textFill>
                  <w14:solidFill>
                    <w14:schemeClr w14:val="tx1"/>
                  </w14:solidFill>
                </w14:textFill>
              </w:rPr>
              <w:t>万吨生物酶制剂项目</w:t>
            </w:r>
          </w:p>
        </w:tc>
        <w:tc>
          <w:tcPr>
            <w:tcW w:w="1226" w:type="dxa"/>
            <w:tcBorders>
              <w:top w:val="nil"/>
              <w:left w:val="nil"/>
              <w:bottom w:val="single" w:color="auto" w:sz="4" w:space="0"/>
              <w:right w:val="single" w:color="auto" w:sz="4" w:space="0"/>
            </w:tcBorders>
            <w:shd w:val="clear" w:color="auto" w:fill="auto"/>
            <w:noWrap/>
            <w:vAlign w:val="center"/>
          </w:tcPr>
          <w:p w14:paraId="02A4201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2007418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D9313B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23</w:t>
            </w:r>
          </w:p>
        </w:tc>
        <w:tc>
          <w:tcPr>
            <w:tcW w:w="8030" w:type="dxa"/>
            <w:tcBorders>
              <w:top w:val="nil"/>
              <w:left w:val="nil"/>
              <w:bottom w:val="single" w:color="auto" w:sz="4" w:space="0"/>
              <w:right w:val="single" w:color="auto" w:sz="4" w:space="0"/>
            </w:tcBorders>
            <w:shd w:val="clear" w:color="auto" w:fill="auto"/>
            <w:noWrap/>
            <w:vAlign w:val="center"/>
          </w:tcPr>
          <w:p w14:paraId="31AC8F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木垒县千万千瓦级风（光）电基地建设项目</w:t>
            </w:r>
          </w:p>
        </w:tc>
        <w:tc>
          <w:tcPr>
            <w:tcW w:w="1226" w:type="dxa"/>
            <w:tcBorders>
              <w:top w:val="nil"/>
              <w:left w:val="nil"/>
              <w:bottom w:val="single" w:color="auto" w:sz="4" w:space="0"/>
              <w:right w:val="single" w:color="auto" w:sz="4" w:space="0"/>
            </w:tcBorders>
            <w:shd w:val="clear" w:color="auto" w:fill="auto"/>
            <w:noWrap/>
            <w:vAlign w:val="center"/>
          </w:tcPr>
          <w:p w14:paraId="20676BB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3F6D08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4544E0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24</w:t>
            </w:r>
          </w:p>
        </w:tc>
        <w:tc>
          <w:tcPr>
            <w:tcW w:w="8030" w:type="dxa"/>
            <w:tcBorders>
              <w:top w:val="nil"/>
              <w:left w:val="nil"/>
              <w:bottom w:val="single" w:color="auto" w:sz="4" w:space="0"/>
              <w:right w:val="single" w:color="auto" w:sz="4" w:space="0"/>
            </w:tcBorders>
            <w:shd w:val="clear" w:color="auto" w:fill="auto"/>
            <w:noWrap/>
            <w:vAlign w:val="center"/>
          </w:tcPr>
          <w:p w14:paraId="6AAA77B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新疆新华能木垒县</w:t>
            </w:r>
            <w:r>
              <w:rPr>
                <w:rFonts w:eastAsia="宋体"/>
                <w:color w:val="000000" w:themeColor="text1"/>
                <w:kern w:val="0"/>
                <w:sz w:val="20"/>
                <w:szCs w:val="20"/>
                <w14:textFill>
                  <w14:solidFill>
                    <w14:schemeClr w14:val="tx1"/>
                  </w14:solidFill>
                </w14:textFill>
              </w:rPr>
              <w:t>2*50MW</w:t>
            </w:r>
            <w:r>
              <w:rPr>
                <w:rFonts w:hint="eastAsia" w:ascii="宋体" w:hAnsi="宋体" w:eastAsia="宋体" w:cs="宋体"/>
                <w:color w:val="000000" w:themeColor="text1"/>
                <w:kern w:val="0"/>
                <w:sz w:val="20"/>
                <w:szCs w:val="20"/>
                <w14:textFill>
                  <w14:solidFill>
                    <w14:schemeClr w14:val="tx1"/>
                  </w14:solidFill>
                </w14:textFill>
              </w:rPr>
              <w:t>光热发电工程项目</w:t>
            </w:r>
          </w:p>
        </w:tc>
        <w:tc>
          <w:tcPr>
            <w:tcW w:w="1226" w:type="dxa"/>
            <w:tcBorders>
              <w:top w:val="nil"/>
              <w:left w:val="nil"/>
              <w:bottom w:val="single" w:color="auto" w:sz="4" w:space="0"/>
              <w:right w:val="single" w:color="auto" w:sz="4" w:space="0"/>
            </w:tcBorders>
            <w:shd w:val="clear" w:color="auto" w:fill="auto"/>
            <w:noWrap/>
            <w:vAlign w:val="center"/>
          </w:tcPr>
          <w:p w14:paraId="67C16A7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83D87A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53891F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25</w:t>
            </w:r>
          </w:p>
        </w:tc>
        <w:tc>
          <w:tcPr>
            <w:tcW w:w="8030" w:type="dxa"/>
            <w:tcBorders>
              <w:top w:val="nil"/>
              <w:left w:val="nil"/>
              <w:bottom w:val="single" w:color="auto" w:sz="4" w:space="0"/>
              <w:right w:val="single" w:color="auto" w:sz="4" w:space="0"/>
            </w:tcBorders>
            <w:shd w:val="clear" w:color="auto" w:fill="auto"/>
            <w:noWrap/>
            <w:vAlign w:val="center"/>
          </w:tcPr>
          <w:p w14:paraId="68DBF2B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昌吉金风科技有限公司风力发电机组生产基地</w:t>
            </w:r>
          </w:p>
        </w:tc>
        <w:tc>
          <w:tcPr>
            <w:tcW w:w="1226" w:type="dxa"/>
            <w:tcBorders>
              <w:top w:val="nil"/>
              <w:left w:val="nil"/>
              <w:bottom w:val="single" w:color="auto" w:sz="4" w:space="0"/>
              <w:right w:val="single" w:color="auto" w:sz="4" w:space="0"/>
            </w:tcBorders>
            <w:shd w:val="clear" w:color="auto" w:fill="auto"/>
            <w:noWrap/>
            <w:vAlign w:val="center"/>
          </w:tcPr>
          <w:p w14:paraId="161877F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049CCB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44D8DA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26</w:t>
            </w:r>
          </w:p>
        </w:tc>
        <w:tc>
          <w:tcPr>
            <w:tcW w:w="8030" w:type="dxa"/>
            <w:tcBorders>
              <w:top w:val="nil"/>
              <w:left w:val="nil"/>
              <w:bottom w:val="single" w:color="auto" w:sz="4" w:space="0"/>
              <w:right w:val="single" w:color="auto" w:sz="4" w:space="0"/>
            </w:tcBorders>
            <w:shd w:val="clear" w:color="auto" w:fill="auto"/>
            <w:noWrap/>
            <w:vAlign w:val="center"/>
          </w:tcPr>
          <w:p w14:paraId="1362BFF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木垒泰胜风能装备有限公司塔筒生产建设项目</w:t>
            </w:r>
          </w:p>
        </w:tc>
        <w:tc>
          <w:tcPr>
            <w:tcW w:w="1226" w:type="dxa"/>
            <w:tcBorders>
              <w:top w:val="nil"/>
              <w:left w:val="nil"/>
              <w:bottom w:val="single" w:color="auto" w:sz="4" w:space="0"/>
              <w:right w:val="single" w:color="auto" w:sz="4" w:space="0"/>
            </w:tcBorders>
            <w:shd w:val="clear" w:color="auto" w:fill="auto"/>
            <w:noWrap/>
            <w:vAlign w:val="center"/>
          </w:tcPr>
          <w:p w14:paraId="2F14905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315959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BCC7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27</w:t>
            </w:r>
          </w:p>
        </w:tc>
        <w:tc>
          <w:tcPr>
            <w:tcW w:w="8030" w:type="dxa"/>
            <w:tcBorders>
              <w:top w:val="nil"/>
              <w:left w:val="nil"/>
              <w:bottom w:val="single" w:color="auto" w:sz="4" w:space="0"/>
              <w:right w:val="single" w:color="auto" w:sz="4" w:space="0"/>
            </w:tcBorders>
            <w:shd w:val="clear" w:color="auto" w:fill="auto"/>
            <w:noWrap/>
            <w:vAlign w:val="center"/>
          </w:tcPr>
          <w:p w14:paraId="4312D5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木垒县凯升新能源公司电气设备生产项目</w:t>
            </w:r>
          </w:p>
        </w:tc>
        <w:tc>
          <w:tcPr>
            <w:tcW w:w="1226" w:type="dxa"/>
            <w:tcBorders>
              <w:top w:val="nil"/>
              <w:left w:val="nil"/>
              <w:bottom w:val="single" w:color="auto" w:sz="4" w:space="0"/>
              <w:right w:val="single" w:color="auto" w:sz="4" w:space="0"/>
            </w:tcBorders>
            <w:shd w:val="clear" w:color="auto" w:fill="auto"/>
            <w:noWrap/>
            <w:vAlign w:val="center"/>
          </w:tcPr>
          <w:p w14:paraId="606435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A88D26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75F55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28</w:t>
            </w:r>
          </w:p>
        </w:tc>
        <w:tc>
          <w:tcPr>
            <w:tcW w:w="8030" w:type="dxa"/>
            <w:tcBorders>
              <w:top w:val="nil"/>
              <w:left w:val="nil"/>
              <w:bottom w:val="single" w:color="auto" w:sz="4" w:space="0"/>
              <w:right w:val="single" w:color="auto" w:sz="4" w:space="0"/>
            </w:tcBorders>
            <w:shd w:val="clear" w:color="auto" w:fill="auto"/>
            <w:noWrap/>
            <w:vAlign w:val="center"/>
          </w:tcPr>
          <w:p w14:paraId="5E0CE8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新疆新华能电气股份有限公司塔筒、箱变制造项目</w:t>
            </w:r>
          </w:p>
        </w:tc>
        <w:tc>
          <w:tcPr>
            <w:tcW w:w="1226" w:type="dxa"/>
            <w:tcBorders>
              <w:top w:val="nil"/>
              <w:left w:val="nil"/>
              <w:bottom w:val="single" w:color="auto" w:sz="4" w:space="0"/>
              <w:right w:val="single" w:color="auto" w:sz="4" w:space="0"/>
            </w:tcBorders>
            <w:shd w:val="clear" w:color="auto" w:fill="auto"/>
            <w:noWrap/>
            <w:vAlign w:val="center"/>
          </w:tcPr>
          <w:p w14:paraId="3BE2884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755189B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6F6A3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29</w:t>
            </w:r>
          </w:p>
        </w:tc>
        <w:tc>
          <w:tcPr>
            <w:tcW w:w="8030" w:type="dxa"/>
            <w:tcBorders>
              <w:top w:val="nil"/>
              <w:left w:val="nil"/>
              <w:bottom w:val="single" w:color="auto" w:sz="4" w:space="0"/>
              <w:right w:val="single" w:color="auto" w:sz="4" w:space="0"/>
            </w:tcBorders>
            <w:shd w:val="clear" w:color="auto" w:fill="auto"/>
            <w:noWrap/>
            <w:vAlign w:val="center"/>
          </w:tcPr>
          <w:p w14:paraId="1B0FEE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木垒晶恒能源科技公司</w:t>
            </w:r>
            <w:r>
              <w:rPr>
                <w:rFonts w:eastAsia="宋体"/>
                <w:color w:val="000000" w:themeColor="text1"/>
                <w:kern w:val="0"/>
                <w:sz w:val="20"/>
                <w:szCs w:val="20"/>
                <w14:textFill>
                  <w14:solidFill>
                    <w14:schemeClr w14:val="tx1"/>
                  </w14:solidFill>
                </w14:textFill>
              </w:rPr>
              <w:t>200</w:t>
            </w:r>
            <w:r>
              <w:rPr>
                <w:rFonts w:hint="eastAsia" w:ascii="宋体" w:hAnsi="宋体" w:eastAsia="宋体" w:cs="宋体"/>
                <w:color w:val="000000" w:themeColor="text1"/>
                <w:kern w:val="0"/>
                <w:sz w:val="20"/>
                <w:szCs w:val="20"/>
                <w14:textFill>
                  <w14:solidFill>
                    <w14:schemeClr w14:val="tx1"/>
                  </w14:solidFill>
                </w14:textFill>
              </w:rPr>
              <w:t>兆瓦太阳能光伏支架和</w:t>
            </w:r>
            <w:r>
              <w:rPr>
                <w:rFonts w:eastAsia="宋体"/>
                <w:color w:val="000000" w:themeColor="text1"/>
                <w:kern w:val="0"/>
                <w:sz w:val="20"/>
                <w:szCs w:val="20"/>
                <w14:textFill>
                  <w14:solidFill>
                    <w14:schemeClr w14:val="tx1"/>
                  </w14:solidFill>
                </w14:textFill>
              </w:rPr>
              <w:t>3GW</w:t>
            </w:r>
            <w:r>
              <w:rPr>
                <w:rFonts w:hint="eastAsia" w:ascii="宋体" w:hAnsi="宋体" w:eastAsia="宋体" w:cs="宋体"/>
                <w:color w:val="000000" w:themeColor="text1"/>
                <w:kern w:val="0"/>
                <w:sz w:val="20"/>
                <w:szCs w:val="20"/>
                <w14:textFill>
                  <w14:solidFill>
                    <w14:schemeClr w14:val="tx1"/>
                  </w14:solidFill>
                </w14:textFill>
              </w:rPr>
              <w:t>的光伏逆变器的生产</w:t>
            </w:r>
          </w:p>
        </w:tc>
        <w:tc>
          <w:tcPr>
            <w:tcW w:w="1226" w:type="dxa"/>
            <w:tcBorders>
              <w:top w:val="nil"/>
              <w:left w:val="nil"/>
              <w:bottom w:val="single" w:color="auto" w:sz="4" w:space="0"/>
              <w:right w:val="single" w:color="auto" w:sz="4" w:space="0"/>
            </w:tcBorders>
            <w:shd w:val="clear" w:color="auto" w:fill="auto"/>
            <w:noWrap/>
            <w:vAlign w:val="center"/>
          </w:tcPr>
          <w:p w14:paraId="5B2C8B2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17E7B0A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9173D8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30</w:t>
            </w:r>
          </w:p>
        </w:tc>
        <w:tc>
          <w:tcPr>
            <w:tcW w:w="8030" w:type="dxa"/>
            <w:tcBorders>
              <w:top w:val="nil"/>
              <w:left w:val="nil"/>
              <w:bottom w:val="single" w:color="auto" w:sz="4" w:space="0"/>
              <w:right w:val="single" w:color="auto" w:sz="4" w:space="0"/>
            </w:tcBorders>
            <w:shd w:val="clear" w:color="auto" w:fill="auto"/>
            <w:noWrap/>
            <w:vAlign w:val="center"/>
          </w:tcPr>
          <w:p w14:paraId="6DD632C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木垒县民生工业园区风光电大数据中心建设项目</w:t>
            </w:r>
          </w:p>
        </w:tc>
        <w:tc>
          <w:tcPr>
            <w:tcW w:w="1226" w:type="dxa"/>
            <w:tcBorders>
              <w:top w:val="nil"/>
              <w:left w:val="nil"/>
              <w:bottom w:val="single" w:color="auto" w:sz="4" w:space="0"/>
              <w:right w:val="single" w:color="auto" w:sz="4" w:space="0"/>
            </w:tcBorders>
            <w:shd w:val="clear" w:color="auto" w:fill="auto"/>
            <w:noWrap/>
            <w:vAlign w:val="center"/>
          </w:tcPr>
          <w:p w14:paraId="5EAB1D2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4C9C89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7D9FD4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31</w:t>
            </w:r>
          </w:p>
        </w:tc>
        <w:tc>
          <w:tcPr>
            <w:tcW w:w="8030" w:type="dxa"/>
            <w:tcBorders>
              <w:top w:val="nil"/>
              <w:left w:val="nil"/>
              <w:bottom w:val="single" w:color="auto" w:sz="4" w:space="0"/>
              <w:right w:val="single" w:color="auto" w:sz="4" w:space="0"/>
            </w:tcBorders>
            <w:shd w:val="clear" w:color="auto" w:fill="auto"/>
            <w:noWrap/>
            <w:vAlign w:val="center"/>
          </w:tcPr>
          <w:p w14:paraId="582415C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新疆天山东部物流园信息化项目及智慧园区项目</w:t>
            </w:r>
          </w:p>
        </w:tc>
        <w:tc>
          <w:tcPr>
            <w:tcW w:w="1226" w:type="dxa"/>
            <w:tcBorders>
              <w:top w:val="nil"/>
              <w:left w:val="nil"/>
              <w:bottom w:val="single" w:color="auto" w:sz="4" w:space="0"/>
              <w:right w:val="single" w:color="auto" w:sz="4" w:space="0"/>
            </w:tcBorders>
            <w:shd w:val="clear" w:color="auto" w:fill="auto"/>
            <w:noWrap/>
            <w:vAlign w:val="center"/>
          </w:tcPr>
          <w:p w14:paraId="1C5241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B11B98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93302B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32</w:t>
            </w:r>
          </w:p>
        </w:tc>
        <w:tc>
          <w:tcPr>
            <w:tcW w:w="8030" w:type="dxa"/>
            <w:tcBorders>
              <w:top w:val="nil"/>
              <w:left w:val="nil"/>
              <w:bottom w:val="single" w:color="auto" w:sz="4" w:space="0"/>
              <w:right w:val="single" w:color="auto" w:sz="4" w:space="0"/>
            </w:tcBorders>
            <w:shd w:val="clear" w:color="auto" w:fill="auto"/>
            <w:noWrap/>
            <w:vAlign w:val="center"/>
          </w:tcPr>
          <w:p w14:paraId="5E8800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新疆恒联能源有限公司</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万千瓦光伏电站</w:t>
            </w:r>
          </w:p>
        </w:tc>
        <w:tc>
          <w:tcPr>
            <w:tcW w:w="1226" w:type="dxa"/>
            <w:tcBorders>
              <w:top w:val="nil"/>
              <w:left w:val="nil"/>
              <w:bottom w:val="single" w:color="auto" w:sz="4" w:space="0"/>
              <w:right w:val="single" w:color="auto" w:sz="4" w:space="0"/>
            </w:tcBorders>
            <w:shd w:val="clear" w:color="auto" w:fill="auto"/>
            <w:noWrap/>
            <w:vAlign w:val="center"/>
          </w:tcPr>
          <w:p w14:paraId="4FF0B8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7E62EE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3FD5D7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33</w:t>
            </w:r>
          </w:p>
        </w:tc>
        <w:tc>
          <w:tcPr>
            <w:tcW w:w="8030" w:type="dxa"/>
            <w:tcBorders>
              <w:top w:val="nil"/>
              <w:left w:val="nil"/>
              <w:bottom w:val="single" w:color="auto" w:sz="4" w:space="0"/>
              <w:right w:val="single" w:color="auto" w:sz="4" w:space="0"/>
            </w:tcBorders>
            <w:shd w:val="clear" w:color="auto" w:fill="auto"/>
            <w:noWrap/>
            <w:vAlign w:val="center"/>
          </w:tcPr>
          <w:p w14:paraId="0E0EF1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昌吉准东经济技术开发区富睿新能源电力有限公司</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万千瓦光伏发电</w:t>
            </w:r>
          </w:p>
        </w:tc>
        <w:tc>
          <w:tcPr>
            <w:tcW w:w="1226" w:type="dxa"/>
            <w:tcBorders>
              <w:top w:val="nil"/>
              <w:left w:val="nil"/>
              <w:bottom w:val="single" w:color="auto" w:sz="4" w:space="0"/>
              <w:right w:val="single" w:color="auto" w:sz="4" w:space="0"/>
            </w:tcBorders>
            <w:shd w:val="clear" w:color="auto" w:fill="auto"/>
            <w:noWrap/>
            <w:vAlign w:val="center"/>
          </w:tcPr>
          <w:p w14:paraId="474979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D4FAEB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520205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34</w:t>
            </w:r>
          </w:p>
        </w:tc>
        <w:tc>
          <w:tcPr>
            <w:tcW w:w="8030" w:type="dxa"/>
            <w:tcBorders>
              <w:top w:val="nil"/>
              <w:left w:val="nil"/>
              <w:bottom w:val="single" w:color="auto" w:sz="4" w:space="0"/>
              <w:right w:val="single" w:color="auto" w:sz="4" w:space="0"/>
            </w:tcBorders>
            <w:shd w:val="clear" w:color="auto" w:fill="auto"/>
            <w:noWrap/>
            <w:vAlign w:val="center"/>
          </w:tcPr>
          <w:p w14:paraId="5E8E6F5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新华能准东</w:t>
            </w:r>
            <w:r>
              <w:rPr>
                <w:rFonts w:eastAsia="宋体"/>
                <w:color w:val="000000" w:themeColor="text1"/>
                <w:kern w:val="0"/>
                <w:sz w:val="20"/>
                <w:szCs w:val="20"/>
                <w14:textFill>
                  <w14:solidFill>
                    <w14:schemeClr w14:val="tx1"/>
                  </w14:solidFill>
                </w14:textFill>
              </w:rPr>
              <w:t>10</w:t>
            </w:r>
            <w:r>
              <w:rPr>
                <w:rFonts w:hint="eastAsia" w:ascii="宋体" w:hAnsi="宋体" w:eastAsia="宋体" w:cs="宋体"/>
                <w:color w:val="000000" w:themeColor="text1"/>
                <w:kern w:val="0"/>
                <w:sz w:val="20"/>
                <w:szCs w:val="20"/>
                <w14:textFill>
                  <w14:solidFill>
                    <w14:schemeClr w14:val="tx1"/>
                  </w14:solidFill>
                </w14:textFill>
              </w:rPr>
              <w:t>万千瓦并网光伏发电项目</w:t>
            </w:r>
          </w:p>
        </w:tc>
        <w:tc>
          <w:tcPr>
            <w:tcW w:w="1226" w:type="dxa"/>
            <w:tcBorders>
              <w:top w:val="nil"/>
              <w:left w:val="nil"/>
              <w:bottom w:val="single" w:color="auto" w:sz="4" w:space="0"/>
              <w:right w:val="single" w:color="auto" w:sz="4" w:space="0"/>
            </w:tcBorders>
            <w:shd w:val="clear" w:color="auto" w:fill="auto"/>
            <w:noWrap/>
            <w:vAlign w:val="center"/>
          </w:tcPr>
          <w:p w14:paraId="2B314F8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1F98C02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20459C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35</w:t>
            </w:r>
          </w:p>
        </w:tc>
        <w:tc>
          <w:tcPr>
            <w:tcW w:w="8030" w:type="dxa"/>
            <w:tcBorders>
              <w:top w:val="nil"/>
              <w:left w:val="nil"/>
              <w:bottom w:val="single" w:color="auto" w:sz="4" w:space="0"/>
              <w:right w:val="single" w:color="auto" w:sz="4" w:space="0"/>
            </w:tcBorders>
            <w:shd w:val="clear" w:color="auto" w:fill="auto"/>
            <w:noWrap/>
            <w:vAlign w:val="center"/>
          </w:tcPr>
          <w:p w14:paraId="298BFAF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准东地区</w:t>
            </w:r>
            <w:r>
              <w:rPr>
                <w:rFonts w:eastAsia="宋体"/>
                <w:color w:val="000000" w:themeColor="text1"/>
                <w:kern w:val="0"/>
                <w:sz w:val="20"/>
                <w:szCs w:val="20"/>
                <w14:textFill>
                  <w14:solidFill>
                    <w14:schemeClr w14:val="tx1"/>
                  </w14:solidFill>
                </w14:textFill>
              </w:rPr>
              <w:t>500</w:t>
            </w:r>
            <w:r>
              <w:rPr>
                <w:rFonts w:hint="eastAsia" w:ascii="宋体" w:hAnsi="宋体" w:eastAsia="宋体" w:cs="宋体"/>
                <w:color w:val="000000" w:themeColor="text1"/>
                <w:kern w:val="0"/>
                <w:sz w:val="20"/>
                <w:szCs w:val="20"/>
                <w14:textFill>
                  <w14:solidFill>
                    <w14:schemeClr w14:val="tx1"/>
                  </w14:solidFill>
                </w14:textFill>
              </w:rPr>
              <w:t>万千瓦光伏地面电站</w:t>
            </w:r>
          </w:p>
        </w:tc>
        <w:tc>
          <w:tcPr>
            <w:tcW w:w="1226" w:type="dxa"/>
            <w:tcBorders>
              <w:top w:val="nil"/>
              <w:left w:val="nil"/>
              <w:bottom w:val="single" w:color="auto" w:sz="4" w:space="0"/>
              <w:right w:val="single" w:color="auto" w:sz="4" w:space="0"/>
            </w:tcBorders>
            <w:shd w:val="clear" w:color="auto" w:fill="auto"/>
            <w:noWrap/>
            <w:vAlign w:val="center"/>
          </w:tcPr>
          <w:p w14:paraId="041B00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0909BE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C664A2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36</w:t>
            </w:r>
          </w:p>
        </w:tc>
        <w:tc>
          <w:tcPr>
            <w:tcW w:w="8030" w:type="dxa"/>
            <w:tcBorders>
              <w:top w:val="nil"/>
              <w:left w:val="nil"/>
              <w:bottom w:val="single" w:color="auto" w:sz="4" w:space="0"/>
              <w:right w:val="single" w:color="auto" w:sz="4" w:space="0"/>
            </w:tcBorders>
            <w:shd w:val="clear" w:color="auto" w:fill="auto"/>
            <w:noWrap/>
            <w:vAlign w:val="center"/>
          </w:tcPr>
          <w:p w14:paraId="1B8118A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准东地区年产</w:t>
            </w:r>
            <w:r>
              <w:rPr>
                <w:rFonts w:eastAsia="宋体"/>
                <w:color w:val="000000" w:themeColor="text1"/>
                <w:kern w:val="0"/>
                <w:sz w:val="20"/>
                <w:szCs w:val="20"/>
                <w14:textFill>
                  <w14:solidFill>
                    <w14:schemeClr w14:val="tx1"/>
                  </w14:solidFill>
                </w14:textFill>
              </w:rPr>
              <w:t>50</w:t>
            </w:r>
            <w:r>
              <w:rPr>
                <w:rFonts w:hint="eastAsia" w:ascii="宋体" w:hAnsi="宋体" w:eastAsia="宋体" w:cs="宋体"/>
                <w:color w:val="000000" w:themeColor="text1"/>
                <w:kern w:val="0"/>
                <w:sz w:val="20"/>
                <w:szCs w:val="20"/>
                <w14:textFill>
                  <w14:solidFill>
                    <w14:schemeClr w14:val="tx1"/>
                  </w14:solidFill>
                </w14:textFill>
              </w:rPr>
              <w:t>万千瓦光伏组件项目</w:t>
            </w:r>
          </w:p>
        </w:tc>
        <w:tc>
          <w:tcPr>
            <w:tcW w:w="1226" w:type="dxa"/>
            <w:tcBorders>
              <w:top w:val="nil"/>
              <w:left w:val="nil"/>
              <w:bottom w:val="single" w:color="auto" w:sz="4" w:space="0"/>
              <w:right w:val="single" w:color="auto" w:sz="4" w:space="0"/>
            </w:tcBorders>
            <w:shd w:val="clear" w:color="auto" w:fill="auto"/>
            <w:noWrap/>
            <w:vAlign w:val="center"/>
          </w:tcPr>
          <w:p w14:paraId="335991D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021DFB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02FA850">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214EF20D">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旅游项目</w:t>
            </w:r>
          </w:p>
        </w:tc>
        <w:tc>
          <w:tcPr>
            <w:tcW w:w="1226" w:type="dxa"/>
            <w:tcBorders>
              <w:top w:val="nil"/>
              <w:left w:val="nil"/>
              <w:bottom w:val="single" w:color="auto" w:sz="4" w:space="0"/>
              <w:right w:val="single" w:color="auto" w:sz="4" w:space="0"/>
            </w:tcBorders>
            <w:shd w:val="clear" w:color="auto" w:fill="auto"/>
            <w:noWrap/>
            <w:vAlign w:val="center"/>
          </w:tcPr>
          <w:p w14:paraId="7DADA14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019F008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7ACFC8E">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2777F1D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芸农庄</w:t>
            </w:r>
          </w:p>
        </w:tc>
        <w:tc>
          <w:tcPr>
            <w:tcW w:w="1226" w:type="dxa"/>
            <w:tcBorders>
              <w:top w:val="nil"/>
              <w:left w:val="nil"/>
              <w:bottom w:val="single" w:color="auto" w:sz="4" w:space="0"/>
              <w:right w:val="single" w:color="auto" w:sz="4" w:space="0"/>
            </w:tcBorders>
            <w:shd w:val="clear" w:color="auto" w:fill="auto"/>
            <w:noWrap/>
            <w:vAlign w:val="center"/>
          </w:tcPr>
          <w:p w14:paraId="33B7C04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F92C8A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CE89E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2FFA31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昌吉头屯河峡谷生态漂流项目</w:t>
            </w:r>
          </w:p>
        </w:tc>
        <w:tc>
          <w:tcPr>
            <w:tcW w:w="1226" w:type="dxa"/>
            <w:tcBorders>
              <w:top w:val="nil"/>
              <w:left w:val="nil"/>
              <w:bottom w:val="single" w:color="auto" w:sz="4" w:space="0"/>
              <w:right w:val="single" w:color="auto" w:sz="4" w:space="0"/>
            </w:tcBorders>
            <w:shd w:val="clear" w:color="auto" w:fill="auto"/>
            <w:noWrap/>
            <w:vAlign w:val="center"/>
          </w:tcPr>
          <w:p w14:paraId="3B7ADA5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0A841F2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168F9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6B32B86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呼图壁县百里丹霞国家</w:t>
            </w:r>
            <w:r>
              <w:rPr>
                <w:rFonts w:eastAsia="宋体"/>
                <w:color w:val="000000" w:themeColor="text1"/>
                <w:kern w:val="0"/>
                <w:sz w:val="20"/>
                <w:szCs w:val="20"/>
                <w14:textFill>
                  <w14:solidFill>
                    <w14:schemeClr w14:val="tx1"/>
                  </w14:solidFill>
                </w14:textFill>
              </w:rPr>
              <w:t>5A</w:t>
            </w:r>
            <w:r>
              <w:rPr>
                <w:rFonts w:hint="eastAsia" w:ascii="宋体" w:hAnsi="宋体" w:eastAsia="宋体" w:cs="宋体"/>
                <w:color w:val="000000" w:themeColor="text1"/>
                <w:kern w:val="0"/>
                <w:sz w:val="20"/>
                <w:szCs w:val="20"/>
                <w14:textFill>
                  <w14:solidFill>
                    <w14:schemeClr w14:val="tx1"/>
                  </w14:solidFill>
                </w14:textFill>
              </w:rPr>
              <w:t>级景区建设工程</w:t>
            </w:r>
          </w:p>
        </w:tc>
        <w:tc>
          <w:tcPr>
            <w:tcW w:w="1226" w:type="dxa"/>
            <w:tcBorders>
              <w:top w:val="nil"/>
              <w:left w:val="nil"/>
              <w:bottom w:val="single" w:color="auto" w:sz="4" w:space="0"/>
              <w:right w:val="single" w:color="auto" w:sz="4" w:space="0"/>
            </w:tcBorders>
            <w:shd w:val="clear" w:color="auto" w:fill="auto"/>
            <w:noWrap/>
            <w:vAlign w:val="center"/>
          </w:tcPr>
          <w:p w14:paraId="5256E22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3931583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6F81EE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64FB758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呼图壁大海子国家湿地公园建设项目</w:t>
            </w:r>
          </w:p>
        </w:tc>
        <w:tc>
          <w:tcPr>
            <w:tcW w:w="1226" w:type="dxa"/>
            <w:tcBorders>
              <w:top w:val="nil"/>
              <w:left w:val="nil"/>
              <w:bottom w:val="single" w:color="auto" w:sz="4" w:space="0"/>
              <w:right w:val="single" w:color="auto" w:sz="4" w:space="0"/>
            </w:tcBorders>
            <w:shd w:val="clear" w:color="auto" w:fill="auto"/>
            <w:noWrap/>
            <w:vAlign w:val="center"/>
          </w:tcPr>
          <w:p w14:paraId="597195F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500D129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E5E790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56ECD19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吉木萨尔县千佛洞景区建设项目</w:t>
            </w:r>
          </w:p>
        </w:tc>
        <w:tc>
          <w:tcPr>
            <w:tcW w:w="1226" w:type="dxa"/>
            <w:tcBorders>
              <w:top w:val="nil"/>
              <w:left w:val="nil"/>
              <w:bottom w:val="single" w:color="auto" w:sz="4" w:space="0"/>
              <w:right w:val="single" w:color="auto" w:sz="4" w:space="0"/>
            </w:tcBorders>
            <w:shd w:val="clear" w:color="auto" w:fill="auto"/>
            <w:noWrap/>
            <w:vAlign w:val="center"/>
          </w:tcPr>
          <w:p w14:paraId="0036FA3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62BE9E8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C8958F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2A186D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吉木萨尔县车师古道景区建设项目</w:t>
            </w:r>
          </w:p>
        </w:tc>
        <w:tc>
          <w:tcPr>
            <w:tcW w:w="1226" w:type="dxa"/>
            <w:tcBorders>
              <w:top w:val="nil"/>
              <w:left w:val="nil"/>
              <w:bottom w:val="single" w:color="auto" w:sz="4" w:space="0"/>
              <w:right w:val="single" w:color="auto" w:sz="4" w:space="0"/>
            </w:tcBorders>
            <w:shd w:val="clear" w:color="auto" w:fill="auto"/>
            <w:noWrap/>
            <w:vAlign w:val="center"/>
          </w:tcPr>
          <w:p w14:paraId="5624B9A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080A7A3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353EA3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27C27ED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吉木萨尔县北庭文化产业园建设项目</w:t>
            </w:r>
          </w:p>
        </w:tc>
        <w:tc>
          <w:tcPr>
            <w:tcW w:w="1226" w:type="dxa"/>
            <w:tcBorders>
              <w:top w:val="nil"/>
              <w:left w:val="nil"/>
              <w:bottom w:val="single" w:color="auto" w:sz="4" w:space="0"/>
              <w:right w:val="single" w:color="auto" w:sz="4" w:space="0"/>
            </w:tcBorders>
            <w:shd w:val="clear" w:color="auto" w:fill="auto"/>
            <w:noWrap/>
            <w:vAlign w:val="center"/>
          </w:tcPr>
          <w:p w14:paraId="445F5B9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9E32BB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F2DFB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4AF321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玛纳斯县沙漠公园旅游开发建设项目</w:t>
            </w:r>
          </w:p>
        </w:tc>
        <w:tc>
          <w:tcPr>
            <w:tcW w:w="1226" w:type="dxa"/>
            <w:tcBorders>
              <w:top w:val="nil"/>
              <w:left w:val="nil"/>
              <w:bottom w:val="single" w:color="auto" w:sz="4" w:space="0"/>
              <w:right w:val="single" w:color="auto" w:sz="4" w:space="0"/>
            </w:tcBorders>
            <w:shd w:val="clear" w:color="auto" w:fill="auto"/>
            <w:noWrap/>
            <w:vAlign w:val="center"/>
          </w:tcPr>
          <w:p w14:paraId="7AEC57D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724C1CF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6E653C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2632B59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木垒县西吉尔镇水磨河避暑休闲度假区建设项目</w:t>
            </w:r>
          </w:p>
        </w:tc>
        <w:tc>
          <w:tcPr>
            <w:tcW w:w="1226" w:type="dxa"/>
            <w:tcBorders>
              <w:top w:val="nil"/>
              <w:left w:val="nil"/>
              <w:bottom w:val="single" w:color="auto" w:sz="4" w:space="0"/>
              <w:right w:val="single" w:color="auto" w:sz="4" w:space="0"/>
            </w:tcBorders>
            <w:shd w:val="clear" w:color="auto" w:fill="auto"/>
            <w:noWrap/>
            <w:vAlign w:val="center"/>
          </w:tcPr>
          <w:p w14:paraId="29EBDE6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66F895A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63FEC4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37BD9D6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木垒县鸣沙山国家沙漠公园建设项目</w:t>
            </w:r>
          </w:p>
        </w:tc>
        <w:tc>
          <w:tcPr>
            <w:tcW w:w="1226" w:type="dxa"/>
            <w:tcBorders>
              <w:top w:val="nil"/>
              <w:left w:val="nil"/>
              <w:bottom w:val="single" w:color="auto" w:sz="4" w:space="0"/>
              <w:right w:val="single" w:color="auto" w:sz="4" w:space="0"/>
            </w:tcBorders>
            <w:shd w:val="clear" w:color="auto" w:fill="auto"/>
            <w:noWrap/>
            <w:vAlign w:val="center"/>
          </w:tcPr>
          <w:p w14:paraId="47E9043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25A8D1F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93CE12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231750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木垒县马圈湾高山草原风景区建设项目</w:t>
            </w:r>
          </w:p>
        </w:tc>
        <w:tc>
          <w:tcPr>
            <w:tcW w:w="1226" w:type="dxa"/>
            <w:tcBorders>
              <w:top w:val="nil"/>
              <w:left w:val="nil"/>
              <w:bottom w:val="single" w:color="auto" w:sz="4" w:space="0"/>
              <w:right w:val="single" w:color="auto" w:sz="4" w:space="0"/>
            </w:tcBorders>
            <w:shd w:val="clear" w:color="auto" w:fill="auto"/>
            <w:noWrap/>
            <w:vAlign w:val="center"/>
          </w:tcPr>
          <w:p w14:paraId="0FC62AB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3215454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4B8518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49F669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木垒县色皮口古丝绸之路寻源建设项目</w:t>
            </w:r>
          </w:p>
        </w:tc>
        <w:tc>
          <w:tcPr>
            <w:tcW w:w="1226" w:type="dxa"/>
            <w:tcBorders>
              <w:top w:val="nil"/>
              <w:left w:val="nil"/>
              <w:bottom w:val="single" w:color="auto" w:sz="4" w:space="0"/>
              <w:right w:val="single" w:color="auto" w:sz="4" w:space="0"/>
            </w:tcBorders>
            <w:shd w:val="clear" w:color="auto" w:fill="auto"/>
            <w:noWrap/>
            <w:vAlign w:val="center"/>
          </w:tcPr>
          <w:p w14:paraId="78228C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5DA0069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30664D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2791F4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奇台神农福地建设项目</w:t>
            </w:r>
          </w:p>
        </w:tc>
        <w:tc>
          <w:tcPr>
            <w:tcW w:w="1226" w:type="dxa"/>
            <w:tcBorders>
              <w:top w:val="nil"/>
              <w:left w:val="nil"/>
              <w:bottom w:val="single" w:color="auto" w:sz="4" w:space="0"/>
              <w:right w:val="single" w:color="auto" w:sz="4" w:space="0"/>
            </w:tcBorders>
            <w:shd w:val="clear" w:color="auto" w:fill="auto"/>
            <w:noWrap/>
            <w:vAlign w:val="center"/>
          </w:tcPr>
          <w:p w14:paraId="37A4FE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DB161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15D903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47BD8CE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奇台县江布拉克西环线打造</w:t>
            </w:r>
          </w:p>
        </w:tc>
        <w:tc>
          <w:tcPr>
            <w:tcW w:w="1226" w:type="dxa"/>
            <w:tcBorders>
              <w:top w:val="nil"/>
              <w:left w:val="nil"/>
              <w:bottom w:val="single" w:color="auto" w:sz="4" w:space="0"/>
              <w:right w:val="single" w:color="auto" w:sz="4" w:space="0"/>
            </w:tcBorders>
            <w:shd w:val="clear" w:color="auto" w:fill="auto"/>
            <w:noWrap/>
            <w:vAlign w:val="center"/>
          </w:tcPr>
          <w:p w14:paraId="21FEC4F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2859419">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D50815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01B39E0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奇台县疏勒城遗址公园建设项目</w:t>
            </w:r>
          </w:p>
        </w:tc>
        <w:tc>
          <w:tcPr>
            <w:tcW w:w="1226" w:type="dxa"/>
            <w:tcBorders>
              <w:top w:val="nil"/>
              <w:left w:val="nil"/>
              <w:bottom w:val="single" w:color="auto" w:sz="4" w:space="0"/>
              <w:right w:val="single" w:color="auto" w:sz="4" w:space="0"/>
            </w:tcBorders>
            <w:shd w:val="clear" w:color="auto" w:fill="auto"/>
            <w:noWrap/>
            <w:vAlign w:val="center"/>
          </w:tcPr>
          <w:p w14:paraId="103931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7028FDF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6CDDF9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08DB3DB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恐龙沟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硅化木国家地质公园博物馆建设项目</w:t>
            </w:r>
          </w:p>
        </w:tc>
        <w:tc>
          <w:tcPr>
            <w:tcW w:w="1226" w:type="dxa"/>
            <w:tcBorders>
              <w:top w:val="nil"/>
              <w:left w:val="nil"/>
              <w:bottom w:val="single" w:color="auto" w:sz="4" w:space="0"/>
              <w:right w:val="single" w:color="auto" w:sz="4" w:space="0"/>
            </w:tcBorders>
            <w:shd w:val="clear" w:color="auto" w:fill="auto"/>
            <w:noWrap/>
            <w:vAlign w:val="center"/>
          </w:tcPr>
          <w:p w14:paraId="488B6DD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7D5A5D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2638D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685047D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恐龙沟</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硅化木国家地质公园自驾游营地建设项目</w:t>
            </w:r>
          </w:p>
        </w:tc>
        <w:tc>
          <w:tcPr>
            <w:tcW w:w="1226" w:type="dxa"/>
            <w:tcBorders>
              <w:top w:val="nil"/>
              <w:left w:val="nil"/>
              <w:bottom w:val="single" w:color="auto" w:sz="4" w:space="0"/>
              <w:right w:val="single" w:color="auto" w:sz="4" w:space="0"/>
            </w:tcBorders>
            <w:shd w:val="clear" w:color="auto" w:fill="auto"/>
            <w:noWrap/>
            <w:vAlign w:val="center"/>
          </w:tcPr>
          <w:p w14:paraId="0D21CF1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4AA476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BE25E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19D4D61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奇台县江布拉克景区黑涝坝高位水池修建项目</w:t>
            </w:r>
          </w:p>
        </w:tc>
        <w:tc>
          <w:tcPr>
            <w:tcW w:w="1226" w:type="dxa"/>
            <w:tcBorders>
              <w:top w:val="nil"/>
              <w:left w:val="nil"/>
              <w:bottom w:val="single" w:color="auto" w:sz="4" w:space="0"/>
              <w:right w:val="single" w:color="auto" w:sz="4" w:space="0"/>
            </w:tcBorders>
            <w:shd w:val="clear" w:color="auto" w:fill="auto"/>
            <w:noWrap/>
            <w:vAlign w:val="center"/>
          </w:tcPr>
          <w:p w14:paraId="4CA1910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5E2FB1A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D230A8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2BBE2DC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奇台县特色文化演艺厅建设项目</w:t>
            </w:r>
          </w:p>
        </w:tc>
        <w:tc>
          <w:tcPr>
            <w:tcW w:w="1226" w:type="dxa"/>
            <w:tcBorders>
              <w:top w:val="nil"/>
              <w:left w:val="nil"/>
              <w:bottom w:val="single" w:color="auto" w:sz="4" w:space="0"/>
              <w:right w:val="single" w:color="auto" w:sz="4" w:space="0"/>
            </w:tcBorders>
            <w:shd w:val="clear" w:color="auto" w:fill="auto"/>
            <w:noWrap/>
            <w:vAlign w:val="center"/>
          </w:tcPr>
          <w:p w14:paraId="32FAA6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625BA4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78223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42109B6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奇台县江布拉克停车场建设项目</w:t>
            </w:r>
          </w:p>
        </w:tc>
        <w:tc>
          <w:tcPr>
            <w:tcW w:w="1226" w:type="dxa"/>
            <w:tcBorders>
              <w:top w:val="nil"/>
              <w:left w:val="nil"/>
              <w:bottom w:val="single" w:color="auto" w:sz="4" w:space="0"/>
              <w:right w:val="single" w:color="auto" w:sz="4" w:space="0"/>
            </w:tcBorders>
            <w:shd w:val="clear" w:color="auto" w:fill="auto"/>
            <w:noWrap/>
            <w:vAlign w:val="center"/>
          </w:tcPr>
          <w:p w14:paraId="5284CD2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3919094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72897A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7C216D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奇台县江布拉克景区基础设施及疏勒城遗址公园建设项目</w:t>
            </w:r>
          </w:p>
        </w:tc>
        <w:tc>
          <w:tcPr>
            <w:tcW w:w="1226" w:type="dxa"/>
            <w:tcBorders>
              <w:top w:val="nil"/>
              <w:left w:val="nil"/>
              <w:bottom w:val="single" w:color="auto" w:sz="4" w:space="0"/>
              <w:right w:val="single" w:color="auto" w:sz="4" w:space="0"/>
            </w:tcBorders>
            <w:shd w:val="clear" w:color="auto" w:fill="auto"/>
            <w:noWrap/>
            <w:vAlign w:val="center"/>
          </w:tcPr>
          <w:p w14:paraId="2FD82F0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6FB1615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B600032">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　</w:t>
            </w:r>
          </w:p>
        </w:tc>
        <w:tc>
          <w:tcPr>
            <w:tcW w:w="8030" w:type="dxa"/>
            <w:tcBorders>
              <w:top w:val="nil"/>
              <w:left w:val="nil"/>
              <w:bottom w:val="single" w:color="auto" w:sz="4" w:space="0"/>
              <w:right w:val="single" w:color="auto" w:sz="4" w:space="0"/>
            </w:tcBorders>
            <w:shd w:val="clear" w:color="auto" w:fill="auto"/>
            <w:noWrap/>
            <w:vAlign w:val="center"/>
          </w:tcPr>
          <w:p w14:paraId="47CC05DA">
            <w:pPr>
              <w:widowControl/>
              <w:spacing w:line="240" w:lineRule="auto"/>
              <w:ind w:firstLine="0" w:firstLineChars="0"/>
              <w:jc w:val="left"/>
              <w:rPr>
                <w:rFonts w:ascii="宋体" w:hAnsi="宋体" w:eastAsia="宋体" w:cs="宋体"/>
                <w:b/>
                <w:bCs/>
                <w:color w:val="000000" w:themeColor="text1"/>
                <w:kern w:val="0"/>
                <w:sz w:val="20"/>
                <w:szCs w:val="20"/>
                <w14:textFill>
                  <w14:solidFill>
                    <w14:schemeClr w14:val="tx1"/>
                  </w14:solidFill>
                </w14:textFill>
              </w:rPr>
            </w:pPr>
            <w:r>
              <w:rPr>
                <w:rFonts w:hint="eastAsia" w:ascii="宋体" w:hAnsi="宋体" w:eastAsia="宋体" w:cs="宋体"/>
                <w:b/>
                <w:bCs/>
                <w:color w:val="000000" w:themeColor="text1"/>
                <w:kern w:val="0"/>
                <w:sz w:val="20"/>
                <w:szCs w:val="20"/>
                <w14:textFill>
                  <w14:solidFill>
                    <w14:schemeClr w14:val="tx1"/>
                  </w14:solidFill>
                </w14:textFill>
              </w:rPr>
              <w:t>生态环境保护项目</w:t>
            </w:r>
          </w:p>
        </w:tc>
        <w:tc>
          <w:tcPr>
            <w:tcW w:w="1226" w:type="dxa"/>
            <w:tcBorders>
              <w:top w:val="nil"/>
              <w:left w:val="nil"/>
              <w:bottom w:val="single" w:color="auto" w:sz="4" w:space="0"/>
              <w:right w:val="single" w:color="auto" w:sz="4" w:space="0"/>
            </w:tcBorders>
            <w:shd w:val="clear" w:color="auto" w:fill="auto"/>
            <w:noWrap/>
            <w:vAlign w:val="center"/>
          </w:tcPr>
          <w:p w14:paraId="1B77E09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w:t>
            </w:r>
          </w:p>
        </w:tc>
      </w:tr>
      <w:tr w14:paraId="59DD159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D8FDD29">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w:t>
            </w:r>
          </w:p>
        </w:tc>
        <w:tc>
          <w:tcPr>
            <w:tcW w:w="8030" w:type="dxa"/>
            <w:tcBorders>
              <w:top w:val="nil"/>
              <w:left w:val="nil"/>
              <w:bottom w:val="single" w:color="auto" w:sz="4" w:space="0"/>
              <w:right w:val="single" w:color="auto" w:sz="4" w:space="0"/>
            </w:tcBorders>
            <w:shd w:val="clear" w:color="auto" w:fill="auto"/>
            <w:noWrap/>
            <w:vAlign w:val="center"/>
          </w:tcPr>
          <w:p w14:paraId="742A6C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昌吉市北绕城绿化续建工程项目</w:t>
            </w:r>
          </w:p>
        </w:tc>
        <w:tc>
          <w:tcPr>
            <w:tcW w:w="1226" w:type="dxa"/>
            <w:tcBorders>
              <w:top w:val="nil"/>
              <w:left w:val="nil"/>
              <w:bottom w:val="single" w:color="auto" w:sz="4" w:space="0"/>
              <w:right w:val="single" w:color="auto" w:sz="4" w:space="0"/>
            </w:tcBorders>
            <w:shd w:val="clear" w:color="auto" w:fill="auto"/>
            <w:noWrap/>
            <w:vAlign w:val="center"/>
          </w:tcPr>
          <w:p w14:paraId="7D0420A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1A79F6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CAF035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w:t>
            </w:r>
          </w:p>
        </w:tc>
        <w:tc>
          <w:tcPr>
            <w:tcW w:w="8030" w:type="dxa"/>
            <w:tcBorders>
              <w:top w:val="nil"/>
              <w:left w:val="nil"/>
              <w:bottom w:val="single" w:color="auto" w:sz="4" w:space="0"/>
              <w:right w:val="single" w:color="auto" w:sz="4" w:space="0"/>
            </w:tcBorders>
            <w:shd w:val="clear" w:color="auto" w:fill="auto"/>
            <w:noWrap/>
            <w:vAlign w:val="center"/>
          </w:tcPr>
          <w:p w14:paraId="476F236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r>
              <w:rPr>
                <w:rFonts w:eastAsia="宋体"/>
                <w:color w:val="000000" w:themeColor="text1"/>
                <w:kern w:val="0"/>
                <w:sz w:val="20"/>
                <w:szCs w:val="20"/>
                <w14:textFill>
                  <w14:solidFill>
                    <w14:schemeClr w14:val="tx1"/>
                  </w14:solidFill>
                </w14:textFill>
              </w:rPr>
              <w:t>2016</w:t>
            </w:r>
            <w:r>
              <w:rPr>
                <w:rFonts w:hint="eastAsia" w:ascii="宋体" w:hAnsi="宋体" w:eastAsia="宋体" w:cs="宋体"/>
                <w:color w:val="000000" w:themeColor="text1"/>
                <w:kern w:val="0"/>
                <w:sz w:val="20"/>
                <w:szCs w:val="20"/>
                <w14:textFill>
                  <w14:solidFill>
                    <w14:schemeClr w14:val="tx1"/>
                  </w14:solidFill>
                </w14:textFill>
              </w:rPr>
              <w:t>年中央预算内投资防护林建设项目</w:t>
            </w:r>
          </w:p>
        </w:tc>
        <w:tc>
          <w:tcPr>
            <w:tcW w:w="1226" w:type="dxa"/>
            <w:tcBorders>
              <w:top w:val="nil"/>
              <w:left w:val="nil"/>
              <w:bottom w:val="single" w:color="auto" w:sz="4" w:space="0"/>
              <w:right w:val="single" w:color="auto" w:sz="4" w:space="0"/>
            </w:tcBorders>
            <w:shd w:val="clear" w:color="auto" w:fill="auto"/>
            <w:noWrap/>
            <w:vAlign w:val="center"/>
          </w:tcPr>
          <w:p w14:paraId="20DD1B9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3CCF62E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60B1867">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w:t>
            </w:r>
          </w:p>
        </w:tc>
        <w:tc>
          <w:tcPr>
            <w:tcW w:w="8030" w:type="dxa"/>
            <w:tcBorders>
              <w:top w:val="nil"/>
              <w:left w:val="nil"/>
              <w:bottom w:val="single" w:color="auto" w:sz="4" w:space="0"/>
              <w:right w:val="single" w:color="auto" w:sz="4" w:space="0"/>
            </w:tcBorders>
            <w:shd w:val="clear" w:color="auto" w:fill="auto"/>
            <w:noWrap/>
            <w:vAlign w:val="center"/>
          </w:tcPr>
          <w:p w14:paraId="04B2653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昌吉市第三污水处理厂的建设项目</w:t>
            </w:r>
          </w:p>
        </w:tc>
        <w:tc>
          <w:tcPr>
            <w:tcW w:w="1226" w:type="dxa"/>
            <w:tcBorders>
              <w:top w:val="nil"/>
              <w:left w:val="nil"/>
              <w:bottom w:val="single" w:color="auto" w:sz="4" w:space="0"/>
              <w:right w:val="single" w:color="auto" w:sz="4" w:space="0"/>
            </w:tcBorders>
            <w:shd w:val="clear" w:color="auto" w:fill="auto"/>
            <w:noWrap/>
            <w:vAlign w:val="center"/>
          </w:tcPr>
          <w:p w14:paraId="17AD30C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5022840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545BE95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4</w:t>
            </w:r>
          </w:p>
        </w:tc>
        <w:tc>
          <w:tcPr>
            <w:tcW w:w="8030" w:type="dxa"/>
            <w:tcBorders>
              <w:top w:val="nil"/>
              <w:left w:val="nil"/>
              <w:bottom w:val="single" w:color="auto" w:sz="4" w:space="0"/>
              <w:right w:val="single" w:color="auto" w:sz="4" w:space="0"/>
            </w:tcBorders>
            <w:shd w:val="clear" w:color="auto" w:fill="auto"/>
            <w:noWrap/>
            <w:vAlign w:val="center"/>
          </w:tcPr>
          <w:p w14:paraId="1474A7A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昌吉市南部山区生态修复项目</w:t>
            </w:r>
          </w:p>
        </w:tc>
        <w:tc>
          <w:tcPr>
            <w:tcW w:w="1226" w:type="dxa"/>
            <w:tcBorders>
              <w:top w:val="nil"/>
              <w:left w:val="nil"/>
              <w:bottom w:val="single" w:color="auto" w:sz="4" w:space="0"/>
              <w:right w:val="single" w:color="auto" w:sz="4" w:space="0"/>
            </w:tcBorders>
            <w:shd w:val="clear" w:color="auto" w:fill="auto"/>
            <w:noWrap/>
            <w:vAlign w:val="center"/>
          </w:tcPr>
          <w:p w14:paraId="053767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昌吉市</w:t>
            </w:r>
          </w:p>
        </w:tc>
      </w:tr>
      <w:tr w14:paraId="7FBCE19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4F05F0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5</w:t>
            </w:r>
          </w:p>
        </w:tc>
        <w:tc>
          <w:tcPr>
            <w:tcW w:w="8030" w:type="dxa"/>
            <w:tcBorders>
              <w:top w:val="nil"/>
              <w:left w:val="nil"/>
              <w:bottom w:val="single" w:color="auto" w:sz="4" w:space="0"/>
              <w:right w:val="single" w:color="auto" w:sz="4" w:space="0"/>
            </w:tcBorders>
            <w:shd w:val="clear" w:color="auto" w:fill="auto"/>
            <w:noWrap/>
            <w:vAlign w:val="center"/>
          </w:tcPr>
          <w:p w14:paraId="09568B2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高新区第二污水处理厂建设项目</w:t>
            </w:r>
          </w:p>
        </w:tc>
        <w:tc>
          <w:tcPr>
            <w:tcW w:w="1226" w:type="dxa"/>
            <w:tcBorders>
              <w:top w:val="nil"/>
              <w:left w:val="nil"/>
              <w:bottom w:val="single" w:color="auto" w:sz="4" w:space="0"/>
              <w:right w:val="single" w:color="auto" w:sz="4" w:space="0"/>
            </w:tcBorders>
            <w:shd w:val="clear" w:color="auto" w:fill="auto"/>
            <w:noWrap/>
            <w:vAlign w:val="center"/>
          </w:tcPr>
          <w:p w14:paraId="72E4A8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昌吉高新区</w:t>
            </w:r>
          </w:p>
        </w:tc>
      </w:tr>
      <w:tr w14:paraId="7F8ADEBC">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3F08DB">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6</w:t>
            </w:r>
          </w:p>
        </w:tc>
        <w:tc>
          <w:tcPr>
            <w:tcW w:w="8030" w:type="dxa"/>
            <w:tcBorders>
              <w:top w:val="nil"/>
              <w:left w:val="nil"/>
              <w:bottom w:val="single" w:color="auto" w:sz="4" w:space="0"/>
              <w:right w:val="single" w:color="auto" w:sz="4" w:space="0"/>
            </w:tcBorders>
            <w:shd w:val="clear" w:color="auto" w:fill="auto"/>
            <w:noWrap/>
            <w:vAlign w:val="center"/>
          </w:tcPr>
          <w:p w14:paraId="740A286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昌吉国家农业园区重点防护林工程</w:t>
            </w:r>
          </w:p>
        </w:tc>
        <w:tc>
          <w:tcPr>
            <w:tcW w:w="1226" w:type="dxa"/>
            <w:tcBorders>
              <w:top w:val="nil"/>
              <w:left w:val="nil"/>
              <w:bottom w:val="single" w:color="auto" w:sz="4" w:space="0"/>
              <w:right w:val="single" w:color="auto" w:sz="4" w:space="0"/>
            </w:tcBorders>
            <w:shd w:val="clear" w:color="auto" w:fill="auto"/>
            <w:noWrap/>
            <w:vAlign w:val="center"/>
          </w:tcPr>
          <w:p w14:paraId="6C501A3A">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昌吉农业</w:t>
            </w:r>
          </w:p>
          <w:p w14:paraId="71372C2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科技园</w:t>
            </w:r>
          </w:p>
        </w:tc>
      </w:tr>
      <w:tr w14:paraId="12A2715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36B62A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7</w:t>
            </w:r>
          </w:p>
        </w:tc>
        <w:tc>
          <w:tcPr>
            <w:tcW w:w="8030" w:type="dxa"/>
            <w:tcBorders>
              <w:top w:val="nil"/>
              <w:left w:val="nil"/>
              <w:bottom w:val="single" w:color="auto" w:sz="4" w:space="0"/>
              <w:right w:val="single" w:color="auto" w:sz="4" w:space="0"/>
            </w:tcBorders>
            <w:shd w:val="clear" w:color="auto" w:fill="auto"/>
            <w:noWrap/>
            <w:vAlign w:val="center"/>
          </w:tcPr>
          <w:p w14:paraId="2E3A565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昌吉国家农业科技园区污水处理厂工程建设项目</w:t>
            </w:r>
          </w:p>
        </w:tc>
        <w:tc>
          <w:tcPr>
            <w:tcW w:w="1226" w:type="dxa"/>
            <w:tcBorders>
              <w:top w:val="nil"/>
              <w:left w:val="nil"/>
              <w:bottom w:val="single" w:color="auto" w:sz="4" w:space="0"/>
              <w:right w:val="single" w:color="auto" w:sz="4" w:space="0"/>
            </w:tcBorders>
            <w:shd w:val="clear" w:color="auto" w:fill="auto"/>
            <w:noWrap/>
            <w:vAlign w:val="center"/>
          </w:tcPr>
          <w:p w14:paraId="252FD69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昌吉农业</w:t>
            </w:r>
          </w:p>
          <w:p w14:paraId="5263A3B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科技园</w:t>
            </w:r>
          </w:p>
        </w:tc>
      </w:tr>
      <w:tr w14:paraId="659B8B7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E53B86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8</w:t>
            </w:r>
          </w:p>
        </w:tc>
        <w:tc>
          <w:tcPr>
            <w:tcW w:w="8030" w:type="dxa"/>
            <w:tcBorders>
              <w:top w:val="nil"/>
              <w:left w:val="nil"/>
              <w:bottom w:val="single" w:color="auto" w:sz="4" w:space="0"/>
              <w:right w:val="single" w:color="auto" w:sz="4" w:space="0"/>
            </w:tcBorders>
            <w:shd w:val="clear" w:color="auto" w:fill="auto"/>
            <w:noWrap/>
            <w:vAlign w:val="center"/>
          </w:tcPr>
          <w:p w14:paraId="6AF7B51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阜康市城市生态环境改造工程</w:t>
            </w:r>
          </w:p>
        </w:tc>
        <w:tc>
          <w:tcPr>
            <w:tcW w:w="1226" w:type="dxa"/>
            <w:tcBorders>
              <w:top w:val="nil"/>
              <w:left w:val="nil"/>
              <w:bottom w:val="single" w:color="auto" w:sz="4" w:space="0"/>
              <w:right w:val="single" w:color="auto" w:sz="4" w:space="0"/>
            </w:tcBorders>
            <w:shd w:val="clear" w:color="auto" w:fill="auto"/>
            <w:noWrap/>
            <w:vAlign w:val="center"/>
          </w:tcPr>
          <w:p w14:paraId="7756F2C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709CF07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197AA93">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9</w:t>
            </w:r>
          </w:p>
        </w:tc>
        <w:tc>
          <w:tcPr>
            <w:tcW w:w="8030" w:type="dxa"/>
            <w:tcBorders>
              <w:top w:val="nil"/>
              <w:left w:val="nil"/>
              <w:bottom w:val="single" w:color="auto" w:sz="4" w:space="0"/>
              <w:right w:val="single" w:color="auto" w:sz="4" w:space="0"/>
            </w:tcBorders>
            <w:shd w:val="clear" w:color="auto" w:fill="auto"/>
            <w:noWrap/>
            <w:vAlign w:val="center"/>
          </w:tcPr>
          <w:p w14:paraId="289E662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天山天池遗产地生态保护工程</w:t>
            </w:r>
          </w:p>
        </w:tc>
        <w:tc>
          <w:tcPr>
            <w:tcW w:w="1226" w:type="dxa"/>
            <w:tcBorders>
              <w:top w:val="nil"/>
              <w:left w:val="nil"/>
              <w:bottom w:val="single" w:color="auto" w:sz="4" w:space="0"/>
              <w:right w:val="single" w:color="auto" w:sz="4" w:space="0"/>
            </w:tcBorders>
            <w:shd w:val="clear" w:color="auto" w:fill="auto"/>
            <w:noWrap/>
            <w:vAlign w:val="center"/>
          </w:tcPr>
          <w:p w14:paraId="3F6EDF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阜康市</w:t>
            </w:r>
          </w:p>
        </w:tc>
      </w:tr>
      <w:tr w14:paraId="075FA60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13B71A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10</w:t>
            </w:r>
          </w:p>
        </w:tc>
        <w:tc>
          <w:tcPr>
            <w:tcW w:w="8030" w:type="dxa"/>
            <w:tcBorders>
              <w:top w:val="nil"/>
              <w:left w:val="nil"/>
              <w:bottom w:val="single" w:color="auto" w:sz="4" w:space="0"/>
              <w:right w:val="single" w:color="auto" w:sz="4" w:space="0"/>
            </w:tcBorders>
            <w:shd w:val="clear" w:color="auto" w:fill="auto"/>
            <w:noWrap/>
            <w:vAlign w:val="center"/>
          </w:tcPr>
          <w:p w14:paraId="1112CD7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呼图壁县准噶尔南缘防沙治沙工程</w:t>
            </w:r>
          </w:p>
        </w:tc>
        <w:tc>
          <w:tcPr>
            <w:tcW w:w="1226" w:type="dxa"/>
            <w:tcBorders>
              <w:top w:val="nil"/>
              <w:left w:val="nil"/>
              <w:bottom w:val="single" w:color="auto" w:sz="4" w:space="0"/>
              <w:right w:val="single" w:color="auto" w:sz="4" w:space="0"/>
            </w:tcBorders>
            <w:shd w:val="clear" w:color="auto" w:fill="auto"/>
            <w:noWrap/>
            <w:vAlign w:val="center"/>
          </w:tcPr>
          <w:p w14:paraId="29B6E6F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6825376D">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B89F6E6">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11</w:t>
            </w:r>
          </w:p>
        </w:tc>
        <w:tc>
          <w:tcPr>
            <w:tcW w:w="8030" w:type="dxa"/>
            <w:tcBorders>
              <w:top w:val="nil"/>
              <w:left w:val="nil"/>
              <w:bottom w:val="single" w:color="auto" w:sz="4" w:space="0"/>
              <w:right w:val="single" w:color="auto" w:sz="4" w:space="0"/>
            </w:tcBorders>
            <w:shd w:val="clear" w:color="auto" w:fill="auto"/>
            <w:noWrap/>
            <w:vAlign w:val="center"/>
          </w:tcPr>
          <w:p w14:paraId="0EFBCD4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呼图壁县工业园区轻纺区污水处理厂项目</w:t>
            </w:r>
          </w:p>
        </w:tc>
        <w:tc>
          <w:tcPr>
            <w:tcW w:w="1226" w:type="dxa"/>
            <w:tcBorders>
              <w:top w:val="nil"/>
              <w:left w:val="nil"/>
              <w:bottom w:val="single" w:color="auto" w:sz="4" w:space="0"/>
              <w:right w:val="single" w:color="auto" w:sz="4" w:space="0"/>
            </w:tcBorders>
            <w:shd w:val="clear" w:color="auto" w:fill="auto"/>
            <w:noWrap/>
            <w:vAlign w:val="center"/>
          </w:tcPr>
          <w:p w14:paraId="6E010C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呼图壁县</w:t>
            </w:r>
          </w:p>
        </w:tc>
      </w:tr>
      <w:tr w14:paraId="283918D4">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2707B6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12</w:t>
            </w:r>
          </w:p>
        </w:tc>
        <w:tc>
          <w:tcPr>
            <w:tcW w:w="8030" w:type="dxa"/>
            <w:tcBorders>
              <w:top w:val="nil"/>
              <w:left w:val="nil"/>
              <w:bottom w:val="single" w:color="auto" w:sz="4" w:space="0"/>
              <w:right w:val="single" w:color="auto" w:sz="4" w:space="0"/>
            </w:tcBorders>
            <w:shd w:val="clear" w:color="auto" w:fill="auto"/>
            <w:noWrap/>
            <w:vAlign w:val="center"/>
          </w:tcPr>
          <w:p w14:paraId="3E79B87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吉木萨尔县重点防护林工程</w:t>
            </w:r>
          </w:p>
        </w:tc>
        <w:tc>
          <w:tcPr>
            <w:tcW w:w="1226" w:type="dxa"/>
            <w:tcBorders>
              <w:top w:val="nil"/>
              <w:left w:val="nil"/>
              <w:bottom w:val="single" w:color="auto" w:sz="4" w:space="0"/>
              <w:right w:val="single" w:color="auto" w:sz="4" w:space="0"/>
            </w:tcBorders>
            <w:shd w:val="clear" w:color="auto" w:fill="auto"/>
            <w:noWrap/>
            <w:vAlign w:val="center"/>
          </w:tcPr>
          <w:p w14:paraId="318FA4C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吉木萨尔县</w:t>
            </w:r>
          </w:p>
        </w:tc>
      </w:tr>
      <w:tr w14:paraId="211A0D78">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D983DF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13</w:t>
            </w:r>
          </w:p>
        </w:tc>
        <w:tc>
          <w:tcPr>
            <w:tcW w:w="8030" w:type="dxa"/>
            <w:tcBorders>
              <w:top w:val="nil"/>
              <w:left w:val="nil"/>
              <w:bottom w:val="single" w:color="auto" w:sz="4" w:space="0"/>
              <w:right w:val="single" w:color="auto" w:sz="4" w:space="0"/>
            </w:tcBorders>
            <w:shd w:val="clear" w:color="auto" w:fill="auto"/>
            <w:noWrap/>
            <w:vAlign w:val="center"/>
          </w:tcPr>
          <w:p w14:paraId="7FAE0AB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玛纳斯县防洪生态景观工程</w:t>
            </w:r>
          </w:p>
        </w:tc>
        <w:tc>
          <w:tcPr>
            <w:tcW w:w="1226" w:type="dxa"/>
            <w:tcBorders>
              <w:top w:val="nil"/>
              <w:left w:val="nil"/>
              <w:bottom w:val="single" w:color="auto" w:sz="4" w:space="0"/>
              <w:right w:val="single" w:color="auto" w:sz="4" w:space="0"/>
            </w:tcBorders>
            <w:shd w:val="clear" w:color="auto" w:fill="auto"/>
            <w:noWrap/>
            <w:vAlign w:val="center"/>
          </w:tcPr>
          <w:p w14:paraId="39E654D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1EFBA02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325EC9A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14</w:t>
            </w:r>
          </w:p>
        </w:tc>
        <w:tc>
          <w:tcPr>
            <w:tcW w:w="8030" w:type="dxa"/>
            <w:tcBorders>
              <w:top w:val="nil"/>
              <w:left w:val="nil"/>
              <w:bottom w:val="single" w:color="auto" w:sz="4" w:space="0"/>
              <w:right w:val="single" w:color="auto" w:sz="4" w:space="0"/>
            </w:tcBorders>
            <w:shd w:val="clear" w:color="auto" w:fill="auto"/>
            <w:noWrap/>
            <w:vAlign w:val="center"/>
          </w:tcPr>
          <w:p w14:paraId="716D776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玛纳斯县工业园区污水处理厂建设项目</w:t>
            </w:r>
          </w:p>
        </w:tc>
        <w:tc>
          <w:tcPr>
            <w:tcW w:w="1226" w:type="dxa"/>
            <w:tcBorders>
              <w:top w:val="nil"/>
              <w:left w:val="nil"/>
              <w:bottom w:val="single" w:color="auto" w:sz="4" w:space="0"/>
              <w:right w:val="single" w:color="auto" w:sz="4" w:space="0"/>
            </w:tcBorders>
            <w:shd w:val="clear" w:color="auto" w:fill="auto"/>
            <w:noWrap/>
            <w:vAlign w:val="center"/>
          </w:tcPr>
          <w:p w14:paraId="366B3DC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玛纳斯县</w:t>
            </w:r>
          </w:p>
        </w:tc>
      </w:tr>
      <w:tr w14:paraId="44DD0A8B">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0478E5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15</w:t>
            </w:r>
          </w:p>
        </w:tc>
        <w:tc>
          <w:tcPr>
            <w:tcW w:w="8030" w:type="dxa"/>
            <w:tcBorders>
              <w:top w:val="nil"/>
              <w:left w:val="nil"/>
              <w:bottom w:val="single" w:color="auto" w:sz="4" w:space="0"/>
              <w:right w:val="single" w:color="auto" w:sz="4" w:space="0"/>
            </w:tcBorders>
            <w:shd w:val="clear" w:color="auto" w:fill="auto"/>
            <w:noWrap/>
            <w:vAlign w:val="center"/>
          </w:tcPr>
          <w:p w14:paraId="7A40925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木垒县湿地保护与恢复建设项目</w:t>
            </w:r>
          </w:p>
        </w:tc>
        <w:tc>
          <w:tcPr>
            <w:tcW w:w="1226" w:type="dxa"/>
            <w:tcBorders>
              <w:top w:val="nil"/>
              <w:left w:val="nil"/>
              <w:bottom w:val="single" w:color="auto" w:sz="4" w:space="0"/>
              <w:right w:val="single" w:color="auto" w:sz="4" w:space="0"/>
            </w:tcBorders>
            <w:shd w:val="clear" w:color="auto" w:fill="auto"/>
            <w:noWrap/>
            <w:vAlign w:val="center"/>
          </w:tcPr>
          <w:p w14:paraId="62F88E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5513FA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FA389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16</w:t>
            </w:r>
          </w:p>
        </w:tc>
        <w:tc>
          <w:tcPr>
            <w:tcW w:w="8030" w:type="dxa"/>
            <w:tcBorders>
              <w:top w:val="nil"/>
              <w:left w:val="nil"/>
              <w:bottom w:val="single" w:color="auto" w:sz="4" w:space="0"/>
              <w:right w:val="single" w:color="auto" w:sz="4" w:space="0"/>
            </w:tcBorders>
            <w:shd w:val="clear" w:color="auto" w:fill="auto"/>
            <w:noWrap/>
            <w:vAlign w:val="center"/>
          </w:tcPr>
          <w:p w14:paraId="5DCD188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木垒县重点防护林工程</w:t>
            </w:r>
          </w:p>
        </w:tc>
        <w:tc>
          <w:tcPr>
            <w:tcW w:w="1226" w:type="dxa"/>
            <w:tcBorders>
              <w:top w:val="nil"/>
              <w:left w:val="nil"/>
              <w:bottom w:val="single" w:color="auto" w:sz="4" w:space="0"/>
              <w:right w:val="single" w:color="auto" w:sz="4" w:space="0"/>
            </w:tcBorders>
            <w:shd w:val="clear" w:color="auto" w:fill="auto"/>
            <w:noWrap/>
            <w:vAlign w:val="center"/>
          </w:tcPr>
          <w:p w14:paraId="1BF1C3F7">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木垒县</w:t>
            </w:r>
          </w:p>
        </w:tc>
      </w:tr>
      <w:tr w14:paraId="4235BDD6">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B5C9A2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17</w:t>
            </w:r>
          </w:p>
        </w:tc>
        <w:tc>
          <w:tcPr>
            <w:tcW w:w="8030" w:type="dxa"/>
            <w:tcBorders>
              <w:top w:val="nil"/>
              <w:left w:val="nil"/>
              <w:bottom w:val="single" w:color="auto" w:sz="4" w:space="0"/>
              <w:right w:val="single" w:color="auto" w:sz="4" w:space="0"/>
            </w:tcBorders>
            <w:shd w:val="clear" w:color="auto" w:fill="auto"/>
            <w:noWrap/>
            <w:vAlign w:val="center"/>
          </w:tcPr>
          <w:p w14:paraId="728E926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奇台县荒山荒地造林</w:t>
            </w:r>
          </w:p>
        </w:tc>
        <w:tc>
          <w:tcPr>
            <w:tcW w:w="1226" w:type="dxa"/>
            <w:tcBorders>
              <w:top w:val="nil"/>
              <w:left w:val="nil"/>
              <w:bottom w:val="single" w:color="auto" w:sz="4" w:space="0"/>
              <w:right w:val="single" w:color="auto" w:sz="4" w:space="0"/>
            </w:tcBorders>
            <w:shd w:val="clear" w:color="auto" w:fill="auto"/>
            <w:noWrap/>
            <w:vAlign w:val="center"/>
          </w:tcPr>
          <w:p w14:paraId="7DA95C9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2B45C272">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83C9B00">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18</w:t>
            </w:r>
          </w:p>
        </w:tc>
        <w:tc>
          <w:tcPr>
            <w:tcW w:w="8030" w:type="dxa"/>
            <w:tcBorders>
              <w:top w:val="nil"/>
              <w:left w:val="nil"/>
              <w:bottom w:val="single" w:color="auto" w:sz="4" w:space="0"/>
              <w:right w:val="single" w:color="auto" w:sz="4" w:space="0"/>
            </w:tcBorders>
            <w:shd w:val="clear" w:color="auto" w:fill="auto"/>
            <w:noWrap/>
            <w:vAlign w:val="center"/>
          </w:tcPr>
          <w:p w14:paraId="67DA6BF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奇台县大唐鼎旺</w:t>
            </w:r>
            <w:r>
              <w:rPr>
                <w:rFonts w:eastAsia="宋体"/>
                <w:color w:val="000000" w:themeColor="text1"/>
                <w:kern w:val="0"/>
                <w:sz w:val="20"/>
                <w:szCs w:val="20"/>
                <w14:textFill>
                  <w14:solidFill>
                    <w14:schemeClr w14:val="tx1"/>
                  </w14:solidFill>
                </w14:textFill>
              </w:rPr>
              <w:t>3500</w:t>
            </w:r>
            <w:r>
              <w:rPr>
                <w:rFonts w:hint="eastAsia" w:ascii="宋体" w:hAnsi="宋体" w:eastAsia="宋体" w:cs="宋体"/>
                <w:color w:val="000000" w:themeColor="text1"/>
                <w:kern w:val="0"/>
                <w:sz w:val="20"/>
                <w:szCs w:val="20"/>
                <w14:textFill>
                  <w14:solidFill>
                    <w14:schemeClr w14:val="tx1"/>
                  </w14:solidFill>
                </w14:textFill>
              </w:rPr>
              <w:t>吨</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日和</w:t>
            </w:r>
            <w:r>
              <w:rPr>
                <w:rFonts w:eastAsia="宋体"/>
                <w:color w:val="000000" w:themeColor="text1"/>
                <w:kern w:val="0"/>
                <w:sz w:val="20"/>
                <w:szCs w:val="20"/>
                <w14:textFill>
                  <w14:solidFill>
                    <w14:schemeClr w14:val="tx1"/>
                  </w14:solidFill>
                </w14:textFill>
              </w:rPr>
              <w:t>4000</w:t>
            </w:r>
            <w:r>
              <w:rPr>
                <w:rFonts w:hint="eastAsia" w:ascii="宋体" w:hAnsi="宋体" w:eastAsia="宋体" w:cs="宋体"/>
                <w:color w:val="000000" w:themeColor="text1"/>
                <w:kern w:val="0"/>
                <w:sz w:val="20"/>
                <w:szCs w:val="20"/>
                <w14:textFill>
                  <w14:solidFill>
                    <w14:schemeClr w14:val="tx1"/>
                  </w14:solidFill>
                </w14:textFill>
              </w:rPr>
              <w:t>吨</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日新型干法水泥熟料生产线脱硝项目</w:t>
            </w:r>
          </w:p>
        </w:tc>
        <w:tc>
          <w:tcPr>
            <w:tcW w:w="1226" w:type="dxa"/>
            <w:tcBorders>
              <w:top w:val="nil"/>
              <w:left w:val="nil"/>
              <w:bottom w:val="single" w:color="auto" w:sz="4" w:space="0"/>
              <w:right w:val="single" w:color="auto" w:sz="4" w:space="0"/>
            </w:tcBorders>
            <w:shd w:val="clear" w:color="auto" w:fill="auto"/>
            <w:noWrap/>
            <w:vAlign w:val="center"/>
          </w:tcPr>
          <w:p w14:paraId="152585C6">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奇台县</w:t>
            </w:r>
          </w:p>
        </w:tc>
      </w:tr>
      <w:tr w14:paraId="022EB04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64D62155">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19</w:t>
            </w:r>
          </w:p>
        </w:tc>
        <w:tc>
          <w:tcPr>
            <w:tcW w:w="8030" w:type="dxa"/>
            <w:tcBorders>
              <w:top w:val="nil"/>
              <w:left w:val="nil"/>
              <w:bottom w:val="single" w:color="auto" w:sz="4" w:space="0"/>
              <w:right w:val="single" w:color="auto" w:sz="4" w:space="0"/>
            </w:tcBorders>
            <w:shd w:val="clear" w:color="auto" w:fill="auto"/>
            <w:noWrap/>
            <w:vAlign w:val="center"/>
          </w:tcPr>
          <w:p w14:paraId="5776C04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准东经济技术开发区万亩生态林建设项目</w:t>
            </w:r>
          </w:p>
        </w:tc>
        <w:tc>
          <w:tcPr>
            <w:tcW w:w="1226" w:type="dxa"/>
            <w:tcBorders>
              <w:top w:val="nil"/>
              <w:left w:val="nil"/>
              <w:bottom w:val="single" w:color="auto" w:sz="4" w:space="0"/>
              <w:right w:val="single" w:color="auto" w:sz="4" w:space="0"/>
            </w:tcBorders>
            <w:shd w:val="clear" w:color="auto" w:fill="auto"/>
            <w:noWrap/>
            <w:vAlign w:val="center"/>
          </w:tcPr>
          <w:p w14:paraId="493837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F495B9A">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34A2AB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20</w:t>
            </w:r>
          </w:p>
        </w:tc>
        <w:tc>
          <w:tcPr>
            <w:tcW w:w="8030" w:type="dxa"/>
            <w:tcBorders>
              <w:top w:val="nil"/>
              <w:left w:val="nil"/>
              <w:bottom w:val="single" w:color="auto" w:sz="4" w:space="0"/>
              <w:right w:val="single" w:color="auto" w:sz="4" w:space="0"/>
            </w:tcBorders>
            <w:shd w:val="clear" w:color="auto" w:fill="auto"/>
            <w:noWrap/>
            <w:vAlign w:val="center"/>
          </w:tcPr>
          <w:p w14:paraId="1535E12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准东经济技术开发区芨芨湖生活服务区污水处理厂</w:t>
            </w:r>
          </w:p>
        </w:tc>
        <w:tc>
          <w:tcPr>
            <w:tcW w:w="1226" w:type="dxa"/>
            <w:tcBorders>
              <w:top w:val="nil"/>
              <w:left w:val="nil"/>
              <w:bottom w:val="single" w:color="auto" w:sz="4" w:space="0"/>
              <w:right w:val="single" w:color="auto" w:sz="4" w:space="0"/>
            </w:tcBorders>
            <w:shd w:val="clear" w:color="auto" w:fill="auto"/>
            <w:noWrap/>
            <w:vAlign w:val="center"/>
          </w:tcPr>
          <w:p w14:paraId="22DFBE5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DB7A54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2CF0331">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21</w:t>
            </w:r>
          </w:p>
        </w:tc>
        <w:tc>
          <w:tcPr>
            <w:tcW w:w="8030" w:type="dxa"/>
            <w:tcBorders>
              <w:top w:val="nil"/>
              <w:left w:val="nil"/>
              <w:bottom w:val="single" w:color="auto" w:sz="4" w:space="0"/>
              <w:right w:val="single" w:color="auto" w:sz="4" w:space="0"/>
            </w:tcBorders>
            <w:shd w:val="clear" w:color="auto" w:fill="auto"/>
            <w:noWrap/>
            <w:vAlign w:val="center"/>
          </w:tcPr>
          <w:p w14:paraId="6797D2D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准东经济技术开发区五彩湾生产服务区污水处理厂</w:t>
            </w:r>
          </w:p>
        </w:tc>
        <w:tc>
          <w:tcPr>
            <w:tcW w:w="1226" w:type="dxa"/>
            <w:tcBorders>
              <w:top w:val="nil"/>
              <w:left w:val="nil"/>
              <w:bottom w:val="single" w:color="auto" w:sz="4" w:space="0"/>
              <w:right w:val="single" w:color="auto" w:sz="4" w:space="0"/>
            </w:tcBorders>
            <w:shd w:val="clear" w:color="auto" w:fill="auto"/>
            <w:noWrap/>
            <w:vAlign w:val="center"/>
          </w:tcPr>
          <w:p w14:paraId="57273C1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E5A5F6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044A91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22</w:t>
            </w:r>
          </w:p>
        </w:tc>
        <w:tc>
          <w:tcPr>
            <w:tcW w:w="8030" w:type="dxa"/>
            <w:tcBorders>
              <w:top w:val="nil"/>
              <w:left w:val="nil"/>
              <w:bottom w:val="single" w:color="auto" w:sz="4" w:space="0"/>
              <w:right w:val="single" w:color="auto" w:sz="4" w:space="0"/>
            </w:tcBorders>
            <w:shd w:val="clear" w:color="auto" w:fill="auto"/>
            <w:noWrap/>
            <w:vAlign w:val="center"/>
          </w:tcPr>
          <w:p w14:paraId="3F9C3D12">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准东经济技术开发区污水处理厂项目</w:t>
            </w:r>
          </w:p>
        </w:tc>
        <w:tc>
          <w:tcPr>
            <w:tcW w:w="1226" w:type="dxa"/>
            <w:tcBorders>
              <w:top w:val="nil"/>
              <w:left w:val="nil"/>
              <w:bottom w:val="single" w:color="auto" w:sz="4" w:space="0"/>
              <w:right w:val="single" w:color="auto" w:sz="4" w:space="0"/>
            </w:tcBorders>
            <w:shd w:val="clear" w:color="auto" w:fill="auto"/>
            <w:noWrap/>
            <w:vAlign w:val="center"/>
          </w:tcPr>
          <w:p w14:paraId="6755209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7473302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798182C">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23</w:t>
            </w:r>
          </w:p>
        </w:tc>
        <w:tc>
          <w:tcPr>
            <w:tcW w:w="8030" w:type="dxa"/>
            <w:tcBorders>
              <w:top w:val="nil"/>
              <w:left w:val="nil"/>
              <w:bottom w:val="single" w:color="auto" w:sz="4" w:space="0"/>
              <w:right w:val="single" w:color="auto" w:sz="4" w:space="0"/>
            </w:tcBorders>
            <w:shd w:val="clear" w:color="auto" w:fill="auto"/>
            <w:noWrap/>
            <w:vAlign w:val="center"/>
          </w:tcPr>
          <w:p w14:paraId="22C428CC">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准东经济技术开发区火烧山产业园区污水处理站</w:t>
            </w:r>
          </w:p>
        </w:tc>
        <w:tc>
          <w:tcPr>
            <w:tcW w:w="1226" w:type="dxa"/>
            <w:tcBorders>
              <w:top w:val="nil"/>
              <w:left w:val="nil"/>
              <w:bottom w:val="single" w:color="auto" w:sz="4" w:space="0"/>
              <w:right w:val="single" w:color="auto" w:sz="4" w:space="0"/>
            </w:tcBorders>
            <w:shd w:val="clear" w:color="auto" w:fill="auto"/>
            <w:noWrap/>
            <w:vAlign w:val="center"/>
          </w:tcPr>
          <w:p w14:paraId="6E147E7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4FFBBA83">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4E7B04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24</w:t>
            </w:r>
          </w:p>
        </w:tc>
        <w:tc>
          <w:tcPr>
            <w:tcW w:w="8030" w:type="dxa"/>
            <w:tcBorders>
              <w:top w:val="nil"/>
              <w:left w:val="nil"/>
              <w:bottom w:val="single" w:color="auto" w:sz="4" w:space="0"/>
              <w:right w:val="single" w:color="auto" w:sz="4" w:space="0"/>
            </w:tcBorders>
            <w:shd w:val="clear" w:color="auto" w:fill="auto"/>
            <w:noWrap/>
            <w:vAlign w:val="center"/>
          </w:tcPr>
          <w:p w14:paraId="347576B1">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准东经济技术开发区西黑山综合配套产业区污水处理站</w:t>
            </w:r>
          </w:p>
        </w:tc>
        <w:tc>
          <w:tcPr>
            <w:tcW w:w="1226" w:type="dxa"/>
            <w:tcBorders>
              <w:top w:val="nil"/>
              <w:left w:val="nil"/>
              <w:bottom w:val="single" w:color="auto" w:sz="4" w:space="0"/>
              <w:right w:val="single" w:color="auto" w:sz="4" w:space="0"/>
            </w:tcBorders>
            <w:shd w:val="clear" w:color="auto" w:fill="auto"/>
            <w:noWrap/>
            <w:vAlign w:val="center"/>
          </w:tcPr>
          <w:p w14:paraId="6F4D58A0">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5D83C31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F51E20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25</w:t>
            </w:r>
          </w:p>
        </w:tc>
        <w:tc>
          <w:tcPr>
            <w:tcW w:w="8030" w:type="dxa"/>
            <w:tcBorders>
              <w:top w:val="nil"/>
              <w:left w:val="nil"/>
              <w:bottom w:val="single" w:color="auto" w:sz="4" w:space="0"/>
              <w:right w:val="single" w:color="auto" w:sz="4" w:space="0"/>
            </w:tcBorders>
            <w:shd w:val="clear" w:color="auto" w:fill="auto"/>
            <w:noWrap/>
            <w:vAlign w:val="center"/>
          </w:tcPr>
          <w:p w14:paraId="086F1E0D">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准东开发区五彩湾北部产业园（宜化化工深加工产业园）污水处理站</w:t>
            </w:r>
          </w:p>
        </w:tc>
        <w:tc>
          <w:tcPr>
            <w:tcW w:w="1226" w:type="dxa"/>
            <w:tcBorders>
              <w:top w:val="nil"/>
              <w:left w:val="nil"/>
              <w:bottom w:val="single" w:color="auto" w:sz="4" w:space="0"/>
              <w:right w:val="single" w:color="auto" w:sz="4" w:space="0"/>
            </w:tcBorders>
            <w:shd w:val="clear" w:color="auto" w:fill="auto"/>
            <w:noWrap/>
            <w:vAlign w:val="center"/>
          </w:tcPr>
          <w:p w14:paraId="29DE685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8162030">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28124358">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26</w:t>
            </w:r>
          </w:p>
        </w:tc>
        <w:tc>
          <w:tcPr>
            <w:tcW w:w="8030" w:type="dxa"/>
            <w:tcBorders>
              <w:top w:val="nil"/>
              <w:left w:val="nil"/>
              <w:bottom w:val="single" w:color="auto" w:sz="4" w:space="0"/>
              <w:right w:val="single" w:color="auto" w:sz="4" w:space="0"/>
            </w:tcBorders>
            <w:shd w:val="clear" w:color="auto" w:fill="auto"/>
            <w:noWrap/>
            <w:vAlign w:val="center"/>
          </w:tcPr>
          <w:p w14:paraId="7346C98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准东开发区五彩湾南部产业园（国泰新华化工产业园）污水处理站</w:t>
            </w:r>
          </w:p>
        </w:tc>
        <w:tc>
          <w:tcPr>
            <w:tcW w:w="1226" w:type="dxa"/>
            <w:tcBorders>
              <w:top w:val="nil"/>
              <w:left w:val="nil"/>
              <w:bottom w:val="single" w:color="auto" w:sz="4" w:space="0"/>
              <w:right w:val="single" w:color="auto" w:sz="4" w:space="0"/>
            </w:tcBorders>
            <w:shd w:val="clear" w:color="auto" w:fill="auto"/>
            <w:noWrap/>
            <w:vAlign w:val="center"/>
          </w:tcPr>
          <w:p w14:paraId="3E9FD41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BF300EF">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0B542DC2">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27</w:t>
            </w:r>
          </w:p>
        </w:tc>
        <w:tc>
          <w:tcPr>
            <w:tcW w:w="8030" w:type="dxa"/>
            <w:tcBorders>
              <w:top w:val="nil"/>
              <w:left w:val="nil"/>
              <w:bottom w:val="single" w:color="auto" w:sz="4" w:space="0"/>
              <w:right w:val="single" w:color="auto" w:sz="4" w:space="0"/>
            </w:tcBorders>
            <w:shd w:val="clear" w:color="auto" w:fill="auto"/>
            <w:noWrap/>
            <w:vAlign w:val="center"/>
          </w:tcPr>
          <w:p w14:paraId="582039AE">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准东经济技术开发区将军庙产业园污水处理站</w:t>
            </w:r>
          </w:p>
        </w:tc>
        <w:tc>
          <w:tcPr>
            <w:tcW w:w="1226" w:type="dxa"/>
            <w:tcBorders>
              <w:top w:val="nil"/>
              <w:left w:val="nil"/>
              <w:bottom w:val="single" w:color="auto" w:sz="4" w:space="0"/>
              <w:right w:val="single" w:color="auto" w:sz="4" w:space="0"/>
            </w:tcBorders>
            <w:shd w:val="clear" w:color="auto" w:fill="auto"/>
            <w:noWrap/>
            <w:vAlign w:val="center"/>
          </w:tcPr>
          <w:p w14:paraId="101E49F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03944797">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E00E21F">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28</w:t>
            </w:r>
          </w:p>
        </w:tc>
        <w:tc>
          <w:tcPr>
            <w:tcW w:w="8030" w:type="dxa"/>
            <w:tcBorders>
              <w:top w:val="nil"/>
              <w:left w:val="nil"/>
              <w:bottom w:val="single" w:color="auto" w:sz="4" w:space="0"/>
              <w:right w:val="single" w:color="auto" w:sz="4" w:space="0"/>
            </w:tcBorders>
            <w:shd w:val="clear" w:color="auto" w:fill="auto"/>
            <w:noWrap/>
            <w:vAlign w:val="center"/>
          </w:tcPr>
          <w:p w14:paraId="0879CAC3">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准东经济技术开发区大井产业园污水处理站</w:t>
            </w:r>
          </w:p>
        </w:tc>
        <w:tc>
          <w:tcPr>
            <w:tcW w:w="1226" w:type="dxa"/>
            <w:tcBorders>
              <w:top w:val="nil"/>
              <w:left w:val="nil"/>
              <w:bottom w:val="single" w:color="auto" w:sz="4" w:space="0"/>
              <w:right w:val="single" w:color="auto" w:sz="4" w:space="0"/>
            </w:tcBorders>
            <w:shd w:val="clear" w:color="auto" w:fill="auto"/>
            <w:noWrap/>
            <w:vAlign w:val="center"/>
          </w:tcPr>
          <w:p w14:paraId="16D15F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36D47811">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7285AE9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29</w:t>
            </w:r>
          </w:p>
        </w:tc>
        <w:tc>
          <w:tcPr>
            <w:tcW w:w="8030" w:type="dxa"/>
            <w:tcBorders>
              <w:top w:val="nil"/>
              <w:left w:val="nil"/>
              <w:bottom w:val="single" w:color="auto" w:sz="4" w:space="0"/>
              <w:right w:val="single" w:color="auto" w:sz="4" w:space="0"/>
            </w:tcBorders>
            <w:shd w:val="clear" w:color="auto" w:fill="auto"/>
            <w:noWrap/>
            <w:vAlign w:val="center"/>
          </w:tcPr>
          <w:p w14:paraId="7872D858">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准东开发区五彩湾南部产业园（东方希望铝加工产业园）污水处理站</w:t>
            </w:r>
          </w:p>
        </w:tc>
        <w:tc>
          <w:tcPr>
            <w:tcW w:w="1226" w:type="dxa"/>
            <w:tcBorders>
              <w:top w:val="nil"/>
              <w:left w:val="nil"/>
              <w:bottom w:val="single" w:color="auto" w:sz="4" w:space="0"/>
              <w:right w:val="single" w:color="auto" w:sz="4" w:space="0"/>
            </w:tcBorders>
            <w:shd w:val="clear" w:color="auto" w:fill="auto"/>
            <w:noWrap/>
            <w:vAlign w:val="center"/>
          </w:tcPr>
          <w:p w14:paraId="3C0F4555">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2510C785">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1CAECE6D">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30</w:t>
            </w:r>
          </w:p>
        </w:tc>
        <w:tc>
          <w:tcPr>
            <w:tcW w:w="8030" w:type="dxa"/>
            <w:tcBorders>
              <w:top w:val="nil"/>
              <w:left w:val="nil"/>
              <w:bottom w:val="single" w:color="auto" w:sz="4" w:space="0"/>
              <w:right w:val="single" w:color="auto" w:sz="4" w:space="0"/>
            </w:tcBorders>
            <w:shd w:val="clear" w:color="auto" w:fill="auto"/>
            <w:noWrap/>
            <w:vAlign w:val="center"/>
          </w:tcPr>
          <w:p w14:paraId="51CB9459">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中石化新疆能源化工公司</w:t>
            </w:r>
            <w:r>
              <w:rPr>
                <w:rFonts w:eastAsia="宋体"/>
                <w:color w:val="000000" w:themeColor="text1"/>
                <w:kern w:val="0"/>
                <w:sz w:val="20"/>
                <w:szCs w:val="20"/>
                <w14:textFill>
                  <w14:solidFill>
                    <w14:schemeClr w14:val="tx1"/>
                  </w14:solidFill>
                </w14:textFill>
              </w:rPr>
              <w:t>80</w:t>
            </w:r>
            <w:r>
              <w:rPr>
                <w:rFonts w:hint="eastAsia" w:ascii="宋体" w:hAnsi="宋体" w:eastAsia="宋体" w:cs="宋体"/>
                <w:color w:val="000000" w:themeColor="text1"/>
                <w:kern w:val="0"/>
                <w:sz w:val="20"/>
                <w:szCs w:val="20"/>
                <w14:textFill>
                  <w14:solidFill>
                    <w14:schemeClr w14:val="tx1"/>
                  </w14:solidFill>
                </w14:textFill>
              </w:rPr>
              <w:t>亿方</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年</w:t>
            </w:r>
            <w:r>
              <w:rPr>
                <w:rFonts w:eastAsia="宋体"/>
                <w:color w:val="000000" w:themeColor="text1"/>
                <w:kern w:val="0"/>
                <w:sz w:val="20"/>
                <w:szCs w:val="20"/>
                <w14:textFill>
                  <w14:solidFill>
                    <w14:schemeClr w14:val="tx1"/>
                  </w14:solidFill>
                </w14:textFill>
              </w:rPr>
              <w:t>SNG</w:t>
            </w:r>
            <w:r>
              <w:rPr>
                <w:rFonts w:hint="eastAsia" w:ascii="宋体" w:hAnsi="宋体" w:eastAsia="宋体" w:cs="宋体"/>
                <w:color w:val="000000" w:themeColor="text1"/>
                <w:kern w:val="0"/>
                <w:sz w:val="20"/>
                <w:szCs w:val="20"/>
                <w14:textFill>
                  <w14:solidFill>
                    <w14:schemeClr w14:val="tx1"/>
                  </w14:solidFill>
                </w14:textFill>
              </w:rPr>
              <w:t>项目低温甲醇洗装置尾气处理</w:t>
            </w:r>
          </w:p>
        </w:tc>
        <w:tc>
          <w:tcPr>
            <w:tcW w:w="1226" w:type="dxa"/>
            <w:tcBorders>
              <w:top w:val="nil"/>
              <w:left w:val="nil"/>
              <w:bottom w:val="single" w:color="auto" w:sz="4" w:space="0"/>
              <w:right w:val="single" w:color="auto" w:sz="4" w:space="0"/>
            </w:tcBorders>
            <w:shd w:val="clear" w:color="auto" w:fill="auto"/>
            <w:noWrap/>
            <w:vAlign w:val="center"/>
          </w:tcPr>
          <w:p w14:paraId="3F6E28F4">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r w14:paraId="69E4D22E">
        <w:tblPrEx>
          <w:tblCellMar>
            <w:top w:w="0" w:type="dxa"/>
            <w:left w:w="108" w:type="dxa"/>
            <w:bottom w:w="0" w:type="dxa"/>
            <w:right w:w="108" w:type="dxa"/>
          </w:tblCellMar>
        </w:tblPrEx>
        <w:trPr>
          <w:trHeight w:val="270" w:hRule="atLeast"/>
        </w:trPr>
        <w:tc>
          <w:tcPr>
            <w:tcW w:w="540" w:type="dxa"/>
            <w:tcBorders>
              <w:top w:val="nil"/>
              <w:left w:val="single" w:color="auto" w:sz="4" w:space="0"/>
              <w:bottom w:val="single" w:color="auto" w:sz="4" w:space="0"/>
              <w:right w:val="single" w:color="auto" w:sz="4" w:space="0"/>
            </w:tcBorders>
            <w:shd w:val="clear" w:color="auto" w:fill="auto"/>
            <w:noWrap/>
            <w:vAlign w:val="center"/>
          </w:tcPr>
          <w:p w14:paraId="4CA178D4">
            <w:pPr>
              <w:widowControl/>
              <w:spacing w:line="240" w:lineRule="auto"/>
              <w:ind w:firstLine="0" w:firstLineChars="0"/>
              <w:jc w:val="left"/>
              <w:rPr>
                <w:rFonts w:eastAsia="宋体"/>
                <w:color w:val="000000" w:themeColor="text1"/>
                <w:kern w:val="0"/>
                <w:sz w:val="20"/>
                <w:szCs w:val="20"/>
                <w14:textFill>
                  <w14:solidFill>
                    <w14:schemeClr w14:val="tx1"/>
                  </w14:solidFill>
                </w14:textFill>
              </w:rPr>
            </w:pPr>
            <w:r>
              <w:rPr>
                <w:rFonts w:eastAsia="宋体"/>
                <w:color w:val="000000" w:themeColor="text1"/>
                <w:kern w:val="0"/>
                <w:sz w:val="20"/>
                <w:szCs w:val="20"/>
                <w14:textFill>
                  <w14:solidFill>
                    <w14:schemeClr w14:val="tx1"/>
                  </w14:solidFill>
                </w14:textFill>
              </w:rPr>
              <w:t>31</w:t>
            </w:r>
          </w:p>
        </w:tc>
        <w:tc>
          <w:tcPr>
            <w:tcW w:w="8030" w:type="dxa"/>
            <w:tcBorders>
              <w:top w:val="nil"/>
              <w:left w:val="nil"/>
              <w:bottom w:val="single" w:color="auto" w:sz="4" w:space="0"/>
              <w:right w:val="single" w:color="auto" w:sz="4" w:space="0"/>
            </w:tcBorders>
            <w:shd w:val="clear" w:color="auto" w:fill="auto"/>
            <w:noWrap/>
            <w:vAlign w:val="center"/>
          </w:tcPr>
          <w:p w14:paraId="2122D99B">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中国石化新疆能源化工公司</w:t>
            </w:r>
            <w:r>
              <w:rPr>
                <w:rFonts w:eastAsia="宋体"/>
                <w:color w:val="000000" w:themeColor="text1"/>
                <w:kern w:val="0"/>
                <w:sz w:val="20"/>
                <w:szCs w:val="20"/>
                <w14:textFill>
                  <w14:solidFill>
                    <w14:schemeClr w14:val="tx1"/>
                  </w14:solidFill>
                </w14:textFill>
              </w:rPr>
              <w:t>80</w:t>
            </w:r>
            <w:r>
              <w:rPr>
                <w:rFonts w:hint="eastAsia" w:ascii="宋体" w:hAnsi="宋体" w:eastAsia="宋体" w:cs="宋体"/>
                <w:color w:val="000000" w:themeColor="text1"/>
                <w:kern w:val="0"/>
                <w:sz w:val="20"/>
                <w:szCs w:val="20"/>
                <w14:textFill>
                  <w14:solidFill>
                    <w14:schemeClr w14:val="tx1"/>
                  </w14:solidFill>
                </w14:textFill>
              </w:rPr>
              <w:t>亿方</w:t>
            </w:r>
            <w:r>
              <w:rPr>
                <w:rFonts w:eastAsia="宋体"/>
                <w:color w:val="000000" w:themeColor="text1"/>
                <w:kern w:val="0"/>
                <w:sz w:val="20"/>
                <w:szCs w:val="20"/>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年煤制天然气项目危险废物处理工程</w:t>
            </w:r>
          </w:p>
        </w:tc>
        <w:tc>
          <w:tcPr>
            <w:tcW w:w="1226" w:type="dxa"/>
            <w:tcBorders>
              <w:top w:val="nil"/>
              <w:left w:val="nil"/>
              <w:bottom w:val="single" w:color="auto" w:sz="4" w:space="0"/>
              <w:right w:val="single" w:color="auto" w:sz="4" w:space="0"/>
            </w:tcBorders>
            <w:shd w:val="clear" w:color="auto" w:fill="auto"/>
            <w:noWrap/>
            <w:vAlign w:val="center"/>
          </w:tcPr>
          <w:p w14:paraId="19A961CF">
            <w:pPr>
              <w:widowControl/>
              <w:spacing w:line="240" w:lineRule="auto"/>
              <w:ind w:firstLine="0" w:firstLineChars="0"/>
              <w:jc w:val="left"/>
              <w:rPr>
                <w:rFonts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准东开发区</w:t>
            </w:r>
          </w:p>
        </w:tc>
      </w:tr>
    </w:tbl>
    <w:p w14:paraId="273FF00B">
      <w:pPr>
        <w:ind w:firstLine="480"/>
        <w:rPr>
          <w:color w:val="000000" w:themeColor="text1"/>
          <w14:textFill>
            <w14:solidFill>
              <w14:schemeClr w14:val="tx1"/>
            </w14:solidFill>
          </w14:textFill>
        </w:rPr>
      </w:pPr>
    </w:p>
    <w:p w14:paraId="1BED5910">
      <w:pPr>
        <w:pStyle w:val="8"/>
        <w:pageBreakBefore/>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9</w:t>
      </w:r>
      <w:r>
        <w:rPr>
          <w:rFonts w:ascii="Times New Roman" w:hAnsi="Times New Roman"/>
          <w:color w:val="000000" w:themeColor="text1"/>
          <w14:textFill>
            <w14:solidFill>
              <w14:schemeClr w14:val="tx1"/>
            </w14:solidFill>
          </w14:textFill>
        </w:rPr>
        <w:t xml:space="preserve">  昌吉州中心城区建设用地管制分区表</w:t>
      </w:r>
    </w:p>
    <w:p w14:paraId="3C3076AD">
      <w:pPr>
        <w:spacing w:afterLines="50" w:line="240" w:lineRule="auto"/>
        <w:ind w:right="240" w:rightChars="100"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tbl>
      <w:tblPr>
        <w:tblStyle w:val="63"/>
        <w:tblW w:w="8193" w:type="dxa"/>
        <w:jc w:val="center"/>
        <w:tblLayout w:type="autofit"/>
        <w:tblCellMar>
          <w:top w:w="0" w:type="dxa"/>
          <w:left w:w="108" w:type="dxa"/>
          <w:bottom w:w="0" w:type="dxa"/>
          <w:right w:w="108" w:type="dxa"/>
        </w:tblCellMar>
      </w:tblPr>
      <w:tblGrid>
        <w:gridCol w:w="2321"/>
        <w:gridCol w:w="1860"/>
        <w:gridCol w:w="1266"/>
        <w:gridCol w:w="1480"/>
        <w:gridCol w:w="1266"/>
      </w:tblGrid>
      <w:tr w14:paraId="39ACC7E3">
        <w:tblPrEx>
          <w:tblCellMar>
            <w:top w:w="0" w:type="dxa"/>
            <w:left w:w="108" w:type="dxa"/>
            <w:bottom w:w="0" w:type="dxa"/>
            <w:right w:w="108" w:type="dxa"/>
          </w:tblCellMar>
        </w:tblPrEx>
        <w:trPr>
          <w:trHeight w:val="360" w:hRule="atLeast"/>
          <w:jc w:val="center"/>
        </w:trPr>
        <w:tc>
          <w:tcPr>
            <w:tcW w:w="232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C580E5">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行政区域</w:t>
            </w:r>
          </w:p>
        </w:tc>
        <w:tc>
          <w:tcPr>
            <w:tcW w:w="18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982D18">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中心城区规划</w:t>
            </w:r>
          </w:p>
          <w:p w14:paraId="2A169C1D">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控制范围</w:t>
            </w:r>
          </w:p>
        </w:tc>
        <w:tc>
          <w:tcPr>
            <w:tcW w:w="12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027B2D">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允许建设区</w:t>
            </w:r>
          </w:p>
        </w:tc>
        <w:tc>
          <w:tcPr>
            <w:tcW w:w="1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D15197C">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有条件建设区</w:t>
            </w:r>
          </w:p>
        </w:tc>
        <w:tc>
          <w:tcPr>
            <w:tcW w:w="12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013A52">
            <w:pPr>
              <w:pStyle w:val="143"/>
              <w:spacing w:line="360" w:lineRule="atLeast"/>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限制建设区</w:t>
            </w:r>
          </w:p>
        </w:tc>
      </w:tr>
      <w:tr w14:paraId="6A94D9CB">
        <w:tblPrEx>
          <w:tblCellMar>
            <w:top w:w="0" w:type="dxa"/>
            <w:left w:w="108" w:type="dxa"/>
            <w:bottom w:w="0" w:type="dxa"/>
            <w:right w:w="108" w:type="dxa"/>
          </w:tblCellMar>
        </w:tblPrEx>
        <w:trPr>
          <w:trHeight w:val="360" w:hRule="atLeast"/>
          <w:jc w:val="center"/>
        </w:trPr>
        <w:tc>
          <w:tcPr>
            <w:tcW w:w="2321" w:type="dxa"/>
            <w:vMerge w:val="continue"/>
            <w:tcBorders>
              <w:top w:val="single" w:color="auto" w:sz="4" w:space="0"/>
              <w:left w:val="single" w:color="auto" w:sz="4" w:space="0"/>
              <w:bottom w:val="single" w:color="auto" w:sz="4" w:space="0"/>
              <w:right w:val="single" w:color="auto" w:sz="4" w:space="0"/>
            </w:tcBorders>
            <w:vAlign w:val="center"/>
          </w:tcPr>
          <w:p w14:paraId="003B0260">
            <w:pPr>
              <w:pStyle w:val="143"/>
              <w:spacing w:line="360" w:lineRule="atLeast"/>
              <w:rPr>
                <w:rFonts w:cs="Times New Roman"/>
                <w:color w:val="000000" w:themeColor="text1"/>
                <w:sz w:val="21"/>
                <w:szCs w:val="21"/>
                <w14:textFill>
                  <w14:solidFill>
                    <w14:schemeClr w14:val="tx1"/>
                  </w14:solidFill>
                </w14:textFill>
              </w:rPr>
            </w:pPr>
          </w:p>
        </w:tc>
        <w:tc>
          <w:tcPr>
            <w:tcW w:w="1860" w:type="dxa"/>
            <w:vMerge w:val="continue"/>
            <w:tcBorders>
              <w:top w:val="single" w:color="auto" w:sz="4" w:space="0"/>
              <w:left w:val="single" w:color="auto" w:sz="4" w:space="0"/>
              <w:bottom w:val="single" w:color="auto" w:sz="4" w:space="0"/>
              <w:right w:val="single" w:color="auto" w:sz="4" w:space="0"/>
            </w:tcBorders>
            <w:vAlign w:val="center"/>
          </w:tcPr>
          <w:p w14:paraId="2D86E4A6">
            <w:pPr>
              <w:pStyle w:val="143"/>
              <w:spacing w:line="360" w:lineRule="atLeast"/>
              <w:rPr>
                <w:rFonts w:cs="Times New Roman"/>
                <w:color w:val="000000" w:themeColor="text1"/>
                <w:sz w:val="21"/>
                <w:szCs w:val="21"/>
                <w14:textFill>
                  <w14:solidFill>
                    <w14:schemeClr w14:val="tx1"/>
                  </w14:solidFill>
                </w14:textFill>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66FCF181">
            <w:pPr>
              <w:pStyle w:val="143"/>
              <w:spacing w:line="360" w:lineRule="atLeast"/>
              <w:rPr>
                <w:rFonts w:cs="Times New Roman"/>
                <w:color w:val="000000" w:themeColor="text1"/>
                <w:sz w:val="21"/>
                <w:szCs w:val="21"/>
                <w14:textFill>
                  <w14:solidFill>
                    <w14:schemeClr w14:val="tx1"/>
                  </w14:solidFill>
                </w14:textFill>
              </w:rPr>
            </w:pPr>
          </w:p>
        </w:tc>
        <w:tc>
          <w:tcPr>
            <w:tcW w:w="1480" w:type="dxa"/>
            <w:vMerge w:val="continue"/>
            <w:tcBorders>
              <w:top w:val="single" w:color="auto" w:sz="4" w:space="0"/>
              <w:left w:val="single" w:color="auto" w:sz="4" w:space="0"/>
              <w:bottom w:val="single" w:color="auto" w:sz="4" w:space="0"/>
              <w:right w:val="single" w:color="auto" w:sz="4" w:space="0"/>
            </w:tcBorders>
            <w:vAlign w:val="center"/>
          </w:tcPr>
          <w:p w14:paraId="20D38E0E">
            <w:pPr>
              <w:pStyle w:val="143"/>
              <w:spacing w:line="360" w:lineRule="atLeast"/>
              <w:rPr>
                <w:rFonts w:cs="Times New Roman"/>
                <w:color w:val="000000" w:themeColor="text1"/>
                <w:sz w:val="21"/>
                <w:szCs w:val="21"/>
                <w14:textFill>
                  <w14:solidFill>
                    <w14:schemeClr w14:val="tx1"/>
                  </w14:solidFill>
                </w14:textFill>
              </w:rPr>
            </w:pPr>
          </w:p>
        </w:tc>
        <w:tc>
          <w:tcPr>
            <w:tcW w:w="1266" w:type="dxa"/>
            <w:vMerge w:val="continue"/>
            <w:tcBorders>
              <w:top w:val="single" w:color="auto" w:sz="4" w:space="0"/>
              <w:left w:val="single" w:color="auto" w:sz="4" w:space="0"/>
              <w:bottom w:val="single" w:color="auto" w:sz="4" w:space="0"/>
              <w:right w:val="single" w:color="auto" w:sz="4" w:space="0"/>
            </w:tcBorders>
            <w:vAlign w:val="center"/>
          </w:tcPr>
          <w:p w14:paraId="5ED94A4A">
            <w:pPr>
              <w:pStyle w:val="143"/>
              <w:spacing w:line="360" w:lineRule="atLeast"/>
              <w:rPr>
                <w:rFonts w:cs="Times New Roman"/>
                <w:color w:val="000000" w:themeColor="text1"/>
                <w:sz w:val="21"/>
                <w:szCs w:val="21"/>
                <w14:textFill>
                  <w14:solidFill>
                    <w14:schemeClr w14:val="tx1"/>
                  </w14:solidFill>
                </w14:textFill>
              </w:rPr>
            </w:pPr>
          </w:p>
        </w:tc>
      </w:tr>
      <w:tr w14:paraId="6BB5D633">
        <w:tblPrEx>
          <w:tblCellMar>
            <w:top w:w="0" w:type="dxa"/>
            <w:left w:w="108" w:type="dxa"/>
            <w:bottom w:w="0" w:type="dxa"/>
            <w:right w:w="108" w:type="dxa"/>
          </w:tblCellMar>
        </w:tblPrEx>
        <w:trPr>
          <w:trHeight w:val="300"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58FBA8DE">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昌吉回族自治州</w:t>
            </w:r>
          </w:p>
        </w:tc>
        <w:tc>
          <w:tcPr>
            <w:tcW w:w="1860" w:type="dxa"/>
            <w:tcBorders>
              <w:top w:val="nil"/>
              <w:left w:val="nil"/>
              <w:bottom w:val="single" w:color="auto" w:sz="4" w:space="0"/>
              <w:right w:val="single" w:color="auto" w:sz="4" w:space="0"/>
            </w:tcBorders>
            <w:shd w:val="clear" w:color="auto" w:fill="auto"/>
            <w:noWrap/>
            <w:vAlign w:val="center"/>
          </w:tcPr>
          <w:p w14:paraId="5B995DAD">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36999 </w:t>
            </w:r>
          </w:p>
        </w:tc>
        <w:tc>
          <w:tcPr>
            <w:tcW w:w="1266" w:type="dxa"/>
            <w:tcBorders>
              <w:top w:val="nil"/>
              <w:left w:val="nil"/>
              <w:bottom w:val="single" w:color="auto" w:sz="4" w:space="0"/>
              <w:right w:val="single" w:color="auto" w:sz="4" w:space="0"/>
            </w:tcBorders>
            <w:shd w:val="clear" w:color="auto" w:fill="auto"/>
            <w:noWrap/>
            <w:vAlign w:val="center"/>
          </w:tcPr>
          <w:p w14:paraId="5DCE75EF">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20648 </w:t>
            </w:r>
          </w:p>
        </w:tc>
        <w:tc>
          <w:tcPr>
            <w:tcW w:w="1480" w:type="dxa"/>
            <w:tcBorders>
              <w:top w:val="nil"/>
              <w:left w:val="nil"/>
              <w:bottom w:val="single" w:color="auto" w:sz="4" w:space="0"/>
              <w:right w:val="single" w:color="auto" w:sz="4" w:space="0"/>
            </w:tcBorders>
            <w:shd w:val="clear" w:color="auto" w:fill="auto"/>
            <w:noWrap/>
            <w:vAlign w:val="center"/>
          </w:tcPr>
          <w:p w14:paraId="78E7BD04">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2258 </w:t>
            </w:r>
          </w:p>
        </w:tc>
        <w:tc>
          <w:tcPr>
            <w:tcW w:w="1266" w:type="dxa"/>
            <w:tcBorders>
              <w:top w:val="nil"/>
              <w:left w:val="nil"/>
              <w:bottom w:val="single" w:color="auto" w:sz="4" w:space="0"/>
              <w:right w:val="single" w:color="auto" w:sz="4" w:space="0"/>
            </w:tcBorders>
            <w:shd w:val="clear" w:color="auto" w:fill="auto"/>
            <w:noWrap/>
            <w:vAlign w:val="center"/>
          </w:tcPr>
          <w:p w14:paraId="760A4DF8">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14094 </w:t>
            </w:r>
          </w:p>
        </w:tc>
      </w:tr>
      <w:tr w14:paraId="78A319C8">
        <w:tblPrEx>
          <w:tblCellMar>
            <w:top w:w="0" w:type="dxa"/>
            <w:left w:w="108" w:type="dxa"/>
            <w:bottom w:w="0" w:type="dxa"/>
            <w:right w:w="108" w:type="dxa"/>
          </w:tblCellMar>
        </w:tblPrEx>
        <w:trPr>
          <w:trHeight w:val="300"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59304161">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昌吉市</w:t>
            </w:r>
          </w:p>
        </w:tc>
        <w:tc>
          <w:tcPr>
            <w:tcW w:w="1860" w:type="dxa"/>
            <w:tcBorders>
              <w:top w:val="nil"/>
              <w:left w:val="nil"/>
              <w:bottom w:val="single" w:color="auto" w:sz="4" w:space="0"/>
              <w:right w:val="single" w:color="auto" w:sz="4" w:space="0"/>
            </w:tcBorders>
            <w:shd w:val="clear" w:color="auto" w:fill="auto"/>
            <w:noWrap/>
            <w:vAlign w:val="center"/>
          </w:tcPr>
          <w:p w14:paraId="29042B85">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10660 </w:t>
            </w:r>
          </w:p>
        </w:tc>
        <w:tc>
          <w:tcPr>
            <w:tcW w:w="1266" w:type="dxa"/>
            <w:tcBorders>
              <w:top w:val="nil"/>
              <w:left w:val="nil"/>
              <w:bottom w:val="single" w:color="auto" w:sz="4" w:space="0"/>
              <w:right w:val="single" w:color="auto" w:sz="4" w:space="0"/>
            </w:tcBorders>
            <w:shd w:val="clear" w:color="auto" w:fill="auto"/>
            <w:noWrap/>
            <w:vAlign w:val="center"/>
          </w:tcPr>
          <w:p w14:paraId="79C43D69">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7679 </w:t>
            </w:r>
          </w:p>
        </w:tc>
        <w:tc>
          <w:tcPr>
            <w:tcW w:w="1480" w:type="dxa"/>
            <w:tcBorders>
              <w:top w:val="nil"/>
              <w:left w:val="nil"/>
              <w:bottom w:val="single" w:color="auto" w:sz="4" w:space="0"/>
              <w:right w:val="single" w:color="auto" w:sz="4" w:space="0"/>
            </w:tcBorders>
            <w:shd w:val="clear" w:color="auto" w:fill="auto"/>
            <w:noWrap/>
            <w:vAlign w:val="center"/>
          </w:tcPr>
          <w:p w14:paraId="20C0F198">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526 </w:t>
            </w:r>
          </w:p>
        </w:tc>
        <w:tc>
          <w:tcPr>
            <w:tcW w:w="1266" w:type="dxa"/>
            <w:tcBorders>
              <w:top w:val="nil"/>
              <w:left w:val="nil"/>
              <w:bottom w:val="single" w:color="auto" w:sz="4" w:space="0"/>
              <w:right w:val="single" w:color="auto" w:sz="4" w:space="0"/>
            </w:tcBorders>
            <w:shd w:val="clear" w:color="auto" w:fill="auto"/>
            <w:noWrap/>
            <w:vAlign w:val="center"/>
          </w:tcPr>
          <w:p w14:paraId="445AF124">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2455 </w:t>
            </w:r>
          </w:p>
        </w:tc>
      </w:tr>
      <w:tr w14:paraId="46362C09">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25F2A31B">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阜康市</w:t>
            </w:r>
          </w:p>
        </w:tc>
        <w:tc>
          <w:tcPr>
            <w:tcW w:w="1860" w:type="dxa"/>
            <w:tcBorders>
              <w:top w:val="nil"/>
              <w:left w:val="nil"/>
              <w:bottom w:val="single" w:color="auto" w:sz="4" w:space="0"/>
              <w:right w:val="single" w:color="auto" w:sz="4" w:space="0"/>
            </w:tcBorders>
            <w:shd w:val="clear" w:color="auto" w:fill="auto"/>
            <w:noWrap/>
            <w:vAlign w:val="center"/>
          </w:tcPr>
          <w:p w14:paraId="541EBF4B">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3629 </w:t>
            </w:r>
          </w:p>
        </w:tc>
        <w:tc>
          <w:tcPr>
            <w:tcW w:w="1266" w:type="dxa"/>
            <w:tcBorders>
              <w:top w:val="nil"/>
              <w:left w:val="nil"/>
              <w:bottom w:val="single" w:color="auto" w:sz="4" w:space="0"/>
              <w:right w:val="single" w:color="auto" w:sz="4" w:space="0"/>
            </w:tcBorders>
            <w:shd w:val="clear" w:color="auto" w:fill="auto"/>
            <w:noWrap/>
            <w:vAlign w:val="center"/>
          </w:tcPr>
          <w:p w14:paraId="24A1875E">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2267 </w:t>
            </w:r>
          </w:p>
        </w:tc>
        <w:tc>
          <w:tcPr>
            <w:tcW w:w="1480" w:type="dxa"/>
            <w:tcBorders>
              <w:top w:val="nil"/>
              <w:left w:val="nil"/>
              <w:bottom w:val="single" w:color="auto" w:sz="4" w:space="0"/>
              <w:right w:val="single" w:color="auto" w:sz="4" w:space="0"/>
            </w:tcBorders>
            <w:shd w:val="clear" w:color="auto" w:fill="auto"/>
            <w:noWrap/>
            <w:vAlign w:val="center"/>
          </w:tcPr>
          <w:p w14:paraId="603F5419">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341 </w:t>
            </w:r>
          </w:p>
        </w:tc>
        <w:tc>
          <w:tcPr>
            <w:tcW w:w="1266" w:type="dxa"/>
            <w:tcBorders>
              <w:top w:val="nil"/>
              <w:left w:val="nil"/>
              <w:bottom w:val="single" w:color="auto" w:sz="4" w:space="0"/>
              <w:right w:val="single" w:color="auto" w:sz="4" w:space="0"/>
            </w:tcBorders>
            <w:shd w:val="clear" w:color="auto" w:fill="auto"/>
            <w:noWrap/>
            <w:vAlign w:val="center"/>
          </w:tcPr>
          <w:p w14:paraId="51AA2E5E">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1020 </w:t>
            </w:r>
          </w:p>
        </w:tc>
      </w:tr>
      <w:tr w14:paraId="1E08E3A3">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1DA4A4F7">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呼图壁县</w:t>
            </w:r>
          </w:p>
        </w:tc>
        <w:tc>
          <w:tcPr>
            <w:tcW w:w="1860" w:type="dxa"/>
            <w:tcBorders>
              <w:top w:val="nil"/>
              <w:left w:val="nil"/>
              <w:bottom w:val="single" w:color="auto" w:sz="4" w:space="0"/>
              <w:right w:val="single" w:color="auto" w:sz="4" w:space="0"/>
            </w:tcBorders>
            <w:shd w:val="clear" w:color="auto" w:fill="auto"/>
            <w:noWrap/>
            <w:vAlign w:val="center"/>
          </w:tcPr>
          <w:p w14:paraId="20DE9A1B">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4202 </w:t>
            </w:r>
          </w:p>
        </w:tc>
        <w:tc>
          <w:tcPr>
            <w:tcW w:w="1266" w:type="dxa"/>
            <w:tcBorders>
              <w:top w:val="nil"/>
              <w:left w:val="nil"/>
              <w:bottom w:val="single" w:color="auto" w:sz="4" w:space="0"/>
              <w:right w:val="single" w:color="auto" w:sz="4" w:space="0"/>
            </w:tcBorders>
            <w:shd w:val="clear" w:color="auto" w:fill="auto"/>
            <w:noWrap/>
            <w:vAlign w:val="center"/>
          </w:tcPr>
          <w:p w14:paraId="440ED586">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2136 </w:t>
            </w:r>
          </w:p>
        </w:tc>
        <w:tc>
          <w:tcPr>
            <w:tcW w:w="1480" w:type="dxa"/>
            <w:tcBorders>
              <w:top w:val="nil"/>
              <w:left w:val="nil"/>
              <w:bottom w:val="single" w:color="auto" w:sz="4" w:space="0"/>
              <w:right w:val="single" w:color="auto" w:sz="4" w:space="0"/>
            </w:tcBorders>
            <w:shd w:val="clear" w:color="auto" w:fill="auto"/>
            <w:noWrap/>
            <w:vAlign w:val="center"/>
          </w:tcPr>
          <w:p w14:paraId="5BB665D1">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287 </w:t>
            </w:r>
          </w:p>
        </w:tc>
        <w:tc>
          <w:tcPr>
            <w:tcW w:w="1266" w:type="dxa"/>
            <w:tcBorders>
              <w:top w:val="nil"/>
              <w:left w:val="nil"/>
              <w:bottom w:val="single" w:color="auto" w:sz="4" w:space="0"/>
              <w:right w:val="single" w:color="auto" w:sz="4" w:space="0"/>
            </w:tcBorders>
            <w:shd w:val="clear" w:color="auto" w:fill="auto"/>
            <w:noWrap/>
            <w:vAlign w:val="center"/>
          </w:tcPr>
          <w:p w14:paraId="035AD296">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1779 </w:t>
            </w:r>
          </w:p>
        </w:tc>
      </w:tr>
      <w:tr w14:paraId="3B9732A7">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15A891FF">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玛纳斯县</w:t>
            </w:r>
          </w:p>
        </w:tc>
        <w:tc>
          <w:tcPr>
            <w:tcW w:w="1860" w:type="dxa"/>
            <w:tcBorders>
              <w:top w:val="nil"/>
              <w:left w:val="nil"/>
              <w:bottom w:val="single" w:color="auto" w:sz="4" w:space="0"/>
              <w:right w:val="single" w:color="auto" w:sz="4" w:space="0"/>
            </w:tcBorders>
            <w:shd w:val="clear" w:color="auto" w:fill="auto"/>
            <w:noWrap/>
            <w:vAlign w:val="center"/>
          </w:tcPr>
          <w:p w14:paraId="29AAB632">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4118 </w:t>
            </w:r>
          </w:p>
        </w:tc>
        <w:tc>
          <w:tcPr>
            <w:tcW w:w="1266" w:type="dxa"/>
            <w:tcBorders>
              <w:top w:val="nil"/>
              <w:left w:val="nil"/>
              <w:bottom w:val="single" w:color="auto" w:sz="4" w:space="0"/>
              <w:right w:val="single" w:color="auto" w:sz="4" w:space="0"/>
            </w:tcBorders>
            <w:shd w:val="clear" w:color="auto" w:fill="auto"/>
            <w:noWrap/>
            <w:vAlign w:val="center"/>
          </w:tcPr>
          <w:p w14:paraId="4B6757E3">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1930 </w:t>
            </w:r>
          </w:p>
        </w:tc>
        <w:tc>
          <w:tcPr>
            <w:tcW w:w="1480" w:type="dxa"/>
            <w:tcBorders>
              <w:top w:val="nil"/>
              <w:left w:val="nil"/>
              <w:bottom w:val="single" w:color="auto" w:sz="4" w:space="0"/>
              <w:right w:val="single" w:color="auto" w:sz="4" w:space="0"/>
            </w:tcBorders>
            <w:shd w:val="clear" w:color="auto" w:fill="auto"/>
            <w:noWrap/>
            <w:vAlign w:val="center"/>
          </w:tcPr>
          <w:p w14:paraId="6281EC0C">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76 </w:t>
            </w:r>
          </w:p>
        </w:tc>
        <w:tc>
          <w:tcPr>
            <w:tcW w:w="1266" w:type="dxa"/>
            <w:tcBorders>
              <w:top w:val="nil"/>
              <w:left w:val="nil"/>
              <w:bottom w:val="single" w:color="auto" w:sz="4" w:space="0"/>
              <w:right w:val="single" w:color="auto" w:sz="4" w:space="0"/>
            </w:tcBorders>
            <w:shd w:val="clear" w:color="auto" w:fill="auto"/>
            <w:noWrap/>
            <w:vAlign w:val="center"/>
          </w:tcPr>
          <w:p w14:paraId="368C5971">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2112 </w:t>
            </w:r>
          </w:p>
        </w:tc>
      </w:tr>
      <w:tr w14:paraId="05B37408">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1FC1EC59">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奇台县</w:t>
            </w:r>
          </w:p>
        </w:tc>
        <w:tc>
          <w:tcPr>
            <w:tcW w:w="1860" w:type="dxa"/>
            <w:tcBorders>
              <w:top w:val="nil"/>
              <w:left w:val="nil"/>
              <w:bottom w:val="single" w:color="auto" w:sz="4" w:space="0"/>
              <w:right w:val="single" w:color="auto" w:sz="4" w:space="0"/>
            </w:tcBorders>
            <w:shd w:val="clear" w:color="auto" w:fill="auto"/>
            <w:noWrap/>
            <w:vAlign w:val="center"/>
          </w:tcPr>
          <w:p w14:paraId="74C8FA2A">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9663 </w:t>
            </w:r>
          </w:p>
        </w:tc>
        <w:tc>
          <w:tcPr>
            <w:tcW w:w="1266" w:type="dxa"/>
            <w:tcBorders>
              <w:top w:val="nil"/>
              <w:left w:val="nil"/>
              <w:bottom w:val="single" w:color="auto" w:sz="4" w:space="0"/>
              <w:right w:val="single" w:color="auto" w:sz="4" w:space="0"/>
            </w:tcBorders>
            <w:shd w:val="clear" w:color="auto" w:fill="auto"/>
            <w:noWrap/>
            <w:vAlign w:val="center"/>
          </w:tcPr>
          <w:p w14:paraId="0F841413">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3796 </w:t>
            </w:r>
          </w:p>
        </w:tc>
        <w:tc>
          <w:tcPr>
            <w:tcW w:w="1480" w:type="dxa"/>
            <w:tcBorders>
              <w:top w:val="nil"/>
              <w:left w:val="nil"/>
              <w:bottom w:val="single" w:color="auto" w:sz="4" w:space="0"/>
              <w:right w:val="single" w:color="auto" w:sz="4" w:space="0"/>
            </w:tcBorders>
            <w:shd w:val="clear" w:color="auto" w:fill="auto"/>
            <w:noWrap/>
            <w:vAlign w:val="center"/>
          </w:tcPr>
          <w:p w14:paraId="4E678809">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764 </w:t>
            </w:r>
          </w:p>
        </w:tc>
        <w:tc>
          <w:tcPr>
            <w:tcW w:w="1266" w:type="dxa"/>
            <w:tcBorders>
              <w:top w:val="nil"/>
              <w:left w:val="nil"/>
              <w:bottom w:val="single" w:color="auto" w:sz="4" w:space="0"/>
              <w:right w:val="single" w:color="auto" w:sz="4" w:space="0"/>
            </w:tcBorders>
            <w:shd w:val="clear" w:color="auto" w:fill="auto"/>
            <w:noWrap/>
            <w:vAlign w:val="center"/>
          </w:tcPr>
          <w:p w14:paraId="3EE8F032">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5103 </w:t>
            </w:r>
          </w:p>
        </w:tc>
      </w:tr>
      <w:tr w14:paraId="5FD99281">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45F7B6B0">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吉木萨尔县</w:t>
            </w:r>
          </w:p>
        </w:tc>
        <w:tc>
          <w:tcPr>
            <w:tcW w:w="1860" w:type="dxa"/>
            <w:tcBorders>
              <w:top w:val="nil"/>
              <w:left w:val="nil"/>
              <w:bottom w:val="single" w:color="auto" w:sz="4" w:space="0"/>
              <w:right w:val="single" w:color="auto" w:sz="4" w:space="0"/>
            </w:tcBorders>
            <w:shd w:val="clear" w:color="auto" w:fill="auto"/>
            <w:noWrap/>
            <w:vAlign w:val="center"/>
          </w:tcPr>
          <w:p w14:paraId="06140460">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2896 </w:t>
            </w:r>
          </w:p>
        </w:tc>
        <w:tc>
          <w:tcPr>
            <w:tcW w:w="1266" w:type="dxa"/>
            <w:tcBorders>
              <w:top w:val="nil"/>
              <w:left w:val="nil"/>
              <w:bottom w:val="single" w:color="auto" w:sz="4" w:space="0"/>
              <w:right w:val="single" w:color="auto" w:sz="4" w:space="0"/>
            </w:tcBorders>
            <w:shd w:val="clear" w:color="auto" w:fill="auto"/>
            <w:noWrap/>
            <w:vAlign w:val="center"/>
          </w:tcPr>
          <w:p w14:paraId="2C738E28">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1812 </w:t>
            </w:r>
          </w:p>
        </w:tc>
        <w:tc>
          <w:tcPr>
            <w:tcW w:w="1480" w:type="dxa"/>
            <w:tcBorders>
              <w:top w:val="nil"/>
              <w:left w:val="nil"/>
              <w:bottom w:val="single" w:color="auto" w:sz="4" w:space="0"/>
              <w:right w:val="single" w:color="auto" w:sz="4" w:space="0"/>
            </w:tcBorders>
            <w:shd w:val="clear" w:color="auto" w:fill="auto"/>
            <w:noWrap/>
            <w:vAlign w:val="center"/>
          </w:tcPr>
          <w:p w14:paraId="4EE8E3D7">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127 </w:t>
            </w:r>
          </w:p>
        </w:tc>
        <w:tc>
          <w:tcPr>
            <w:tcW w:w="1266" w:type="dxa"/>
            <w:tcBorders>
              <w:top w:val="nil"/>
              <w:left w:val="nil"/>
              <w:bottom w:val="single" w:color="auto" w:sz="4" w:space="0"/>
              <w:right w:val="single" w:color="auto" w:sz="4" w:space="0"/>
            </w:tcBorders>
            <w:shd w:val="clear" w:color="auto" w:fill="auto"/>
            <w:noWrap/>
            <w:vAlign w:val="center"/>
          </w:tcPr>
          <w:p w14:paraId="0E2D7E75">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958 </w:t>
            </w:r>
          </w:p>
        </w:tc>
      </w:tr>
      <w:tr w14:paraId="718DBA1A">
        <w:tblPrEx>
          <w:tblCellMar>
            <w:top w:w="0" w:type="dxa"/>
            <w:left w:w="108" w:type="dxa"/>
            <w:bottom w:w="0" w:type="dxa"/>
            <w:right w:w="108" w:type="dxa"/>
          </w:tblCellMar>
        </w:tblPrEx>
        <w:trPr>
          <w:trHeight w:val="285" w:hRule="atLeast"/>
          <w:jc w:val="center"/>
        </w:trPr>
        <w:tc>
          <w:tcPr>
            <w:tcW w:w="2321" w:type="dxa"/>
            <w:tcBorders>
              <w:top w:val="nil"/>
              <w:left w:val="single" w:color="auto" w:sz="4" w:space="0"/>
              <w:bottom w:val="single" w:color="auto" w:sz="4" w:space="0"/>
              <w:right w:val="single" w:color="auto" w:sz="4" w:space="0"/>
            </w:tcBorders>
            <w:shd w:val="clear" w:color="auto" w:fill="auto"/>
            <w:noWrap/>
            <w:vAlign w:val="center"/>
          </w:tcPr>
          <w:p w14:paraId="1885201E">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木垒哈萨克自治县</w:t>
            </w:r>
          </w:p>
        </w:tc>
        <w:tc>
          <w:tcPr>
            <w:tcW w:w="1860" w:type="dxa"/>
            <w:tcBorders>
              <w:top w:val="nil"/>
              <w:left w:val="nil"/>
              <w:bottom w:val="single" w:color="auto" w:sz="4" w:space="0"/>
              <w:right w:val="single" w:color="auto" w:sz="4" w:space="0"/>
            </w:tcBorders>
            <w:shd w:val="clear" w:color="auto" w:fill="auto"/>
            <w:noWrap/>
            <w:vAlign w:val="center"/>
          </w:tcPr>
          <w:p w14:paraId="03710F59">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1831 </w:t>
            </w:r>
          </w:p>
        </w:tc>
        <w:tc>
          <w:tcPr>
            <w:tcW w:w="1266" w:type="dxa"/>
            <w:tcBorders>
              <w:top w:val="nil"/>
              <w:left w:val="nil"/>
              <w:bottom w:val="single" w:color="auto" w:sz="4" w:space="0"/>
              <w:right w:val="single" w:color="auto" w:sz="4" w:space="0"/>
            </w:tcBorders>
            <w:shd w:val="clear" w:color="auto" w:fill="auto"/>
            <w:noWrap/>
            <w:vAlign w:val="center"/>
          </w:tcPr>
          <w:p w14:paraId="5C218456">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1028 </w:t>
            </w:r>
          </w:p>
        </w:tc>
        <w:tc>
          <w:tcPr>
            <w:tcW w:w="1480" w:type="dxa"/>
            <w:tcBorders>
              <w:top w:val="nil"/>
              <w:left w:val="nil"/>
              <w:bottom w:val="single" w:color="auto" w:sz="4" w:space="0"/>
              <w:right w:val="single" w:color="auto" w:sz="4" w:space="0"/>
            </w:tcBorders>
            <w:shd w:val="clear" w:color="auto" w:fill="auto"/>
            <w:noWrap/>
            <w:vAlign w:val="center"/>
          </w:tcPr>
          <w:p w14:paraId="6742C031">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138 </w:t>
            </w:r>
          </w:p>
        </w:tc>
        <w:tc>
          <w:tcPr>
            <w:tcW w:w="1266" w:type="dxa"/>
            <w:tcBorders>
              <w:top w:val="nil"/>
              <w:left w:val="nil"/>
              <w:bottom w:val="single" w:color="auto" w:sz="4" w:space="0"/>
              <w:right w:val="single" w:color="auto" w:sz="4" w:space="0"/>
            </w:tcBorders>
            <w:shd w:val="clear" w:color="auto" w:fill="auto"/>
            <w:noWrap/>
            <w:vAlign w:val="center"/>
          </w:tcPr>
          <w:p w14:paraId="3F764C12">
            <w:pPr>
              <w:spacing w:line="360" w:lineRule="atLeast"/>
              <w:ind w:firstLine="0" w:firstLineChars="0"/>
              <w:jc w:val="center"/>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666 </w:t>
            </w:r>
          </w:p>
        </w:tc>
      </w:tr>
    </w:tbl>
    <w:p w14:paraId="5E02A4B3">
      <w:pPr>
        <w:pStyle w:val="8"/>
        <w:spacing w:before="240"/>
        <w:rPr>
          <w:rFonts w:ascii="Times New Roman" w:hAnsi="Times New Roman"/>
          <w:color w:val="000000" w:themeColor="text1"/>
          <w14:textFill>
            <w14:solidFill>
              <w14:schemeClr w14:val="tx1"/>
            </w14:solidFill>
          </w14:textFill>
        </w:rPr>
      </w:pPr>
    </w:p>
    <w:p w14:paraId="36A7D079">
      <w:pPr>
        <w:pStyle w:val="8"/>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10</w:t>
      </w:r>
      <w:r>
        <w:rPr>
          <w:rFonts w:ascii="Times New Roman" w:hAnsi="Times New Roman"/>
          <w:color w:val="000000" w:themeColor="text1"/>
          <w14:textFill>
            <w14:solidFill>
              <w14:schemeClr w14:val="tx1"/>
            </w14:solidFill>
          </w14:textFill>
        </w:rPr>
        <w:t xml:space="preserve">  昌吉州建设用地管制分区表</w:t>
      </w:r>
    </w:p>
    <w:p w14:paraId="76DA87F6">
      <w:pPr>
        <w:spacing w:afterLines="50" w:line="240" w:lineRule="auto"/>
        <w:ind w:right="240" w:rightChars="100"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tbl>
      <w:tblPr>
        <w:tblStyle w:val="63"/>
        <w:tblW w:w="9070" w:type="dxa"/>
        <w:jc w:val="center"/>
        <w:tblLayout w:type="autofit"/>
        <w:tblCellMar>
          <w:top w:w="0" w:type="dxa"/>
          <w:left w:w="108" w:type="dxa"/>
          <w:bottom w:w="0" w:type="dxa"/>
          <w:right w:w="108" w:type="dxa"/>
        </w:tblCellMar>
      </w:tblPr>
      <w:tblGrid>
        <w:gridCol w:w="1985"/>
        <w:gridCol w:w="1276"/>
        <w:gridCol w:w="1415"/>
        <w:gridCol w:w="1559"/>
        <w:gridCol w:w="1418"/>
        <w:gridCol w:w="1417"/>
      </w:tblGrid>
      <w:tr w14:paraId="0AC6F1FA">
        <w:tblPrEx>
          <w:tblCellMar>
            <w:top w:w="0" w:type="dxa"/>
            <w:left w:w="108" w:type="dxa"/>
            <w:bottom w:w="0" w:type="dxa"/>
            <w:right w:w="108" w:type="dxa"/>
          </w:tblCellMar>
        </w:tblPrEx>
        <w:trPr>
          <w:trHeight w:val="649" w:hRule="atLeast"/>
          <w:jc w:val="center"/>
        </w:trPr>
        <w:tc>
          <w:tcPr>
            <w:tcW w:w="1985" w:type="dxa"/>
            <w:tcBorders>
              <w:top w:val="single" w:color="auto" w:sz="8" w:space="0"/>
              <w:left w:val="single" w:color="auto" w:sz="8" w:space="0"/>
              <w:bottom w:val="single" w:color="auto" w:sz="8" w:space="0"/>
              <w:right w:val="single" w:color="auto" w:sz="8" w:space="0"/>
            </w:tcBorders>
            <w:shd w:val="clear" w:color="auto" w:fill="auto"/>
            <w:vAlign w:val="center"/>
          </w:tcPr>
          <w:p w14:paraId="51DAF017">
            <w:pPr>
              <w:widowControl/>
              <w:spacing w:line="240" w:lineRule="auto"/>
              <w:ind w:firstLine="44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管制分区</w:t>
            </w:r>
          </w:p>
        </w:tc>
        <w:tc>
          <w:tcPr>
            <w:tcW w:w="1276" w:type="dxa"/>
            <w:tcBorders>
              <w:top w:val="single" w:color="auto" w:sz="8" w:space="0"/>
              <w:left w:val="nil"/>
              <w:bottom w:val="single" w:color="auto" w:sz="8" w:space="0"/>
              <w:right w:val="single" w:color="auto" w:sz="8" w:space="0"/>
            </w:tcBorders>
            <w:shd w:val="clear" w:color="auto" w:fill="auto"/>
            <w:noWrap/>
            <w:vAlign w:val="center"/>
          </w:tcPr>
          <w:p w14:paraId="5D4E6D77">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行政面积</w:t>
            </w:r>
          </w:p>
        </w:tc>
        <w:tc>
          <w:tcPr>
            <w:tcW w:w="1415" w:type="dxa"/>
            <w:tcBorders>
              <w:top w:val="single" w:color="auto" w:sz="8" w:space="0"/>
              <w:left w:val="nil"/>
              <w:bottom w:val="single" w:color="auto" w:sz="8" w:space="0"/>
              <w:right w:val="single" w:color="auto" w:sz="8" w:space="0"/>
            </w:tcBorders>
            <w:shd w:val="clear" w:color="auto" w:fill="auto"/>
            <w:noWrap/>
            <w:vAlign w:val="center"/>
          </w:tcPr>
          <w:p w14:paraId="3FCFA8DF">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允许建设区</w:t>
            </w:r>
          </w:p>
        </w:tc>
        <w:tc>
          <w:tcPr>
            <w:tcW w:w="1559" w:type="dxa"/>
            <w:tcBorders>
              <w:top w:val="single" w:color="auto" w:sz="8" w:space="0"/>
              <w:left w:val="nil"/>
              <w:bottom w:val="single" w:color="auto" w:sz="8" w:space="0"/>
              <w:right w:val="single" w:color="auto" w:sz="8" w:space="0"/>
            </w:tcBorders>
            <w:shd w:val="clear" w:color="auto" w:fill="auto"/>
            <w:noWrap/>
            <w:vAlign w:val="center"/>
          </w:tcPr>
          <w:p w14:paraId="746F3AE2">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有条件建设区</w:t>
            </w:r>
          </w:p>
        </w:tc>
        <w:tc>
          <w:tcPr>
            <w:tcW w:w="1418" w:type="dxa"/>
            <w:tcBorders>
              <w:top w:val="single" w:color="auto" w:sz="8" w:space="0"/>
              <w:left w:val="nil"/>
              <w:bottom w:val="single" w:color="auto" w:sz="8" w:space="0"/>
              <w:right w:val="single" w:color="auto" w:sz="8" w:space="0"/>
            </w:tcBorders>
            <w:shd w:val="clear" w:color="auto" w:fill="auto"/>
            <w:noWrap/>
            <w:vAlign w:val="center"/>
          </w:tcPr>
          <w:p w14:paraId="297FE775">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限制建设区</w:t>
            </w:r>
          </w:p>
        </w:tc>
        <w:tc>
          <w:tcPr>
            <w:tcW w:w="1417" w:type="dxa"/>
            <w:tcBorders>
              <w:top w:val="single" w:color="auto" w:sz="8" w:space="0"/>
              <w:left w:val="nil"/>
              <w:bottom w:val="single" w:color="auto" w:sz="8" w:space="0"/>
              <w:right w:val="single" w:color="auto" w:sz="8" w:space="0"/>
            </w:tcBorders>
            <w:shd w:val="clear" w:color="auto" w:fill="auto"/>
            <w:noWrap/>
            <w:vAlign w:val="center"/>
          </w:tcPr>
          <w:p w14:paraId="5A4F8460">
            <w:pPr>
              <w:widowControl/>
              <w:spacing w:line="240" w:lineRule="auto"/>
              <w:ind w:firstLine="0" w:firstLineChars="0"/>
              <w:jc w:val="left"/>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禁止建设区</w:t>
            </w:r>
          </w:p>
        </w:tc>
      </w:tr>
      <w:tr w14:paraId="07B61EDF">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vAlign w:val="center"/>
          </w:tcPr>
          <w:p w14:paraId="0401E72A">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昌吉回族自治州</w:t>
            </w:r>
          </w:p>
        </w:tc>
        <w:tc>
          <w:tcPr>
            <w:tcW w:w="1276" w:type="dxa"/>
            <w:tcBorders>
              <w:top w:val="nil"/>
              <w:left w:val="nil"/>
              <w:bottom w:val="single" w:color="auto" w:sz="8" w:space="0"/>
              <w:right w:val="single" w:color="auto" w:sz="8" w:space="0"/>
            </w:tcBorders>
            <w:shd w:val="clear" w:color="auto" w:fill="auto"/>
            <w:noWrap/>
            <w:vAlign w:val="center"/>
          </w:tcPr>
          <w:p w14:paraId="582E55DF">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6568718</w:t>
            </w:r>
          </w:p>
        </w:tc>
        <w:tc>
          <w:tcPr>
            <w:tcW w:w="1415" w:type="dxa"/>
            <w:tcBorders>
              <w:top w:val="nil"/>
              <w:left w:val="nil"/>
              <w:bottom w:val="single" w:color="auto" w:sz="8" w:space="0"/>
              <w:right w:val="single" w:color="auto" w:sz="8" w:space="0"/>
            </w:tcBorders>
            <w:shd w:val="clear" w:color="auto" w:fill="auto"/>
            <w:noWrap/>
            <w:vAlign w:val="center"/>
          </w:tcPr>
          <w:p w14:paraId="573ADC58">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119291</w:t>
            </w:r>
          </w:p>
        </w:tc>
        <w:tc>
          <w:tcPr>
            <w:tcW w:w="1559" w:type="dxa"/>
            <w:tcBorders>
              <w:top w:val="nil"/>
              <w:left w:val="nil"/>
              <w:bottom w:val="single" w:color="auto" w:sz="8" w:space="0"/>
              <w:right w:val="single" w:color="auto" w:sz="8" w:space="0"/>
            </w:tcBorders>
            <w:shd w:val="clear" w:color="auto" w:fill="auto"/>
            <w:noWrap/>
            <w:vAlign w:val="center"/>
          </w:tcPr>
          <w:p w14:paraId="4DD3FFC8">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10804</w:t>
            </w:r>
          </w:p>
        </w:tc>
        <w:tc>
          <w:tcPr>
            <w:tcW w:w="1418" w:type="dxa"/>
            <w:tcBorders>
              <w:top w:val="nil"/>
              <w:left w:val="nil"/>
              <w:bottom w:val="single" w:color="auto" w:sz="8" w:space="0"/>
              <w:right w:val="single" w:color="auto" w:sz="8" w:space="0"/>
            </w:tcBorders>
            <w:shd w:val="clear" w:color="auto" w:fill="auto"/>
            <w:noWrap/>
            <w:vAlign w:val="center"/>
          </w:tcPr>
          <w:p w14:paraId="71CBC75E">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5840193</w:t>
            </w:r>
          </w:p>
        </w:tc>
        <w:tc>
          <w:tcPr>
            <w:tcW w:w="1417" w:type="dxa"/>
            <w:tcBorders>
              <w:top w:val="nil"/>
              <w:left w:val="nil"/>
              <w:bottom w:val="single" w:color="auto" w:sz="8" w:space="0"/>
              <w:right w:val="single" w:color="auto" w:sz="8" w:space="0"/>
            </w:tcBorders>
            <w:shd w:val="clear" w:color="auto" w:fill="auto"/>
            <w:noWrap/>
            <w:vAlign w:val="center"/>
          </w:tcPr>
          <w:p w14:paraId="4078CDC5">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598429</w:t>
            </w:r>
          </w:p>
        </w:tc>
      </w:tr>
      <w:tr w14:paraId="05776A71">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5DDC6A66">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昌吉市</w:t>
            </w:r>
          </w:p>
        </w:tc>
        <w:tc>
          <w:tcPr>
            <w:tcW w:w="1276" w:type="dxa"/>
            <w:tcBorders>
              <w:top w:val="nil"/>
              <w:left w:val="nil"/>
              <w:bottom w:val="single" w:color="auto" w:sz="8" w:space="0"/>
              <w:right w:val="single" w:color="auto" w:sz="8" w:space="0"/>
            </w:tcBorders>
            <w:shd w:val="clear" w:color="auto" w:fill="auto"/>
            <w:noWrap/>
            <w:vAlign w:val="center"/>
          </w:tcPr>
          <w:p w14:paraId="25AA12AF">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722710</w:t>
            </w:r>
          </w:p>
        </w:tc>
        <w:tc>
          <w:tcPr>
            <w:tcW w:w="1415" w:type="dxa"/>
            <w:tcBorders>
              <w:top w:val="nil"/>
              <w:left w:val="nil"/>
              <w:bottom w:val="single" w:color="auto" w:sz="8" w:space="0"/>
              <w:right w:val="single" w:color="auto" w:sz="8" w:space="0"/>
            </w:tcBorders>
            <w:shd w:val="clear" w:color="auto" w:fill="auto"/>
            <w:noWrap/>
            <w:vAlign w:val="center"/>
          </w:tcPr>
          <w:p w14:paraId="7C404583">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22300</w:t>
            </w:r>
          </w:p>
        </w:tc>
        <w:tc>
          <w:tcPr>
            <w:tcW w:w="1559" w:type="dxa"/>
            <w:tcBorders>
              <w:top w:val="nil"/>
              <w:left w:val="nil"/>
              <w:bottom w:val="single" w:color="auto" w:sz="8" w:space="0"/>
              <w:right w:val="single" w:color="auto" w:sz="8" w:space="0"/>
            </w:tcBorders>
            <w:shd w:val="clear" w:color="auto" w:fill="auto"/>
            <w:noWrap/>
            <w:vAlign w:val="center"/>
          </w:tcPr>
          <w:p w14:paraId="1346D00C">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2560</w:t>
            </w:r>
          </w:p>
        </w:tc>
        <w:tc>
          <w:tcPr>
            <w:tcW w:w="1418" w:type="dxa"/>
            <w:tcBorders>
              <w:top w:val="nil"/>
              <w:left w:val="nil"/>
              <w:bottom w:val="single" w:color="auto" w:sz="8" w:space="0"/>
              <w:right w:val="single" w:color="auto" w:sz="8" w:space="0"/>
            </w:tcBorders>
            <w:shd w:val="clear" w:color="auto" w:fill="auto"/>
            <w:noWrap/>
            <w:vAlign w:val="center"/>
          </w:tcPr>
          <w:p w14:paraId="0B8B20A5">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550846</w:t>
            </w:r>
          </w:p>
        </w:tc>
        <w:tc>
          <w:tcPr>
            <w:tcW w:w="1417" w:type="dxa"/>
            <w:tcBorders>
              <w:top w:val="nil"/>
              <w:left w:val="nil"/>
              <w:bottom w:val="single" w:color="auto" w:sz="8" w:space="0"/>
              <w:right w:val="single" w:color="auto" w:sz="8" w:space="0"/>
            </w:tcBorders>
            <w:shd w:val="clear" w:color="auto" w:fill="auto"/>
            <w:noWrap/>
            <w:vAlign w:val="center"/>
          </w:tcPr>
          <w:p w14:paraId="3C964D9C">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147005</w:t>
            </w:r>
          </w:p>
        </w:tc>
      </w:tr>
      <w:tr w14:paraId="71ACD09C">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22DBEBF8">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阜康市</w:t>
            </w:r>
          </w:p>
        </w:tc>
        <w:tc>
          <w:tcPr>
            <w:tcW w:w="1276" w:type="dxa"/>
            <w:tcBorders>
              <w:top w:val="nil"/>
              <w:left w:val="nil"/>
              <w:bottom w:val="single" w:color="auto" w:sz="8" w:space="0"/>
              <w:right w:val="single" w:color="auto" w:sz="8" w:space="0"/>
            </w:tcBorders>
            <w:shd w:val="clear" w:color="auto" w:fill="auto"/>
            <w:noWrap/>
            <w:vAlign w:val="center"/>
          </w:tcPr>
          <w:p w14:paraId="3B136492">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821982</w:t>
            </w:r>
          </w:p>
        </w:tc>
        <w:tc>
          <w:tcPr>
            <w:tcW w:w="1415" w:type="dxa"/>
            <w:tcBorders>
              <w:top w:val="nil"/>
              <w:left w:val="nil"/>
              <w:bottom w:val="single" w:color="auto" w:sz="8" w:space="0"/>
              <w:right w:val="single" w:color="auto" w:sz="8" w:space="0"/>
            </w:tcBorders>
            <w:shd w:val="clear" w:color="auto" w:fill="auto"/>
            <w:noWrap/>
            <w:vAlign w:val="center"/>
          </w:tcPr>
          <w:p w14:paraId="6B1DF3B8">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20454</w:t>
            </w:r>
          </w:p>
        </w:tc>
        <w:tc>
          <w:tcPr>
            <w:tcW w:w="1559" w:type="dxa"/>
            <w:tcBorders>
              <w:top w:val="nil"/>
              <w:left w:val="nil"/>
              <w:bottom w:val="single" w:color="auto" w:sz="8" w:space="0"/>
              <w:right w:val="single" w:color="auto" w:sz="8" w:space="0"/>
            </w:tcBorders>
            <w:shd w:val="clear" w:color="auto" w:fill="auto"/>
            <w:noWrap/>
            <w:vAlign w:val="center"/>
          </w:tcPr>
          <w:p w14:paraId="74BAF6EA">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1147</w:t>
            </w:r>
          </w:p>
        </w:tc>
        <w:tc>
          <w:tcPr>
            <w:tcW w:w="1418" w:type="dxa"/>
            <w:tcBorders>
              <w:top w:val="nil"/>
              <w:left w:val="nil"/>
              <w:bottom w:val="single" w:color="auto" w:sz="8" w:space="0"/>
              <w:right w:val="single" w:color="auto" w:sz="8" w:space="0"/>
            </w:tcBorders>
            <w:shd w:val="clear" w:color="auto" w:fill="auto"/>
            <w:noWrap/>
            <w:vAlign w:val="center"/>
          </w:tcPr>
          <w:p w14:paraId="3D99C7FA">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670645</w:t>
            </w:r>
          </w:p>
        </w:tc>
        <w:tc>
          <w:tcPr>
            <w:tcW w:w="1417" w:type="dxa"/>
            <w:tcBorders>
              <w:top w:val="nil"/>
              <w:left w:val="nil"/>
              <w:bottom w:val="single" w:color="auto" w:sz="8" w:space="0"/>
              <w:right w:val="single" w:color="auto" w:sz="8" w:space="0"/>
            </w:tcBorders>
            <w:shd w:val="clear" w:color="auto" w:fill="auto"/>
            <w:noWrap/>
            <w:vAlign w:val="center"/>
          </w:tcPr>
          <w:p w14:paraId="11DD76E4">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129736</w:t>
            </w:r>
          </w:p>
        </w:tc>
      </w:tr>
      <w:tr w14:paraId="42476BA6">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2B6C3387">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呼图壁县</w:t>
            </w:r>
          </w:p>
        </w:tc>
        <w:tc>
          <w:tcPr>
            <w:tcW w:w="1276" w:type="dxa"/>
            <w:tcBorders>
              <w:top w:val="nil"/>
              <w:left w:val="nil"/>
              <w:bottom w:val="single" w:color="auto" w:sz="8" w:space="0"/>
              <w:right w:val="single" w:color="auto" w:sz="8" w:space="0"/>
            </w:tcBorders>
            <w:shd w:val="clear" w:color="auto" w:fill="auto"/>
            <w:noWrap/>
            <w:vAlign w:val="center"/>
          </w:tcPr>
          <w:p w14:paraId="0C6814CD">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818350</w:t>
            </w:r>
          </w:p>
        </w:tc>
        <w:tc>
          <w:tcPr>
            <w:tcW w:w="1415" w:type="dxa"/>
            <w:tcBorders>
              <w:top w:val="nil"/>
              <w:left w:val="nil"/>
              <w:bottom w:val="single" w:color="auto" w:sz="8" w:space="0"/>
              <w:right w:val="single" w:color="auto" w:sz="8" w:space="0"/>
            </w:tcBorders>
            <w:shd w:val="clear" w:color="auto" w:fill="auto"/>
            <w:noWrap/>
            <w:vAlign w:val="center"/>
          </w:tcPr>
          <w:p w14:paraId="691EDD62">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11628</w:t>
            </w:r>
          </w:p>
        </w:tc>
        <w:tc>
          <w:tcPr>
            <w:tcW w:w="1559" w:type="dxa"/>
            <w:tcBorders>
              <w:top w:val="nil"/>
              <w:left w:val="nil"/>
              <w:bottom w:val="single" w:color="auto" w:sz="8" w:space="0"/>
              <w:right w:val="single" w:color="auto" w:sz="8" w:space="0"/>
            </w:tcBorders>
            <w:shd w:val="clear" w:color="auto" w:fill="auto"/>
            <w:noWrap/>
            <w:vAlign w:val="center"/>
          </w:tcPr>
          <w:p w14:paraId="40739A64">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885</w:t>
            </w:r>
          </w:p>
        </w:tc>
        <w:tc>
          <w:tcPr>
            <w:tcW w:w="1418" w:type="dxa"/>
            <w:tcBorders>
              <w:top w:val="nil"/>
              <w:left w:val="nil"/>
              <w:bottom w:val="single" w:color="auto" w:sz="8" w:space="0"/>
              <w:right w:val="single" w:color="auto" w:sz="8" w:space="0"/>
            </w:tcBorders>
            <w:shd w:val="clear" w:color="auto" w:fill="auto"/>
            <w:noWrap/>
            <w:vAlign w:val="center"/>
          </w:tcPr>
          <w:p w14:paraId="26640A0A">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775048</w:t>
            </w:r>
          </w:p>
        </w:tc>
        <w:tc>
          <w:tcPr>
            <w:tcW w:w="1417" w:type="dxa"/>
            <w:tcBorders>
              <w:top w:val="nil"/>
              <w:left w:val="nil"/>
              <w:bottom w:val="single" w:color="auto" w:sz="8" w:space="0"/>
              <w:right w:val="single" w:color="auto" w:sz="8" w:space="0"/>
            </w:tcBorders>
            <w:shd w:val="clear" w:color="auto" w:fill="auto"/>
            <w:noWrap/>
            <w:vAlign w:val="center"/>
          </w:tcPr>
          <w:p w14:paraId="5C39A6FE">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30789</w:t>
            </w:r>
          </w:p>
        </w:tc>
      </w:tr>
      <w:tr w14:paraId="2B8FB63D">
        <w:tblPrEx>
          <w:tblCellMar>
            <w:top w:w="0" w:type="dxa"/>
            <w:left w:w="108" w:type="dxa"/>
            <w:bottom w:w="0" w:type="dxa"/>
            <w:right w:w="108" w:type="dxa"/>
          </w:tblCellMar>
        </w:tblPrEx>
        <w:trPr>
          <w:trHeight w:val="27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29B81E13">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玛纳斯县</w:t>
            </w:r>
          </w:p>
        </w:tc>
        <w:tc>
          <w:tcPr>
            <w:tcW w:w="1276" w:type="dxa"/>
            <w:tcBorders>
              <w:top w:val="nil"/>
              <w:left w:val="nil"/>
              <w:bottom w:val="single" w:color="auto" w:sz="8" w:space="0"/>
              <w:right w:val="single" w:color="auto" w:sz="8" w:space="0"/>
            </w:tcBorders>
            <w:shd w:val="clear" w:color="auto" w:fill="auto"/>
            <w:noWrap/>
            <w:vAlign w:val="center"/>
          </w:tcPr>
          <w:p w14:paraId="11BF972D">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699887</w:t>
            </w:r>
          </w:p>
        </w:tc>
        <w:tc>
          <w:tcPr>
            <w:tcW w:w="1415" w:type="dxa"/>
            <w:tcBorders>
              <w:top w:val="nil"/>
              <w:left w:val="nil"/>
              <w:bottom w:val="single" w:color="auto" w:sz="8" w:space="0"/>
              <w:right w:val="single" w:color="auto" w:sz="8" w:space="0"/>
            </w:tcBorders>
            <w:shd w:val="clear" w:color="auto" w:fill="auto"/>
            <w:noWrap/>
            <w:vAlign w:val="center"/>
          </w:tcPr>
          <w:p w14:paraId="0703778E">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11108</w:t>
            </w:r>
          </w:p>
        </w:tc>
        <w:tc>
          <w:tcPr>
            <w:tcW w:w="1559" w:type="dxa"/>
            <w:tcBorders>
              <w:top w:val="nil"/>
              <w:left w:val="nil"/>
              <w:bottom w:val="single" w:color="auto" w:sz="8" w:space="0"/>
              <w:right w:val="single" w:color="auto" w:sz="8" w:space="0"/>
            </w:tcBorders>
            <w:shd w:val="clear" w:color="auto" w:fill="auto"/>
            <w:noWrap/>
            <w:vAlign w:val="center"/>
          </w:tcPr>
          <w:p w14:paraId="295E6F43">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880</w:t>
            </w:r>
          </w:p>
        </w:tc>
        <w:tc>
          <w:tcPr>
            <w:tcW w:w="1418" w:type="dxa"/>
            <w:tcBorders>
              <w:top w:val="nil"/>
              <w:left w:val="nil"/>
              <w:bottom w:val="single" w:color="auto" w:sz="8" w:space="0"/>
              <w:right w:val="single" w:color="auto" w:sz="8" w:space="0"/>
            </w:tcBorders>
            <w:shd w:val="clear" w:color="auto" w:fill="auto"/>
            <w:noWrap/>
            <w:vAlign w:val="center"/>
          </w:tcPr>
          <w:p w14:paraId="0CDDE286">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604904</w:t>
            </w:r>
          </w:p>
        </w:tc>
        <w:tc>
          <w:tcPr>
            <w:tcW w:w="1417" w:type="dxa"/>
            <w:tcBorders>
              <w:top w:val="nil"/>
              <w:left w:val="nil"/>
              <w:bottom w:val="single" w:color="auto" w:sz="8" w:space="0"/>
              <w:right w:val="single" w:color="auto" w:sz="8" w:space="0"/>
            </w:tcBorders>
            <w:shd w:val="clear" w:color="auto" w:fill="auto"/>
            <w:noWrap/>
            <w:vAlign w:val="center"/>
          </w:tcPr>
          <w:p w14:paraId="20A665D1">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82996</w:t>
            </w:r>
          </w:p>
        </w:tc>
      </w:tr>
      <w:tr w14:paraId="206712A1">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77A1146D">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奇台县</w:t>
            </w:r>
          </w:p>
        </w:tc>
        <w:tc>
          <w:tcPr>
            <w:tcW w:w="1276" w:type="dxa"/>
            <w:tcBorders>
              <w:top w:val="nil"/>
              <w:left w:val="nil"/>
              <w:bottom w:val="single" w:color="auto" w:sz="8" w:space="0"/>
              <w:right w:val="single" w:color="auto" w:sz="8" w:space="0"/>
            </w:tcBorders>
            <w:shd w:val="clear" w:color="auto" w:fill="auto"/>
            <w:noWrap/>
            <w:vAlign w:val="center"/>
          </w:tcPr>
          <w:p w14:paraId="7BBA387F">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1447639</w:t>
            </w:r>
          </w:p>
        </w:tc>
        <w:tc>
          <w:tcPr>
            <w:tcW w:w="1415" w:type="dxa"/>
            <w:tcBorders>
              <w:top w:val="nil"/>
              <w:left w:val="nil"/>
              <w:bottom w:val="single" w:color="auto" w:sz="8" w:space="0"/>
              <w:right w:val="single" w:color="auto" w:sz="8" w:space="0"/>
            </w:tcBorders>
            <w:shd w:val="clear" w:color="auto" w:fill="auto"/>
            <w:noWrap/>
            <w:vAlign w:val="center"/>
          </w:tcPr>
          <w:p w14:paraId="34D03E40">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22380</w:t>
            </w:r>
          </w:p>
        </w:tc>
        <w:tc>
          <w:tcPr>
            <w:tcW w:w="1559" w:type="dxa"/>
            <w:tcBorders>
              <w:top w:val="nil"/>
              <w:left w:val="nil"/>
              <w:bottom w:val="single" w:color="auto" w:sz="8" w:space="0"/>
              <w:right w:val="single" w:color="auto" w:sz="8" w:space="0"/>
            </w:tcBorders>
            <w:shd w:val="clear" w:color="auto" w:fill="auto"/>
            <w:noWrap/>
            <w:vAlign w:val="center"/>
          </w:tcPr>
          <w:p w14:paraId="42E6111D">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1760</w:t>
            </w:r>
          </w:p>
        </w:tc>
        <w:tc>
          <w:tcPr>
            <w:tcW w:w="1418" w:type="dxa"/>
            <w:tcBorders>
              <w:top w:val="nil"/>
              <w:left w:val="nil"/>
              <w:bottom w:val="single" w:color="auto" w:sz="8" w:space="0"/>
              <w:right w:val="single" w:color="auto" w:sz="8" w:space="0"/>
            </w:tcBorders>
            <w:shd w:val="clear" w:color="auto" w:fill="auto"/>
            <w:noWrap/>
            <w:vAlign w:val="center"/>
          </w:tcPr>
          <w:p w14:paraId="7B3A8347">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1287720</w:t>
            </w:r>
          </w:p>
        </w:tc>
        <w:tc>
          <w:tcPr>
            <w:tcW w:w="1417" w:type="dxa"/>
            <w:tcBorders>
              <w:top w:val="nil"/>
              <w:left w:val="nil"/>
              <w:bottom w:val="single" w:color="auto" w:sz="8" w:space="0"/>
              <w:right w:val="single" w:color="auto" w:sz="8" w:space="0"/>
            </w:tcBorders>
            <w:shd w:val="clear" w:color="auto" w:fill="auto"/>
            <w:noWrap/>
            <w:vAlign w:val="center"/>
          </w:tcPr>
          <w:p w14:paraId="399DE503">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135779</w:t>
            </w:r>
          </w:p>
        </w:tc>
      </w:tr>
      <w:tr w14:paraId="7155CFEB">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7AD0FBCF">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吉木萨尔县</w:t>
            </w:r>
          </w:p>
        </w:tc>
        <w:tc>
          <w:tcPr>
            <w:tcW w:w="1276" w:type="dxa"/>
            <w:tcBorders>
              <w:top w:val="nil"/>
              <w:left w:val="nil"/>
              <w:bottom w:val="single" w:color="auto" w:sz="8" w:space="0"/>
              <w:right w:val="single" w:color="auto" w:sz="8" w:space="0"/>
            </w:tcBorders>
            <w:shd w:val="clear" w:color="auto" w:fill="auto"/>
            <w:noWrap/>
            <w:vAlign w:val="center"/>
          </w:tcPr>
          <w:p w14:paraId="7C5B4E04">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707122</w:t>
            </w:r>
          </w:p>
        </w:tc>
        <w:tc>
          <w:tcPr>
            <w:tcW w:w="1415" w:type="dxa"/>
            <w:tcBorders>
              <w:top w:val="nil"/>
              <w:left w:val="nil"/>
              <w:bottom w:val="single" w:color="auto" w:sz="8" w:space="0"/>
              <w:right w:val="single" w:color="auto" w:sz="8" w:space="0"/>
            </w:tcBorders>
            <w:shd w:val="clear" w:color="auto" w:fill="auto"/>
            <w:noWrap/>
            <w:vAlign w:val="center"/>
          </w:tcPr>
          <w:p w14:paraId="2064E956">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23703</w:t>
            </w:r>
          </w:p>
        </w:tc>
        <w:tc>
          <w:tcPr>
            <w:tcW w:w="1559" w:type="dxa"/>
            <w:tcBorders>
              <w:top w:val="nil"/>
              <w:left w:val="nil"/>
              <w:bottom w:val="single" w:color="auto" w:sz="8" w:space="0"/>
              <w:right w:val="single" w:color="auto" w:sz="8" w:space="0"/>
            </w:tcBorders>
            <w:shd w:val="clear" w:color="auto" w:fill="auto"/>
            <w:noWrap/>
            <w:vAlign w:val="center"/>
          </w:tcPr>
          <w:p w14:paraId="0E353FB2">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3040</w:t>
            </w:r>
          </w:p>
        </w:tc>
        <w:tc>
          <w:tcPr>
            <w:tcW w:w="1418" w:type="dxa"/>
            <w:tcBorders>
              <w:top w:val="nil"/>
              <w:left w:val="nil"/>
              <w:bottom w:val="single" w:color="auto" w:sz="8" w:space="0"/>
              <w:right w:val="single" w:color="auto" w:sz="8" w:space="0"/>
            </w:tcBorders>
            <w:shd w:val="clear" w:color="auto" w:fill="auto"/>
            <w:noWrap/>
            <w:vAlign w:val="center"/>
          </w:tcPr>
          <w:p w14:paraId="43D018AE">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612039</w:t>
            </w:r>
          </w:p>
        </w:tc>
        <w:tc>
          <w:tcPr>
            <w:tcW w:w="1417" w:type="dxa"/>
            <w:tcBorders>
              <w:top w:val="nil"/>
              <w:left w:val="nil"/>
              <w:bottom w:val="single" w:color="auto" w:sz="8" w:space="0"/>
              <w:right w:val="single" w:color="auto" w:sz="8" w:space="0"/>
            </w:tcBorders>
            <w:shd w:val="clear" w:color="auto" w:fill="auto"/>
            <w:noWrap/>
            <w:vAlign w:val="center"/>
          </w:tcPr>
          <w:p w14:paraId="471D4B83">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68339</w:t>
            </w:r>
          </w:p>
        </w:tc>
      </w:tr>
      <w:tr w14:paraId="4741EC6E">
        <w:tblPrEx>
          <w:tblCellMar>
            <w:top w:w="0" w:type="dxa"/>
            <w:left w:w="108" w:type="dxa"/>
            <w:bottom w:w="0" w:type="dxa"/>
            <w:right w:w="108" w:type="dxa"/>
          </w:tblCellMar>
        </w:tblPrEx>
        <w:trPr>
          <w:trHeight w:val="315" w:hRule="atLeast"/>
          <w:jc w:val="center"/>
        </w:trPr>
        <w:tc>
          <w:tcPr>
            <w:tcW w:w="1985" w:type="dxa"/>
            <w:tcBorders>
              <w:top w:val="nil"/>
              <w:left w:val="single" w:color="auto" w:sz="8" w:space="0"/>
              <w:bottom w:val="single" w:color="auto" w:sz="8" w:space="0"/>
              <w:right w:val="single" w:color="auto" w:sz="8" w:space="0"/>
            </w:tcBorders>
            <w:shd w:val="clear" w:color="auto" w:fill="auto"/>
            <w:noWrap/>
            <w:vAlign w:val="center"/>
          </w:tcPr>
          <w:p w14:paraId="2D46848F">
            <w:pPr>
              <w:widowControl/>
              <w:spacing w:line="240" w:lineRule="auto"/>
              <w:ind w:firstLine="0" w:firstLineChars="0"/>
              <w:jc w:val="center"/>
              <w:rPr>
                <w:rFonts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木垒哈萨克自治县</w:t>
            </w:r>
          </w:p>
        </w:tc>
        <w:tc>
          <w:tcPr>
            <w:tcW w:w="1276" w:type="dxa"/>
            <w:tcBorders>
              <w:top w:val="nil"/>
              <w:left w:val="nil"/>
              <w:bottom w:val="single" w:color="auto" w:sz="8" w:space="0"/>
              <w:right w:val="single" w:color="auto" w:sz="8" w:space="0"/>
            </w:tcBorders>
            <w:shd w:val="clear" w:color="auto" w:fill="auto"/>
            <w:noWrap/>
            <w:vAlign w:val="center"/>
          </w:tcPr>
          <w:p w14:paraId="72D2E01F">
            <w:pPr>
              <w:widowControl/>
              <w:spacing w:line="240" w:lineRule="auto"/>
              <w:ind w:firstLine="0" w:firstLineChars="0"/>
              <w:jc w:val="center"/>
              <w:rPr>
                <w:rFonts w:eastAsia="宋体"/>
                <w:color w:val="000000" w:themeColor="text1"/>
                <w:kern w:val="0"/>
                <w:sz w:val="22"/>
                <w:szCs w:val="22"/>
                <w14:textFill>
                  <w14:solidFill>
                    <w14:schemeClr w14:val="tx1"/>
                  </w14:solidFill>
                </w14:textFill>
              </w:rPr>
            </w:pPr>
            <w:r>
              <w:rPr>
                <w:rFonts w:eastAsia="宋体"/>
                <w:color w:val="000000" w:themeColor="text1"/>
                <w:kern w:val="0"/>
                <w:sz w:val="22"/>
                <w:szCs w:val="22"/>
                <w14:textFill>
                  <w14:solidFill>
                    <w14:schemeClr w14:val="tx1"/>
                  </w14:solidFill>
                </w14:textFill>
              </w:rPr>
              <w:t>1351028</w:t>
            </w:r>
          </w:p>
        </w:tc>
        <w:tc>
          <w:tcPr>
            <w:tcW w:w="1415" w:type="dxa"/>
            <w:tcBorders>
              <w:top w:val="nil"/>
              <w:left w:val="nil"/>
              <w:bottom w:val="single" w:color="auto" w:sz="8" w:space="0"/>
              <w:right w:val="single" w:color="auto" w:sz="8" w:space="0"/>
            </w:tcBorders>
            <w:shd w:val="clear" w:color="auto" w:fill="auto"/>
            <w:noWrap/>
            <w:vAlign w:val="center"/>
          </w:tcPr>
          <w:p w14:paraId="738FF8AA">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7718</w:t>
            </w:r>
          </w:p>
        </w:tc>
        <w:tc>
          <w:tcPr>
            <w:tcW w:w="1559" w:type="dxa"/>
            <w:tcBorders>
              <w:top w:val="nil"/>
              <w:left w:val="nil"/>
              <w:bottom w:val="single" w:color="auto" w:sz="8" w:space="0"/>
              <w:right w:val="single" w:color="auto" w:sz="8" w:space="0"/>
            </w:tcBorders>
            <w:shd w:val="clear" w:color="auto" w:fill="auto"/>
            <w:noWrap/>
            <w:vAlign w:val="center"/>
          </w:tcPr>
          <w:p w14:paraId="08150F88">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532</w:t>
            </w:r>
          </w:p>
        </w:tc>
        <w:tc>
          <w:tcPr>
            <w:tcW w:w="1418" w:type="dxa"/>
            <w:tcBorders>
              <w:top w:val="nil"/>
              <w:left w:val="nil"/>
              <w:bottom w:val="single" w:color="auto" w:sz="8" w:space="0"/>
              <w:right w:val="single" w:color="auto" w:sz="8" w:space="0"/>
            </w:tcBorders>
            <w:shd w:val="clear" w:color="auto" w:fill="auto"/>
            <w:noWrap/>
            <w:vAlign w:val="center"/>
          </w:tcPr>
          <w:p w14:paraId="59338A54">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1338992</w:t>
            </w:r>
          </w:p>
        </w:tc>
        <w:tc>
          <w:tcPr>
            <w:tcW w:w="1417" w:type="dxa"/>
            <w:tcBorders>
              <w:top w:val="nil"/>
              <w:left w:val="nil"/>
              <w:bottom w:val="single" w:color="auto" w:sz="8" w:space="0"/>
              <w:right w:val="single" w:color="auto" w:sz="8" w:space="0"/>
            </w:tcBorders>
            <w:shd w:val="clear" w:color="auto" w:fill="auto"/>
            <w:noWrap/>
            <w:vAlign w:val="center"/>
          </w:tcPr>
          <w:p w14:paraId="4EB52CB4">
            <w:pPr>
              <w:ind w:firstLine="0" w:firstLineChars="0"/>
              <w:jc w:val="center"/>
              <w:rPr>
                <w:rFonts w:eastAsia="宋体"/>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3786</w:t>
            </w:r>
          </w:p>
        </w:tc>
      </w:tr>
    </w:tbl>
    <w:p w14:paraId="231054AD">
      <w:pPr>
        <w:pStyle w:val="8"/>
        <w:spacing w:before="240"/>
        <w:rPr>
          <w:rFonts w:ascii="Times New Roman" w:hAnsi="Times New Roman"/>
          <w:color w:val="000000" w:themeColor="text1"/>
          <w14:textFill>
            <w14:solidFill>
              <w14:schemeClr w14:val="tx1"/>
            </w14:solidFill>
          </w14:textFill>
        </w:rPr>
      </w:pPr>
    </w:p>
    <w:p w14:paraId="3D6BF75B">
      <w:pPr>
        <w:widowControl/>
        <w:spacing w:line="240" w:lineRule="auto"/>
        <w:ind w:firstLine="0" w:firstLineChars="0"/>
        <w:jc w:val="left"/>
        <w:rPr>
          <w:b/>
          <w:color w:val="000000" w:themeColor="text1"/>
          <w14:textFill>
            <w14:solidFill>
              <w14:schemeClr w14:val="tx1"/>
            </w14:solidFill>
          </w14:textFill>
        </w:rPr>
      </w:pPr>
      <w:r>
        <w:rPr>
          <w:color w:val="000000" w:themeColor="text1"/>
          <w14:textFill>
            <w14:solidFill>
              <w14:schemeClr w14:val="tx1"/>
            </w14:solidFill>
          </w14:textFill>
        </w:rPr>
        <w:br w:type="page"/>
      </w:r>
    </w:p>
    <w:p w14:paraId="74B0D82F">
      <w:pPr>
        <w:pStyle w:val="8"/>
        <w:spacing w:before="24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附表</w:t>
      </w:r>
      <w:r>
        <w:rPr>
          <w:rFonts w:hint="eastAsia" w:ascii="Times New Roman" w:hAnsi="Times New Roman"/>
          <w:color w:val="000000" w:themeColor="text1"/>
          <w14:textFill>
            <w14:solidFill>
              <w14:schemeClr w14:val="tx1"/>
            </w14:solidFill>
          </w14:textFill>
        </w:rPr>
        <w:t>11</w:t>
      </w:r>
      <w:r>
        <w:rPr>
          <w:rFonts w:ascii="Times New Roman" w:hAnsi="Times New Roman"/>
          <w:color w:val="000000" w:themeColor="text1"/>
          <w14:textFill>
            <w14:solidFill>
              <w14:schemeClr w14:val="tx1"/>
            </w14:solidFill>
          </w14:textFill>
        </w:rPr>
        <w:t xml:space="preserve">  2014年昌吉州土地利用现状面积表</w:t>
      </w:r>
    </w:p>
    <w:p w14:paraId="549596C9">
      <w:pPr>
        <w:spacing w:afterLines="50" w:line="240" w:lineRule="auto"/>
        <w:ind w:firstLine="0" w:firstLineChars="0"/>
        <w:jc w:val="righ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单位：公顷</w:t>
      </w:r>
    </w:p>
    <w:tbl>
      <w:tblPr>
        <w:tblStyle w:val="63"/>
        <w:tblW w:w="9156" w:type="dxa"/>
        <w:jc w:val="center"/>
        <w:tblLayout w:type="autofit"/>
        <w:tblCellMar>
          <w:top w:w="0" w:type="dxa"/>
          <w:left w:w="108" w:type="dxa"/>
          <w:bottom w:w="0" w:type="dxa"/>
          <w:right w:w="108" w:type="dxa"/>
        </w:tblCellMar>
      </w:tblPr>
      <w:tblGrid>
        <w:gridCol w:w="441"/>
        <w:gridCol w:w="1559"/>
        <w:gridCol w:w="951"/>
        <w:gridCol w:w="892"/>
        <w:gridCol w:w="860"/>
        <w:gridCol w:w="846"/>
        <w:gridCol w:w="845"/>
        <w:gridCol w:w="951"/>
        <w:gridCol w:w="860"/>
        <w:gridCol w:w="951"/>
      </w:tblGrid>
      <w:tr w14:paraId="74D4B566">
        <w:tblPrEx>
          <w:tblCellMar>
            <w:top w:w="0" w:type="dxa"/>
            <w:left w:w="108" w:type="dxa"/>
            <w:bottom w:w="0" w:type="dxa"/>
            <w:right w:w="108" w:type="dxa"/>
          </w:tblCellMar>
        </w:tblPrEx>
        <w:trPr>
          <w:trHeight w:val="300" w:hRule="atLeast"/>
          <w:jc w:val="center"/>
        </w:trPr>
        <w:tc>
          <w:tcPr>
            <w:tcW w:w="2000" w:type="dxa"/>
            <w:gridSpan w:val="2"/>
            <w:tcBorders>
              <w:top w:val="single" w:color="auto" w:sz="4" w:space="0"/>
              <w:left w:val="single" w:color="auto" w:sz="4" w:space="0"/>
              <w:bottom w:val="single" w:color="auto" w:sz="4" w:space="0"/>
              <w:right w:val="single" w:color="auto" w:sz="4" w:space="0"/>
            </w:tcBorders>
            <w:shd w:val="clear" w:color="auto" w:fill="auto"/>
            <w:noWrap/>
            <w:tcMar>
              <w:left w:w="57" w:type="dxa"/>
              <w:right w:w="57" w:type="dxa"/>
            </w:tcMar>
            <w:vAlign w:val="center"/>
          </w:tcPr>
          <w:p w14:paraId="60B60902">
            <w:pPr>
              <w:spacing w:line="320" w:lineRule="exact"/>
              <w:ind w:firstLine="0" w:firstLineChars="0"/>
              <w:jc w:val="center"/>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名称</w:t>
            </w:r>
          </w:p>
        </w:tc>
        <w:tc>
          <w:tcPr>
            <w:tcW w:w="951"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1486148C">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昌吉州</w:t>
            </w:r>
          </w:p>
        </w:tc>
        <w:tc>
          <w:tcPr>
            <w:tcW w:w="892"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29CCA2D2">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昌吉市</w:t>
            </w:r>
          </w:p>
        </w:tc>
        <w:tc>
          <w:tcPr>
            <w:tcW w:w="860"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6386AA12">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阜康市</w:t>
            </w:r>
          </w:p>
        </w:tc>
        <w:tc>
          <w:tcPr>
            <w:tcW w:w="846"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3BA9D1F3">
            <w:pPr>
              <w:spacing w:line="320" w:lineRule="exact"/>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呼图</w:t>
            </w:r>
          </w:p>
          <w:p w14:paraId="7D3630D0">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壁县</w:t>
            </w:r>
          </w:p>
        </w:tc>
        <w:tc>
          <w:tcPr>
            <w:tcW w:w="845"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09579C74">
            <w:pPr>
              <w:spacing w:line="320" w:lineRule="exact"/>
              <w:ind w:firstLine="0" w:firstLineChars="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玛纳</w:t>
            </w:r>
          </w:p>
          <w:p w14:paraId="0197C0C1">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斯县</w:t>
            </w:r>
          </w:p>
        </w:tc>
        <w:tc>
          <w:tcPr>
            <w:tcW w:w="951"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73617860">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奇台县</w:t>
            </w:r>
          </w:p>
        </w:tc>
        <w:tc>
          <w:tcPr>
            <w:tcW w:w="860"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767BE8D8">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吉木萨尔县</w:t>
            </w:r>
          </w:p>
        </w:tc>
        <w:tc>
          <w:tcPr>
            <w:tcW w:w="951" w:type="dxa"/>
            <w:tcBorders>
              <w:top w:val="single" w:color="auto" w:sz="4" w:space="0"/>
              <w:left w:val="nil"/>
              <w:bottom w:val="single" w:color="auto" w:sz="4" w:space="0"/>
              <w:right w:val="single" w:color="auto" w:sz="4" w:space="0"/>
            </w:tcBorders>
            <w:shd w:val="clear" w:color="auto" w:fill="auto"/>
            <w:noWrap/>
            <w:tcMar>
              <w:left w:w="57" w:type="dxa"/>
              <w:right w:w="57" w:type="dxa"/>
            </w:tcMar>
            <w:vAlign w:val="center"/>
          </w:tcPr>
          <w:p w14:paraId="4C223192">
            <w:pPr>
              <w:spacing w:line="320" w:lineRule="exact"/>
              <w:ind w:firstLine="0" w:firstLineChars="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木垒县</w:t>
            </w:r>
          </w:p>
        </w:tc>
      </w:tr>
      <w:tr w14:paraId="4D8B86FB">
        <w:tblPrEx>
          <w:tblCellMar>
            <w:top w:w="0" w:type="dxa"/>
            <w:left w:w="108" w:type="dxa"/>
            <w:bottom w:w="0" w:type="dxa"/>
            <w:right w:w="108" w:type="dxa"/>
          </w:tblCellMar>
        </w:tblPrEx>
        <w:trPr>
          <w:trHeight w:val="300" w:hRule="atLeast"/>
          <w:jc w:val="center"/>
        </w:trPr>
        <w:tc>
          <w:tcPr>
            <w:tcW w:w="2000" w:type="dxa"/>
            <w:gridSpan w:val="2"/>
            <w:tcBorders>
              <w:top w:val="single" w:color="auto" w:sz="4" w:space="0"/>
              <w:left w:val="single" w:color="auto" w:sz="4" w:space="0"/>
              <w:bottom w:val="single" w:color="auto" w:sz="4" w:space="0"/>
              <w:right w:val="single" w:color="000000" w:sz="4" w:space="0"/>
            </w:tcBorders>
            <w:shd w:val="clear" w:color="auto" w:fill="auto"/>
            <w:noWrap/>
            <w:tcMar>
              <w:left w:w="57" w:type="dxa"/>
              <w:right w:w="57" w:type="dxa"/>
            </w:tcMar>
            <w:vAlign w:val="center"/>
          </w:tcPr>
          <w:p w14:paraId="538A6726">
            <w:pPr>
              <w:spacing w:line="320" w:lineRule="exact"/>
              <w:ind w:firstLine="0" w:firstLineChars="0"/>
              <w:jc w:val="center"/>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总计</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2EEA7C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6568718</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EB291F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722710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30BC6CD">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821982</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3D66FA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818350</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F375284">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699887</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4494B7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1447639</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0F9E07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707122</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99AB6BE">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1351028</w:t>
            </w:r>
          </w:p>
        </w:tc>
      </w:tr>
      <w:tr w14:paraId="18500775">
        <w:tblPrEx>
          <w:tblCellMar>
            <w:top w:w="0" w:type="dxa"/>
            <w:left w:w="108" w:type="dxa"/>
            <w:bottom w:w="0" w:type="dxa"/>
            <w:right w:w="108" w:type="dxa"/>
          </w:tblCellMar>
        </w:tblPrEx>
        <w:trPr>
          <w:trHeight w:val="300"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4AB50A6F">
            <w:pPr>
              <w:spacing w:line="320" w:lineRule="exact"/>
              <w:ind w:firstLine="0" w:firstLineChars="0"/>
              <w:jc w:val="center"/>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农用地</w:t>
            </w: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FBD228A">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合计</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FC17E8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4085146</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CEE9B2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402441</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E4003C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620087</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7C7248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513851</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027EE5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539830</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1529E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444695</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FE88CE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443017</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3A6BBA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1121225</w:t>
            </w:r>
          </w:p>
        </w:tc>
      </w:tr>
      <w:tr w14:paraId="7100A1DC">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46B7AA45">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C083764">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耕地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390296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516811</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740D72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78402</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D90722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41644</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3E6D51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91585</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BB757DD">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65606</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7F72BE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132893</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29BEA5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53980</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01D2C8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52701</w:t>
            </w:r>
          </w:p>
        </w:tc>
      </w:tr>
      <w:tr w14:paraId="301F378B">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030B4519">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0372A02">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园地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1EF5E8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7720</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456FDA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2011</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1495D9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204</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64CFB3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378</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CE3794">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3607</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533BB4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713</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69EA95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491</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0B893A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316</w:t>
            </w:r>
          </w:p>
        </w:tc>
      </w:tr>
      <w:tr w14:paraId="1AA2220D">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03E4426B">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2B1BA91">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林地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EECABF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971685</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E68B5C4">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56720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CB5609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105345</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B99F01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95154</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4DCFC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275662</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56C9DF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170137</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C8A294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158328</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CCA4CE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110339</w:t>
            </w:r>
          </w:p>
        </w:tc>
      </w:tr>
      <w:tr w14:paraId="36B7A00A">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40CA3F61">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654BC97">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牧草地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53BE3B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2521298</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9782AB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254295</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1B6DBB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466475</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1AB6C1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315720</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1E3CE68">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185339</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7194D5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126542</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FF6220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220798</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7BE130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952129</w:t>
            </w:r>
          </w:p>
        </w:tc>
      </w:tr>
      <w:tr w14:paraId="59CEB137">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65C48E71">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89DBBF1">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其他农用地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84F9D4">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67632</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4DD7B09">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11013</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21F2A6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6419</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A51A6F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11014</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4B59F5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9616</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DE1DDB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14410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A09DAF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9420</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856343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5740</w:t>
            </w:r>
          </w:p>
        </w:tc>
      </w:tr>
      <w:tr w14:paraId="38F9A386">
        <w:tblPrEx>
          <w:tblCellMar>
            <w:top w:w="0" w:type="dxa"/>
            <w:left w:w="108" w:type="dxa"/>
            <w:bottom w:w="0" w:type="dxa"/>
            <w:right w:w="108" w:type="dxa"/>
          </w:tblCellMar>
        </w:tblPrEx>
        <w:trPr>
          <w:trHeight w:val="300"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5370190C">
            <w:pPr>
              <w:spacing w:line="320" w:lineRule="exact"/>
              <w:ind w:firstLine="0" w:firstLineChars="0"/>
              <w:jc w:val="center"/>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建社用地</w:t>
            </w: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3A536BE">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合计</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12C301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118291</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F183899">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20986</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4861B4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25248</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E4C0C5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11202</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CFB19B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12736</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E835CBE">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20820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126D76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19146</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903CBA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8153</w:t>
            </w:r>
          </w:p>
        </w:tc>
      </w:tr>
      <w:tr w14:paraId="0FC82942">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5E40CB9C">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425F473">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城乡建设用地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6470C2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90498</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3EA1FBE">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16491</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118EB9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17167</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7DEF21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8906</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1C149F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8627</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2068D8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17471</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52BD75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15449</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2B640E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6387</w:t>
            </w:r>
          </w:p>
        </w:tc>
      </w:tr>
      <w:tr w14:paraId="0207F156">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6AD8DD68">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C268EFC">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交通水利用地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004C9FD">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21017</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B04E0F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2937</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2E96052">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6493</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83BF150">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1585</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8985DF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3535</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D6D665D">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2061</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9395CD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2885</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FD56FB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1521</w:t>
            </w:r>
          </w:p>
        </w:tc>
      </w:tr>
      <w:tr w14:paraId="3771C73F">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178F1A83">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A12ABAB">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其他建设用地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4522DD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6776</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459188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1558</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A78D91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1588</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E5C0FD4">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711</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AEDE6ED">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574</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7E4F3B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1288</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F748358">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812</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D012157">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245</w:t>
            </w:r>
          </w:p>
        </w:tc>
      </w:tr>
      <w:tr w14:paraId="6457D552">
        <w:tblPrEx>
          <w:tblCellMar>
            <w:top w:w="0" w:type="dxa"/>
            <w:left w:w="108" w:type="dxa"/>
            <w:bottom w:w="0" w:type="dxa"/>
            <w:right w:w="108" w:type="dxa"/>
          </w:tblCellMar>
        </w:tblPrEx>
        <w:trPr>
          <w:trHeight w:val="300" w:hRule="atLeast"/>
          <w:jc w:val="center"/>
        </w:trPr>
        <w:tc>
          <w:tcPr>
            <w:tcW w:w="441" w:type="dxa"/>
            <w:vMerge w:val="restart"/>
            <w:tcBorders>
              <w:top w:val="nil"/>
              <w:left w:val="single" w:color="auto" w:sz="4" w:space="0"/>
              <w:bottom w:val="single" w:color="auto" w:sz="4" w:space="0"/>
              <w:right w:val="single" w:color="auto" w:sz="4" w:space="0"/>
            </w:tcBorders>
            <w:shd w:val="clear" w:color="auto" w:fill="auto"/>
            <w:noWrap/>
            <w:tcMar>
              <w:left w:w="57" w:type="dxa"/>
              <w:right w:w="57" w:type="dxa"/>
            </w:tcMar>
            <w:vAlign w:val="center"/>
          </w:tcPr>
          <w:p w14:paraId="74C7A2B8">
            <w:pPr>
              <w:spacing w:line="320" w:lineRule="exact"/>
              <w:ind w:firstLine="0" w:firstLineChars="0"/>
              <w:jc w:val="center"/>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其他土地</w:t>
            </w: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33BE02A">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合计</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8DEC74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2365281</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4F1BF95">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299283</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6F54928">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176647</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FE155B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293297</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E501DF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147321</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37AFC09">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982124</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D0D6FDE">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244959</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AA7223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221650</w:t>
            </w:r>
          </w:p>
        </w:tc>
      </w:tr>
      <w:tr w14:paraId="306C1C7F">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554CEDB1">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9C4B42C">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水域</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DF96E6B">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18138</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7E4CA3F">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2523</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8E6276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2491</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BFF231E">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3989</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3C01CB3">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3009</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05CE78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2754</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1801D4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1508</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0E2650E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1864</w:t>
            </w:r>
          </w:p>
        </w:tc>
      </w:tr>
      <w:tr w14:paraId="7CACA452">
        <w:tblPrEx>
          <w:tblCellMar>
            <w:top w:w="0" w:type="dxa"/>
            <w:left w:w="108" w:type="dxa"/>
            <w:bottom w:w="0" w:type="dxa"/>
            <w:right w:w="108" w:type="dxa"/>
          </w:tblCellMar>
        </w:tblPrEx>
        <w:trPr>
          <w:trHeight w:val="300" w:hRule="atLeast"/>
          <w:jc w:val="center"/>
        </w:trPr>
        <w:tc>
          <w:tcPr>
            <w:tcW w:w="441" w:type="dxa"/>
            <w:vMerge w:val="continue"/>
            <w:tcBorders>
              <w:top w:val="nil"/>
              <w:left w:val="single" w:color="auto" w:sz="4" w:space="0"/>
              <w:bottom w:val="single" w:color="auto" w:sz="4" w:space="0"/>
              <w:right w:val="single" w:color="auto" w:sz="4" w:space="0"/>
            </w:tcBorders>
            <w:tcMar>
              <w:left w:w="57" w:type="dxa"/>
              <w:right w:w="57" w:type="dxa"/>
            </w:tcMar>
            <w:vAlign w:val="center"/>
          </w:tcPr>
          <w:p w14:paraId="3F3A23A8">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p>
        </w:tc>
        <w:tc>
          <w:tcPr>
            <w:tcW w:w="1559"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72C1C868">
            <w:pPr>
              <w:spacing w:line="320" w:lineRule="exact"/>
              <w:ind w:firstLine="0" w:firstLineChars="0"/>
              <w:rPr>
                <w:rFonts w:ascii="宋体" w:hAnsi="宋体" w:eastAsia="宋体" w:cs="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自然保留地</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C69DE41">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2347143</w:t>
            </w:r>
          </w:p>
        </w:tc>
        <w:tc>
          <w:tcPr>
            <w:tcW w:w="892"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51BBA8C">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296760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6B43155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174156</w:t>
            </w:r>
          </w:p>
        </w:tc>
        <w:tc>
          <w:tcPr>
            <w:tcW w:w="846"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5B879FF8">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289308</w:t>
            </w:r>
          </w:p>
        </w:tc>
        <w:tc>
          <w:tcPr>
            <w:tcW w:w="845"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189A3068">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144312</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47C7E359">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979370</w:t>
            </w:r>
          </w:p>
        </w:tc>
        <w:tc>
          <w:tcPr>
            <w:tcW w:w="860"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29E3056A">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243451</w:t>
            </w:r>
          </w:p>
        </w:tc>
        <w:tc>
          <w:tcPr>
            <w:tcW w:w="951" w:type="dxa"/>
            <w:tcBorders>
              <w:top w:val="nil"/>
              <w:left w:val="nil"/>
              <w:bottom w:val="single" w:color="auto" w:sz="4" w:space="0"/>
              <w:right w:val="single" w:color="auto" w:sz="4" w:space="0"/>
            </w:tcBorders>
            <w:shd w:val="clear" w:color="auto" w:fill="auto"/>
            <w:noWrap/>
            <w:tcMar>
              <w:left w:w="57" w:type="dxa"/>
              <w:right w:w="57" w:type="dxa"/>
            </w:tcMar>
            <w:vAlign w:val="center"/>
          </w:tcPr>
          <w:p w14:paraId="3AED6CF6">
            <w:pPr>
              <w:spacing w:line="320" w:lineRule="exact"/>
              <w:ind w:firstLine="0" w:firstLineChars="0"/>
              <w:jc w:val="right"/>
              <w:rPr>
                <w:rFonts w:eastAsia="宋体"/>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219786</w:t>
            </w:r>
          </w:p>
        </w:tc>
      </w:tr>
    </w:tbl>
    <w:p w14:paraId="3F6A1FAD">
      <w:pPr>
        <w:ind w:firstLine="0" w:firstLineChars="0"/>
        <w:rPr>
          <w:color w:val="000000" w:themeColor="text1"/>
          <w14:textFill>
            <w14:solidFill>
              <w14:schemeClr w14:val="tx1"/>
            </w14:solidFill>
          </w14:textFill>
        </w:rPr>
      </w:pPr>
    </w:p>
    <w:sectPr>
      <w:pgSz w:w="11906" w:h="16838"/>
      <w:pgMar w:top="1440" w:right="1418" w:bottom="1440" w:left="1418" w:header="851" w:footer="992" w:gutter="0"/>
      <w:cols w:space="425"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4116544"/>
      <w:docPartObj>
        <w:docPartGallery w:val="autotext"/>
      </w:docPartObj>
    </w:sdtPr>
    <w:sdtEndPr>
      <w:rPr>
        <w:sz w:val="21"/>
        <w:szCs w:val="21"/>
      </w:rPr>
    </w:sdtEndPr>
    <w:sdtContent>
      <w:p w14:paraId="7418BA19">
        <w:pPr>
          <w:pStyle w:val="42"/>
          <w:ind w:firstLine="0" w:firstLineChars="0"/>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sdtContent>
  </w:sdt>
  <w:p w14:paraId="3FCC6922">
    <w:pPr>
      <w:pStyle w:val="42"/>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A8B0D">
    <w:pPr>
      <w:pStyle w:val="42"/>
      <w:framePr w:wrap="around" w:vAnchor="text" w:hAnchor="margin" w:xAlign="center" w:y="1"/>
      <w:ind w:firstLine="360"/>
      <w:rPr>
        <w:rStyle w:val="110"/>
      </w:rPr>
    </w:pPr>
    <w:r>
      <w:rPr>
        <w:rStyle w:val="110"/>
      </w:rPr>
      <w:fldChar w:fldCharType="begin"/>
    </w:r>
    <w:r>
      <w:rPr>
        <w:rStyle w:val="110"/>
      </w:rPr>
      <w:instrText xml:space="preserve">PAGE  </w:instrText>
    </w:r>
    <w:r>
      <w:rPr>
        <w:rStyle w:val="110"/>
      </w:rPr>
      <w:fldChar w:fldCharType="end"/>
    </w:r>
  </w:p>
  <w:p w14:paraId="55EED367">
    <w:pPr>
      <w:pStyle w:val="4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9B90C">
    <w:pPr>
      <w:pStyle w:val="4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63BFF">
    <w:pPr>
      <w:pStyle w:val="42"/>
      <w:framePr w:wrap="around" w:vAnchor="text" w:hAnchor="margin" w:xAlign="center" w:y="1"/>
      <w:ind w:firstLine="420"/>
      <w:rPr>
        <w:rStyle w:val="110"/>
        <w:sz w:val="21"/>
        <w:szCs w:val="21"/>
      </w:rPr>
    </w:pPr>
    <w:r>
      <w:rPr>
        <w:rStyle w:val="110"/>
        <w:sz w:val="21"/>
        <w:szCs w:val="21"/>
      </w:rPr>
      <w:fldChar w:fldCharType="begin"/>
    </w:r>
    <w:r>
      <w:rPr>
        <w:rStyle w:val="110"/>
        <w:sz w:val="21"/>
        <w:szCs w:val="21"/>
      </w:rPr>
      <w:instrText xml:space="preserve">PAGE  </w:instrText>
    </w:r>
    <w:r>
      <w:rPr>
        <w:rStyle w:val="110"/>
        <w:sz w:val="21"/>
        <w:szCs w:val="21"/>
      </w:rPr>
      <w:fldChar w:fldCharType="separate"/>
    </w:r>
    <w:r>
      <w:rPr>
        <w:rStyle w:val="110"/>
        <w:sz w:val="21"/>
        <w:szCs w:val="21"/>
      </w:rPr>
      <w:t>1</w:t>
    </w:r>
    <w:r>
      <w:rPr>
        <w:rStyle w:val="110"/>
        <w:sz w:val="21"/>
        <w:szCs w:val="21"/>
      </w:rPr>
      <w:fldChar w:fldCharType="end"/>
    </w:r>
  </w:p>
  <w:p w14:paraId="047B3738">
    <w:pPr>
      <w:pStyle w:val="4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DE2C2">
    <w:pPr>
      <w:pStyle w:val="42"/>
      <w:framePr w:wrap="around" w:vAnchor="text" w:hAnchor="margin" w:xAlign="center" w:y="1"/>
      <w:ind w:firstLine="360"/>
      <w:rPr>
        <w:rStyle w:val="110"/>
      </w:rPr>
    </w:pPr>
    <w:r>
      <w:rPr>
        <w:rStyle w:val="110"/>
      </w:rPr>
      <w:fldChar w:fldCharType="begin"/>
    </w:r>
    <w:r>
      <w:rPr>
        <w:rStyle w:val="110"/>
      </w:rPr>
      <w:instrText xml:space="preserve">PAGE  </w:instrText>
    </w:r>
    <w:r>
      <w:rPr>
        <w:rStyle w:val="110"/>
      </w:rPr>
      <w:fldChar w:fldCharType="separate"/>
    </w:r>
    <w:r>
      <w:rPr>
        <w:rStyle w:val="110"/>
      </w:rPr>
      <w:t>60</w:t>
    </w:r>
    <w:r>
      <w:rPr>
        <w:rStyle w:val="110"/>
      </w:rPr>
      <w:fldChar w:fldCharType="end"/>
    </w:r>
  </w:p>
  <w:p w14:paraId="4BB8C061">
    <w:pPr>
      <w:pStyle w:val="42"/>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30D20">
    <w:pPr>
      <w:pStyle w:val="42"/>
      <w:framePr w:wrap="around" w:vAnchor="text" w:hAnchor="margin" w:xAlign="center" w:y="1"/>
      <w:ind w:firstLine="360"/>
      <w:rPr>
        <w:rStyle w:val="110"/>
      </w:rPr>
    </w:pPr>
    <w:r>
      <w:rPr>
        <w:rStyle w:val="110"/>
      </w:rPr>
      <w:fldChar w:fldCharType="begin"/>
    </w:r>
    <w:r>
      <w:rPr>
        <w:rStyle w:val="110"/>
      </w:rPr>
      <w:instrText xml:space="preserve">PAGE  </w:instrText>
    </w:r>
    <w:r>
      <w:rPr>
        <w:rStyle w:val="110"/>
      </w:rPr>
      <w:fldChar w:fldCharType="end"/>
    </w:r>
  </w:p>
  <w:p w14:paraId="55F46E92">
    <w:pPr>
      <w:pStyle w:val="42"/>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314E6">
    <w:pPr>
      <w:pStyle w:val="42"/>
      <w:framePr w:wrap="around" w:vAnchor="text" w:hAnchor="margin" w:xAlign="center" w:y="1"/>
      <w:ind w:firstLine="360"/>
      <w:rPr>
        <w:rStyle w:val="110"/>
      </w:rPr>
    </w:pPr>
    <w:r>
      <w:rPr>
        <w:rStyle w:val="110"/>
      </w:rPr>
      <w:fldChar w:fldCharType="begin"/>
    </w:r>
    <w:r>
      <w:rPr>
        <w:rStyle w:val="110"/>
      </w:rPr>
      <w:instrText xml:space="preserve">PAGE  </w:instrText>
    </w:r>
    <w:r>
      <w:rPr>
        <w:rStyle w:val="110"/>
      </w:rPr>
      <w:fldChar w:fldCharType="separate"/>
    </w:r>
    <w:r>
      <w:rPr>
        <w:rStyle w:val="110"/>
      </w:rPr>
      <w:t>82</w:t>
    </w:r>
    <w:r>
      <w:rPr>
        <w:rStyle w:val="110"/>
      </w:rPr>
      <w:fldChar w:fldCharType="end"/>
    </w:r>
  </w:p>
  <w:p w14:paraId="68BF9967">
    <w:pPr>
      <w:pStyle w:val="42"/>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9B24B">
    <w:pPr>
      <w:pStyle w:val="42"/>
      <w:framePr w:wrap="around" w:vAnchor="text" w:hAnchor="margin" w:xAlign="center" w:y="1"/>
      <w:ind w:firstLine="360"/>
      <w:rPr>
        <w:rStyle w:val="110"/>
      </w:rPr>
    </w:pPr>
    <w:r>
      <w:rPr>
        <w:rStyle w:val="110"/>
      </w:rPr>
      <w:fldChar w:fldCharType="begin"/>
    </w:r>
    <w:r>
      <w:rPr>
        <w:rStyle w:val="110"/>
      </w:rPr>
      <w:instrText xml:space="preserve">PAGE  </w:instrText>
    </w:r>
    <w:r>
      <w:rPr>
        <w:rStyle w:val="110"/>
      </w:rPr>
      <w:fldChar w:fldCharType="end"/>
    </w:r>
  </w:p>
  <w:p w14:paraId="7BE88310">
    <w:pPr>
      <w:pStyle w:val="4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67C3">
    <w:pPr>
      <w:pStyle w:val="4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A50D2">
    <w:pPr>
      <w:pStyle w:val="4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B5508">
    <w:pPr>
      <w:pStyle w:val="44"/>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0654F">
    <w:pPr>
      <w:pStyle w:val="44"/>
      <w:ind w:firstLine="360"/>
    </w:pPr>
    <w:r>
      <w:rPr>
        <w:rFonts w:hint="eastAsia"/>
      </w:rPr>
      <w:t xml:space="preserve">                   昌吉回族自治州土地利用总体规划（2010—2020年）调整完善                   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49"/>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37"/>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29"/>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13"/>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36"/>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15"/>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26"/>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32"/>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17"/>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19"/>
      <w:lvlText w:val=""/>
      <w:lvlJc w:val="left"/>
      <w:pPr>
        <w:tabs>
          <w:tab w:val="left" w:pos="360"/>
        </w:tabs>
        <w:ind w:left="360" w:hanging="360" w:hangingChars="200"/>
      </w:pPr>
      <w:rPr>
        <w:rFonts w:hint="default" w:ascii="Wingdings" w:hAnsi="Wingdings"/>
      </w:rPr>
    </w:lvl>
  </w:abstractNum>
  <w:abstractNum w:abstractNumId="10">
    <w:nsid w:val="13177BDA"/>
    <w:multiLevelType w:val="multilevel"/>
    <w:tmpl w:val="13177BDA"/>
    <w:lvl w:ilvl="0" w:tentative="0">
      <w:start w:val="1"/>
      <w:numFmt w:val="japaneseCounting"/>
      <w:pStyle w:val="127"/>
      <w:lvlText w:val="第%1章"/>
      <w:lvlJc w:val="left"/>
      <w:pPr>
        <w:tabs>
          <w:tab w:val="left" w:pos="750"/>
        </w:tabs>
        <w:ind w:left="750" w:hanging="750"/>
      </w:pPr>
      <w:rPr>
        <w:rFonts w:hint="default"/>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8365887"/>
    <w:multiLevelType w:val="multilevel"/>
    <w:tmpl w:val="28365887"/>
    <w:lvl w:ilvl="0" w:tentative="0">
      <w:start w:val="1"/>
      <w:numFmt w:val="japaneseCounting"/>
      <w:pStyle w:val="128"/>
      <w:lvlText w:val="第%1节"/>
      <w:lvlJc w:val="left"/>
      <w:pPr>
        <w:tabs>
          <w:tab w:val="left" w:pos="750"/>
        </w:tabs>
        <w:ind w:left="750" w:hanging="75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0D55370"/>
    <w:multiLevelType w:val="multilevel"/>
    <w:tmpl w:val="50D55370"/>
    <w:lvl w:ilvl="0" w:tentative="0">
      <w:start w:val="1"/>
      <w:numFmt w:val="chineseCountingThousand"/>
      <w:suff w:val="space"/>
      <w:lvlText w:val="第%1章"/>
      <w:lvlJc w:val="left"/>
      <w:pPr>
        <w:ind w:left="3420" w:firstLine="0"/>
      </w:pPr>
      <w:rPr>
        <w:rFonts w:hint="default" w:ascii="Times New Roman" w:hAnsi="Times New Roman" w:eastAsia="方正小标宋_GBK"/>
        <w:b/>
        <w:i w:val="0"/>
        <w:sz w:val="36"/>
        <w:szCs w:val="36"/>
      </w:rPr>
    </w:lvl>
    <w:lvl w:ilvl="1" w:tentative="0">
      <w:start w:val="1"/>
      <w:numFmt w:val="chineseCountingThousand"/>
      <w:suff w:val="space"/>
      <w:lvlText w:val="第%2节"/>
      <w:lvlJc w:val="center"/>
      <w:pPr>
        <w:ind w:left="1872" w:firstLine="288"/>
      </w:pPr>
      <w:rPr>
        <w:rFonts w:hint="eastAsia" w:eastAsia="方正小标宋_GBK"/>
        <w:b w:val="0"/>
        <w:i w:val="0"/>
        <w:kern w:val="2"/>
        <w:sz w:val="32"/>
        <w:szCs w:val="32"/>
      </w:rPr>
    </w:lvl>
    <w:lvl w:ilvl="2" w:tentative="0">
      <w:start w:val="1"/>
      <w:numFmt w:val="chineseCountingThousand"/>
      <w:pStyle w:val="139"/>
      <w:suff w:val="nothing"/>
      <w:lvlText w:val="%3、"/>
      <w:lvlJc w:val="left"/>
      <w:pPr>
        <w:ind w:left="333" w:firstLine="567"/>
      </w:pPr>
      <w:rPr>
        <w:rFonts w:hint="eastAsia" w:ascii="Times New Roman" w:hAnsi="Times New Roman" w:cs="Times New Roman"/>
        <w:b w:val="0"/>
        <w:bCs w:val="0"/>
        <w:i w:val="0"/>
        <w:iCs w:val="0"/>
        <w:caps w:val="0"/>
        <w:smallCaps w:val="0"/>
        <w:strike w:val="0"/>
        <w:dstrike w:val="0"/>
        <w:outline w:val="0"/>
        <w:shadow w:val="0"/>
        <w:emboss w:val="0"/>
        <w:imprint w:val="0"/>
        <w:vanish w:val="0"/>
        <w:color w:val="000000"/>
        <w:spacing w:val="0"/>
        <w:position w:val="0"/>
        <w:u w:val="none"/>
        <w:vertAlign w:val="baseline"/>
        <w:lang w:val="en-US"/>
      </w:rPr>
    </w:lvl>
    <w:lvl w:ilvl="3" w:tentative="0">
      <w:start w:val="1"/>
      <w:numFmt w:val="chineseCountingThousand"/>
      <w:pStyle w:val="140"/>
      <w:suff w:val="nothing"/>
      <w:lvlText w:val="（%4）"/>
      <w:lvlJc w:val="left"/>
      <w:pPr>
        <w:ind w:left="513" w:firstLine="567"/>
      </w:pPr>
      <w:rPr>
        <w:rFonts w:hint="eastAsia" w:ascii="Times New Roman" w:hAnsi="Times New Roman" w:cs="Times New Roman"/>
        <w:b w:val="0"/>
        <w:bCs w:val="0"/>
        <w:i w:val="0"/>
        <w:iCs w:val="0"/>
        <w:caps w:val="0"/>
        <w:smallCaps w:val="0"/>
        <w:strike w:val="0"/>
        <w:dstrike w:val="0"/>
        <w:outline w:val="0"/>
        <w:shadow w:val="0"/>
        <w:emboss w:val="0"/>
        <w:imprint w:val="0"/>
        <w:vanish w:val="0"/>
        <w:color w:val="000000"/>
        <w:spacing w:val="0"/>
        <w:position w:val="0"/>
        <w:u w:val="none"/>
        <w:vertAlign w:val="baseline"/>
        <w:lang w:val="en-US"/>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3">
    <w:nsid w:val="6DBF04F4"/>
    <w:multiLevelType w:val="multilevel"/>
    <w:tmpl w:val="6DBF04F4"/>
    <w:lvl w:ilvl="0" w:tentative="0">
      <w:start w:val="1"/>
      <w:numFmt w:val="none"/>
      <w:pStyle w:val="132"/>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embedSystemFonts/>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D2B"/>
    <w:rsid w:val="00000C20"/>
    <w:rsid w:val="00001B5B"/>
    <w:rsid w:val="00002BDB"/>
    <w:rsid w:val="000038E5"/>
    <w:rsid w:val="000055DE"/>
    <w:rsid w:val="00005DCC"/>
    <w:rsid w:val="00005FD3"/>
    <w:rsid w:val="00007454"/>
    <w:rsid w:val="00007573"/>
    <w:rsid w:val="000105B7"/>
    <w:rsid w:val="00011475"/>
    <w:rsid w:val="00013551"/>
    <w:rsid w:val="000136DD"/>
    <w:rsid w:val="00015948"/>
    <w:rsid w:val="000178DD"/>
    <w:rsid w:val="00020217"/>
    <w:rsid w:val="00022358"/>
    <w:rsid w:val="0002425A"/>
    <w:rsid w:val="00025679"/>
    <w:rsid w:val="000272A4"/>
    <w:rsid w:val="00031C93"/>
    <w:rsid w:val="00032441"/>
    <w:rsid w:val="0003365C"/>
    <w:rsid w:val="00034185"/>
    <w:rsid w:val="000357F3"/>
    <w:rsid w:val="0003586A"/>
    <w:rsid w:val="00037235"/>
    <w:rsid w:val="00037AE4"/>
    <w:rsid w:val="00037DF0"/>
    <w:rsid w:val="0004082B"/>
    <w:rsid w:val="00040C82"/>
    <w:rsid w:val="00041387"/>
    <w:rsid w:val="000417BE"/>
    <w:rsid w:val="000439B6"/>
    <w:rsid w:val="000445CD"/>
    <w:rsid w:val="0004696C"/>
    <w:rsid w:val="00047081"/>
    <w:rsid w:val="0005083C"/>
    <w:rsid w:val="00053B3B"/>
    <w:rsid w:val="00053E55"/>
    <w:rsid w:val="000549CC"/>
    <w:rsid w:val="000565B5"/>
    <w:rsid w:val="0005710A"/>
    <w:rsid w:val="00060DB6"/>
    <w:rsid w:val="000613A5"/>
    <w:rsid w:val="000614A5"/>
    <w:rsid w:val="00065775"/>
    <w:rsid w:val="00066315"/>
    <w:rsid w:val="00070344"/>
    <w:rsid w:val="00072607"/>
    <w:rsid w:val="0007264B"/>
    <w:rsid w:val="000728A5"/>
    <w:rsid w:val="00072BD3"/>
    <w:rsid w:val="00074550"/>
    <w:rsid w:val="000748AC"/>
    <w:rsid w:val="00075872"/>
    <w:rsid w:val="000758C4"/>
    <w:rsid w:val="00080423"/>
    <w:rsid w:val="00081F12"/>
    <w:rsid w:val="0008201C"/>
    <w:rsid w:val="00084DA1"/>
    <w:rsid w:val="0008623C"/>
    <w:rsid w:val="00086604"/>
    <w:rsid w:val="0008664D"/>
    <w:rsid w:val="00087430"/>
    <w:rsid w:val="00087A5A"/>
    <w:rsid w:val="000913FB"/>
    <w:rsid w:val="00097571"/>
    <w:rsid w:val="00097CC7"/>
    <w:rsid w:val="000A4496"/>
    <w:rsid w:val="000A698F"/>
    <w:rsid w:val="000B026E"/>
    <w:rsid w:val="000B105C"/>
    <w:rsid w:val="000B114A"/>
    <w:rsid w:val="000B1387"/>
    <w:rsid w:val="000B2718"/>
    <w:rsid w:val="000B30A6"/>
    <w:rsid w:val="000B3249"/>
    <w:rsid w:val="000B5E05"/>
    <w:rsid w:val="000B77DE"/>
    <w:rsid w:val="000B7F45"/>
    <w:rsid w:val="000C1494"/>
    <w:rsid w:val="000C4FC7"/>
    <w:rsid w:val="000C58B5"/>
    <w:rsid w:val="000D0C50"/>
    <w:rsid w:val="000D1A3A"/>
    <w:rsid w:val="000D24E8"/>
    <w:rsid w:val="000D6650"/>
    <w:rsid w:val="000E0619"/>
    <w:rsid w:val="000E2EAE"/>
    <w:rsid w:val="000E3EF1"/>
    <w:rsid w:val="000F0443"/>
    <w:rsid w:val="000F19B8"/>
    <w:rsid w:val="000F36D8"/>
    <w:rsid w:val="000F562F"/>
    <w:rsid w:val="000F588D"/>
    <w:rsid w:val="00100BF1"/>
    <w:rsid w:val="001026D4"/>
    <w:rsid w:val="00102E60"/>
    <w:rsid w:val="001031EE"/>
    <w:rsid w:val="00103612"/>
    <w:rsid w:val="0010527B"/>
    <w:rsid w:val="0010771D"/>
    <w:rsid w:val="001110E2"/>
    <w:rsid w:val="00111364"/>
    <w:rsid w:val="0011202A"/>
    <w:rsid w:val="001132DC"/>
    <w:rsid w:val="00114248"/>
    <w:rsid w:val="001149CC"/>
    <w:rsid w:val="00114D9B"/>
    <w:rsid w:val="001157CC"/>
    <w:rsid w:val="00116276"/>
    <w:rsid w:val="00116529"/>
    <w:rsid w:val="0011697C"/>
    <w:rsid w:val="00117AD6"/>
    <w:rsid w:val="00120021"/>
    <w:rsid w:val="001201C8"/>
    <w:rsid w:val="00121025"/>
    <w:rsid w:val="00123A6E"/>
    <w:rsid w:val="00123ECF"/>
    <w:rsid w:val="00123FA6"/>
    <w:rsid w:val="00124B78"/>
    <w:rsid w:val="001315FD"/>
    <w:rsid w:val="00132116"/>
    <w:rsid w:val="001333CB"/>
    <w:rsid w:val="00133D08"/>
    <w:rsid w:val="001376FD"/>
    <w:rsid w:val="00137C28"/>
    <w:rsid w:val="00140A3F"/>
    <w:rsid w:val="001443F2"/>
    <w:rsid w:val="0014528C"/>
    <w:rsid w:val="00145E7C"/>
    <w:rsid w:val="00150E26"/>
    <w:rsid w:val="00151FCF"/>
    <w:rsid w:val="00151FFA"/>
    <w:rsid w:val="00152A06"/>
    <w:rsid w:val="00152B64"/>
    <w:rsid w:val="00154132"/>
    <w:rsid w:val="001546A6"/>
    <w:rsid w:val="001547B2"/>
    <w:rsid w:val="001552B1"/>
    <w:rsid w:val="00157202"/>
    <w:rsid w:val="00157E6C"/>
    <w:rsid w:val="00161113"/>
    <w:rsid w:val="00161236"/>
    <w:rsid w:val="00161AE8"/>
    <w:rsid w:val="0016282C"/>
    <w:rsid w:val="00164604"/>
    <w:rsid w:val="001653AF"/>
    <w:rsid w:val="00167B98"/>
    <w:rsid w:val="00171671"/>
    <w:rsid w:val="00172D03"/>
    <w:rsid w:val="0017406A"/>
    <w:rsid w:val="00175560"/>
    <w:rsid w:val="00175756"/>
    <w:rsid w:val="0017796E"/>
    <w:rsid w:val="00181B92"/>
    <w:rsid w:val="001839DB"/>
    <w:rsid w:val="00184EB3"/>
    <w:rsid w:val="00185065"/>
    <w:rsid w:val="00186241"/>
    <w:rsid w:val="00190D76"/>
    <w:rsid w:val="00191C72"/>
    <w:rsid w:val="00191D59"/>
    <w:rsid w:val="0019295C"/>
    <w:rsid w:val="00192AE9"/>
    <w:rsid w:val="0019555C"/>
    <w:rsid w:val="00197F8D"/>
    <w:rsid w:val="001A0463"/>
    <w:rsid w:val="001A3C6C"/>
    <w:rsid w:val="001A48C2"/>
    <w:rsid w:val="001B0871"/>
    <w:rsid w:val="001B0B5A"/>
    <w:rsid w:val="001B0FEB"/>
    <w:rsid w:val="001B14E7"/>
    <w:rsid w:val="001B198E"/>
    <w:rsid w:val="001B1D0A"/>
    <w:rsid w:val="001B2B8D"/>
    <w:rsid w:val="001B2C4F"/>
    <w:rsid w:val="001B2DBC"/>
    <w:rsid w:val="001B3180"/>
    <w:rsid w:val="001B421C"/>
    <w:rsid w:val="001C0356"/>
    <w:rsid w:val="001C1595"/>
    <w:rsid w:val="001C4ACA"/>
    <w:rsid w:val="001C5B8F"/>
    <w:rsid w:val="001C6A77"/>
    <w:rsid w:val="001C6FE4"/>
    <w:rsid w:val="001D0907"/>
    <w:rsid w:val="001D09D9"/>
    <w:rsid w:val="001D58EB"/>
    <w:rsid w:val="001D5A2C"/>
    <w:rsid w:val="001E32BA"/>
    <w:rsid w:val="001E3D01"/>
    <w:rsid w:val="001E405E"/>
    <w:rsid w:val="001E42C4"/>
    <w:rsid w:val="001E53A9"/>
    <w:rsid w:val="001F1DE7"/>
    <w:rsid w:val="001F3599"/>
    <w:rsid w:val="00200059"/>
    <w:rsid w:val="00200F5A"/>
    <w:rsid w:val="0020151C"/>
    <w:rsid w:val="0020294B"/>
    <w:rsid w:val="00203A8E"/>
    <w:rsid w:val="00203B83"/>
    <w:rsid w:val="00203E40"/>
    <w:rsid w:val="00203F84"/>
    <w:rsid w:val="00205195"/>
    <w:rsid w:val="00206974"/>
    <w:rsid w:val="00206EE3"/>
    <w:rsid w:val="0021001D"/>
    <w:rsid w:val="00210B54"/>
    <w:rsid w:val="00212045"/>
    <w:rsid w:val="00212D22"/>
    <w:rsid w:val="00214F2F"/>
    <w:rsid w:val="00215646"/>
    <w:rsid w:val="00215674"/>
    <w:rsid w:val="00217CD9"/>
    <w:rsid w:val="00220F8E"/>
    <w:rsid w:val="0022675C"/>
    <w:rsid w:val="002317D9"/>
    <w:rsid w:val="002317FF"/>
    <w:rsid w:val="00232A54"/>
    <w:rsid w:val="002342B1"/>
    <w:rsid w:val="0023465C"/>
    <w:rsid w:val="00235A9F"/>
    <w:rsid w:val="002361CC"/>
    <w:rsid w:val="0024027D"/>
    <w:rsid w:val="0024175D"/>
    <w:rsid w:val="00241ECE"/>
    <w:rsid w:val="00241ED5"/>
    <w:rsid w:val="00242FD2"/>
    <w:rsid w:val="00243554"/>
    <w:rsid w:val="002438D2"/>
    <w:rsid w:val="00243CE5"/>
    <w:rsid w:val="00246191"/>
    <w:rsid w:val="00246E45"/>
    <w:rsid w:val="00247205"/>
    <w:rsid w:val="002507A6"/>
    <w:rsid w:val="00250DD8"/>
    <w:rsid w:val="00252181"/>
    <w:rsid w:val="00252713"/>
    <w:rsid w:val="00252DF9"/>
    <w:rsid w:val="0025374D"/>
    <w:rsid w:val="00254AC5"/>
    <w:rsid w:val="00255238"/>
    <w:rsid w:val="00255965"/>
    <w:rsid w:val="00255A63"/>
    <w:rsid w:val="00256E0A"/>
    <w:rsid w:val="00257337"/>
    <w:rsid w:val="00257EB9"/>
    <w:rsid w:val="00260B8D"/>
    <w:rsid w:val="00261694"/>
    <w:rsid w:val="00261BDF"/>
    <w:rsid w:val="00262625"/>
    <w:rsid w:val="002626D5"/>
    <w:rsid w:val="002629E0"/>
    <w:rsid w:val="00264DE8"/>
    <w:rsid w:val="00265304"/>
    <w:rsid w:val="002660CF"/>
    <w:rsid w:val="0026640A"/>
    <w:rsid w:val="002672CE"/>
    <w:rsid w:val="00267651"/>
    <w:rsid w:val="00272432"/>
    <w:rsid w:val="00272560"/>
    <w:rsid w:val="0027278A"/>
    <w:rsid w:val="00272D13"/>
    <w:rsid w:val="00274FD1"/>
    <w:rsid w:val="0027727C"/>
    <w:rsid w:val="002774E6"/>
    <w:rsid w:val="002819A4"/>
    <w:rsid w:val="00281A9A"/>
    <w:rsid w:val="00282119"/>
    <w:rsid w:val="002822B6"/>
    <w:rsid w:val="00283D7A"/>
    <w:rsid w:val="0028471B"/>
    <w:rsid w:val="00284B43"/>
    <w:rsid w:val="00285FE8"/>
    <w:rsid w:val="00286762"/>
    <w:rsid w:val="00291408"/>
    <w:rsid w:val="002917AA"/>
    <w:rsid w:val="00291F8D"/>
    <w:rsid w:val="00293222"/>
    <w:rsid w:val="00295947"/>
    <w:rsid w:val="00295EC1"/>
    <w:rsid w:val="002964AC"/>
    <w:rsid w:val="002967E3"/>
    <w:rsid w:val="002A0D9E"/>
    <w:rsid w:val="002A2C2C"/>
    <w:rsid w:val="002A2E02"/>
    <w:rsid w:val="002A5FC6"/>
    <w:rsid w:val="002B06E2"/>
    <w:rsid w:val="002B12E4"/>
    <w:rsid w:val="002B176B"/>
    <w:rsid w:val="002B3E9E"/>
    <w:rsid w:val="002B3FD7"/>
    <w:rsid w:val="002B53F5"/>
    <w:rsid w:val="002B5823"/>
    <w:rsid w:val="002B6639"/>
    <w:rsid w:val="002C1142"/>
    <w:rsid w:val="002C211F"/>
    <w:rsid w:val="002C32B4"/>
    <w:rsid w:val="002C3668"/>
    <w:rsid w:val="002C439D"/>
    <w:rsid w:val="002C522D"/>
    <w:rsid w:val="002C54C9"/>
    <w:rsid w:val="002C5BBD"/>
    <w:rsid w:val="002C6DE0"/>
    <w:rsid w:val="002D042B"/>
    <w:rsid w:val="002D0D37"/>
    <w:rsid w:val="002D1532"/>
    <w:rsid w:val="002D17C4"/>
    <w:rsid w:val="002D1AAB"/>
    <w:rsid w:val="002D1EC0"/>
    <w:rsid w:val="002D1F7E"/>
    <w:rsid w:val="002D3279"/>
    <w:rsid w:val="002D3E96"/>
    <w:rsid w:val="002D3F3D"/>
    <w:rsid w:val="002D5718"/>
    <w:rsid w:val="002D58AE"/>
    <w:rsid w:val="002D6C6C"/>
    <w:rsid w:val="002E0A8F"/>
    <w:rsid w:val="002E230A"/>
    <w:rsid w:val="002E3FB2"/>
    <w:rsid w:val="002E4369"/>
    <w:rsid w:val="002E4428"/>
    <w:rsid w:val="002E4A94"/>
    <w:rsid w:val="002E4E6C"/>
    <w:rsid w:val="002E57C4"/>
    <w:rsid w:val="002E71E9"/>
    <w:rsid w:val="002E7252"/>
    <w:rsid w:val="002F0716"/>
    <w:rsid w:val="002F10EC"/>
    <w:rsid w:val="002F27AE"/>
    <w:rsid w:val="002F4420"/>
    <w:rsid w:val="002F59BC"/>
    <w:rsid w:val="003000A6"/>
    <w:rsid w:val="00300B3D"/>
    <w:rsid w:val="00303CE4"/>
    <w:rsid w:val="0030423A"/>
    <w:rsid w:val="0030491C"/>
    <w:rsid w:val="00307C39"/>
    <w:rsid w:val="00313A41"/>
    <w:rsid w:val="003146BB"/>
    <w:rsid w:val="00316C45"/>
    <w:rsid w:val="00317625"/>
    <w:rsid w:val="00317BE3"/>
    <w:rsid w:val="003223DD"/>
    <w:rsid w:val="00323ED6"/>
    <w:rsid w:val="003240C9"/>
    <w:rsid w:val="00324128"/>
    <w:rsid w:val="00325911"/>
    <w:rsid w:val="00327576"/>
    <w:rsid w:val="003305AE"/>
    <w:rsid w:val="003308BF"/>
    <w:rsid w:val="00331958"/>
    <w:rsid w:val="003337D7"/>
    <w:rsid w:val="00334D4E"/>
    <w:rsid w:val="003358E7"/>
    <w:rsid w:val="00335F74"/>
    <w:rsid w:val="003361A1"/>
    <w:rsid w:val="00336A84"/>
    <w:rsid w:val="003371A9"/>
    <w:rsid w:val="00337BB4"/>
    <w:rsid w:val="00342CB7"/>
    <w:rsid w:val="00344142"/>
    <w:rsid w:val="00344463"/>
    <w:rsid w:val="003445C6"/>
    <w:rsid w:val="00345FEB"/>
    <w:rsid w:val="003466A7"/>
    <w:rsid w:val="0035014D"/>
    <w:rsid w:val="00350ABE"/>
    <w:rsid w:val="00352659"/>
    <w:rsid w:val="00353D49"/>
    <w:rsid w:val="00353E5E"/>
    <w:rsid w:val="00354CBC"/>
    <w:rsid w:val="00356F32"/>
    <w:rsid w:val="003579E2"/>
    <w:rsid w:val="003612D8"/>
    <w:rsid w:val="00361D84"/>
    <w:rsid w:val="00364633"/>
    <w:rsid w:val="00367629"/>
    <w:rsid w:val="003700AA"/>
    <w:rsid w:val="00370D68"/>
    <w:rsid w:val="00372621"/>
    <w:rsid w:val="00374DD8"/>
    <w:rsid w:val="00375A10"/>
    <w:rsid w:val="00377C51"/>
    <w:rsid w:val="00380999"/>
    <w:rsid w:val="00380AA1"/>
    <w:rsid w:val="00380C12"/>
    <w:rsid w:val="0038136C"/>
    <w:rsid w:val="003816D0"/>
    <w:rsid w:val="00382602"/>
    <w:rsid w:val="0038288C"/>
    <w:rsid w:val="00384842"/>
    <w:rsid w:val="00385B8D"/>
    <w:rsid w:val="003967FC"/>
    <w:rsid w:val="00397DA5"/>
    <w:rsid w:val="003A0072"/>
    <w:rsid w:val="003A3674"/>
    <w:rsid w:val="003A3776"/>
    <w:rsid w:val="003A54F2"/>
    <w:rsid w:val="003A65A0"/>
    <w:rsid w:val="003B06B9"/>
    <w:rsid w:val="003B0A88"/>
    <w:rsid w:val="003B1F89"/>
    <w:rsid w:val="003B20C0"/>
    <w:rsid w:val="003B29F3"/>
    <w:rsid w:val="003B2CF0"/>
    <w:rsid w:val="003B3129"/>
    <w:rsid w:val="003B51FD"/>
    <w:rsid w:val="003B56E9"/>
    <w:rsid w:val="003B5AD2"/>
    <w:rsid w:val="003B60B7"/>
    <w:rsid w:val="003B659D"/>
    <w:rsid w:val="003B6F88"/>
    <w:rsid w:val="003B7744"/>
    <w:rsid w:val="003B77C6"/>
    <w:rsid w:val="003C01AE"/>
    <w:rsid w:val="003C22C9"/>
    <w:rsid w:val="003C41A9"/>
    <w:rsid w:val="003C5441"/>
    <w:rsid w:val="003C5AC9"/>
    <w:rsid w:val="003C723A"/>
    <w:rsid w:val="003C7516"/>
    <w:rsid w:val="003C770A"/>
    <w:rsid w:val="003C77CB"/>
    <w:rsid w:val="003D68F9"/>
    <w:rsid w:val="003D6A53"/>
    <w:rsid w:val="003E127D"/>
    <w:rsid w:val="003E313F"/>
    <w:rsid w:val="003E3C8E"/>
    <w:rsid w:val="003E74E7"/>
    <w:rsid w:val="003E7655"/>
    <w:rsid w:val="003E7A22"/>
    <w:rsid w:val="003F149D"/>
    <w:rsid w:val="003F286A"/>
    <w:rsid w:val="003F4D1F"/>
    <w:rsid w:val="003F4FAB"/>
    <w:rsid w:val="003F5F74"/>
    <w:rsid w:val="003F5FA5"/>
    <w:rsid w:val="003F61BD"/>
    <w:rsid w:val="003F65F9"/>
    <w:rsid w:val="003F6611"/>
    <w:rsid w:val="00400432"/>
    <w:rsid w:val="0040094A"/>
    <w:rsid w:val="004015F2"/>
    <w:rsid w:val="004022F1"/>
    <w:rsid w:val="00403484"/>
    <w:rsid w:val="00403F6A"/>
    <w:rsid w:val="0040436E"/>
    <w:rsid w:val="00405B55"/>
    <w:rsid w:val="004061DB"/>
    <w:rsid w:val="00406250"/>
    <w:rsid w:val="00413166"/>
    <w:rsid w:val="004148D2"/>
    <w:rsid w:val="00414F2D"/>
    <w:rsid w:val="0041562F"/>
    <w:rsid w:val="00415CAD"/>
    <w:rsid w:val="0041665E"/>
    <w:rsid w:val="00417F5D"/>
    <w:rsid w:val="0042101C"/>
    <w:rsid w:val="00426B34"/>
    <w:rsid w:val="00427103"/>
    <w:rsid w:val="00435072"/>
    <w:rsid w:val="004369DE"/>
    <w:rsid w:val="004372B5"/>
    <w:rsid w:val="004405AA"/>
    <w:rsid w:val="00440CB4"/>
    <w:rsid w:val="00441131"/>
    <w:rsid w:val="00441AC1"/>
    <w:rsid w:val="00441DAA"/>
    <w:rsid w:val="00444D20"/>
    <w:rsid w:val="00446F4D"/>
    <w:rsid w:val="00447E92"/>
    <w:rsid w:val="004504FF"/>
    <w:rsid w:val="00452910"/>
    <w:rsid w:val="004529D7"/>
    <w:rsid w:val="00453CA6"/>
    <w:rsid w:val="0045441A"/>
    <w:rsid w:val="0045485B"/>
    <w:rsid w:val="00454F2A"/>
    <w:rsid w:val="004550A3"/>
    <w:rsid w:val="004621F6"/>
    <w:rsid w:val="00462622"/>
    <w:rsid w:val="00464EB1"/>
    <w:rsid w:val="00466846"/>
    <w:rsid w:val="0046766A"/>
    <w:rsid w:val="00472F84"/>
    <w:rsid w:val="00473F1A"/>
    <w:rsid w:val="004743B7"/>
    <w:rsid w:val="00475736"/>
    <w:rsid w:val="00476787"/>
    <w:rsid w:val="0048207B"/>
    <w:rsid w:val="00483C2D"/>
    <w:rsid w:val="004840A0"/>
    <w:rsid w:val="00485215"/>
    <w:rsid w:val="004855AB"/>
    <w:rsid w:val="004860E6"/>
    <w:rsid w:val="0048614F"/>
    <w:rsid w:val="0048794E"/>
    <w:rsid w:val="0049069A"/>
    <w:rsid w:val="004909B0"/>
    <w:rsid w:val="00491348"/>
    <w:rsid w:val="00494831"/>
    <w:rsid w:val="004964A9"/>
    <w:rsid w:val="004966E6"/>
    <w:rsid w:val="004969E9"/>
    <w:rsid w:val="00497304"/>
    <w:rsid w:val="00497816"/>
    <w:rsid w:val="004A057D"/>
    <w:rsid w:val="004A0A56"/>
    <w:rsid w:val="004A1BF7"/>
    <w:rsid w:val="004A3D3A"/>
    <w:rsid w:val="004A4054"/>
    <w:rsid w:val="004A4316"/>
    <w:rsid w:val="004B116E"/>
    <w:rsid w:val="004B11A3"/>
    <w:rsid w:val="004B2E73"/>
    <w:rsid w:val="004B528F"/>
    <w:rsid w:val="004B7E23"/>
    <w:rsid w:val="004C137C"/>
    <w:rsid w:val="004C4694"/>
    <w:rsid w:val="004C66D3"/>
    <w:rsid w:val="004C78F8"/>
    <w:rsid w:val="004D0A74"/>
    <w:rsid w:val="004D13C3"/>
    <w:rsid w:val="004D1BA1"/>
    <w:rsid w:val="004D1EF2"/>
    <w:rsid w:val="004D2C5D"/>
    <w:rsid w:val="004D4D47"/>
    <w:rsid w:val="004D6A89"/>
    <w:rsid w:val="004E176A"/>
    <w:rsid w:val="004E296B"/>
    <w:rsid w:val="004E360F"/>
    <w:rsid w:val="004E4A48"/>
    <w:rsid w:val="004E5237"/>
    <w:rsid w:val="004E64CB"/>
    <w:rsid w:val="004F13AA"/>
    <w:rsid w:val="004F2C67"/>
    <w:rsid w:val="004F3C83"/>
    <w:rsid w:val="004F4135"/>
    <w:rsid w:val="004F43D2"/>
    <w:rsid w:val="004F4EB1"/>
    <w:rsid w:val="004F50A6"/>
    <w:rsid w:val="004F51E7"/>
    <w:rsid w:val="0050048C"/>
    <w:rsid w:val="005019EE"/>
    <w:rsid w:val="0050254B"/>
    <w:rsid w:val="00504233"/>
    <w:rsid w:val="00504D13"/>
    <w:rsid w:val="005057DA"/>
    <w:rsid w:val="00506F72"/>
    <w:rsid w:val="00507421"/>
    <w:rsid w:val="0051016A"/>
    <w:rsid w:val="00510439"/>
    <w:rsid w:val="005146FD"/>
    <w:rsid w:val="00516914"/>
    <w:rsid w:val="005174BA"/>
    <w:rsid w:val="005248F4"/>
    <w:rsid w:val="0052526F"/>
    <w:rsid w:val="00525401"/>
    <w:rsid w:val="00526A6B"/>
    <w:rsid w:val="0052729F"/>
    <w:rsid w:val="0052788A"/>
    <w:rsid w:val="00527BA6"/>
    <w:rsid w:val="00533716"/>
    <w:rsid w:val="00534A29"/>
    <w:rsid w:val="005350B8"/>
    <w:rsid w:val="005358B3"/>
    <w:rsid w:val="00537194"/>
    <w:rsid w:val="00537390"/>
    <w:rsid w:val="00537636"/>
    <w:rsid w:val="005376D3"/>
    <w:rsid w:val="005376F8"/>
    <w:rsid w:val="0054088A"/>
    <w:rsid w:val="00543516"/>
    <w:rsid w:val="00543FF5"/>
    <w:rsid w:val="0054476F"/>
    <w:rsid w:val="00545399"/>
    <w:rsid w:val="00545D13"/>
    <w:rsid w:val="005462A9"/>
    <w:rsid w:val="005479CC"/>
    <w:rsid w:val="00550FFB"/>
    <w:rsid w:val="005522B3"/>
    <w:rsid w:val="00553739"/>
    <w:rsid w:val="00553D65"/>
    <w:rsid w:val="00554855"/>
    <w:rsid w:val="005551E2"/>
    <w:rsid w:val="0055633A"/>
    <w:rsid w:val="00560498"/>
    <w:rsid w:val="00562CE0"/>
    <w:rsid w:val="00562FFA"/>
    <w:rsid w:val="005651D8"/>
    <w:rsid w:val="0056632B"/>
    <w:rsid w:val="00566DA0"/>
    <w:rsid w:val="005676CE"/>
    <w:rsid w:val="00567C8A"/>
    <w:rsid w:val="00570979"/>
    <w:rsid w:val="00571A6B"/>
    <w:rsid w:val="005724E1"/>
    <w:rsid w:val="00574FC7"/>
    <w:rsid w:val="0057610E"/>
    <w:rsid w:val="00576656"/>
    <w:rsid w:val="00577982"/>
    <w:rsid w:val="00577C98"/>
    <w:rsid w:val="00582233"/>
    <w:rsid w:val="00582712"/>
    <w:rsid w:val="00582DAC"/>
    <w:rsid w:val="00584584"/>
    <w:rsid w:val="005864D7"/>
    <w:rsid w:val="00587057"/>
    <w:rsid w:val="00587745"/>
    <w:rsid w:val="005923E9"/>
    <w:rsid w:val="00594DB2"/>
    <w:rsid w:val="0059503B"/>
    <w:rsid w:val="00596B9E"/>
    <w:rsid w:val="005A187C"/>
    <w:rsid w:val="005A2581"/>
    <w:rsid w:val="005A4A25"/>
    <w:rsid w:val="005A5AE7"/>
    <w:rsid w:val="005A6D97"/>
    <w:rsid w:val="005A782C"/>
    <w:rsid w:val="005A787C"/>
    <w:rsid w:val="005B2324"/>
    <w:rsid w:val="005B3FD0"/>
    <w:rsid w:val="005B47DB"/>
    <w:rsid w:val="005B5FA8"/>
    <w:rsid w:val="005B779E"/>
    <w:rsid w:val="005B7AC1"/>
    <w:rsid w:val="005B7FC8"/>
    <w:rsid w:val="005C4E55"/>
    <w:rsid w:val="005C570A"/>
    <w:rsid w:val="005D11E8"/>
    <w:rsid w:val="005D23C7"/>
    <w:rsid w:val="005D2446"/>
    <w:rsid w:val="005D485E"/>
    <w:rsid w:val="005D4CC1"/>
    <w:rsid w:val="005D5AAD"/>
    <w:rsid w:val="005D67F2"/>
    <w:rsid w:val="005D6B07"/>
    <w:rsid w:val="005E05AE"/>
    <w:rsid w:val="005E065E"/>
    <w:rsid w:val="005E0F04"/>
    <w:rsid w:val="005E2B75"/>
    <w:rsid w:val="005E6095"/>
    <w:rsid w:val="005E6A77"/>
    <w:rsid w:val="005F03C7"/>
    <w:rsid w:val="005F47DC"/>
    <w:rsid w:val="005F5F53"/>
    <w:rsid w:val="005F6290"/>
    <w:rsid w:val="005F70A2"/>
    <w:rsid w:val="006008D6"/>
    <w:rsid w:val="00601441"/>
    <w:rsid w:val="00601E90"/>
    <w:rsid w:val="00602C77"/>
    <w:rsid w:val="006035BE"/>
    <w:rsid w:val="00604628"/>
    <w:rsid w:val="00607045"/>
    <w:rsid w:val="006111FF"/>
    <w:rsid w:val="006115D3"/>
    <w:rsid w:val="00612E47"/>
    <w:rsid w:val="00613A6A"/>
    <w:rsid w:val="006143AB"/>
    <w:rsid w:val="00620891"/>
    <w:rsid w:val="00620AB5"/>
    <w:rsid w:val="0062151A"/>
    <w:rsid w:val="00621A68"/>
    <w:rsid w:val="00622A18"/>
    <w:rsid w:val="00623811"/>
    <w:rsid w:val="0063097C"/>
    <w:rsid w:val="00632C30"/>
    <w:rsid w:val="006340E8"/>
    <w:rsid w:val="00634CE2"/>
    <w:rsid w:val="006351C5"/>
    <w:rsid w:val="00635AC3"/>
    <w:rsid w:val="00637A9E"/>
    <w:rsid w:val="006413C3"/>
    <w:rsid w:val="006415E4"/>
    <w:rsid w:val="006449A7"/>
    <w:rsid w:val="00645690"/>
    <w:rsid w:val="00645BC3"/>
    <w:rsid w:val="006462D1"/>
    <w:rsid w:val="006463E8"/>
    <w:rsid w:val="00646868"/>
    <w:rsid w:val="006469E7"/>
    <w:rsid w:val="00651CDC"/>
    <w:rsid w:val="006523D3"/>
    <w:rsid w:val="00653036"/>
    <w:rsid w:val="00653621"/>
    <w:rsid w:val="006539A7"/>
    <w:rsid w:val="006539C7"/>
    <w:rsid w:val="00654A3F"/>
    <w:rsid w:val="00655086"/>
    <w:rsid w:val="00655952"/>
    <w:rsid w:val="00655E0B"/>
    <w:rsid w:val="00660838"/>
    <w:rsid w:val="0066277E"/>
    <w:rsid w:val="00663E71"/>
    <w:rsid w:val="0066421B"/>
    <w:rsid w:val="00670678"/>
    <w:rsid w:val="00671D07"/>
    <w:rsid w:val="00672156"/>
    <w:rsid w:val="00673162"/>
    <w:rsid w:val="006740C6"/>
    <w:rsid w:val="0067633D"/>
    <w:rsid w:val="00676579"/>
    <w:rsid w:val="00682F29"/>
    <w:rsid w:val="006847CA"/>
    <w:rsid w:val="00684856"/>
    <w:rsid w:val="00686899"/>
    <w:rsid w:val="00686D26"/>
    <w:rsid w:val="006906AB"/>
    <w:rsid w:val="00691BFC"/>
    <w:rsid w:val="0069246A"/>
    <w:rsid w:val="00694BC7"/>
    <w:rsid w:val="00695EAA"/>
    <w:rsid w:val="00696710"/>
    <w:rsid w:val="006968E9"/>
    <w:rsid w:val="00696AE2"/>
    <w:rsid w:val="00697055"/>
    <w:rsid w:val="00697485"/>
    <w:rsid w:val="006A379F"/>
    <w:rsid w:val="006A47AD"/>
    <w:rsid w:val="006A7BCA"/>
    <w:rsid w:val="006B32EB"/>
    <w:rsid w:val="006B5868"/>
    <w:rsid w:val="006B6003"/>
    <w:rsid w:val="006B674A"/>
    <w:rsid w:val="006B709D"/>
    <w:rsid w:val="006C0154"/>
    <w:rsid w:val="006C0C14"/>
    <w:rsid w:val="006C250E"/>
    <w:rsid w:val="006C4199"/>
    <w:rsid w:val="006C46C5"/>
    <w:rsid w:val="006C490D"/>
    <w:rsid w:val="006C4D6E"/>
    <w:rsid w:val="006C5EC5"/>
    <w:rsid w:val="006C5FDB"/>
    <w:rsid w:val="006C6541"/>
    <w:rsid w:val="006D228A"/>
    <w:rsid w:val="006D2F05"/>
    <w:rsid w:val="006D3C5A"/>
    <w:rsid w:val="006D44C9"/>
    <w:rsid w:val="006E002D"/>
    <w:rsid w:val="006E2E9D"/>
    <w:rsid w:val="006E334C"/>
    <w:rsid w:val="006E4C91"/>
    <w:rsid w:val="006F066B"/>
    <w:rsid w:val="006F32CC"/>
    <w:rsid w:val="006F32F2"/>
    <w:rsid w:val="006F3A34"/>
    <w:rsid w:val="006F4B0F"/>
    <w:rsid w:val="006F4C41"/>
    <w:rsid w:val="006F5071"/>
    <w:rsid w:val="006F5B52"/>
    <w:rsid w:val="006F6473"/>
    <w:rsid w:val="006F71CE"/>
    <w:rsid w:val="007008E8"/>
    <w:rsid w:val="007019BE"/>
    <w:rsid w:val="00701FF1"/>
    <w:rsid w:val="00704959"/>
    <w:rsid w:val="007062FD"/>
    <w:rsid w:val="0070687A"/>
    <w:rsid w:val="00707416"/>
    <w:rsid w:val="0071151B"/>
    <w:rsid w:val="00712289"/>
    <w:rsid w:val="007142FF"/>
    <w:rsid w:val="00714625"/>
    <w:rsid w:val="00717018"/>
    <w:rsid w:val="007178A3"/>
    <w:rsid w:val="00717AF7"/>
    <w:rsid w:val="007214A3"/>
    <w:rsid w:val="007227FC"/>
    <w:rsid w:val="00724CDF"/>
    <w:rsid w:val="0072622D"/>
    <w:rsid w:val="007267D8"/>
    <w:rsid w:val="00726B67"/>
    <w:rsid w:val="00727F07"/>
    <w:rsid w:val="00731855"/>
    <w:rsid w:val="00732E94"/>
    <w:rsid w:val="0073356C"/>
    <w:rsid w:val="00734EAA"/>
    <w:rsid w:val="0073591F"/>
    <w:rsid w:val="00735BB6"/>
    <w:rsid w:val="00741004"/>
    <w:rsid w:val="00741F42"/>
    <w:rsid w:val="00742117"/>
    <w:rsid w:val="007427EE"/>
    <w:rsid w:val="00743486"/>
    <w:rsid w:val="0074406D"/>
    <w:rsid w:val="00744660"/>
    <w:rsid w:val="0074634B"/>
    <w:rsid w:val="00747278"/>
    <w:rsid w:val="00750FEE"/>
    <w:rsid w:val="007510FA"/>
    <w:rsid w:val="00751447"/>
    <w:rsid w:val="0075299F"/>
    <w:rsid w:val="007541CB"/>
    <w:rsid w:val="007546FC"/>
    <w:rsid w:val="00754EAE"/>
    <w:rsid w:val="007560ED"/>
    <w:rsid w:val="00757568"/>
    <w:rsid w:val="00757A8B"/>
    <w:rsid w:val="00757D52"/>
    <w:rsid w:val="0076052A"/>
    <w:rsid w:val="00760B02"/>
    <w:rsid w:val="00760BDB"/>
    <w:rsid w:val="007629E1"/>
    <w:rsid w:val="007632A1"/>
    <w:rsid w:val="007639C3"/>
    <w:rsid w:val="00763C6F"/>
    <w:rsid w:val="00763CEA"/>
    <w:rsid w:val="00764317"/>
    <w:rsid w:val="00764360"/>
    <w:rsid w:val="007660A6"/>
    <w:rsid w:val="0076666F"/>
    <w:rsid w:val="007679C7"/>
    <w:rsid w:val="00770179"/>
    <w:rsid w:val="0077090F"/>
    <w:rsid w:val="00771759"/>
    <w:rsid w:val="007719E2"/>
    <w:rsid w:val="00771B7D"/>
    <w:rsid w:val="00772B52"/>
    <w:rsid w:val="00775442"/>
    <w:rsid w:val="00775625"/>
    <w:rsid w:val="007763CF"/>
    <w:rsid w:val="00776C14"/>
    <w:rsid w:val="00776FDA"/>
    <w:rsid w:val="00777889"/>
    <w:rsid w:val="00777A14"/>
    <w:rsid w:val="00777C04"/>
    <w:rsid w:val="007800AD"/>
    <w:rsid w:val="00780C76"/>
    <w:rsid w:val="00781303"/>
    <w:rsid w:val="00781B36"/>
    <w:rsid w:val="007828EB"/>
    <w:rsid w:val="007837CB"/>
    <w:rsid w:val="007840DF"/>
    <w:rsid w:val="00784558"/>
    <w:rsid w:val="00784938"/>
    <w:rsid w:val="00784E91"/>
    <w:rsid w:val="007857D7"/>
    <w:rsid w:val="00785918"/>
    <w:rsid w:val="00786EEC"/>
    <w:rsid w:val="00786F04"/>
    <w:rsid w:val="00790B38"/>
    <w:rsid w:val="007916B9"/>
    <w:rsid w:val="00792A1B"/>
    <w:rsid w:val="00795AA9"/>
    <w:rsid w:val="00796CF1"/>
    <w:rsid w:val="00797359"/>
    <w:rsid w:val="007979C0"/>
    <w:rsid w:val="007A07D0"/>
    <w:rsid w:val="007A0E49"/>
    <w:rsid w:val="007A1C63"/>
    <w:rsid w:val="007A4593"/>
    <w:rsid w:val="007A504A"/>
    <w:rsid w:val="007A538C"/>
    <w:rsid w:val="007A560A"/>
    <w:rsid w:val="007A6BB2"/>
    <w:rsid w:val="007A6CCF"/>
    <w:rsid w:val="007A6ECD"/>
    <w:rsid w:val="007A771D"/>
    <w:rsid w:val="007B06D7"/>
    <w:rsid w:val="007B07D6"/>
    <w:rsid w:val="007B07DA"/>
    <w:rsid w:val="007B0C48"/>
    <w:rsid w:val="007B143F"/>
    <w:rsid w:val="007B2D91"/>
    <w:rsid w:val="007B32DC"/>
    <w:rsid w:val="007B5102"/>
    <w:rsid w:val="007B6B52"/>
    <w:rsid w:val="007C013D"/>
    <w:rsid w:val="007C1003"/>
    <w:rsid w:val="007C1AF9"/>
    <w:rsid w:val="007C3DBF"/>
    <w:rsid w:val="007C48E2"/>
    <w:rsid w:val="007C4E9D"/>
    <w:rsid w:val="007C7039"/>
    <w:rsid w:val="007D0955"/>
    <w:rsid w:val="007D22AF"/>
    <w:rsid w:val="007D30FE"/>
    <w:rsid w:val="007D34BF"/>
    <w:rsid w:val="007D7C25"/>
    <w:rsid w:val="007E462D"/>
    <w:rsid w:val="007E698B"/>
    <w:rsid w:val="007E72B2"/>
    <w:rsid w:val="007E7AE9"/>
    <w:rsid w:val="007F050F"/>
    <w:rsid w:val="007F15A1"/>
    <w:rsid w:val="007F180E"/>
    <w:rsid w:val="007F2AAC"/>
    <w:rsid w:val="007F3D1D"/>
    <w:rsid w:val="007F4746"/>
    <w:rsid w:val="007F516E"/>
    <w:rsid w:val="007F5AAF"/>
    <w:rsid w:val="007F615E"/>
    <w:rsid w:val="007F649A"/>
    <w:rsid w:val="008045E4"/>
    <w:rsid w:val="00805831"/>
    <w:rsid w:val="00806386"/>
    <w:rsid w:val="00806F7C"/>
    <w:rsid w:val="00807CB3"/>
    <w:rsid w:val="0081115C"/>
    <w:rsid w:val="0081224A"/>
    <w:rsid w:val="0081353A"/>
    <w:rsid w:val="0081353F"/>
    <w:rsid w:val="0081379E"/>
    <w:rsid w:val="008163FA"/>
    <w:rsid w:val="00816400"/>
    <w:rsid w:val="00817A53"/>
    <w:rsid w:val="00820089"/>
    <w:rsid w:val="008228E8"/>
    <w:rsid w:val="00822E2B"/>
    <w:rsid w:val="00822EA9"/>
    <w:rsid w:val="00823A0A"/>
    <w:rsid w:val="00824EA5"/>
    <w:rsid w:val="008262AC"/>
    <w:rsid w:val="008268B0"/>
    <w:rsid w:val="008277AB"/>
    <w:rsid w:val="0083086E"/>
    <w:rsid w:val="0083087F"/>
    <w:rsid w:val="008308BB"/>
    <w:rsid w:val="00832AC7"/>
    <w:rsid w:val="00834F2F"/>
    <w:rsid w:val="008359C2"/>
    <w:rsid w:val="00836C4B"/>
    <w:rsid w:val="008425B6"/>
    <w:rsid w:val="008432D6"/>
    <w:rsid w:val="00846CC9"/>
    <w:rsid w:val="00847BED"/>
    <w:rsid w:val="00847FF7"/>
    <w:rsid w:val="00852744"/>
    <w:rsid w:val="00852C03"/>
    <w:rsid w:val="0085510B"/>
    <w:rsid w:val="00856006"/>
    <w:rsid w:val="00856E8E"/>
    <w:rsid w:val="008571DD"/>
    <w:rsid w:val="008604B3"/>
    <w:rsid w:val="00862A79"/>
    <w:rsid w:val="008706E5"/>
    <w:rsid w:val="00870E26"/>
    <w:rsid w:val="00870F54"/>
    <w:rsid w:val="008721D1"/>
    <w:rsid w:val="00872217"/>
    <w:rsid w:val="008744A8"/>
    <w:rsid w:val="00874514"/>
    <w:rsid w:val="008750CB"/>
    <w:rsid w:val="00876F1D"/>
    <w:rsid w:val="00881BC3"/>
    <w:rsid w:val="008838F0"/>
    <w:rsid w:val="00883F2A"/>
    <w:rsid w:val="00886030"/>
    <w:rsid w:val="00886F09"/>
    <w:rsid w:val="00887D22"/>
    <w:rsid w:val="0089056B"/>
    <w:rsid w:val="00890B4E"/>
    <w:rsid w:val="00891001"/>
    <w:rsid w:val="00891CCC"/>
    <w:rsid w:val="00893E6A"/>
    <w:rsid w:val="008942AB"/>
    <w:rsid w:val="0089454B"/>
    <w:rsid w:val="00895CA8"/>
    <w:rsid w:val="00897CC7"/>
    <w:rsid w:val="008A0A25"/>
    <w:rsid w:val="008A10A4"/>
    <w:rsid w:val="008A2166"/>
    <w:rsid w:val="008A2A61"/>
    <w:rsid w:val="008A5CEC"/>
    <w:rsid w:val="008B1026"/>
    <w:rsid w:val="008B2259"/>
    <w:rsid w:val="008B5F31"/>
    <w:rsid w:val="008B6E2C"/>
    <w:rsid w:val="008B796C"/>
    <w:rsid w:val="008C476C"/>
    <w:rsid w:val="008C4FAA"/>
    <w:rsid w:val="008C51A6"/>
    <w:rsid w:val="008C5F13"/>
    <w:rsid w:val="008D198C"/>
    <w:rsid w:val="008D2E80"/>
    <w:rsid w:val="008D66E9"/>
    <w:rsid w:val="008D694B"/>
    <w:rsid w:val="008D78FD"/>
    <w:rsid w:val="008E06A0"/>
    <w:rsid w:val="008E0E6D"/>
    <w:rsid w:val="008E100F"/>
    <w:rsid w:val="008E22A7"/>
    <w:rsid w:val="008E4532"/>
    <w:rsid w:val="008E4B49"/>
    <w:rsid w:val="008E5174"/>
    <w:rsid w:val="008E662F"/>
    <w:rsid w:val="008F009B"/>
    <w:rsid w:val="008F074A"/>
    <w:rsid w:val="008F0AE8"/>
    <w:rsid w:val="008F33FA"/>
    <w:rsid w:val="008F3887"/>
    <w:rsid w:val="008F4734"/>
    <w:rsid w:val="008F58D5"/>
    <w:rsid w:val="008F6B73"/>
    <w:rsid w:val="009013B1"/>
    <w:rsid w:val="009016C8"/>
    <w:rsid w:val="00902974"/>
    <w:rsid w:val="00903EB2"/>
    <w:rsid w:val="009062D1"/>
    <w:rsid w:val="0090671A"/>
    <w:rsid w:val="00907284"/>
    <w:rsid w:val="00910359"/>
    <w:rsid w:val="0091168E"/>
    <w:rsid w:val="00915903"/>
    <w:rsid w:val="00915EA5"/>
    <w:rsid w:val="009161EA"/>
    <w:rsid w:val="0091798B"/>
    <w:rsid w:val="00920D53"/>
    <w:rsid w:val="00920DDF"/>
    <w:rsid w:val="00921441"/>
    <w:rsid w:val="009258DE"/>
    <w:rsid w:val="00925BC5"/>
    <w:rsid w:val="0092722F"/>
    <w:rsid w:val="009308CD"/>
    <w:rsid w:val="00931C8B"/>
    <w:rsid w:val="00931FD5"/>
    <w:rsid w:val="0093320C"/>
    <w:rsid w:val="00933C24"/>
    <w:rsid w:val="0093403D"/>
    <w:rsid w:val="009371C3"/>
    <w:rsid w:val="00941C8F"/>
    <w:rsid w:val="0094244E"/>
    <w:rsid w:val="009429C7"/>
    <w:rsid w:val="00942E5C"/>
    <w:rsid w:val="00945BED"/>
    <w:rsid w:val="00946681"/>
    <w:rsid w:val="009466AA"/>
    <w:rsid w:val="00946B2E"/>
    <w:rsid w:val="009471D9"/>
    <w:rsid w:val="009476D0"/>
    <w:rsid w:val="009514BC"/>
    <w:rsid w:val="00954485"/>
    <w:rsid w:val="009562F4"/>
    <w:rsid w:val="00957701"/>
    <w:rsid w:val="00957D4C"/>
    <w:rsid w:val="009605F5"/>
    <w:rsid w:val="00960D39"/>
    <w:rsid w:val="009638C9"/>
    <w:rsid w:val="00964363"/>
    <w:rsid w:val="00966B4A"/>
    <w:rsid w:val="00967429"/>
    <w:rsid w:val="009716C5"/>
    <w:rsid w:val="00972CC9"/>
    <w:rsid w:val="00972E97"/>
    <w:rsid w:val="00973E09"/>
    <w:rsid w:val="00974816"/>
    <w:rsid w:val="009751D1"/>
    <w:rsid w:val="009766A3"/>
    <w:rsid w:val="00977152"/>
    <w:rsid w:val="009772CC"/>
    <w:rsid w:val="009801E7"/>
    <w:rsid w:val="00980C26"/>
    <w:rsid w:val="00986D3C"/>
    <w:rsid w:val="00987C81"/>
    <w:rsid w:val="0099104A"/>
    <w:rsid w:val="00995FDC"/>
    <w:rsid w:val="009A1D02"/>
    <w:rsid w:val="009A3BCC"/>
    <w:rsid w:val="009A58A1"/>
    <w:rsid w:val="009A7134"/>
    <w:rsid w:val="009A7D17"/>
    <w:rsid w:val="009B09F1"/>
    <w:rsid w:val="009B1E33"/>
    <w:rsid w:val="009B2FBA"/>
    <w:rsid w:val="009B7E52"/>
    <w:rsid w:val="009C269E"/>
    <w:rsid w:val="009C2A51"/>
    <w:rsid w:val="009C4667"/>
    <w:rsid w:val="009C6D41"/>
    <w:rsid w:val="009D092A"/>
    <w:rsid w:val="009D0E8B"/>
    <w:rsid w:val="009D25F1"/>
    <w:rsid w:val="009D2635"/>
    <w:rsid w:val="009D2D02"/>
    <w:rsid w:val="009D2E67"/>
    <w:rsid w:val="009D2FC1"/>
    <w:rsid w:val="009D5E1E"/>
    <w:rsid w:val="009D6968"/>
    <w:rsid w:val="009D76D8"/>
    <w:rsid w:val="009D7FA9"/>
    <w:rsid w:val="009E010F"/>
    <w:rsid w:val="009E2D44"/>
    <w:rsid w:val="009E31AF"/>
    <w:rsid w:val="009E356F"/>
    <w:rsid w:val="009E3AEF"/>
    <w:rsid w:val="009E4ADA"/>
    <w:rsid w:val="009E6C57"/>
    <w:rsid w:val="009F0660"/>
    <w:rsid w:val="009F3755"/>
    <w:rsid w:val="009F4BFF"/>
    <w:rsid w:val="009F4FFC"/>
    <w:rsid w:val="009F6B19"/>
    <w:rsid w:val="00A0291A"/>
    <w:rsid w:val="00A03180"/>
    <w:rsid w:val="00A04D40"/>
    <w:rsid w:val="00A06006"/>
    <w:rsid w:val="00A10CEE"/>
    <w:rsid w:val="00A12A19"/>
    <w:rsid w:val="00A13024"/>
    <w:rsid w:val="00A15A74"/>
    <w:rsid w:val="00A16A35"/>
    <w:rsid w:val="00A17F3F"/>
    <w:rsid w:val="00A20825"/>
    <w:rsid w:val="00A2244C"/>
    <w:rsid w:val="00A22838"/>
    <w:rsid w:val="00A234EC"/>
    <w:rsid w:val="00A24839"/>
    <w:rsid w:val="00A2564D"/>
    <w:rsid w:val="00A2631B"/>
    <w:rsid w:val="00A277B9"/>
    <w:rsid w:val="00A315D2"/>
    <w:rsid w:val="00A36E57"/>
    <w:rsid w:val="00A43744"/>
    <w:rsid w:val="00A43BA8"/>
    <w:rsid w:val="00A44B6D"/>
    <w:rsid w:val="00A45DC8"/>
    <w:rsid w:val="00A50B09"/>
    <w:rsid w:val="00A51109"/>
    <w:rsid w:val="00A520FC"/>
    <w:rsid w:val="00A52FF9"/>
    <w:rsid w:val="00A53321"/>
    <w:rsid w:val="00A54A7A"/>
    <w:rsid w:val="00A57F29"/>
    <w:rsid w:val="00A60082"/>
    <w:rsid w:val="00A60DB5"/>
    <w:rsid w:val="00A61D5A"/>
    <w:rsid w:val="00A6348A"/>
    <w:rsid w:val="00A637AD"/>
    <w:rsid w:val="00A6513C"/>
    <w:rsid w:val="00A65EC3"/>
    <w:rsid w:val="00A66A68"/>
    <w:rsid w:val="00A67340"/>
    <w:rsid w:val="00A676E7"/>
    <w:rsid w:val="00A67EAD"/>
    <w:rsid w:val="00A70F3B"/>
    <w:rsid w:val="00A71092"/>
    <w:rsid w:val="00A71791"/>
    <w:rsid w:val="00A71CBC"/>
    <w:rsid w:val="00A727ED"/>
    <w:rsid w:val="00A72823"/>
    <w:rsid w:val="00A7305F"/>
    <w:rsid w:val="00A74B34"/>
    <w:rsid w:val="00A771FE"/>
    <w:rsid w:val="00A778A5"/>
    <w:rsid w:val="00A80802"/>
    <w:rsid w:val="00A80E98"/>
    <w:rsid w:val="00A81C3D"/>
    <w:rsid w:val="00A8232F"/>
    <w:rsid w:val="00A8247B"/>
    <w:rsid w:val="00A82EBF"/>
    <w:rsid w:val="00A87DB4"/>
    <w:rsid w:val="00A95275"/>
    <w:rsid w:val="00A9581A"/>
    <w:rsid w:val="00A96076"/>
    <w:rsid w:val="00A96DE5"/>
    <w:rsid w:val="00A96F02"/>
    <w:rsid w:val="00A97040"/>
    <w:rsid w:val="00A9776D"/>
    <w:rsid w:val="00AA39F9"/>
    <w:rsid w:val="00AA45E0"/>
    <w:rsid w:val="00AA52E6"/>
    <w:rsid w:val="00AA729F"/>
    <w:rsid w:val="00AA7DE9"/>
    <w:rsid w:val="00AB229A"/>
    <w:rsid w:val="00AB2849"/>
    <w:rsid w:val="00AB2E50"/>
    <w:rsid w:val="00AB35C4"/>
    <w:rsid w:val="00AB3931"/>
    <w:rsid w:val="00AB410E"/>
    <w:rsid w:val="00AB7704"/>
    <w:rsid w:val="00AB7F8E"/>
    <w:rsid w:val="00AC0140"/>
    <w:rsid w:val="00AC1583"/>
    <w:rsid w:val="00AC17FD"/>
    <w:rsid w:val="00AC33E0"/>
    <w:rsid w:val="00AC3B2C"/>
    <w:rsid w:val="00AC3F9C"/>
    <w:rsid w:val="00AC69EE"/>
    <w:rsid w:val="00AC7936"/>
    <w:rsid w:val="00AD045E"/>
    <w:rsid w:val="00AD6204"/>
    <w:rsid w:val="00AD7181"/>
    <w:rsid w:val="00AE0053"/>
    <w:rsid w:val="00AE2F96"/>
    <w:rsid w:val="00AE385C"/>
    <w:rsid w:val="00AF041B"/>
    <w:rsid w:val="00AF0893"/>
    <w:rsid w:val="00AF3D8F"/>
    <w:rsid w:val="00AF4AF8"/>
    <w:rsid w:val="00AF56E1"/>
    <w:rsid w:val="00AF5AFC"/>
    <w:rsid w:val="00AF7150"/>
    <w:rsid w:val="00AF72D8"/>
    <w:rsid w:val="00B018A2"/>
    <w:rsid w:val="00B01C1C"/>
    <w:rsid w:val="00B01F4C"/>
    <w:rsid w:val="00B01FF1"/>
    <w:rsid w:val="00B02DDA"/>
    <w:rsid w:val="00B03270"/>
    <w:rsid w:val="00B03F7E"/>
    <w:rsid w:val="00B04876"/>
    <w:rsid w:val="00B05831"/>
    <w:rsid w:val="00B07541"/>
    <w:rsid w:val="00B11158"/>
    <w:rsid w:val="00B113E7"/>
    <w:rsid w:val="00B12442"/>
    <w:rsid w:val="00B1426C"/>
    <w:rsid w:val="00B14534"/>
    <w:rsid w:val="00B14D73"/>
    <w:rsid w:val="00B1585B"/>
    <w:rsid w:val="00B17724"/>
    <w:rsid w:val="00B17B40"/>
    <w:rsid w:val="00B21587"/>
    <w:rsid w:val="00B24EE1"/>
    <w:rsid w:val="00B26384"/>
    <w:rsid w:val="00B264F9"/>
    <w:rsid w:val="00B27979"/>
    <w:rsid w:val="00B27D2B"/>
    <w:rsid w:val="00B31A42"/>
    <w:rsid w:val="00B32C51"/>
    <w:rsid w:val="00B32DC9"/>
    <w:rsid w:val="00B33534"/>
    <w:rsid w:val="00B335E5"/>
    <w:rsid w:val="00B3544D"/>
    <w:rsid w:val="00B367D5"/>
    <w:rsid w:val="00B37933"/>
    <w:rsid w:val="00B4197A"/>
    <w:rsid w:val="00B43D0C"/>
    <w:rsid w:val="00B454F2"/>
    <w:rsid w:val="00B45A9E"/>
    <w:rsid w:val="00B46462"/>
    <w:rsid w:val="00B464F6"/>
    <w:rsid w:val="00B5061A"/>
    <w:rsid w:val="00B51B1F"/>
    <w:rsid w:val="00B52FB1"/>
    <w:rsid w:val="00B53C3F"/>
    <w:rsid w:val="00B5435E"/>
    <w:rsid w:val="00B5490E"/>
    <w:rsid w:val="00B54CDF"/>
    <w:rsid w:val="00B54F57"/>
    <w:rsid w:val="00B559AE"/>
    <w:rsid w:val="00B55DDD"/>
    <w:rsid w:val="00B56437"/>
    <w:rsid w:val="00B57BC1"/>
    <w:rsid w:val="00B57BF5"/>
    <w:rsid w:val="00B60438"/>
    <w:rsid w:val="00B62BE3"/>
    <w:rsid w:val="00B6397C"/>
    <w:rsid w:val="00B6473C"/>
    <w:rsid w:val="00B64C7F"/>
    <w:rsid w:val="00B71BDD"/>
    <w:rsid w:val="00B724B8"/>
    <w:rsid w:val="00B7251F"/>
    <w:rsid w:val="00B7258C"/>
    <w:rsid w:val="00B72C30"/>
    <w:rsid w:val="00B73455"/>
    <w:rsid w:val="00B74F00"/>
    <w:rsid w:val="00B74F3D"/>
    <w:rsid w:val="00B76005"/>
    <w:rsid w:val="00B76129"/>
    <w:rsid w:val="00B76977"/>
    <w:rsid w:val="00B76A82"/>
    <w:rsid w:val="00B80442"/>
    <w:rsid w:val="00B83AEB"/>
    <w:rsid w:val="00B85490"/>
    <w:rsid w:val="00B85AB1"/>
    <w:rsid w:val="00B86387"/>
    <w:rsid w:val="00B86478"/>
    <w:rsid w:val="00B86BB5"/>
    <w:rsid w:val="00B916D2"/>
    <w:rsid w:val="00B93919"/>
    <w:rsid w:val="00B94C75"/>
    <w:rsid w:val="00B95160"/>
    <w:rsid w:val="00B9555C"/>
    <w:rsid w:val="00B96CF6"/>
    <w:rsid w:val="00BA002F"/>
    <w:rsid w:val="00BA1D24"/>
    <w:rsid w:val="00BA1F71"/>
    <w:rsid w:val="00BA293E"/>
    <w:rsid w:val="00BA4877"/>
    <w:rsid w:val="00BA7CEA"/>
    <w:rsid w:val="00BB1053"/>
    <w:rsid w:val="00BB3418"/>
    <w:rsid w:val="00BB3F4C"/>
    <w:rsid w:val="00BB563C"/>
    <w:rsid w:val="00BB6B1C"/>
    <w:rsid w:val="00BB7262"/>
    <w:rsid w:val="00BB7B75"/>
    <w:rsid w:val="00BC0866"/>
    <w:rsid w:val="00BC11F8"/>
    <w:rsid w:val="00BC1641"/>
    <w:rsid w:val="00BC2D38"/>
    <w:rsid w:val="00BC2DCC"/>
    <w:rsid w:val="00BC38AF"/>
    <w:rsid w:val="00BC6C60"/>
    <w:rsid w:val="00BC6E39"/>
    <w:rsid w:val="00BC743D"/>
    <w:rsid w:val="00BD14C3"/>
    <w:rsid w:val="00BD22E1"/>
    <w:rsid w:val="00BD2728"/>
    <w:rsid w:val="00BD2D87"/>
    <w:rsid w:val="00BD4461"/>
    <w:rsid w:val="00BD6DF5"/>
    <w:rsid w:val="00BD7B9E"/>
    <w:rsid w:val="00BE2098"/>
    <w:rsid w:val="00BF3507"/>
    <w:rsid w:val="00BF3B02"/>
    <w:rsid w:val="00C02587"/>
    <w:rsid w:val="00C0287E"/>
    <w:rsid w:val="00C03CBC"/>
    <w:rsid w:val="00C03D47"/>
    <w:rsid w:val="00C05FC1"/>
    <w:rsid w:val="00C06B14"/>
    <w:rsid w:val="00C071BE"/>
    <w:rsid w:val="00C07239"/>
    <w:rsid w:val="00C108A7"/>
    <w:rsid w:val="00C11114"/>
    <w:rsid w:val="00C12653"/>
    <w:rsid w:val="00C12B95"/>
    <w:rsid w:val="00C134DF"/>
    <w:rsid w:val="00C139D7"/>
    <w:rsid w:val="00C16200"/>
    <w:rsid w:val="00C16BED"/>
    <w:rsid w:val="00C17019"/>
    <w:rsid w:val="00C202DB"/>
    <w:rsid w:val="00C20772"/>
    <w:rsid w:val="00C22EF3"/>
    <w:rsid w:val="00C2385A"/>
    <w:rsid w:val="00C24C44"/>
    <w:rsid w:val="00C255B5"/>
    <w:rsid w:val="00C274C3"/>
    <w:rsid w:val="00C27897"/>
    <w:rsid w:val="00C310AC"/>
    <w:rsid w:val="00C31997"/>
    <w:rsid w:val="00C31AEE"/>
    <w:rsid w:val="00C31D89"/>
    <w:rsid w:val="00C32D04"/>
    <w:rsid w:val="00C32D59"/>
    <w:rsid w:val="00C35585"/>
    <w:rsid w:val="00C35A4B"/>
    <w:rsid w:val="00C3668A"/>
    <w:rsid w:val="00C36E89"/>
    <w:rsid w:val="00C378F4"/>
    <w:rsid w:val="00C405DB"/>
    <w:rsid w:val="00C41D5D"/>
    <w:rsid w:val="00C421B1"/>
    <w:rsid w:val="00C4245C"/>
    <w:rsid w:val="00C436D2"/>
    <w:rsid w:val="00C437B0"/>
    <w:rsid w:val="00C51F0C"/>
    <w:rsid w:val="00C52204"/>
    <w:rsid w:val="00C523D6"/>
    <w:rsid w:val="00C52C23"/>
    <w:rsid w:val="00C53366"/>
    <w:rsid w:val="00C55E80"/>
    <w:rsid w:val="00C57283"/>
    <w:rsid w:val="00C60CC9"/>
    <w:rsid w:val="00C61887"/>
    <w:rsid w:val="00C63A45"/>
    <w:rsid w:val="00C64C41"/>
    <w:rsid w:val="00C65184"/>
    <w:rsid w:val="00C65A51"/>
    <w:rsid w:val="00C67A74"/>
    <w:rsid w:val="00C70EB9"/>
    <w:rsid w:val="00C71669"/>
    <w:rsid w:val="00C7226D"/>
    <w:rsid w:val="00C729DE"/>
    <w:rsid w:val="00C74E1E"/>
    <w:rsid w:val="00C7736E"/>
    <w:rsid w:val="00C805A6"/>
    <w:rsid w:val="00C82D18"/>
    <w:rsid w:val="00C832BF"/>
    <w:rsid w:val="00C86E0E"/>
    <w:rsid w:val="00C871BB"/>
    <w:rsid w:val="00C90684"/>
    <w:rsid w:val="00C92F2E"/>
    <w:rsid w:val="00C96674"/>
    <w:rsid w:val="00C97279"/>
    <w:rsid w:val="00CA0FA8"/>
    <w:rsid w:val="00CA0FB2"/>
    <w:rsid w:val="00CA2CD9"/>
    <w:rsid w:val="00CA2FBA"/>
    <w:rsid w:val="00CA4187"/>
    <w:rsid w:val="00CB1167"/>
    <w:rsid w:val="00CB16F7"/>
    <w:rsid w:val="00CB2633"/>
    <w:rsid w:val="00CB2A9D"/>
    <w:rsid w:val="00CB5901"/>
    <w:rsid w:val="00CB7256"/>
    <w:rsid w:val="00CC09F4"/>
    <w:rsid w:val="00CC1877"/>
    <w:rsid w:val="00CC2D31"/>
    <w:rsid w:val="00CC3CA3"/>
    <w:rsid w:val="00CC7330"/>
    <w:rsid w:val="00CC77F7"/>
    <w:rsid w:val="00CD01BD"/>
    <w:rsid w:val="00CD34E9"/>
    <w:rsid w:val="00CD4794"/>
    <w:rsid w:val="00CD68BB"/>
    <w:rsid w:val="00CD6AA3"/>
    <w:rsid w:val="00CE058C"/>
    <w:rsid w:val="00CE06D7"/>
    <w:rsid w:val="00CE0EF6"/>
    <w:rsid w:val="00CE0FAD"/>
    <w:rsid w:val="00CE199A"/>
    <w:rsid w:val="00CE2E8E"/>
    <w:rsid w:val="00CE472C"/>
    <w:rsid w:val="00CE504A"/>
    <w:rsid w:val="00CE643C"/>
    <w:rsid w:val="00CE6583"/>
    <w:rsid w:val="00CE778F"/>
    <w:rsid w:val="00CE7F48"/>
    <w:rsid w:val="00CF04CB"/>
    <w:rsid w:val="00CF0E1C"/>
    <w:rsid w:val="00CF120F"/>
    <w:rsid w:val="00CF21AA"/>
    <w:rsid w:val="00CF2A6E"/>
    <w:rsid w:val="00CF2C45"/>
    <w:rsid w:val="00CF4B50"/>
    <w:rsid w:val="00CF7BB0"/>
    <w:rsid w:val="00D007AF"/>
    <w:rsid w:val="00D0149D"/>
    <w:rsid w:val="00D01CA3"/>
    <w:rsid w:val="00D03B81"/>
    <w:rsid w:val="00D0499B"/>
    <w:rsid w:val="00D06782"/>
    <w:rsid w:val="00D06CF8"/>
    <w:rsid w:val="00D06F5F"/>
    <w:rsid w:val="00D078A2"/>
    <w:rsid w:val="00D07BBC"/>
    <w:rsid w:val="00D11BCB"/>
    <w:rsid w:val="00D14F9A"/>
    <w:rsid w:val="00D15731"/>
    <w:rsid w:val="00D177F1"/>
    <w:rsid w:val="00D17CCA"/>
    <w:rsid w:val="00D2102B"/>
    <w:rsid w:val="00D2322B"/>
    <w:rsid w:val="00D249C2"/>
    <w:rsid w:val="00D32BD9"/>
    <w:rsid w:val="00D32E10"/>
    <w:rsid w:val="00D33044"/>
    <w:rsid w:val="00D3380B"/>
    <w:rsid w:val="00D35754"/>
    <w:rsid w:val="00D36794"/>
    <w:rsid w:val="00D368A7"/>
    <w:rsid w:val="00D427E0"/>
    <w:rsid w:val="00D4366A"/>
    <w:rsid w:val="00D45470"/>
    <w:rsid w:val="00D45D91"/>
    <w:rsid w:val="00D465E1"/>
    <w:rsid w:val="00D46810"/>
    <w:rsid w:val="00D46A68"/>
    <w:rsid w:val="00D503A6"/>
    <w:rsid w:val="00D50514"/>
    <w:rsid w:val="00D50A12"/>
    <w:rsid w:val="00D52DCA"/>
    <w:rsid w:val="00D53526"/>
    <w:rsid w:val="00D53C67"/>
    <w:rsid w:val="00D56071"/>
    <w:rsid w:val="00D5753C"/>
    <w:rsid w:val="00D57673"/>
    <w:rsid w:val="00D57B28"/>
    <w:rsid w:val="00D6338A"/>
    <w:rsid w:val="00D649E2"/>
    <w:rsid w:val="00D64F11"/>
    <w:rsid w:val="00D6657C"/>
    <w:rsid w:val="00D6662D"/>
    <w:rsid w:val="00D676CA"/>
    <w:rsid w:val="00D70D77"/>
    <w:rsid w:val="00D710F6"/>
    <w:rsid w:val="00D72038"/>
    <w:rsid w:val="00D72B51"/>
    <w:rsid w:val="00D76914"/>
    <w:rsid w:val="00D81EF0"/>
    <w:rsid w:val="00D83C77"/>
    <w:rsid w:val="00D8510C"/>
    <w:rsid w:val="00D85A3E"/>
    <w:rsid w:val="00D86288"/>
    <w:rsid w:val="00D87FFA"/>
    <w:rsid w:val="00D90AC3"/>
    <w:rsid w:val="00D90F11"/>
    <w:rsid w:val="00D9163B"/>
    <w:rsid w:val="00D9511F"/>
    <w:rsid w:val="00D95EE9"/>
    <w:rsid w:val="00D976EA"/>
    <w:rsid w:val="00DA1E15"/>
    <w:rsid w:val="00DA3AB5"/>
    <w:rsid w:val="00DA430F"/>
    <w:rsid w:val="00DA4C92"/>
    <w:rsid w:val="00DA7102"/>
    <w:rsid w:val="00DA7465"/>
    <w:rsid w:val="00DA7EA1"/>
    <w:rsid w:val="00DB197F"/>
    <w:rsid w:val="00DB20E4"/>
    <w:rsid w:val="00DB3AFE"/>
    <w:rsid w:val="00DB507D"/>
    <w:rsid w:val="00DB78B1"/>
    <w:rsid w:val="00DC09D9"/>
    <w:rsid w:val="00DC3283"/>
    <w:rsid w:val="00DC3EFD"/>
    <w:rsid w:val="00DC4A6E"/>
    <w:rsid w:val="00DC5BEB"/>
    <w:rsid w:val="00DC5E3F"/>
    <w:rsid w:val="00DC6699"/>
    <w:rsid w:val="00DC6705"/>
    <w:rsid w:val="00DC71FD"/>
    <w:rsid w:val="00DD01B1"/>
    <w:rsid w:val="00DD113E"/>
    <w:rsid w:val="00DD14A2"/>
    <w:rsid w:val="00DD1AFE"/>
    <w:rsid w:val="00DD2346"/>
    <w:rsid w:val="00DD4D57"/>
    <w:rsid w:val="00DD5561"/>
    <w:rsid w:val="00DD595F"/>
    <w:rsid w:val="00DD5B7A"/>
    <w:rsid w:val="00DD75D9"/>
    <w:rsid w:val="00DD77DD"/>
    <w:rsid w:val="00DE09DC"/>
    <w:rsid w:val="00DE1913"/>
    <w:rsid w:val="00DE220C"/>
    <w:rsid w:val="00DE23BB"/>
    <w:rsid w:val="00DE3222"/>
    <w:rsid w:val="00DE360B"/>
    <w:rsid w:val="00DE4026"/>
    <w:rsid w:val="00DE422F"/>
    <w:rsid w:val="00DE531E"/>
    <w:rsid w:val="00DE56B1"/>
    <w:rsid w:val="00DF1B4F"/>
    <w:rsid w:val="00DF1C06"/>
    <w:rsid w:val="00DF2A2E"/>
    <w:rsid w:val="00DF4496"/>
    <w:rsid w:val="00DF5E6F"/>
    <w:rsid w:val="00DF69C5"/>
    <w:rsid w:val="00DF7A32"/>
    <w:rsid w:val="00E01DC8"/>
    <w:rsid w:val="00E04762"/>
    <w:rsid w:val="00E0489F"/>
    <w:rsid w:val="00E05FE0"/>
    <w:rsid w:val="00E06E48"/>
    <w:rsid w:val="00E06EB7"/>
    <w:rsid w:val="00E101FB"/>
    <w:rsid w:val="00E11401"/>
    <w:rsid w:val="00E1312D"/>
    <w:rsid w:val="00E141FD"/>
    <w:rsid w:val="00E16EE8"/>
    <w:rsid w:val="00E20709"/>
    <w:rsid w:val="00E21195"/>
    <w:rsid w:val="00E21B51"/>
    <w:rsid w:val="00E23795"/>
    <w:rsid w:val="00E23A72"/>
    <w:rsid w:val="00E24825"/>
    <w:rsid w:val="00E25D78"/>
    <w:rsid w:val="00E26115"/>
    <w:rsid w:val="00E273B2"/>
    <w:rsid w:val="00E3064B"/>
    <w:rsid w:val="00E30CE5"/>
    <w:rsid w:val="00E30FD4"/>
    <w:rsid w:val="00E31D2B"/>
    <w:rsid w:val="00E324F1"/>
    <w:rsid w:val="00E32971"/>
    <w:rsid w:val="00E344B5"/>
    <w:rsid w:val="00E365FF"/>
    <w:rsid w:val="00E37000"/>
    <w:rsid w:val="00E43129"/>
    <w:rsid w:val="00E43E86"/>
    <w:rsid w:val="00E44669"/>
    <w:rsid w:val="00E46846"/>
    <w:rsid w:val="00E471E0"/>
    <w:rsid w:val="00E476D2"/>
    <w:rsid w:val="00E50897"/>
    <w:rsid w:val="00E50DCD"/>
    <w:rsid w:val="00E5156C"/>
    <w:rsid w:val="00E52034"/>
    <w:rsid w:val="00E54DE7"/>
    <w:rsid w:val="00E55B29"/>
    <w:rsid w:val="00E57BE7"/>
    <w:rsid w:val="00E60DB3"/>
    <w:rsid w:val="00E6292E"/>
    <w:rsid w:val="00E62DD4"/>
    <w:rsid w:val="00E656A1"/>
    <w:rsid w:val="00E67BD5"/>
    <w:rsid w:val="00E7122F"/>
    <w:rsid w:val="00E715FC"/>
    <w:rsid w:val="00E737DC"/>
    <w:rsid w:val="00E74CA6"/>
    <w:rsid w:val="00E774DE"/>
    <w:rsid w:val="00E81FCC"/>
    <w:rsid w:val="00E820A3"/>
    <w:rsid w:val="00E82E61"/>
    <w:rsid w:val="00E84B12"/>
    <w:rsid w:val="00E84E32"/>
    <w:rsid w:val="00E85ABA"/>
    <w:rsid w:val="00E860E6"/>
    <w:rsid w:val="00E87989"/>
    <w:rsid w:val="00E87D14"/>
    <w:rsid w:val="00E9063B"/>
    <w:rsid w:val="00E91B0E"/>
    <w:rsid w:val="00E92423"/>
    <w:rsid w:val="00E92FA7"/>
    <w:rsid w:val="00E93FDB"/>
    <w:rsid w:val="00E945AD"/>
    <w:rsid w:val="00E94698"/>
    <w:rsid w:val="00E9605B"/>
    <w:rsid w:val="00E9682A"/>
    <w:rsid w:val="00E97B5C"/>
    <w:rsid w:val="00EA15C1"/>
    <w:rsid w:val="00EA19F9"/>
    <w:rsid w:val="00EA1E63"/>
    <w:rsid w:val="00EA23B9"/>
    <w:rsid w:val="00EA3D69"/>
    <w:rsid w:val="00EA53B7"/>
    <w:rsid w:val="00EA5413"/>
    <w:rsid w:val="00EA67A1"/>
    <w:rsid w:val="00EA69B1"/>
    <w:rsid w:val="00EA6A6D"/>
    <w:rsid w:val="00EA7058"/>
    <w:rsid w:val="00EA78E4"/>
    <w:rsid w:val="00EB0164"/>
    <w:rsid w:val="00EB07D2"/>
    <w:rsid w:val="00EB24C9"/>
    <w:rsid w:val="00EB2F7C"/>
    <w:rsid w:val="00EB67F4"/>
    <w:rsid w:val="00EB70A2"/>
    <w:rsid w:val="00EC16F9"/>
    <w:rsid w:val="00EC1AA0"/>
    <w:rsid w:val="00EC1E68"/>
    <w:rsid w:val="00EC314C"/>
    <w:rsid w:val="00EC3A6A"/>
    <w:rsid w:val="00EC6948"/>
    <w:rsid w:val="00EC6FD3"/>
    <w:rsid w:val="00EC7BB2"/>
    <w:rsid w:val="00ED0E95"/>
    <w:rsid w:val="00ED196A"/>
    <w:rsid w:val="00ED1B57"/>
    <w:rsid w:val="00ED1DC9"/>
    <w:rsid w:val="00ED24B8"/>
    <w:rsid w:val="00ED4960"/>
    <w:rsid w:val="00ED52D0"/>
    <w:rsid w:val="00ED5959"/>
    <w:rsid w:val="00ED70C3"/>
    <w:rsid w:val="00ED7251"/>
    <w:rsid w:val="00EE0BE0"/>
    <w:rsid w:val="00EE233D"/>
    <w:rsid w:val="00EE3879"/>
    <w:rsid w:val="00EE5133"/>
    <w:rsid w:val="00EE6071"/>
    <w:rsid w:val="00EF0AEF"/>
    <w:rsid w:val="00EF10A9"/>
    <w:rsid w:val="00EF16A7"/>
    <w:rsid w:val="00EF4168"/>
    <w:rsid w:val="00EF627E"/>
    <w:rsid w:val="00EF6BAC"/>
    <w:rsid w:val="00F00C3E"/>
    <w:rsid w:val="00F00EFE"/>
    <w:rsid w:val="00F00F31"/>
    <w:rsid w:val="00F02148"/>
    <w:rsid w:val="00F03EDF"/>
    <w:rsid w:val="00F05486"/>
    <w:rsid w:val="00F0565D"/>
    <w:rsid w:val="00F05E94"/>
    <w:rsid w:val="00F0609C"/>
    <w:rsid w:val="00F116DC"/>
    <w:rsid w:val="00F11AF8"/>
    <w:rsid w:val="00F11F95"/>
    <w:rsid w:val="00F13459"/>
    <w:rsid w:val="00F14885"/>
    <w:rsid w:val="00F16247"/>
    <w:rsid w:val="00F1661A"/>
    <w:rsid w:val="00F17AB5"/>
    <w:rsid w:val="00F17E67"/>
    <w:rsid w:val="00F22E48"/>
    <w:rsid w:val="00F234CA"/>
    <w:rsid w:val="00F2475E"/>
    <w:rsid w:val="00F2730F"/>
    <w:rsid w:val="00F27997"/>
    <w:rsid w:val="00F27E31"/>
    <w:rsid w:val="00F27F0C"/>
    <w:rsid w:val="00F33FCF"/>
    <w:rsid w:val="00F342F6"/>
    <w:rsid w:val="00F34B98"/>
    <w:rsid w:val="00F366B5"/>
    <w:rsid w:val="00F402E8"/>
    <w:rsid w:val="00F412BF"/>
    <w:rsid w:val="00F41AD5"/>
    <w:rsid w:val="00F42372"/>
    <w:rsid w:val="00F43157"/>
    <w:rsid w:val="00F4366C"/>
    <w:rsid w:val="00F43F03"/>
    <w:rsid w:val="00F44459"/>
    <w:rsid w:val="00F44C36"/>
    <w:rsid w:val="00F4536C"/>
    <w:rsid w:val="00F47212"/>
    <w:rsid w:val="00F47552"/>
    <w:rsid w:val="00F5088A"/>
    <w:rsid w:val="00F5215A"/>
    <w:rsid w:val="00F5331D"/>
    <w:rsid w:val="00F57985"/>
    <w:rsid w:val="00F611D9"/>
    <w:rsid w:val="00F614A7"/>
    <w:rsid w:val="00F6371C"/>
    <w:rsid w:val="00F6418F"/>
    <w:rsid w:val="00F65553"/>
    <w:rsid w:val="00F669C9"/>
    <w:rsid w:val="00F67456"/>
    <w:rsid w:val="00F676BC"/>
    <w:rsid w:val="00F717B7"/>
    <w:rsid w:val="00F71888"/>
    <w:rsid w:val="00F71F4B"/>
    <w:rsid w:val="00F7657A"/>
    <w:rsid w:val="00F768D9"/>
    <w:rsid w:val="00F77F0A"/>
    <w:rsid w:val="00F77FC2"/>
    <w:rsid w:val="00F815E5"/>
    <w:rsid w:val="00F82A02"/>
    <w:rsid w:val="00F84D6B"/>
    <w:rsid w:val="00F87223"/>
    <w:rsid w:val="00F8768B"/>
    <w:rsid w:val="00F87779"/>
    <w:rsid w:val="00F87BC1"/>
    <w:rsid w:val="00F9149C"/>
    <w:rsid w:val="00F92B81"/>
    <w:rsid w:val="00F92F91"/>
    <w:rsid w:val="00F9485E"/>
    <w:rsid w:val="00F94AB0"/>
    <w:rsid w:val="00F94CA9"/>
    <w:rsid w:val="00F96607"/>
    <w:rsid w:val="00F972B5"/>
    <w:rsid w:val="00FA03C3"/>
    <w:rsid w:val="00FA0442"/>
    <w:rsid w:val="00FA0EC2"/>
    <w:rsid w:val="00FA1088"/>
    <w:rsid w:val="00FA212B"/>
    <w:rsid w:val="00FA2B33"/>
    <w:rsid w:val="00FA3199"/>
    <w:rsid w:val="00FA3353"/>
    <w:rsid w:val="00FA3AC9"/>
    <w:rsid w:val="00FA3CEC"/>
    <w:rsid w:val="00FA542E"/>
    <w:rsid w:val="00FA61CE"/>
    <w:rsid w:val="00FA63D6"/>
    <w:rsid w:val="00FA67B4"/>
    <w:rsid w:val="00FA7003"/>
    <w:rsid w:val="00FA7141"/>
    <w:rsid w:val="00FA7DE6"/>
    <w:rsid w:val="00FB3DE8"/>
    <w:rsid w:val="00FB5880"/>
    <w:rsid w:val="00FB5AAD"/>
    <w:rsid w:val="00FB60AC"/>
    <w:rsid w:val="00FB6D92"/>
    <w:rsid w:val="00FC147B"/>
    <w:rsid w:val="00FC3DA3"/>
    <w:rsid w:val="00FC410C"/>
    <w:rsid w:val="00FC513E"/>
    <w:rsid w:val="00FC62DE"/>
    <w:rsid w:val="00FC6D54"/>
    <w:rsid w:val="00FC7ED5"/>
    <w:rsid w:val="00FD025D"/>
    <w:rsid w:val="00FD19B3"/>
    <w:rsid w:val="00FD6DDD"/>
    <w:rsid w:val="00FD7A21"/>
    <w:rsid w:val="00FE49E5"/>
    <w:rsid w:val="00FE4A3A"/>
    <w:rsid w:val="00FE6618"/>
    <w:rsid w:val="00FE689D"/>
    <w:rsid w:val="00FE6FD1"/>
    <w:rsid w:val="00FF1E4A"/>
    <w:rsid w:val="00FF3DE6"/>
    <w:rsid w:val="00FF3FE4"/>
    <w:rsid w:val="00FF4C35"/>
    <w:rsid w:val="00FF4DAF"/>
    <w:rsid w:val="00FF5485"/>
    <w:rsid w:val="00FF7CB4"/>
    <w:rsid w:val="333436E3"/>
    <w:rsid w:val="48391682"/>
    <w:rsid w:val="6C022E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qFormat="1" w:unhideWhenUsed="0" w:uiPriority="0" w:name="envelope address"/>
    <w:lsdException w:qFormat="1" w:unhideWhenUsed="0" w:uiPriority="0" w:name="envelope return"/>
    <w:lsdException w:unhideWhenUsed="0" w:uiPriority="0" w:semiHidden="0" w:name="footnote reference"/>
    <w:lsdException w:unhideWhenUsed="0" w:uiPriority="0" w:semiHidden="0" w:name="annotation reference"/>
    <w:lsdException w:qFormat="1" w:unhideWhenUsed="0" w:uiPriority="0" w:name="line number"/>
    <w:lsdException w:unhideWhenUsed="0" w:uiPriority="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name="List Bullet"/>
    <w:lsdException w:qFormat="1" w:unhideWhenUsed="0" w:uiPriority="0" w:name="List Number"/>
    <w:lsdException w:unhideWhenUsed="0" w:uiPriority="0" w:semiHidden="0" w:name="List 2"/>
    <w:lsdException w:qFormat="1"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qFormat="1" w:unhideWhenUsed="0" w:uiPriority="0" w:name="List Bullet 5"/>
    <w:lsdException w:qFormat="1" w:unhideWhenUsed="0" w:uiPriority="0" w:name="List Number 2"/>
    <w:lsdException w:qFormat="1" w:unhideWhenUsed="0" w:uiPriority="0" w:name="List Number 3"/>
    <w:lsdException w:qFormat="1" w:unhideWhenUsed="0" w:uiPriority="0" w:name="List Number 4"/>
    <w:lsdException w:qFormat="1" w:unhideWhenUsed="0"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qFormat="1" w:unhideWhenUsed="0" w:uiPriority="0" w:name="Body Text Indent"/>
    <w:lsdException w:qFormat="1" w:unhideWhenUsed="0" w:uiPriority="0" w:name="List Continue"/>
    <w:lsdException w:qFormat="1"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0" w:semiHidden="0" w:name="Subtitle"/>
    <w:lsdException w:qFormat="1" w:unhideWhenUsed="0" w:uiPriority="0" w:name="Salutation"/>
    <w:lsdException w:unhideWhenUsed="0" w:uiPriority="0" w:name="Date"/>
    <w:lsdException w:qFormat="1" w:unhideWhenUsed="0" w:uiPriority="0" w:name="Body Text First Indent"/>
    <w:lsdException w:qFormat="1" w:unhideWhenUsed="0" w:uiPriority="0" w:name="Body Text First Indent 2"/>
    <w:lsdException w:qFormat="1" w:unhideWhenUsed="0" w:uiPriority="0"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qFormat="1" w:unhideWhenUsed="0" w:uiPriority="0" w:name="Block Text"/>
    <w:lsdException w:unhideWhenUsed="0" w:uiPriority="99" w:semiHidden="0" w:name="Hyperlink"/>
    <w:lsdException w:qFormat="1" w:unhideWhenUsed="0" w:uiPriority="99"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name="Plain Text"/>
    <w:lsdException w:qFormat="1" w:unhideWhenUsed="0" w:uiPriority="0" w:name="E-mail Signature"/>
    <w:lsdException w:qFormat="1" w:unhideWhenUsed="0" w:uiPriority="0" w:semiHidden="0" w:name="Normal (Web)"/>
    <w:lsdException w:unhideWhenUsed="0" w:uiPriority="0" w:name="HTML Acronym"/>
    <w:lsdException w:qFormat="1" w:unhideWhenUsed="0" w:uiPriority="0" w:name="HTML Address"/>
    <w:lsdException w:unhideWhenUsed="0" w:uiPriority="0" w:name="HTML Cite"/>
    <w:lsdException w:unhideWhenUsed="0" w:uiPriority="0" w:name="HTML Code"/>
    <w:lsdException w:unhideWhenUsed="0" w:uiPriority="0" w:name="HTML Definition"/>
    <w:lsdException w:unhideWhenUsed="0" w:uiPriority="0" w:name="HTML Keyboard"/>
    <w:lsdException w:unhideWhenUsed="0" w:uiPriority="0" w:name="HTML Preformatted"/>
    <w:lsdException w:unhideWhenUsed="0" w:uiPriority="0" w:name="HTML Sample"/>
    <w:lsdException w:unhideWhenUsed="0" w:uiPriority="0" w:name="HTML Typewriter"/>
    <w:lsdException w:unhideWhenUsed="0" w:uiPriority="0" w:name="HTML Variable"/>
    <w:lsdException w:qFormat="1" w:uiPriority="99" w:name="Normal Table"/>
    <w:lsdException w:unhideWhenUsed="0" w:uiPriority="0" w:semiHidden="0"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unhideWhenUsed="0" w:uiPriority="0" w:semiHidden="0" w:name="Balloon Text"/>
    <w:lsdException w:qFormat="1" w:unhideWhenUsed="0" w:uiPriority="0" w:name="Table Grid"/>
    <w:lsdException w:qFormat="1" w:unhideWhenUsed="0"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200" w:firstLineChars="200"/>
      <w:jc w:val="both"/>
    </w:pPr>
    <w:rPr>
      <w:rFonts w:ascii="Times New Roman" w:hAnsi="Times New Roman" w:cs="Times New Roman" w:eastAsiaTheme="minorEastAsia"/>
      <w:kern w:val="2"/>
      <w:sz w:val="24"/>
      <w:szCs w:val="24"/>
      <w:lang w:val="en-US" w:eastAsia="zh-CN" w:bidi="ar-SA"/>
    </w:rPr>
  </w:style>
  <w:style w:type="paragraph" w:styleId="2">
    <w:name w:val="heading 1"/>
    <w:basedOn w:val="3"/>
    <w:next w:val="1"/>
    <w:qFormat/>
    <w:uiPriority w:val="0"/>
    <w:pPr>
      <w:spacing w:before="120" w:after="120"/>
      <w:outlineLvl w:val="0"/>
    </w:pPr>
  </w:style>
  <w:style w:type="paragraph" w:styleId="4">
    <w:name w:val="heading 2"/>
    <w:basedOn w:val="1"/>
    <w:next w:val="1"/>
    <w:qFormat/>
    <w:uiPriority w:val="0"/>
    <w:pPr>
      <w:spacing w:beforeLines="50" w:afterLines="50" w:line="240" w:lineRule="auto"/>
      <w:ind w:firstLine="0" w:firstLineChars="0"/>
      <w:jc w:val="center"/>
      <w:outlineLvl w:val="1"/>
    </w:pPr>
    <w:rPr>
      <w:rFonts w:eastAsia="楷体_GB2312"/>
      <w:b/>
      <w:sz w:val="32"/>
      <w:szCs w:val="30"/>
    </w:rPr>
  </w:style>
  <w:style w:type="paragraph" w:styleId="5">
    <w:name w:val="heading 3"/>
    <w:basedOn w:val="1"/>
    <w:next w:val="1"/>
    <w:qFormat/>
    <w:uiPriority w:val="0"/>
    <w:pPr>
      <w:spacing w:before="120" w:after="120" w:line="600" w:lineRule="exact"/>
      <w:outlineLvl w:val="2"/>
    </w:pPr>
    <w:rPr>
      <w:rFonts w:eastAsia="楷体"/>
      <w:b/>
      <w:sz w:val="30"/>
      <w:szCs w:val="30"/>
    </w:rPr>
  </w:style>
  <w:style w:type="paragraph" w:styleId="6">
    <w:name w:val="heading 4"/>
    <w:basedOn w:val="1"/>
    <w:next w:val="1"/>
    <w:qFormat/>
    <w:uiPriority w:val="0"/>
    <w:pPr>
      <w:spacing w:before="280" w:after="290" w:line="240" w:lineRule="auto"/>
      <w:ind w:firstLine="562"/>
      <w:outlineLvl w:val="3"/>
    </w:pPr>
    <w:rPr>
      <w:rFonts w:ascii="仿宋_GB2312" w:eastAsia="仿宋_GB2312"/>
      <w:b/>
      <w:szCs w:val="28"/>
    </w:rPr>
  </w:style>
  <w:style w:type="paragraph" w:styleId="7">
    <w:name w:val="heading 5"/>
    <w:basedOn w:val="1"/>
    <w:next w:val="1"/>
    <w:qFormat/>
    <w:uiPriority w:val="0"/>
    <w:pPr>
      <w:ind w:firstLine="560"/>
      <w:outlineLvl w:val="4"/>
    </w:pPr>
    <w:rPr>
      <w:rFonts w:eastAsia="仿宋_GB2312"/>
      <w:szCs w:val="28"/>
    </w:rPr>
  </w:style>
  <w:style w:type="paragraph" w:styleId="8">
    <w:name w:val="heading 6"/>
    <w:basedOn w:val="1"/>
    <w:next w:val="1"/>
    <w:link w:val="194"/>
    <w:qFormat/>
    <w:uiPriority w:val="0"/>
    <w:pPr>
      <w:spacing w:beforeLines="100" w:line="240" w:lineRule="auto"/>
      <w:ind w:firstLine="482"/>
      <w:jc w:val="center"/>
      <w:outlineLvl w:val="5"/>
    </w:pPr>
    <w:rPr>
      <w:rFonts w:ascii="宋体" w:hAnsi="宋体"/>
      <w:b/>
    </w:rPr>
  </w:style>
  <w:style w:type="paragraph" w:styleId="9">
    <w:name w:val="heading 7"/>
    <w:basedOn w:val="1"/>
    <w:next w:val="1"/>
    <w:qFormat/>
    <w:uiPriority w:val="0"/>
    <w:pPr>
      <w:keepNext/>
      <w:keepLines/>
      <w:spacing w:before="240" w:after="64" w:line="320" w:lineRule="atLeast"/>
      <w:outlineLvl w:val="6"/>
    </w:pPr>
    <w:rPr>
      <w:b/>
      <w:bCs/>
    </w:rPr>
  </w:style>
  <w:style w:type="paragraph" w:styleId="10">
    <w:name w:val="heading 8"/>
    <w:basedOn w:val="1"/>
    <w:next w:val="1"/>
    <w:qFormat/>
    <w:uiPriority w:val="0"/>
    <w:pPr>
      <w:keepNext/>
      <w:keepLines/>
      <w:spacing w:before="240" w:after="64" w:line="320" w:lineRule="atLeast"/>
      <w:outlineLvl w:val="7"/>
    </w:pPr>
    <w:rPr>
      <w:rFonts w:ascii="Arial" w:hAnsi="Arial" w:eastAsia="黑体"/>
    </w:rPr>
  </w:style>
  <w:style w:type="paragraph" w:styleId="11">
    <w:name w:val="heading 9"/>
    <w:basedOn w:val="1"/>
    <w:next w:val="1"/>
    <w:qFormat/>
    <w:uiPriority w:val="0"/>
    <w:pPr>
      <w:keepNext/>
      <w:keepLines/>
      <w:spacing w:before="240" w:after="64" w:line="320" w:lineRule="atLeast"/>
      <w:outlineLvl w:val="8"/>
    </w:pPr>
    <w:rPr>
      <w:rFonts w:ascii="Arial" w:hAnsi="Arial" w:eastAsia="黑体"/>
      <w:sz w:val="21"/>
      <w:szCs w:val="21"/>
    </w:rPr>
  </w:style>
  <w:style w:type="character" w:default="1" w:styleId="108">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customStyle="1" w:styleId="3">
    <w:name w:val="1级"/>
    <w:basedOn w:val="1"/>
    <w:semiHidden/>
    <w:uiPriority w:val="0"/>
    <w:pPr>
      <w:spacing w:beforeLines="50" w:afterLines="50" w:line="240" w:lineRule="auto"/>
      <w:ind w:firstLine="0" w:firstLineChars="0"/>
      <w:jc w:val="center"/>
    </w:pPr>
    <w:rPr>
      <w:rFonts w:eastAsia="黑体" w:cs="宋体"/>
      <w:b/>
      <w:bCs/>
      <w:sz w:val="36"/>
      <w:szCs w:val="20"/>
    </w:rPr>
  </w:style>
  <w:style w:type="paragraph" w:styleId="12">
    <w:name w:val="List 3"/>
    <w:basedOn w:val="1"/>
    <w:semiHidden/>
    <w:qFormat/>
    <w:uiPriority w:val="0"/>
    <w:pPr>
      <w:ind w:left="100" w:leftChars="400" w:hanging="200" w:hangingChars="200"/>
    </w:pPr>
  </w:style>
  <w:style w:type="paragraph" w:styleId="13">
    <w:name w:val="List Number 2"/>
    <w:basedOn w:val="1"/>
    <w:semiHidden/>
    <w:qFormat/>
    <w:uiPriority w:val="0"/>
    <w:pPr>
      <w:numPr>
        <w:ilvl w:val="0"/>
        <w:numId w:val="1"/>
      </w:numPr>
    </w:pPr>
  </w:style>
  <w:style w:type="paragraph" w:styleId="14">
    <w:name w:val="Note Heading"/>
    <w:basedOn w:val="1"/>
    <w:next w:val="1"/>
    <w:semiHidden/>
    <w:qFormat/>
    <w:uiPriority w:val="0"/>
    <w:pPr>
      <w:jc w:val="center"/>
    </w:pPr>
  </w:style>
  <w:style w:type="paragraph" w:styleId="15">
    <w:name w:val="List Bullet 4"/>
    <w:basedOn w:val="1"/>
    <w:semiHidden/>
    <w:qFormat/>
    <w:uiPriority w:val="0"/>
    <w:pPr>
      <w:numPr>
        <w:ilvl w:val="0"/>
        <w:numId w:val="2"/>
      </w:numPr>
    </w:pPr>
  </w:style>
  <w:style w:type="paragraph" w:styleId="16">
    <w:name w:val="E-mail Signature"/>
    <w:basedOn w:val="1"/>
    <w:semiHidden/>
    <w:qFormat/>
    <w:uiPriority w:val="0"/>
  </w:style>
  <w:style w:type="paragraph" w:styleId="17">
    <w:name w:val="List Number"/>
    <w:basedOn w:val="1"/>
    <w:semiHidden/>
    <w:qFormat/>
    <w:uiPriority w:val="0"/>
    <w:pPr>
      <w:numPr>
        <w:ilvl w:val="0"/>
        <w:numId w:val="3"/>
      </w:numPr>
    </w:pPr>
  </w:style>
  <w:style w:type="paragraph" w:styleId="18">
    <w:name w:val="Normal Indent"/>
    <w:basedOn w:val="1"/>
    <w:semiHidden/>
    <w:uiPriority w:val="0"/>
    <w:pPr>
      <w:ind w:firstLine="420"/>
    </w:pPr>
  </w:style>
  <w:style w:type="paragraph" w:styleId="19">
    <w:name w:val="List Bullet"/>
    <w:basedOn w:val="1"/>
    <w:semiHidden/>
    <w:qFormat/>
    <w:uiPriority w:val="0"/>
    <w:pPr>
      <w:numPr>
        <w:ilvl w:val="0"/>
        <w:numId w:val="4"/>
      </w:numPr>
    </w:pPr>
  </w:style>
  <w:style w:type="paragraph" w:styleId="20">
    <w:name w:val="envelope address"/>
    <w:basedOn w:val="1"/>
    <w:semiHidden/>
    <w:qFormat/>
    <w:uiPriority w:val="0"/>
    <w:pPr>
      <w:framePr w:w="7920" w:h="1980" w:hRule="exact" w:hSpace="180" w:wrap="auto" w:vAnchor="margin" w:hAnchor="page" w:xAlign="center" w:yAlign="bottom"/>
      <w:snapToGrid w:val="0"/>
      <w:ind w:left="100" w:leftChars="1400"/>
    </w:pPr>
    <w:rPr>
      <w:rFonts w:ascii="Arial" w:hAnsi="Arial" w:cs="Arial"/>
    </w:rPr>
  </w:style>
  <w:style w:type="paragraph" w:styleId="21">
    <w:name w:val="Document Map"/>
    <w:basedOn w:val="1"/>
    <w:semiHidden/>
    <w:qFormat/>
    <w:uiPriority w:val="0"/>
    <w:pPr>
      <w:shd w:val="clear" w:color="auto" w:fill="000080"/>
    </w:pPr>
  </w:style>
  <w:style w:type="paragraph" w:styleId="22">
    <w:name w:val="annotation text"/>
    <w:basedOn w:val="1"/>
    <w:link w:val="183"/>
    <w:uiPriority w:val="0"/>
    <w:pPr>
      <w:spacing w:line="240" w:lineRule="auto"/>
      <w:ind w:firstLine="0" w:firstLineChars="0"/>
      <w:jc w:val="left"/>
    </w:pPr>
    <w:rPr>
      <w:sz w:val="21"/>
    </w:rPr>
  </w:style>
  <w:style w:type="paragraph" w:styleId="23">
    <w:name w:val="Salutation"/>
    <w:basedOn w:val="1"/>
    <w:next w:val="1"/>
    <w:semiHidden/>
    <w:qFormat/>
    <w:uiPriority w:val="0"/>
  </w:style>
  <w:style w:type="paragraph" w:styleId="24">
    <w:name w:val="Body Text 3"/>
    <w:basedOn w:val="1"/>
    <w:semiHidden/>
    <w:qFormat/>
    <w:uiPriority w:val="0"/>
    <w:pPr>
      <w:spacing w:after="120"/>
    </w:pPr>
    <w:rPr>
      <w:sz w:val="16"/>
      <w:szCs w:val="16"/>
    </w:rPr>
  </w:style>
  <w:style w:type="paragraph" w:styleId="25">
    <w:name w:val="Closing"/>
    <w:basedOn w:val="1"/>
    <w:semiHidden/>
    <w:qFormat/>
    <w:uiPriority w:val="0"/>
    <w:pPr>
      <w:ind w:left="100" w:leftChars="2100"/>
    </w:pPr>
  </w:style>
  <w:style w:type="paragraph" w:styleId="26">
    <w:name w:val="List Bullet 3"/>
    <w:basedOn w:val="1"/>
    <w:semiHidden/>
    <w:qFormat/>
    <w:uiPriority w:val="0"/>
    <w:pPr>
      <w:numPr>
        <w:ilvl w:val="0"/>
        <w:numId w:val="5"/>
      </w:numPr>
    </w:pPr>
  </w:style>
  <w:style w:type="paragraph" w:styleId="27">
    <w:name w:val="Body Text"/>
    <w:basedOn w:val="1"/>
    <w:semiHidden/>
    <w:qFormat/>
    <w:uiPriority w:val="0"/>
    <w:pPr>
      <w:spacing w:after="120"/>
    </w:pPr>
  </w:style>
  <w:style w:type="paragraph" w:styleId="28">
    <w:name w:val="Body Text Indent"/>
    <w:basedOn w:val="1"/>
    <w:semiHidden/>
    <w:qFormat/>
    <w:uiPriority w:val="0"/>
    <w:pPr>
      <w:spacing w:after="120"/>
      <w:ind w:left="420" w:leftChars="200"/>
    </w:pPr>
  </w:style>
  <w:style w:type="paragraph" w:styleId="29">
    <w:name w:val="List Number 3"/>
    <w:basedOn w:val="1"/>
    <w:semiHidden/>
    <w:qFormat/>
    <w:uiPriority w:val="0"/>
    <w:pPr>
      <w:numPr>
        <w:ilvl w:val="0"/>
        <w:numId w:val="6"/>
      </w:numPr>
    </w:pPr>
  </w:style>
  <w:style w:type="paragraph" w:styleId="30">
    <w:name w:val="List Continue"/>
    <w:basedOn w:val="1"/>
    <w:semiHidden/>
    <w:qFormat/>
    <w:uiPriority w:val="0"/>
    <w:pPr>
      <w:spacing w:after="120"/>
      <w:ind w:left="420" w:leftChars="200"/>
    </w:pPr>
  </w:style>
  <w:style w:type="paragraph" w:styleId="31">
    <w:name w:val="Block Text"/>
    <w:basedOn w:val="1"/>
    <w:semiHidden/>
    <w:qFormat/>
    <w:uiPriority w:val="0"/>
    <w:pPr>
      <w:spacing w:after="120"/>
      <w:ind w:left="1440" w:leftChars="700" w:right="1440" w:rightChars="700"/>
    </w:pPr>
  </w:style>
  <w:style w:type="paragraph" w:styleId="32">
    <w:name w:val="List Bullet 2"/>
    <w:basedOn w:val="1"/>
    <w:semiHidden/>
    <w:qFormat/>
    <w:uiPriority w:val="0"/>
    <w:pPr>
      <w:numPr>
        <w:ilvl w:val="0"/>
        <w:numId w:val="7"/>
      </w:numPr>
    </w:pPr>
  </w:style>
  <w:style w:type="paragraph" w:styleId="33">
    <w:name w:val="HTML Address"/>
    <w:basedOn w:val="1"/>
    <w:semiHidden/>
    <w:qFormat/>
    <w:uiPriority w:val="0"/>
    <w:rPr>
      <w:i/>
      <w:iCs/>
    </w:rPr>
  </w:style>
  <w:style w:type="paragraph" w:styleId="34">
    <w:name w:val="toc 3"/>
    <w:basedOn w:val="1"/>
    <w:next w:val="1"/>
    <w:autoRedefine/>
    <w:semiHidden/>
    <w:uiPriority w:val="0"/>
    <w:pPr>
      <w:ind w:left="840" w:leftChars="400"/>
    </w:pPr>
  </w:style>
  <w:style w:type="paragraph" w:styleId="35">
    <w:name w:val="Plain Text"/>
    <w:basedOn w:val="1"/>
    <w:semiHidden/>
    <w:qFormat/>
    <w:uiPriority w:val="0"/>
    <w:rPr>
      <w:rFonts w:ascii="宋体" w:hAnsi="Courier New" w:cs="Courier New"/>
      <w:sz w:val="21"/>
      <w:szCs w:val="21"/>
    </w:rPr>
  </w:style>
  <w:style w:type="paragraph" w:styleId="36">
    <w:name w:val="List Bullet 5"/>
    <w:basedOn w:val="1"/>
    <w:semiHidden/>
    <w:qFormat/>
    <w:uiPriority w:val="0"/>
    <w:pPr>
      <w:numPr>
        <w:ilvl w:val="0"/>
        <w:numId w:val="8"/>
      </w:numPr>
    </w:pPr>
  </w:style>
  <w:style w:type="paragraph" w:styleId="37">
    <w:name w:val="List Number 4"/>
    <w:basedOn w:val="1"/>
    <w:semiHidden/>
    <w:qFormat/>
    <w:uiPriority w:val="0"/>
    <w:pPr>
      <w:numPr>
        <w:ilvl w:val="0"/>
        <w:numId w:val="9"/>
      </w:numPr>
    </w:pPr>
  </w:style>
  <w:style w:type="paragraph" w:styleId="38">
    <w:name w:val="Date"/>
    <w:basedOn w:val="1"/>
    <w:next w:val="1"/>
    <w:semiHidden/>
    <w:uiPriority w:val="0"/>
    <w:pPr>
      <w:ind w:left="100" w:leftChars="2500"/>
    </w:pPr>
  </w:style>
  <w:style w:type="paragraph" w:styleId="39">
    <w:name w:val="Body Text Indent 2"/>
    <w:basedOn w:val="1"/>
    <w:semiHidden/>
    <w:qFormat/>
    <w:uiPriority w:val="0"/>
    <w:pPr>
      <w:spacing w:after="120" w:line="480" w:lineRule="auto"/>
      <w:ind w:left="420" w:leftChars="200"/>
    </w:pPr>
  </w:style>
  <w:style w:type="paragraph" w:styleId="40">
    <w:name w:val="List Continue 5"/>
    <w:basedOn w:val="1"/>
    <w:semiHidden/>
    <w:qFormat/>
    <w:uiPriority w:val="0"/>
    <w:pPr>
      <w:spacing w:after="120"/>
      <w:ind w:left="2100" w:leftChars="1000"/>
    </w:pPr>
  </w:style>
  <w:style w:type="paragraph" w:styleId="41">
    <w:name w:val="Balloon Text"/>
    <w:basedOn w:val="1"/>
    <w:link w:val="184"/>
    <w:uiPriority w:val="0"/>
    <w:pPr>
      <w:spacing w:line="240" w:lineRule="auto"/>
    </w:pPr>
    <w:rPr>
      <w:sz w:val="18"/>
      <w:szCs w:val="18"/>
    </w:rPr>
  </w:style>
  <w:style w:type="paragraph" w:styleId="42">
    <w:name w:val="footer"/>
    <w:basedOn w:val="1"/>
    <w:link w:val="182"/>
    <w:uiPriority w:val="99"/>
    <w:pPr>
      <w:tabs>
        <w:tab w:val="center" w:pos="4153"/>
        <w:tab w:val="right" w:pos="8306"/>
      </w:tabs>
      <w:snapToGrid w:val="0"/>
      <w:jc w:val="left"/>
    </w:pPr>
    <w:rPr>
      <w:sz w:val="18"/>
      <w:szCs w:val="18"/>
    </w:rPr>
  </w:style>
  <w:style w:type="paragraph" w:styleId="43">
    <w:name w:val="envelope return"/>
    <w:basedOn w:val="1"/>
    <w:semiHidden/>
    <w:qFormat/>
    <w:uiPriority w:val="0"/>
    <w:pPr>
      <w:snapToGrid w:val="0"/>
    </w:pPr>
    <w:rPr>
      <w:rFonts w:ascii="Arial" w:hAnsi="Arial" w:cs="Arial"/>
    </w:rPr>
  </w:style>
  <w:style w:type="paragraph" w:styleId="4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5">
    <w:name w:val="Signature"/>
    <w:basedOn w:val="1"/>
    <w:semiHidden/>
    <w:qFormat/>
    <w:uiPriority w:val="0"/>
    <w:pPr>
      <w:ind w:left="100" w:leftChars="2100"/>
    </w:pPr>
  </w:style>
  <w:style w:type="paragraph" w:styleId="46">
    <w:name w:val="toc 1"/>
    <w:basedOn w:val="1"/>
    <w:next w:val="1"/>
    <w:autoRedefine/>
    <w:qFormat/>
    <w:uiPriority w:val="39"/>
    <w:pPr>
      <w:tabs>
        <w:tab w:val="right" w:leader="dot" w:pos="9060"/>
      </w:tabs>
      <w:ind w:firstLine="0" w:firstLineChars="0"/>
    </w:pPr>
    <w:rPr>
      <w:b/>
    </w:rPr>
  </w:style>
  <w:style w:type="paragraph" w:styleId="47">
    <w:name w:val="List Continue 4"/>
    <w:basedOn w:val="1"/>
    <w:semiHidden/>
    <w:qFormat/>
    <w:uiPriority w:val="0"/>
    <w:pPr>
      <w:spacing w:after="120"/>
      <w:ind w:left="1680" w:leftChars="800"/>
    </w:pPr>
  </w:style>
  <w:style w:type="paragraph" w:styleId="48">
    <w:name w:val="Subtitle"/>
    <w:basedOn w:val="1"/>
    <w:qFormat/>
    <w:uiPriority w:val="0"/>
    <w:pPr>
      <w:spacing w:before="240" w:after="60" w:line="312" w:lineRule="atLeast"/>
      <w:jc w:val="center"/>
      <w:outlineLvl w:val="1"/>
    </w:pPr>
    <w:rPr>
      <w:rFonts w:ascii="Arial" w:hAnsi="Arial" w:cs="Arial"/>
      <w:b/>
      <w:bCs/>
      <w:kern w:val="28"/>
      <w:sz w:val="32"/>
      <w:szCs w:val="32"/>
    </w:rPr>
  </w:style>
  <w:style w:type="paragraph" w:styleId="49">
    <w:name w:val="List Number 5"/>
    <w:basedOn w:val="1"/>
    <w:semiHidden/>
    <w:qFormat/>
    <w:uiPriority w:val="0"/>
    <w:pPr>
      <w:numPr>
        <w:ilvl w:val="0"/>
        <w:numId w:val="10"/>
      </w:numPr>
    </w:pPr>
  </w:style>
  <w:style w:type="paragraph" w:styleId="50">
    <w:name w:val="List 5"/>
    <w:basedOn w:val="1"/>
    <w:semiHidden/>
    <w:qFormat/>
    <w:uiPriority w:val="0"/>
    <w:pPr>
      <w:ind w:left="100" w:leftChars="800" w:hanging="200" w:hangingChars="200"/>
    </w:pPr>
  </w:style>
  <w:style w:type="paragraph" w:styleId="51">
    <w:name w:val="Body Text Indent 3"/>
    <w:basedOn w:val="1"/>
    <w:semiHidden/>
    <w:qFormat/>
    <w:uiPriority w:val="0"/>
    <w:pPr>
      <w:spacing w:after="120"/>
      <w:ind w:left="420" w:leftChars="200"/>
    </w:pPr>
    <w:rPr>
      <w:sz w:val="16"/>
      <w:szCs w:val="16"/>
    </w:rPr>
  </w:style>
  <w:style w:type="paragraph" w:styleId="52">
    <w:name w:val="toc 2"/>
    <w:basedOn w:val="1"/>
    <w:next w:val="1"/>
    <w:autoRedefine/>
    <w:qFormat/>
    <w:uiPriority w:val="39"/>
    <w:pPr>
      <w:tabs>
        <w:tab w:val="right" w:leader="dot" w:pos="9060"/>
      </w:tabs>
      <w:spacing w:line="520" w:lineRule="exact"/>
      <w:ind w:firstLine="560"/>
    </w:pPr>
  </w:style>
  <w:style w:type="paragraph" w:styleId="53">
    <w:name w:val="Body Text 2"/>
    <w:basedOn w:val="1"/>
    <w:semiHidden/>
    <w:qFormat/>
    <w:uiPriority w:val="0"/>
    <w:pPr>
      <w:spacing w:after="120" w:line="480" w:lineRule="auto"/>
    </w:pPr>
  </w:style>
  <w:style w:type="paragraph" w:styleId="54">
    <w:name w:val="List 4"/>
    <w:basedOn w:val="1"/>
    <w:semiHidden/>
    <w:qFormat/>
    <w:uiPriority w:val="0"/>
    <w:pPr>
      <w:ind w:left="100" w:leftChars="600" w:hanging="200" w:hangingChars="200"/>
    </w:pPr>
  </w:style>
  <w:style w:type="paragraph" w:styleId="55">
    <w:name w:val="List Continue 2"/>
    <w:basedOn w:val="1"/>
    <w:semiHidden/>
    <w:qFormat/>
    <w:uiPriority w:val="0"/>
    <w:pPr>
      <w:spacing w:after="120"/>
      <w:ind w:left="840" w:leftChars="400"/>
    </w:pPr>
  </w:style>
  <w:style w:type="paragraph" w:styleId="56">
    <w:name w:val="Message Header"/>
    <w:basedOn w:val="1"/>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rPr>
  </w:style>
  <w:style w:type="paragraph" w:styleId="57">
    <w:name w:val="HTML Preformatted"/>
    <w:basedOn w:val="1"/>
    <w:semiHidden/>
    <w:uiPriority w:val="0"/>
    <w:rPr>
      <w:rFonts w:ascii="Courier New" w:hAnsi="Courier New" w:cs="Courier New"/>
      <w:sz w:val="20"/>
      <w:szCs w:val="20"/>
    </w:rPr>
  </w:style>
  <w:style w:type="paragraph" w:styleId="58">
    <w:name w:val="Normal (Web)"/>
    <w:basedOn w:val="1"/>
    <w:qFormat/>
    <w:uiPriority w:val="0"/>
  </w:style>
  <w:style w:type="paragraph" w:styleId="59">
    <w:name w:val="List Continue 3"/>
    <w:basedOn w:val="1"/>
    <w:semiHidden/>
    <w:qFormat/>
    <w:uiPriority w:val="0"/>
    <w:pPr>
      <w:spacing w:after="120"/>
      <w:ind w:left="1260" w:leftChars="600"/>
    </w:pPr>
  </w:style>
  <w:style w:type="paragraph" w:styleId="60">
    <w:name w:val="Title"/>
    <w:basedOn w:val="1"/>
    <w:qFormat/>
    <w:uiPriority w:val="0"/>
    <w:pPr>
      <w:spacing w:before="240" w:after="60"/>
      <w:jc w:val="center"/>
      <w:outlineLvl w:val="0"/>
    </w:pPr>
    <w:rPr>
      <w:rFonts w:ascii="Arial" w:hAnsi="Arial" w:cs="Arial"/>
      <w:b/>
      <w:bCs/>
      <w:sz w:val="32"/>
      <w:szCs w:val="32"/>
    </w:rPr>
  </w:style>
  <w:style w:type="paragraph" w:styleId="61">
    <w:name w:val="Body Text First Indent"/>
    <w:basedOn w:val="27"/>
    <w:semiHidden/>
    <w:qFormat/>
    <w:uiPriority w:val="0"/>
    <w:pPr>
      <w:ind w:firstLine="420" w:firstLineChars="100"/>
    </w:pPr>
  </w:style>
  <w:style w:type="paragraph" w:styleId="62">
    <w:name w:val="Body Text First Indent 2"/>
    <w:basedOn w:val="28"/>
    <w:semiHidden/>
    <w:qFormat/>
    <w:uiPriority w:val="0"/>
    <w:pPr>
      <w:ind w:firstLine="420"/>
    </w:pPr>
  </w:style>
  <w:style w:type="table" w:styleId="64">
    <w:name w:val="Table Grid"/>
    <w:basedOn w:val="63"/>
    <w:semiHidden/>
    <w:qFormat/>
    <w:uiPriority w:val="0"/>
    <w:pPr>
      <w:widowControl w:val="0"/>
      <w:spacing w:line="520" w:lineRule="exac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semiHidden/>
    <w:qFormat/>
    <w:uiPriority w:val="0"/>
    <w:pPr>
      <w:widowControl w:val="0"/>
      <w:spacing w:line="520" w:lineRule="exact"/>
      <w:ind w:firstLine="20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Colorful 1"/>
    <w:basedOn w:val="63"/>
    <w:semiHidden/>
    <w:qFormat/>
    <w:uiPriority w:val="0"/>
    <w:pPr>
      <w:widowControl w:val="0"/>
      <w:spacing w:line="520" w:lineRule="exact"/>
      <w:ind w:firstLine="200" w:firstLineChars="20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67">
    <w:name w:val="Table Colorful 2"/>
    <w:basedOn w:val="63"/>
    <w:semiHidden/>
    <w:qFormat/>
    <w:uiPriority w:val="0"/>
    <w:pPr>
      <w:widowControl w:val="0"/>
      <w:spacing w:line="520" w:lineRule="exact"/>
      <w:ind w:firstLine="200" w:firstLineChars="20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68">
    <w:name w:val="Table Colorful 3"/>
    <w:basedOn w:val="63"/>
    <w:semiHidden/>
    <w:qFormat/>
    <w:uiPriority w:val="0"/>
    <w:pPr>
      <w:widowControl w:val="0"/>
      <w:spacing w:line="520" w:lineRule="exact"/>
      <w:ind w:firstLine="200" w:firstLineChars="20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69">
    <w:name w:val="Table Elegant"/>
    <w:basedOn w:val="63"/>
    <w:semiHidden/>
    <w:qFormat/>
    <w:uiPriority w:val="0"/>
    <w:pPr>
      <w:widowControl w:val="0"/>
      <w:spacing w:line="520" w:lineRule="exact"/>
      <w:ind w:firstLine="20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70">
    <w:name w:val="Table Classic 1"/>
    <w:basedOn w:val="63"/>
    <w:semiHidden/>
    <w:qFormat/>
    <w:uiPriority w:val="0"/>
    <w:pPr>
      <w:widowControl w:val="0"/>
      <w:spacing w:line="520" w:lineRule="exact"/>
      <w:ind w:firstLine="200" w:firstLineChars="20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71">
    <w:name w:val="Table Classic 2"/>
    <w:basedOn w:val="63"/>
    <w:semiHidden/>
    <w:qFormat/>
    <w:uiPriority w:val="0"/>
    <w:pPr>
      <w:widowControl w:val="0"/>
      <w:spacing w:line="520" w:lineRule="exact"/>
      <w:ind w:firstLine="200" w:firstLineChars="20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72">
    <w:name w:val="Table Classic 3"/>
    <w:basedOn w:val="63"/>
    <w:semiHidden/>
    <w:qFormat/>
    <w:uiPriority w:val="0"/>
    <w:pPr>
      <w:widowControl w:val="0"/>
      <w:spacing w:line="520" w:lineRule="exact"/>
      <w:ind w:firstLine="200" w:firstLineChars="20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73">
    <w:name w:val="Table Classic 4"/>
    <w:basedOn w:val="63"/>
    <w:semiHidden/>
    <w:qFormat/>
    <w:uiPriority w:val="0"/>
    <w:pPr>
      <w:widowControl w:val="0"/>
      <w:spacing w:line="520" w:lineRule="exact"/>
      <w:ind w:firstLine="200" w:firstLineChars="20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74">
    <w:name w:val="Table Simple 1"/>
    <w:basedOn w:val="63"/>
    <w:semiHidden/>
    <w:qFormat/>
    <w:uiPriority w:val="0"/>
    <w:pPr>
      <w:widowControl w:val="0"/>
      <w:spacing w:line="520" w:lineRule="exact"/>
      <w:ind w:firstLine="200" w:firstLineChars="20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75">
    <w:name w:val="Table Simple 2"/>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76">
    <w:name w:val="Table Simple 3"/>
    <w:basedOn w:val="63"/>
    <w:semiHidden/>
    <w:qFormat/>
    <w:uiPriority w:val="0"/>
    <w:pPr>
      <w:widowControl w:val="0"/>
      <w:spacing w:line="520" w:lineRule="exact"/>
      <w:ind w:firstLine="200" w:firstLineChars="20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77">
    <w:name w:val="Table Subtle 1"/>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78">
    <w:name w:val="Table Subtle 2"/>
    <w:basedOn w:val="63"/>
    <w:semiHidden/>
    <w:qFormat/>
    <w:uiPriority w:val="0"/>
    <w:pPr>
      <w:widowControl w:val="0"/>
      <w:spacing w:line="520" w:lineRule="exact"/>
      <w:ind w:firstLine="200" w:firstLineChars="20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79">
    <w:name w:val="Table 3D effects 1"/>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80">
    <w:name w:val="Table 3D effects 2"/>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1">
    <w:name w:val="Table 3D effects 3"/>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82">
    <w:name w:val="Table List 1"/>
    <w:basedOn w:val="63"/>
    <w:semiHidden/>
    <w:qFormat/>
    <w:uiPriority w:val="0"/>
    <w:pPr>
      <w:widowControl w:val="0"/>
      <w:spacing w:line="520" w:lineRule="exact"/>
      <w:ind w:firstLine="200" w:firstLineChars="20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3">
    <w:name w:val="Table List 2"/>
    <w:basedOn w:val="63"/>
    <w:semiHidden/>
    <w:qFormat/>
    <w:uiPriority w:val="0"/>
    <w:pPr>
      <w:widowControl w:val="0"/>
      <w:spacing w:line="520" w:lineRule="exact"/>
      <w:ind w:firstLine="200" w:firstLineChars="20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84">
    <w:name w:val="Table List 3"/>
    <w:basedOn w:val="63"/>
    <w:semiHidden/>
    <w:qFormat/>
    <w:uiPriority w:val="0"/>
    <w:pPr>
      <w:widowControl w:val="0"/>
      <w:spacing w:line="520" w:lineRule="exact"/>
      <w:ind w:firstLine="200" w:firstLineChars="20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85">
    <w:name w:val="Table List 4"/>
    <w:basedOn w:val="63"/>
    <w:semiHidden/>
    <w:qFormat/>
    <w:uiPriority w:val="0"/>
    <w:pPr>
      <w:widowControl w:val="0"/>
      <w:spacing w:line="520" w:lineRule="exact"/>
      <w:ind w:firstLine="20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86">
    <w:name w:val="Table List 5"/>
    <w:basedOn w:val="63"/>
    <w:semiHidden/>
    <w:qFormat/>
    <w:uiPriority w:val="0"/>
    <w:pPr>
      <w:widowControl w:val="0"/>
      <w:spacing w:line="520" w:lineRule="exact"/>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87">
    <w:name w:val="Table List 6"/>
    <w:basedOn w:val="63"/>
    <w:semiHidden/>
    <w:qFormat/>
    <w:uiPriority w:val="0"/>
    <w:pPr>
      <w:widowControl w:val="0"/>
      <w:spacing w:line="520" w:lineRule="exact"/>
      <w:ind w:firstLine="200" w:firstLineChars="20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88">
    <w:name w:val="Table List 7"/>
    <w:basedOn w:val="63"/>
    <w:semiHidden/>
    <w:qFormat/>
    <w:uiPriority w:val="0"/>
    <w:pPr>
      <w:widowControl w:val="0"/>
      <w:spacing w:line="520" w:lineRule="exact"/>
      <w:ind w:firstLine="20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9">
    <w:name w:val="Table List 8"/>
    <w:basedOn w:val="63"/>
    <w:semiHidden/>
    <w:qFormat/>
    <w:uiPriority w:val="0"/>
    <w:pPr>
      <w:widowControl w:val="0"/>
      <w:spacing w:line="520" w:lineRule="exact"/>
      <w:ind w:firstLine="200" w:firstLineChars="20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90">
    <w:name w:val="Table Contemporary"/>
    <w:basedOn w:val="63"/>
    <w:semiHidden/>
    <w:qFormat/>
    <w:uiPriority w:val="0"/>
    <w:pPr>
      <w:widowControl w:val="0"/>
      <w:spacing w:line="520" w:lineRule="exact"/>
      <w:ind w:firstLine="200" w:firstLineChars="20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91">
    <w:name w:val="Table Columns 1"/>
    <w:basedOn w:val="63"/>
    <w:semiHidden/>
    <w:uiPriority w:val="0"/>
    <w:pPr>
      <w:widowControl w:val="0"/>
      <w:spacing w:line="52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2">
    <w:name w:val="Table Columns 2"/>
    <w:basedOn w:val="63"/>
    <w:semiHidden/>
    <w:qFormat/>
    <w:uiPriority w:val="0"/>
    <w:pPr>
      <w:widowControl w:val="0"/>
      <w:spacing w:line="520" w:lineRule="exact"/>
      <w:ind w:firstLine="200" w:firstLineChars="200"/>
      <w:jc w:val="both"/>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93">
    <w:name w:val="Table Columns 3"/>
    <w:basedOn w:val="63"/>
    <w:semiHidden/>
    <w:qFormat/>
    <w:uiPriority w:val="0"/>
    <w:pPr>
      <w:widowControl w:val="0"/>
      <w:spacing w:line="520" w:lineRule="exact"/>
      <w:ind w:firstLine="200" w:firstLineChars="20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94">
    <w:name w:val="Table Columns 4"/>
    <w:basedOn w:val="63"/>
    <w:semiHidden/>
    <w:qFormat/>
    <w:uiPriority w:val="0"/>
    <w:pPr>
      <w:widowControl w:val="0"/>
      <w:spacing w:line="520" w:lineRule="exact"/>
      <w:ind w:firstLine="200" w:firstLineChars="200"/>
      <w:jc w:val="both"/>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95">
    <w:name w:val="Table Columns 5"/>
    <w:basedOn w:val="63"/>
    <w:semiHidden/>
    <w:qFormat/>
    <w:uiPriority w:val="0"/>
    <w:pPr>
      <w:widowControl w:val="0"/>
      <w:spacing w:line="520" w:lineRule="exact"/>
      <w:ind w:firstLine="200" w:firstLineChars="20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96">
    <w:name w:val="Table Grid 1"/>
    <w:basedOn w:val="63"/>
    <w:semiHidden/>
    <w:qFormat/>
    <w:uiPriority w:val="0"/>
    <w:pPr>
      <w:widowControl w:val="0"/>
      <w:spacing w:line="520" w:lineRule="exact"/>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97">
    <w:name w:val="Table Grid 2"/>
    <w:basedOn w:val="63"/>
    <w:semiHidden/>
    <w:qFormat/>
    <w:uiPriority w:val="0"/>
    <w:pPr>
      <w:widowControl w:val="0"/>
      <w:spacing w:line="520" w:lineRule="exact"/>
      <w:ind w:firstLine="200" w:firstLineChars="20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98">
    <w:name w:val="Table Grid 3"/>
    <w:basedOn w:val="63"/>
    <w:semiHidden/>
    <w:qFormat/>
    <w:uiPriority w:val="0"/>
    <w:pPr>
      <w:widowControl w:val="0"/>
      <w:spacing w:line="520" w:lineRule="exact"/>
      <w:ind w:firstLine="200" w:firstLineChars="20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99">
    <w:name w:val="Table Grid 4"/>
    <w:basedOn w:val="63"/>
    <w:semiHidden/>
    <w:qFormat/>
    <w:uiPriority w:val="0"/>
    <w:pPr>
      <w:widowControl w:val="0"/>
      <w:spacing w:line="520" w:lineRule="exact"/>
      <w:ind w:firstLine="200" w:firstLineChars="20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00">
    <w:name w:val="Table Grid 5"/>
    <w:basedOn w:val="63"/>
    <w:semiHidden/>
    <w:qFormat/>
    <w:uiPriority w:val="0"/>
    <w:pPr>
      <w:widowControl w:val="0"/>
      <w:spacing w:line="520" w:lineRule="exact"/>
      <w:ind w:firstLine="20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01">
    <w:name w:val="Table Grid 6"/>
    <w:basedOn w:val="63"/>
    <w:semiHidden/>
    <w:qFormat/>
    <w:uiPriority w:val="0"/>
    <w:pPr>
      <w:widowControl w:val="0"/>
      <w:spacing w:line="520" w:lineRule="exact"/>
      <w:ind w:firstLine="200" w:firstLineChars="20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02">
    <w:name w:val="Table Grid 7"/>
    <w:basedOn w:val="63"/>
    <w:semiHidden/>
    <w:qFormat/>
    <w:uiPriority w:val="0"/>
    <w:pPr>
      <w:widowControl w:val="0"/>
      <w:spacing w:line="520" w:lineRule="exact"/>
      <w:ind w:firstLine="20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03">
    <w:name w:val="Table Grid 8"/>
    <w:basedOn w:val="63"/>
    <w:semiHidden/>
    <w:qFormat/>
    <w:uiPriority w:val="0"/>
    <w:pPr>
      <w:widowControl w:val="0"/>
      <w:spacing w:line="520" w:lineRule="exact"/>
      <w:ind w:firstLine="200" w:firstLineChars="20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04">
    <w:name w:val="Table Web 1"/>
    <w:basedOn w:val="63"/>
    <w:semiHidden/>
    <w:qFormat/>
    <w:uiPriority w:val="0"/>
    <w:pPr>
      <w:widowControl w:val="0"/>
      <w:spacing w:line="520" w:lineRule="exact"/>
      <w:ind w:firstLine="200" w:firstLineChars="20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05">
    <w:name w:val="Table Web 2"/>
    <w:basedOn w:val="63"/>
    <w:semiHidden/>
    <w:qFormat/>
    <w:uiPriority w:val="0"/>
    <w:pPr>
      <w:widowControl w:val="0"/>
      <w:spacing w:line="520" w:lineRule="exact"/>
      <w:ind w:firstLine="200" w:firstLineChars="20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06">
    <w:name w:val="Table Web 3"/>
    <w:basedOn w:val="63"/>
    <w:semiHidden/>
    <w:qFormat/>
    <w:uiPriority w:val="0"/>
    <w:pPr>
      <w:widowControl w:val="0"/>
      <w:spacing w:line="520" w:lineRule="exact"/>
      <w:ind w:firstLine="200" w:firstLineChars="20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07">
    <w:name w:val="Table Professional"/>
    <w:basedOn w:val="63"/>
    <w:semiHidden/>
    <w:uiPriority w:val="0"/>
    <w:pPr>
      <w:widowControl w:val="0"/>
      <w:spacing w:line="520" w:lineRule="exact"/>
      <w:ind w:firstLine="20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character" w:styleId="109">
    <w:name w:val="Strong"/>
    <w:basedOn w:val="108"/>
    <w:qFormat/>
    <w:uiPriority w:val="22"/>
    <w:rPr>
      <w:b/>
      <w:bCs/>
    </w:rPr>
  </w:style>
  <w:style w:type="character" w:styleId="110">
    <w:name w:val="page number"/>
    <w:basedOn w:val="108"/>
    <w:semiHidden/>
    <w:uiPriority w:val="0"/>
  </w:style>
  <w:style w:type="character" w:styleId="111">
    <w:name w:val="FollowedHyperlink"/>
    <w:basedOn w:val="108"/>
    <w:semiHidden/>
    <w:qFormat/>
    <w:uiPriority w:val="99"/>
    <w:rPr>
      <w:color w:val="800080"/>
      <w:u w:val="single"/>
    </w:rPr>
  </w:style>
  <w:style w:type="character" w:styleId="112">
    <w:name w:val="Emphasis"/>
    <w:basedOn w:val="108"/>
    <w:qFormat/>
    <w:uiPriority w:val="0"/>
    <w:rPr>
      <w:i/>
      <w:iCs/>
    </w:rPr>
  </w:style>
  <w:style w:type="character" w:styleId="113">
    <w:name w:val="line number"/>
    <w:basedOn w:val="108"/>
    <w:semiHidden/>
    <w:qFormat/>
    <w:uiPriority w:val="0"/>
  </w:style>
  <w:style w:type="character" w:styleId="114">
    <w:name w:val="HTML Definition"/>
    <w:basedOn w:val="108"/>
    <w:semiHidden/>
    <w:uiPriority w:val="0"/>
    <w:rPr>
      <w:i/>
      <w:iCs/>
    </w:rPr>
  </w:style>
  <w:style w:type="character" w:styleId="115">
    <w:name w:val="HTML Typewriter"/>
    <w:basedOn w:val="108"/>
    <w:semiHidden/>
    <w:uiPriority w:val="0"/>
    <w:rPr>
      <w:rFonts w:ascii="Courier New" w:hAnsi="Courier New" w:cs="Courier New"/>
      <w:sz w:val="20"/>
      <w:szCs w:val="20"/>
    </w:rPr>
  </w:style>
  <w:style w:type="character" w:styleId="116">
    <w:name w:val="HTML Acronym"/>
    <w:basedOn w:val="108"/>
    <w:semiHidden/>
    <w:uiPriority w:val="0"/>
  </w:style>
  <w:style w:type="character" w:styleId="117">
    <w:name w:val="HTML Variable"/>
    <w:basedOn w:val="108"/>
    <w:semiHidden/>
    <w:uiPriority w:val="0"/>
    <w:rPr>
      <w:i/>
      <w:iCs/>
    </w:rPr>
  </w:style>
  <w:style w:type="character" w:styleId="118">
    <w:name w:val="Hyperlink"/>
    <w:basedOn w:val="108"/>
    <w:uiPriority w:val="99"/>
    <w:rPr>
      <w:color w:val="0000FF"/>
      <w:u w:val="single"/>
    </w:rPr>
  </w:style>
  <w:style w:type="character" w:styleId="119">
    <w:name w:val="HTML Code"/>
    <w:basedOn w:val="108"/>
    <w:semiHidden/>
    <w:uiPriority w:val="0"/>
    <w:rPr>
      <w:rFonts w:ascii="Courier New" w:hAnsi="Courier New" w:cs="Courier New"/>
      <w:sz w:val="20"/>
      <w:szCs w:val="20"/>
    </w:rPr>
  </w:style>
  <w:style w:type="character" w:styleId="120">
    <w:name w:val="annotation reference"/>
    <w:uiPriority w:val="0"/>
    <w:rPr>
      <w:sz w:val="21"/>
      <w:szCs w:val="21"/>
    </w:rPr>
  </w:style>
  <w:style w:type="character" w:styleId="121">
    <w:name w:val="HTML Cite"/>
    <w:basedOn w:val="108"/>
    <w:semiHidden/>
    <w:uiPriority w:val="0"/>
    <w:rPr>
      <w:i/>
      <w:iCs/>
    </w:rPr>
  </w:style>
  <w:style w:type="character" w:styleId="122">
    <w:name w:val="HTML Keyboard"/>
    <w:basedOn w:val="108"/>
    <w:semiHidden/>
    <w:uiPriority w:val="0"/>
    <w:rPr>
      <w:rFonts w:ascii="Courier New" w:hAnsi="Courier New" w:cs="Courier New"/>
      <w:sz w:val="20"/>
      <w:szCs w:val="20"/>
    </w:rPr>
  </w:style>
  <w:style w:type="character" w:styleId="123">
    <w:name w:val="HTML Sample"/>
    <w:basedOn w:val="108"/>
    <w:semiHidden/>
    <w:uiPriority w:val="0"/>
    <w:rPr>
      <w:rFonts w:ascii="Courier New" w:hAnsi="Courier New" w:cs="Courier New"/>
    </w:rPr>
  </w:style>
  <w:style w:type="paragraph" w:customStyle="1" w:styleId="124">
    <w:name w:val="Char Char Char"/>
    <w:basedOn w:val="1"/>
    <w:semiHidden/>
    <w:uiPriority w:val="0"/>
    <w:pPr>
      <w:ind w:firstLine="400" w:firstLineChars="400"/>
    </w:pPr>
  </w:style>
  <w:style w:type="paragraph" w:customStyle="1" w:styleId="125">
    <w:name w:val="1"/>
    <w:basedOn w:val="1"/>
    <w:link w:val="126"/>
    <w:uiPriority w:val="0"/>
    <w:pPr>
      <w:spacing w:line="360" w:lineRule="auto"/>
    </w:pPr>
    <w:rPr>
      <w:rFonts w:ascii="仿宋_GB2312" w:hAnsi="宋体" w:eastAsia="仿宋_GB2312"/>
      <w:szCs w:val="28"/>
    </w:rPr>
  </w:style>
  <w:style w:type="character" w:customStyle="1" w:styleId="126">
    <w:name w:val="1 Char"/>
    <w:basedOn w:val="108"/>
    <w:link w:val="125"/>
    <w:uiPriority w:val="0"/>
    <w:rPr>
      <w:rFonts w:ascii="仿宋_GB2312" w:hAnsi="宋体" w:eastAsia="仿宋_GB2312"/>
      <w:kern w:val="2"/>
      <w:sz w:val="28"/>
      <w:szCs w:val="28"/>
      <w:lang w:val="en-US" w:eastAsia="zh-CN" w:bidi="ar-SA"/>
    </w:rPr>
  </w:style>
  <w:style w:type="paragraph" w:customStyle="1" w:styleId="127">
    <w:name w:val="昌吉州章"/>
    <w:basedOn w:val="2"/>
    <w:semiHidden/>
    <w:uiPriority w:val="0"/>
    <w:pPr>
      <w:numPr>
        <w:ilvl w:val="0"/>
        <w:numId w:val="11"/>
      </w:numPr>
    </w:pPr>
  </w:style>
  <w:style w:type="paragraph" w:customStyle="1" w:styleId="128">
    <w:name w:val="昌吉州节"/>
    <w:basedOn w:val="4"/>
    <w:semiHidden/>
    <w:uiPriority w:val="0"/>
    <w:pPr>
      <w:numPr>
        <w:ilvl w:val="0"/>
        <w:numId w:val="12"/>
      </w:numPr>
    </w:pPr>
    <w:rPr>
      <w:rFonts w:eastAsia="宋体"/>
    </w:rPr>
  </w:style>
  <w:style w:type="paragraph" w:customStyle="1" w:styleId="129">
    <w:name w:val="GH正文一级"/>
    <w:basedOn w:val="1"/>
    <w:link w:val="130"/>
    <w:semiHidden/>
    <w:uiPriority w:val="0"/>
    <w:pPr>
      <w:spacing w:beforeLines="50" w:afterLines="50"/>
      <w:ind w:firstLine="196" w:firstLineChars="196"/>
      <w:outlineLvl w:val="2"/>
    </w:pPr>
    <w:rPr>
      <w:rFonts w:eastAsia="黑体"/>
      <w:szCs w:val="28"/>
    </w:rPr>
  </w:style>
  <w:style w:type="character" w:customStyle="1" w:styleId="130">
    <w:name w:val="GH正文一级 Char"/>
    <w:basedOn w:val="108"/>
    <w:link w:val="129"/>
    <w:uiPriority w:val="0"/>
    <w:rPr>
      <w:rFonts w:eastAsia="黑体"/>
      <w:kern w:val="2"/>
      <w:sz w:val="28"/>
      <w:szCs w:val="28"/>
      <w:lang w:val="en-US" w:eastAsia="zh-CN" w:bidi="ar-SA"/>
    </w:rPr>
  </w:style>
  <w:style w:type="paragraph" w:customStyle="1" w:styleId="131">
    <w:name w:val="注："/>
    <w:next w:val="1"/>
    <w:semiHidden/>
    <w:uiPriority w:val="0"/>
    <w:pPr>
      <w:widowControl w:val="0"/>
      <w:tabs>
        <w:tab w:val="left" w:pos="750"/>
      </w:tabs>
      <w:autoSpaceDE w:val="0"/>
      <w:autoSpaceDN w:val="0"/>
      <w:ind w:left="750" w:hanging="750"/>
      <w:jc w:val="both"/>
    </w:pPr>
    <w:rPr>
      <w:rFonts w:ascii="宋体" w:hAnsi="Times New Roman" w:eastAsia="宋体" w:cs="Times New Roman"/>
      <w:sz w:val="18"/>
      <w:lang w:val="en-US" w:eastAsia="zh-CN" w:bidi="ar-SA"/>
    </w:rPr>
  </w:style>
  <w:style w:type="paragraph" w:customStyle="1" w:styleId="132">
    <w:name w:val="编号列项（三级）"/>
    <w:semiHidden/>
    <w:uiPriority w:val="0"/>
    <w:pPr>
      <w:numPr>
        <w:ilvl w:val="0"/>
        <w:numId w:val="13"/>
      </w:numPr>
      <w:tabs>
        <w:tab w:val="clear" w:pos="1140"/>
      </w:tabs>
      <w:ind w:left="800" w:leftChars="600" w:hanging="200" w:hangingChars="200"/>
    </w:pPr>
    <w:rPr>
      <w:rFonts w:ascii="宋体" w:hAnsi="Times New Roman" w:eastAsia="宋体" w:cs="Times New Roman"/>
      <w:sz w:val="21"/>
      <w:lang w:val="en-US" w:eastAsia="zh-CN" w:bidi="ar-SA"/>
    </w:rPr>
  </w:style>
  <w:style w:type="paragraph" w:customStyle="1" w:styleId="133">
    <w:name w:val="正文 + 小四"/>
    <w:basedOn w:val="1"/>
    <w:semiHidden/>
    <w:uiPriority w:val="0"/>
    <w:pPr>
      <w:widowControl/>
      <w:jc w:val="center"/>
    </w:pPr>
    <w:rPr>
      <w:kern w:val="0"/>
    </w:rPr>
  </w:style>
  <w:style w:type="paragraph" w:customStyle="1" w:styleId="134">
    <w:name w:val="节"/>
    <w:basedOn w:val="4"/>
    <w:semiHidden/>
    <w:uiPriority w:val="0"/>
    <w:rPr>
      <w:rFonts w:ascii="Cambria" w:hAnsi="Cambria" w:eastAsia="方正小标宋_GBK"/>
      <w:b w:val="0"/>
      <w:bCs/>
      <w:szCs w:val="20"/>
    </w:rPr>
  </w:style>
  <w:style w:type="character" w:customStyle="1" w:styleId="135">
    <w:name w:val="apple-style-span"/>
    <w:basedOn w:val="108"/>
    <w:semiHidden/>
    <w:uiPriority w:val="0"/>
  </w:style>
  <w:style w:type="paragraph" w:customStyle="1" w:styleId="136">
    <w:name w:val="正文仿宋_GB2312 小四 行距: 固定值 31 磅 + 首行缩进:  2 字符"/>
    <w:basedOn w:val="1"/>
    <w:link w:val="137"/>
    <w:semiHidden/>
    <w:uiPriority w:val="0"/>
    <w:pPr>
      <w:spacing w:line="400" w:lineRule="exact"/>
      <w:ind w:left="50" w:leftChars="50" w:firstLine="480"/>
      <w:jc w:val="left"/>
    </w:pPr>
    <w:rPr>
      <w:rFonts w:ascii="仿宋_GB2312" w:hAnsi="宋体" w:eastAsia="仿宋_GB2312" w:cs="宋体"/>
      <w:szCs w:val="20"/>
    </w:rPr>
  </w:style>
  <w:style w:type="character" w:customStyle="1" w:styleId="137">
    <w:name w:val="正文仿宋_GB2312 小四 行距: 固定值 31 磅 + 首行缩进:  2 字符 Char"/>
    <w:basedOn w:val="108"/>
    <w:link w:val="136"/>
    <w:uiPriority w:val="0"/>
    <w:rPr>
      <w:rFonts w:ascii="仿宋_GB2312" w:hAnsi="宋体" w:eastAsia="仿宋_GB2312" w:cs="宋体"/>
      <w:kern w:val="2"/>
      <w:sz w:val="24"/>
      <w:lang w:val="en-US" w:eastAsia="zh-CN" w:bidi="ar-SA"/>
    </w:rPr>
  </w:style>
  <w:style w:type="character" w:customStyle="1" w:styleId="138">
    <w:name w:val="正文格式 Char"/>
    <w:basedOn w:val="137"/>
    <w:semiHidden/>
    <w:uiPriority w:val="0"/>
    <w:rPr>
      <w:rFonts w:ascii="仿宋_GB2312" w:hAnsi="宋体" w:eastAsia="仿宋_GB2312" w:cs="宋体"/>
      <w:kern w:val="2"/>
      <w:sz w:val="28"/>
      <w:lang w:val="en-US" w:eastAsia="zh-CN" w:bidi="ar-SA"/>
    </w:rPr>
  </w:style>
  <w:style w:type="paragraph" w:customStyle="1" w:styleId="139">
    <w:name w:val="3级"/>
    <w:basedOn w:val="1"/>
    <w:semiHidden/>
    <w:uiPriority w:val="0"/>
    <w:pPr>
      <w:numPr>
        <w:ilvl w:val="2"/>
        <w:numId w:val="14"/>
      </w:numPr>
      <w:jc w:val="left"/>
      <w:outlineLvl w:val="2"/>
    </w:pPr>
    <w:rPr>
      <w:rFonts w:eastAsia="黑体"/>
      <w:szCs w:val="20"/>
    </w:rPr>
  </w:style>
  <w:style w:type="paragraph" w:customStyle="1" w:styleId="140">
    <w:name w:val="4级"/>
    <w:basedOn w:val="6"/>
    <w:link w:val="141"/>
    <w:semiHidden/>
    <w:uiPriority w:val="0"/>
    <w:pPr>
      <w:numPr>
        <w:ilvl w:val="3"/>
        <w:numId w:val="14"/>
      </w:numPr>
      <w:spacing w:before="0" w:after="0" w:line="360" w:lineRule="auto"/>
    </w:pPr>
    <w:rPr>
      <w:b w:val="0"/>
      <w:bCs/>
    </w:rPr>
  </w:style>
  <w:style w:type="character" w:customStyle="1" w:styleId="141">
    <w:name w:val="4级 Char"/>
    <w:basedOn w:val="108"/>
    <w:link w:val="140"/>
    <w:uiPriority w:val="0"/>
    <w:rPr>
      <w:rFonts w:ascii="Arial" w:hAnsi="Arial" w:eastAsia="仿宋_GB2312"/>
      <w:kern w:val="2"/>
      <w:sz w:val="28"/>
      <w:szCs w:val="28"/>
      <w:lang w:val="en-US" w:eastAsia="zh-CN" w:bidi="ar-SA"/>
    </w:rPr>
  </w:style>
  <w:style w:type="paragraph" w:customStyle="1" w:styleId="142">
    <w:name w:val="Char Char Char Char Char Char"/>
    <w:basedOn w:val="1"/>
    <w:next w:val="60"/>
    <w:semiHidden/>
    <w:uiPriority w:val="0"/>
    <w:pPr>
      <w:snapToGrid w:val="0"/>
      <w:spacing w:line="300" w:lineRule="auto"/>
      <w:ind w:firstLine="480"/>
      <w:jc w:val="center"/>
    </w:pPr>
    <w:rPr>
      <w:rFonts w:cs="宋体"/>
      <w:szCs w:val="20"/>
    </w:rPr>
  </w:style>
  <w:style w:type="paragraph" w:customStyle="1" w:styleId="143">
    <w:name w:val="表格"/>
    <w:basedOn w:val="1"/>
    <w:qFormat/>
    <w:uiPriority w:val="0"/>
    <w:pPr>
      <w:spacing w:line="240" w:lineRule="atLeast"/>
      <w:ind w:firstLine="0" w:firstLineChars="0"/>
      <w:jc w:val="center"/>
    </w:pPr>
    <w:rPr>
      <w:rFonts w:cs="宋体"/>
      <w:kern w:val="0"/>
    </w:rPr>
  </w:style>
  <w:style w:type="paragraph" w:customStyle="1" w:styleId="144">
    <w:name w:val="表头"/>
    <w:basedOn w:val="1"/>
    <w:qFormat/>
    <w:uiPriority w:val="0"/>
    <w:pPr>
      <w:spacing w:beforeLines="100" w:line="240" w:lineRule="auto"/>
      <w:ind w:firstLine="0" w:firstLineChars="0"/>
      <w:jc w:val="center"/>
      <w:outlineLvl w:val="1"/>
    </w:pPr>
    <w:rPr>
      <w:rFonts w:cs="宋体"/>
      <w:b/>
    </w:rPr>
  </w:style>
  <w:style w:type="paragraph" w:customStyle="1" w:styleId="145">
    <w:name w:val="font5"/>
    <w:basedOn w:val="1"/>
    <w:qFormat/>
    <w:uiPriority w:val="0"/>
    <w:pPr>
      <w:widowControl/>
      <w:spacing w:before="100" w:beforeAutospacing="1" w:after="100" w:afterAutospacing="1" w:line="240" w:lineRule="auto"/>
      <w:ind w:firstLine="0" w:firstLineChars="0"/>
      <w:jc w:val="left"/>
    </w:pPr>
    <w:rPr>
      <w:rFonts w:ascii="宋体" w:hAnsi="宋体" w:cs="宋体"/>
      <w:kern w:val="0"/>
      <w:sz w:val="18"/>
      <w:szCs w:val="18"/>
    </w:rPr>
  </w:style>
  <w:style w:type="paragraph" w:customStyle="1" w:styleId="146">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47">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48">
    <w:name w:val="xl12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49">
    <w:name w:val="xl12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50">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b/>
      <w:bCs/>
      <w:kern w:val="0"/>
    </w:rPr>
  </w:style>
  <w:style w:type="paragraph" w:customStyle="1" w:styleId="151">
    <w:name w:val="xl12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top"/>
    </w:pPr>
    <w:rPr>
      <w:rFonts w:ascii="宋体" w:hAnsi="宋体" w:cs="宋体"/>
      <w:kern w:val="0"/>
    </w:rPr>
  </w:style>
  <w:style w:type="paragraph" w:customStyle="1" w:styleId="152">
    <w:name w:val="xl1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b/>
      <w:bCs/>
      <w:kern w:val="0"/>
    </w:rPr>
  </w:style>
  <w:style w:type="paragraph" w:customStyle="1" w:styleId="153">
    <w:name w:val="xl1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154">
    <w:name w:val="xl1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15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b/>
      <w:bCs/>
      <w:kern w:val="0"/>
    </w:rPr>
  </w:style>
  <w:style w:type="paragraph" w:customStyle="1" w:styleId="156">
    <w:name w:val="xl1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top"/>
    </w:pPr>
    <w:rPr>
      <w:rFonts w:ascii="宋体" w:hAnsi="宋体" w:cs="宋体"/>
      <w:color w:val="000000"/>
      <w:kern w:val="0"/>
    </w:rPr>
  </w:style>
  <w:style w:type="paragraph" w:customStyle="1" w:styleId="157">
    <w:name w:val="xl129"/>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5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5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6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61">
    <w:name w:val="xl13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b/>
      <w:bCs/>
      <w:kern w:val="0"/>
    </w:rPr>
  </w:style>
  <w:style w:type="paragraph" w:customStyle="1" w:styleId="162">
    <w:name w:val="xl134"/>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63">
    <w:name w:val="xl13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164">
    <w:name w:val="xl13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color w:val="000000"/>
      <w:kern w:val="0"/>
    </w:rPr>
  </w:style>
  <w:style w:type="paragraph" w:customStyle="1" w:styleId="165">
    <w:name w:val="xl13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166">
    <w:name w:val="xl13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167">
    <w:name w:val="xl13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b/>
      <w:bCs/>
      <w:kern w:val="0"/>
    </w:rPr>
  </w:style>
  <w:style w:type="paragraph" w:customStyle="1" w:styleId="168">
    <w:name w:val="xl140"/>
    <w:basedOn w:val="1"/>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rPr>
  </w:style>
  <w:style w:type="paragraph" w:customStyle="1" w:styleId="169">
    <w:name w:val="xl14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b/>
      <w:bCs/>
      <w:kern w:val="0"/>
    </w:rPr>
  </w:style>
  <w:style w:type="paragraph" w:customStyle="1" w:styleId="170">
    <w:name w:val="xl14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bottom"/>
    </w:pPr>
    <w:rPr>
      <w:rFonts w:ascii="宋体" w:hAnsi="宋体" w:cs="宋体"/>
      <w:kern w:val="0"/>
    </w:rPr>
  </w:style>
  <w:style w:type="paragraph" w:customStyle="1" w:styleId="171">
    <w:name w:val="xl11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72">
    <w:name w:val="xl11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73">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kern w:val="0"/>
    </w:rPr>
  </w:style>
  <w:style w:type="paragraph" w:customStyle="1" w:styleId="174">
    <w:name w:val="xl11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75">
    <w:name w:val="xl11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cs="宋体"/>
      <w:b/>
      <w:bCs/>
      <w:kern w:val="0"/>
    </w:rPr>
  </w:style>
  <w:style w:type="paragraph" w:customStyle="1" w:styleId="176">
    <w:name w:val="xl11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textAlignment w:val="bottom"/>
    </w:pPr>
    <w:rPr>
      <w:rFonts w:ascii="宋体" w:hAnsi="宋体" w:cs="宋体"/>
      <w:kern w:val="0"/>
    </w:rPr>
  </w:style>
  <w:style w:type="paragraph" w:customStyle="1" w:styleId="177">
    <w:name w:val="正文模板"/>
    <w:basedOn w:val="1"/>
    <w:link w:val="178"/>
    <w:uiPriority w:val="0"/>
    <w:rPr>
      <w:rFonts w:cs="宋体"/>
      <w:szCs w:val="28"/>
    </w:rPr>
  </w:style>
  <w:style w:type="character" w:customStyle="1" w:styleId="178">
    <w:name w:val="正文模板 Char"/>
    <w:link w:val="177"/>
    <w:uiPriority w:val="0"/>
    <w:rPr>
      <w:rFonts w:eastAsia="宋体" w:cs="宋体"/>
      <w:kern w:val="2"/>
      <w:sz w:val="24"/>
      <w:szCs w:val="28"/>
      <w:lang w:val="en-US" w:eastAsia="zh-CN" w:bidi="ar-SA"/>
    </w:rPr>
  </w:style>
  <w:style w:type="character" w:customStyle="1" w:styleId="179">
    <w:name w:val="ksfind_class"/>
    <w:basedOn w:val="108"/>
    <w:uiPriority w:val="0"/>
  </w:style>
  <w:style w:type="character" w:customStyle="1" w:styleId="180">
    <w:name w:val="ksfind_class_select"/>
    <w:basedOn w:val="108"/>
    <w:uiPriority w:val="0"/>
  </w:style>
  <w:style w:type="paragraph" w:customStyle="1" w:styleId="181">
    <w:name w:val="乐清正文"/>
    <w:basedOn w:val="1"/>
    <w:qFormat/>
    <w:uiPriority w:val="0"/>
    <w:rPr>
      <w:rFonts w:ascii="宋体" w:hAnsi="宋体"/>
      <w:szCs w:val="28"/>
    </w:rPr>
  </w:style>
  <w:style w:type="character" w:customStyle="1" w:styleId="182">
    <w:name w:val="页脚 Char"/>
    <w:basedOn w:val="108"/>
    <w:link w:val="42"/>
    <w:uiPriority w:val="99"/>
    <w:rPr>
      <w:kern w:val="2"/>
      <w:sz w:val="18"/>
      <w:szCs w:val="18"/>
    </w:rPr>
  </w:style>
  <w:style w:type="character" w:customStyle="1" w:styleId="183">
    <w:name w:val="批注文字 Char"/>
    <w:basedOn w:val="108"/>
    <w:link w:val="22"/>
    <w:uiPriority w:val="0"/>
    <w:rPr>
      <w:kern w:val="2"/>
      <w:sz w:val="21"/>
      <w:szCs w:val="24"/>
    </w:rPr>
  </w:style>
  <w:style w:type="character" w:customStyle="1" w:styleId="184">
    <w:name w:val="批注框文本 Char"/>
    <w:basedOn w:val="108"/>
    <w:link w:val="41"/>
    <w:uiPriority w:val="0"/>
    <w:rPr>
      <w:kern w:val="2"/>
      <w:sz w:val="18"/>
      <w:szCs w:val="18"/>
    </w:rPr>
  </w:style>
  <w:style w:type="paragraph" w:customStyle="1" w:styleId="185">
    <w:name w:val="Char Char Char Char"/>
    <w:basedOn w:val="1"/>
    <w:uiPriority w:val="0"/>
    <w:pPr>
      <w:spacing w:line="240" w:lineRule="auto"/>
      <w:ind w:firstLine="0" w:firstLineChars="0"/>
    </w:pPr>
    <w:rPr>
      <w:rFonts w:eastAsia="宋体"/>
      <w:sz w:val="21"/>
      <w:szCs w:val="20"/>
    </w:rPr>
  </w:style>
  <w:style w:type="paragraph" w:styleId="186">
    <w:name w:val="List Paragraph"/>
    <w:basedOn w:val="1"/>
    <w:qFormat/>
    <w:uiPriority w:val="34"/>
    <w:pPr>
      <w:ind w:firstLine="420"/>
    </w:pPr>
  </w:style>
  <w:style w:type="paragraph" w:customStyle="1" w:styleId="187">
    <w:name w:val="Char Char Char Char1"/>
    <w:basedOn w:val="1"/>
    <w:uiPriority w:val="0"/>
    <w:pPr>
      <w:spacing w:line="240" w:lineRule="auto"/>
      <w:ind w:firstLine="0" w:firstLineChars="0"/>
    </w:pPr>
    <w:rPr>
      <w:rFonts w:eastAsia="宋体"/>
      <w:sz w:val="21"/>
      <w:szCs w:val="20"/>
    </w:rPr>
  </w:style>
  <w:style w:type="paragraph" w:customStyle="1" w:styleId="188">
    <w:name w:val="Char Char Char Char2"/>
    <w:basedOn w:val="1"/>
    <w:uiPriority w:val="0"/>
    <w:pPr>
      <w:spacing w:line="240" w:lineRule="auto"/>
      <w:ind w:firstLine="0" w:firstLineChars="0"/>
    </w:pPr>
    <w:rPr>
      <w:rFonts w:eastAsia="宋体"/>
      <w:sz w:val="21"/>
      <w:szCs w:val="20"/>
    </w:rPr>
  </w:style>
  <w:style w:type="paragraph" w:customStyle="1" w:styleId="189">
    <w:name w:val="xl63"/>
    <w:basedOn w:val="1"/>
    <w:uiPriority w:val="0"/>
    <w:pPr>
      <w:widowControl/>
      <w:spacing w:before="100" w:beforeAutospacing="1" w:after="100" w:afterAutospacing="1" w:line="240" w:lineRule="auto"/>
      <w:ind w:firstLine="0" w:firstLineChars="0"/>
      <w:jc w:val="left"/>
    </w:pPr>
    <w:rPr>
      <w:rFonts w:ascii="宋体" w:hAnsi="宋体" w:eastAsia="宋体" w:cs="宋体"/>
      <w:kern w:val="0"/>
    </w:rPr>
  </w:style>
  <w:style w:type="paragraph" w:customStyle="1" w:styleId="190">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sz w:val="20"/>
      <w:szCs w:val="20"/>
    </w:rPr>
  </w:style>
  <w:style w:type="paragraph" w:customStyle="1" w:styleId="191">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sz w:val="20"/>
      <w:szCs w:val="20"/>
    </w:rPr>
  </w:style>
  <w:style w:type="paragraph" w:customStyle="1" w:styleId="192">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rPr>
  </w:style>
  <w:style w:type="paragraph" w:customStyle="1" w:styleId="193">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b/>
      <w:bCs/>
      <w:kern w:val="0"/>
      <w:sz w:val="20"/>
      <w:szCs w:val="20"/>
    </w:rPr>
  </w:style>
  <w:style w:type="character" w:customStyle="1" w:styleId="194">
    <w:name w:val="标题 6 Char"/>
    <w:basedOn w:val="108"/>
    <w:link w:val="8"/>
    <w:uiPriority w:val="0"/>
    <w:rPr>
      <w:rFonts w:ascii="宋体" w:hAnsi="宋体" w:eastAsia="仿宋"/>
      <w:b/>
      <w:kern w:val="2"/>
      <w:sz w:val="28"/>
      <w:szCs w:val="24"/>
    </w:rPr>
  </w:style>
  <w:style w:type="paragraph" w:customStyle="1" w:styleId="195">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b/>
      <w:bCs/>
      <w:kern w:val="0"/>
      <w:sz w:val="20"/>
      <w:szCs w:val="20"/>
    </w:rPr>
  </w:style>
  <w:style w:type="paragraph" w:customStyle="1" w:styleId="196">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eastAsia="宋体" w:cs="宋体"/>
      <w:kern w:val="0"/>
      <w:sz w:val="20"/>
      <w:szCs w:val="20"/>
    </w:rPr>
  </w:style>
  <w:style w:type="paragraph" w:customStyle="1" w:styleId="197">
    <w:name w:val="Char Char Char Char Char Char1"/>
    <w:basedOn w:val="1"/>
    <w:next w:val="60"/>
    <w:semiHidden/>
    <w:uiPriority w:val="0"/>
    <w:pPr>
      <w:snapToGrid w:val="0"/>
      <w:spacing w:line="300" w:lineRule="auto"/>
      <w:ind w:firstLine="480"/>
      <w:jc w:val="center"/>
    </w:pPr>
    <w:rPr>
      <w:rFonts w:eastAsia="宋体" w:cs="宋体"/>
      <w:szCs w:val="20"/>
    </w:rPr>
  </w:style>
  <w:style w:type="paragraph" w:customStyle="1" w:styleId="198">
    <w:name w:val="font6"/>
    <w:basedOn w:val="1"/>
    <w:uiPriority w:val="0"/>
    <w:pPr>
      <w:widowControl/>
      <w:spacing w:before="100" w:beforeAutospacing="1" w:after="100" w:afterAutospacing="1" w:line="240" w:lineRule="auto"/>
      <w:ind w:firstLine="0" w:firstLineChars="0"/>
      <w:jc w:val="left"/>
    </w:pPr>
    <w:rPr>
      <w:rFonts w:eastAsia="宋体"/>
      <w:color w:val="000000"/>
      <w:kern w:val="0"/>
      <w:sz w:val="20"/>
      <w:szCs w:val="20"/>
    </w:rPr>
  </w:style>
  <w:style w:type="paragraph" w:customStyle="1" w:styleId="199">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eastAsia="宋体"/>
      <w:kern w:val="0"/>
      <w:sz w:val="20"/>
      <w:szCs w:val="20"/>
    </w:rPr>
  </w:style>
  <w:style w:type="paragraph" w:customStyle="1" w:styleId="200">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sz w:val="20"/>
      <w:szCs w:val="20"/>
    </w:rPr>
  </w:style>
  <w:style w:type="paragraph" w:customStyle="1" w:styleId="201">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ascii="宋体" w:hAnsi="宋体" w:eastAsia="宋体" w:cs="宋体"/>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B51F7E-6DF1-45A3-9476-96EF961877F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85</Pages>
  <Words>641</Words>
  <Characters>687</Characters>
  <Lines>497</Lines>
  <Paragraphs>140</Paragraphs>
  <TotalTime>12519</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2017-11-02T09:07:00Z</dcterms:created>
  <dc:creator>GIS</dc:creator>
  <cp:lastModifiedBy>小麦啾</cp:lastModifiedBy>
  <cp:lastPrinted>2017-12-22T09:29:00Z</cp:lastPrinted>
  <dcterms:modified xsi:type="dcterms:W3CDTF">2026-09-24T05:23:56Z</dcterms:modified>
  <dc:title>昌吉回族自治州土地利用总体规划</dc:title>
  <cp:revision>480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205E802D68614BE6A0147A5D126821AF_13</vt:lpwstr>
  </property>
  <property fmtid="{D5CDD505-2E9C-101B-9397-08002B2CF9AE}" pid="4" name="KSOTemplateDocerSaveRecord">
    <vt:lpwstr>eyJoZGlkIjoiM2Q5NDlmNDc3N2ZkYzk3ZGJmOTUwNTM0Mzc5MTVlNDMiLCJ1c2VySWQiOiIzMjQ5NjUzODcifQ==</vt:lpwstr>
  </property>
</Properties>
</file>