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B493E6E">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_GBK" w:cs="Times New Roman"/>
          <w:kern w:val="2"/>
          <w:sz w:val="44"/>
          <w:szCs w:val="44"/>
          <w:highlight w:val="none"/>
          <w:u w:val="none"/>
          <w:lang w:val="en-US" w:eastAsia="zh-CN" w:bidi="ar-SA"/>
        </w:rPr>
      </w:pPr>
      <w:r>
        <w:rPr>
          <w:rFonts w:hint="default" w:ascii="Times New Roman" w:hAnsi="Times New Roman" w:eastAsia="方正小标宋_GBK" w:cs="Times New Roman"/>
          <w:kern w:val="2"/>
          <w:sz w:val="44"/>
          <w:szCs w:val="44"/>
          <w:highlight w:val="none"/>
          <w:u w:val="none"/>
          <w:lang w:val="en-US" w:eastAsia="zh-CN" w:bidi="ar-SA"/>
        </w:rPr>
        <w:t>昌吉州奇台江布拉克机场</w:t>
      </w:r>
      <w:r>
        <w:rPr>
          <w:rFonts w:hint="eastAsia" w:ascii="Times New Roman" w:hAnsi="Times New Roman" w:eastAsia="方正小标宋_GBK" w:cs="Times New Roman"/>
          <w:kern w:val="2"/>
          <w:sz w:val="44"/>
          <w:szCs w:val="44"/>
          <w:highlight w:val="none"/>
          <w:u w:val="none"/>
          <w:lang w:val="en-US" w:eastAsia="zh-CN" w:bidi="ar-SA"/>
        </w:rPr>
        <w:t>疆外</w:t>
      </w:r>
      <w:r>
        <w:rPr>
          <w:rFonts w:hint="default" w:ascii="Times New Roman" w:hAnsi="Times New Roman" w:eastAsia="方正小标宋_GBK" w:cs="Times New Roman"/>
          <w:kern w:val="2"/>
          <w:sz w:val="44"/>
          <w:szCs w:val="44"/>
          <w:highlight w:val="none"/>
          <w:u w:val="none"/>
          <w:lang w:val="en-US" w:eastAsia="zh-CN" w:bidi="ar-SA"/>
        </w:rPr>
        <w:t>客运航线补贴管理办法</w:t>
      </w:r>
    </w:p>
    <w:p w14:paraId="40788D44">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楷体_GB2312" w:cs="Times New Roman"/>
          <w:sz w:val="32"/>
          <w:szCs w:val="32"/>
          <w:highlight w:val="none"/>
          <w:u w:val="none"/>
          <w:lang w:val="en-US" w:eastAsia="zh-CN"/>
        </w:rPr>
      </w:pPr>
      <w:r>
        <w:rPr>
          <w:rFonts w:hint="default" w:ascii="Times New Roman" w:hAnsi="Times New Roman" w:eastAsia="楷体_GB2312" w:cs="Times New Roman"/>
          <w:sz w:val="32"/>
          <w:szCs w:val="32"/>
          <w:highlight w:val="none"/>
          <w:u w:val="none"/>
          <w:lang w:val="en-US" w:eastAsia="zh-CN"/>
        </w:rPr>
        <w:t>（</w:t>
      </w:r>
      <w:r>
        <w:rPr>
          <w:rFonts w:hint="eastAsia" w:ascii="Times New Roman" w:hAnsi="Times New Roman" w:eastAsia="楷体_GB2312" w:cs="Times New Roman"/>
          <w:sz w:val="32"/>
          <w:szCs w:val="32"/>
          <w:highlight w:val="none"/>
          <w:u w:val="none"/>
          <w:lang w:val="en-US" w:eastAsia="zh-CN"/>
        </w:rPr>
        <w:t>征求</w:t>
      </w:r>
      <w:bookmarkStart w:id="6" w:name="_GoBack"/>
      <w:bookmarkEnd w:id="6"/>
      <w:r>
        <w:rPr>
          <w:rFonts w:hint="eastAsia" w:ascii="Times New Roman" w:hAnsi="Times New Roman" w:eastAsia="楷体_GB2312" w:cs="Times New Roman"/>
          <w:sz w:val="32"/>
          <w:szCs w:val="32"/>
          <w:highlight w:val="none"/>
          <w:u w:val="none"/>
          <w:lang w:val="en-US" w:eastAsia="zh-CN"/>
        </w:rPr>
        <w:t>意见稿</w:t>
      </w:r>
      <w:r>
        <w:rPr>
          <w:rFonts w:hint="default" w:ascii="Times New Roman" w:hAnsi="Times New Roman" w:eastAsia="楷体_GB2312" w:cs="Times New Roman"/>
          <w:sz w:val="32"/>
          <w:szCs w:val="32"/>
          <w:highlight w:val="none"/>
          <w:u w:val="none"/>
          <w:lang w:val="en-US" w:eastAsia="zh-CN"/>
        </w:rPr>
        <w:t>）</w:t>
      </w:r>
    </w:p>
    <w:p w14:paraId="734F7A55">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_GBK" w:cs="Times New Roman"/>
          <w:kern w:val="2"/>
          <w:sz w:val="44"/>
          <w:szCs w:val="44"/>
          <w:highlight w:val="none"/>
          <w:u w:val="none"/>
          <w:lang w:val="en-US" w:eastAsia="zh-CN" w:bidi="ar-SA"/>
        </w:rPr>
      </w:pPr>
    </w:p>
    <w:p w14:paraId="2CCBEA0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2312" w:cs="Times New Roman"/>
          <w:sz w:val="32"/>
          <w:szCs w:val="32"/>
        </w:rPr>
      </w:pPr>
      <w:bookmarkStart w:id="0" w:name="heading_0"/>
      <w:r>
        <w:rPr>
          <w:rFonts w:hint="default" w:ascii="Times New Roman" w:hAnsi="Times New Roman" w:eastAsia="方正仿宋_GB2312" w:cs="Times New Roman"/>
          <w:sz w:val="32"/>
          <w:szCs w:val="32"/>
        </w:rPr>
        <w:t>为巩固奇台江布拉克机场通航成果，进一步完善航线网络、培育航空运输市场，鼓励和吸引航空公司增加飞抵奇台江布拉克机场的航线航班，积极打造入疆航空旅游第一站，推动昌吉州旅游等相关产业发展，带动区域经济社会发展提质增效、转型升级，按照《奇台江布拉克机场总体规划》《昌吉回族自治州现代综合交通运输体系发展“十五五”规划》确定的发展目标，通过本办法的实施，到 2030年实现机场旅客吞吐量 47 万人次、疆外客运航线 9 条以上、覆盖城市 15 个，依据《中华人民共和国民用航空法》《支线航空补贴管理暂行办法（2023 年修订）》，参照《自治区国内客运航线补贴暂行规定（修订版）》（新政办发〔2023〕63 号）有关精神，结合昌吉州实际，制定本办法。</w:t>
      </w:r>
    </w:p>
    <w:p w14:paraId="18A3DFE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一、补贴对象</w:t>
      </w:r>
      <w:bookmarkEnd w:id="0"/>
    </w:p>
    <w:p w14:paraId="7307FBB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2312" w:cs="Times New Roman"/>
          <w:sz w:val="32"/>
          <w:szCs w:val="32"/>
        </w:rPr>
      </w:pPr>
      <w:bookmarkStart w:id="1" w:name="heading_1"/>
      <w:r>
        <w:rPr>
          <w:rFonts w:hint="default" w:ascii="Times New Roman" w:hAnsi="Times New Roman" w:eastAsia="方正仿宋_GB2312" w:cs="Times New Roman"/>
          <w:sz w:val="32"/>
          <w:szCs w:val="32"/>
        </w:rPr>
        <w:t>本办法补贴对象为运营奇台江布拉克机场疆外客运航线的航空公司。补贴范围包括现有航线以及后续新开通的疆外客运航线、旅游包机航线，含昌吉州内其他县市主动申请新增、由申请县市全额自筹补贴资金的疆外客运定期航线、旅游包机航线。同时，本办法覆盖机场货运相关补贴，包括飞机腹舱带货、进出港操作费等货运类相关补贴。</w:t>
      </w:r>
    </w:p>
    <w:p w14:paraId="00609E1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黑体" w:hAnsi="黑体" w:eastAsia="黑体" w:cs="黑体"/>
          <w:sz w:val="32"/>
          <w:szCs w:val="32"/>
        </w:rPr>
      </w:pPr>
      <w:r>
        <w:rPr>
          <w:rFonts w:hint="default" w:ascii="黑体" w:hAnsi="黑体" w:eastAsia="黑体" w:cs="黑体"/>
          <w:sz w:val="32"/>
          <w:szCs w:val="32"/>
        </w:rPr>
        <w:t>二、补贴原则</w:t>
      </w:r>
      <w:bookmarkEnd w:id="1"/>
    </w:p>
    <w:p w14:paraId="504614D9">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方正仿宋_GB2312" w:cs="Times New Roman"/>
          <w:sz w:val="32"/>
          <w:szCs w:val="32"/>
        </w:rPr>
      </w:pPr>
      <w:bookmarkStart w:id="2" w:name="heading_2"/>
      <w:r>
        <w:rPr>
          <w:rFonts w:hint="eastAsia" w:ascii="方正楷体_GB2312" w:hAnsi="方正楷体_GB2312" w:eastAsia="方正楷体_GB2312" w:cs="方正楷体_GB2312"/>
          <w:b/>
          <w:bCs/>
          <w:sz w:val="32"/>
          <w:szCs w:val="32"/>
        </w:rPr>
        <w:t>（一）坚持市场主导、政府引导。</w:t>
      </w:r>
      <w:r>
        <w:rPr>
          <w:rFonts w:hint="default" w:ascii="Times New Roman" w:hAnsi="Times New Roman" w:eastAsia="方正仿宋_GB2312" w:cs="Times New Roman"/>
          <w:sz w:val="32"/>
          <w:szCs w:val="32"/>
        </w:rPr>
        <w:t>重点支持奇台江布拉克机场基本执飞能力建设，促进航空运输网络体系完善，做好国家、自治区现行相关政策与本办法的衔接</w:t>
      </w:r>
      <w:r>
        <w:rPr>
          <w:rFonts w:hint="eastAsia" w:ascii="Times New Roman" w:hAnsi="Times New Roman" w:eastAsia="方正仿宋_GB2312" w:cs="Times New Roman"/>
          <w:sz w:val="32"/>
          <w:szCs w:val="32"/>
          <w:lang w:eastAsia="zh-CN"/>
        </w:rPr>
        <w:t>。</w:t>
      </w:r>
      <w:r>
        <w:rPr>
          <w:rFonts w:hint="default" w:ascii="Times New Roman" w:hAnsi="Times New Roman" w:eastAsia="方正仿宋_GB2312" w:cs="Times New Roman"/>
          <w:sz w:val="32"/>
          <w:szCs w:val="32"/>
        </w:rPr>
        <w:t>存量既有航线补贴标准不得高于该航线初始开通时的补贴标准，坚持补贴退坡导向，待航线客座率达到稳定水平后有序退出财政补贴，全面转向市场化自主运营。</w:t>
      </w:r>
    </w:p>
    <w:p w14:paraId="07060F3A">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方正仿宋_GB2312" w:cs="Times New Roman"/>
          <w:sz w:val="32"/>
          <w:szCs w:val="32"/>
        </w:rPr>
      </w:pPr>
      <w:r>
        <w:rPr>
          <w:rFonts w:hint="default" w:ascii="方正楷体_GB2312" w:hAnsi="方正楷体_GB2312" w:eastAsia="方正楷体_GB2312" w:cs="方正楷体_GB2312"/>
          <w:b/>
          <w:bCs/>
          <w:sz w:val="32"/>
          <w:szCs w:val="32"/>
        </w:rPr>
        <w:t>（二）坚持两级分担、集团统筹。</w:t>
      </w:r>
      <w:r>
        <w:rPr>
          <w:rFonts w:hint="default" w:ascii="Times New Roman" w:hAnsi="Times New Roman" w:eastAsia="方正仿宋_GB2312" w:cs="Times New Roman"/>
          <w:sz w:val="32"/>
          <w:szCs w:val="32"/>
        </w:rPr>
        <w:t>州级财政按年度安排定额补助，不足部分由奇台县财政配套承担；昌吉州内其他县市</w:t>
      </w:r>
      <w:r>
        <w:rPr>
          <w:rFonts w:hint="eastAsia" w:ascii="Times New Roman" w:hAnsi="Times New Roman" w:eastAsia="方正仿宋_GB2312" w:cs="Times New Roman"/>
          <w:sz w:val="32"/>
          <w:szCs w:val="32"/>
          <w:lang w:eastAsia="zh-CN"/>
        </w:rPr>
        <w:t>（</w:t>
      </w:r>
      <w:r>
        <w:rPr>
          <w:rFonts w:hint="eastAsia" w:ascii="Times New Roman" w:hAnsi="Times New Roman" w:eastAsia="方正仿宋_GB2312" w:cs="Times New Roman"/>
          <w:sz w:val="32"/>
          <w:szCs w:val="32"/>
          <w:lang w:val="en-US" w:eastAsia="zh-CN"/>
        </w:rPr>
        <w:t>园区</w:t>
      </w:r>
      <w:r>
        <w:rPr>
          <w:rFonts w:hint="eastAsia" w:ascii="Times New Roman" w:hAnsi="Times New Roman" w:eastAsia="方正仿宋_GB2312" w:cs="Times New Roman"/>
          <w:sz w:val="32"/>
          <w:szCs w:val="32"/>
          <w:lang w:eastAsia="zh-CN"/>
        </w:rPr>
        <w:t>）</w:t>
      </w:r>
      <w:r>
        <w:rPr>
          <w:rFonts w:hint="default" w:ascii="Times New Roman" w:hAnsi="Times New Roman" w:eastAsia="方正仿宋_GB2312" w:cs="Times New Roman"/>
          <w:sz w:val="32"/>
          <w:szCs w:val="32"/>
        </w:rPr>
        <w:t>主动申请新增航线的，遵循“谁受益、谁出资”原则，全部补贴资金由申请开辟航线的县市</w:t>
      </w:r>
      <w:r>
        <w:rPr>
          <w:rFonts w:hint="eastAsia" w:ascii="Times New Roman" w:hAnsi="Times New Roman" w:eastAsia="方正仿宋_GB2312" w:cs="Times New Roman"/>
          <w:sz w:val="32"/>
          <w:szCs w:val="32"/>
          <w:lang w:eastAsia="zh-CN"/>
        </w:rPr>
        <w:t>（</w:t>
      </w:r>
      <w:r>
        <w:rPr>
          <w:rFonts w:hint="eastAsia" w:ascii="Times New Roman" w:hAnsi="Times New Roman" w:eastAsia="方正仿宋_GB2312" w:cs="Times New Roman"/>
          <w:sz w:val="32"/>
          <w:szCs w:val="32"/>
          <w:lang w:val="en-US" w:eastAsia="zh-CN"/>
        </w:rPr>
        <w:t>园区</w:t>
      </w:r>
      <w:r>
        <w:rPr>
          <w:rFonts w:hint="eastAsia" w:ascii="Times New Roman" w:hAnsi="Times New Roman" w:eastAsia="方正仿宋_GB2312" w:cs="Times New Roman"/>
          <w:sz w:val="32"/>
          <w:szCs w:val="32"/>
          <w:lang w:eastAsia="zh-CN"/>
        </w:rPr>
        <w:t>）</w:t>
      </w:r>
      <w:r>
        <w:rPr>
          <w:rFonts w:hint="default" w:ascii="Times New Roman" w:hAnsi="Times New Roman" w:eastAsia="方正仿宋_GB2312" w:cs="Times New Roman"/>
          <w:sz w:val="32"/>
          <w:szCs w:val="32"/>
        </w:rPr>
        <w:t>全额自筹，</w:t>
      </w:r>
      <w:r>
        <w:rPr>
          <w:rFonts w:hint="eastAsia" w:ascii="Times New Roman" w:hAnsi="Times New Roman" w:eastAsia="方正仿宋_GB2312" w:cs="Times New Roman"/>
          <w:sz w:val="32"/>
          <w:szCs w:val="32"/>
          <w:lang w:val="en-US" w:eastAsia="zh-CN"/>
        </w:rPr>
        <w:t>自治</w:t>
      </w:r>
      <w:r>
        <w:rPr>
          <w:rFonts w:hint="default" w:ascii="Times New Roman" w:hAnsi="Times New Roman" w:eastAsia="方正仿宋_GB2312" w:cs="Times New Roman"/>
          <w:sz w:val="32"/>
          <w:szCs w:val="32"/>
        </w:rPr>
        <w:t>州、奇台县财政不承担该类航线补贴支出。州、县两级及其他自筹县市</w:t>
      </w:r>
      <w:r>
        <w:rPr>
          <w:rFonts w:hint="eastAsia" w:ascii="Times New Roman" w:hAnsi="Times New Roman" w:eastAsia="方正仿宋_GB2312" w:cs="Times New Roman"/>
          <w:sz w:val="32"/>
          <w:szCs w:val="32"/>
          <w:lang w:eastAsia="zh-CN"/>
        </w:rPr>
        <w:t>（</w:t>
      </w:r>
      <w:r>
        <w:rPr>
          <w:rFonts w:hint="eastAsia" w:ascii="Times New Roman" w:hAnsi="Times New Roman" w:eastAsia="方正仿宋_GB2312" w:cs="Times New Roman"/>
          <w:sz w:val="32"/>
          <w:szCs w:val="32"/>
          <w:lang w:val="en-US" w:eastAsia="zh-CN"/>
        </w:rPr>
        <w:t>园区</w:t>
      </w:r>
      <w:r>
        <w:rPr>
          <w:rFonts w:hint="eastAsia" w:ascii="Times New Roman" w:hAnsi="Times New Roman" w:eastAsia="方正仿宋_GB2312" w:cs="Times New Roman"/>
          <w:sz w:val="32"/>
          <w:szCs w:val="32"/>
          <w:lang w:eastAsia="zh-CN"/>
        </w:rPr>
        <w:t>）</w:t>
      </w:r>
      <w:r>
        <w:rPr>
          <w:rFonts w:hint="default" w:ascii="Times New Roman" w:hAnsi="Times New Roman" w:eastAsia="方正仿宋_GB2312" w:cs="Times New Roman"/>
          <w:sz w:val="32"/>
          <w:szCs w:val="32"/>
        </w:rPr>
        <w:t>补贴资金统一拨付新疆机场（集团）有限责任公司，由其统筹管理、集中支付。</w:t>
      </w:r>
    </w:p>
    <w:p w14:paraId="36375C43">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方正仿宋_GB2312" w:cs="Times New Roman"/>
          <w:sz w:val="32"/>
          <w:szCs w:val="32"/>
        </w:rPr>
      </w:pPr>
      <w:r>
        <w:rPr>
          <w:rFonts w:hint="default" w:ascii="方正楷体_GB2312" w:hAnsi="方正楷体_GB2312" w:eastAsia="方正楷体_GB2312" w:cs="方正楷体_GB2312"/>
          <w:b/>
          <w:bCs/>
          <w:sz w:val="32"/>
          <w:szCs w:val="32"/>
        </w:rPr>
        <w:t>（三）坚持培育为主、一线一议。</w:t>
      </w:r>
      <w:r>
        <w:rPr>
          <w:rFonts w:hint="default" w:ascii="Times New Roman" w:hAnsi="Times New Roman" w:eastAsia="方正仿宋_GB2312" w:cs="Times New Roman"/>
          <w:sz w:val="32"/>
          <w:szCs w:val="32"/>
        </w:rPr>
        <w:t>奇台江布拉克机场在享受自治区疆内航线有关补贴政策的基础上，对新增</w:t>
      </w:r>
      <w:r>
        <w:rPr>
          <w:rFonts w:hint="eastAsia" w:ascii="Times New Roman" w:hAnsi="Times New Roman" w:eastAsia="方正仿宋_GB2312" w:cs="Times New Roman"/>
          <w:sz w:val="32"/>
          <w:szCs w:val="32"/>
          <w:lang w:val="en-US" w:eastAsia="zh-CN"/>
        </w:rPr>
        <w:t>疆外</w:t>
      </w:r>
      <w:r>
        <w:rPr>
          <w:rFonts w:hint="default" w:ascii="Times New Roman" w:hAnsi="Times New Roman" w:eastAsia="方正仿宋_GB2312" w:cs="Times New Roman"/>
          <w:sz w:val="32"/>
          <w:szCs w:val="32"/>
        </w:rPr>
        <w:t>航线航班按照 “一线一议” 方式确定补贴标准；对运营多年、客流逐步稳定的存量疆外航线实施补贴逐年退坡，实现航线培育完成后市场化独立运营，确保机场稳定运营和可持续发展；对州内其他县市</w:t>
      </w:r>
      <w:r>
        <w:rPr>
          <w:rFonts w:hint="eastAsia" w:ascii="Times New Roman" w:hAnsi="Times New Roman" w:eastAsia="方正仿宋_GB2312" w:cs="Times New Roman"/>
          <w:sz w:val="32"/>
          <w:szCs w:val="32"/>
          <w:lang w:eastAsia="zh-CN"/>
        </w:rPr>
        <w:t>（</w:t>
      </w:r>
      <w:r>
        <w:rPr>
          <w:rFonts w:hint="eastAsia" w:ascii="Times New Roman" w:hAnsi="Times New Roman" w:eastAsia="方正仿宋_GB2312" w:cs="Times New Roman"/>
          <w:sz w:val="32"/>
          <w:szCs w:val="32"/>
          <w:lang w:val="en-US" w:eastAsia="zh-CN"/>
        </w:rPr>
        <w:t>园区</w:t>
      </w:r>
      <w:r>
        <w:rPr>
          <w:rFonts w:hint="eastAsia" w:ascii="Times New Roman" w:hAnsi="Times New Roman" w:eastAsia="方正仿宋_GB2312" w:cs="Times New Roman"/>
          <w:sz w:val="32"/>
          <w:szCs w:val="32"/>
          <w:lang w:eastAsia="zh-CN"/>
        </w:rPr>
        <w:t>）</w:t>
      </w:r>
      <w:r>
        <w:rPr>
          <w:rFonts w:hint="default" w:ascii="Times New Roman" w:hAnsi="Times New Roman" w:eastAsia="方正仿宋_GB2312" w:cs="Times New Roman"/>
          <w:sz w:val="32"/>
          <w:szCs w:val="32"/>
        </w:rPr>
        <w:t>自筹资金申请开通的新增疆外航线，单独开展 “一线一议”，补贴标准、考核规则、运营周期由申请县市</w:t>
      </w:r>
      <w:r>
        <w:rPr>
          <w:rFonts w:hint="eastAsia" w:ascii="Times New Roman" w:hAnsi="Times New Roman" w:eastAsia="方正仿宋_GB2312" w:cs="Times New Roman"/>
          <w:sz w:val="32"/>
          <w:szCs w:val="32"/>
          <w:lang w:eastAsia="zh-CN"/>
        </w:rPr>
        <w:t>（</w:t>
      </w:r>
      <w:r>
        <w:rPr>
          <w:rFonts w:hint="eastAsia" w:ascii="Times New Roman" w:hAnsi="Times New Roman" w:eastAsia="方正仿宋_GB2312" w:cs="Times New Roman"/>
          <w:sz w:val="32"/>
          <w:szCs w:val="32"/>
          <w:lang w:val="en-US" w:eastAsia="zh-CN"/>
        </w:rPr>
        <w:t>园区</w:t>
      </w:r>
      <w:r>
        <w:rPr>
          <w:rFonts w:hint="eastAsia" w:ascii="Times New Roman" w:hAnsi="Times New Roman" w:eastAsia="方正仿宋_GB2312" w:cs="Times New Roman"/>
          <w:sz w:val="32"/>
          <w:szCs w:val="32"/>
          <w:lang w:eastAsia="zh-CN"/>
        </w:rPr>
        <w:t>）</w:t>
      </w:r>
      <w:r>
        <w:rPr>
          <w:rFonts w:hint="default" w:ascii="Times New Roman" w:hAnsi="Times New Roman" w:eastAsia="方正仿宋_GB2312" w:cs="Times New Roman"/>
          <w:sz w:val="32"/>
          <w:szCs w:val="32"/>
        </w:rPr>
        <w:t>、新疆机场（集团）有限责任公司、航空公司三方协商确定。</w:t>
      </w:r>
    </w:p>
    <w:p w14:paraId="72DEE1BC">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方正仿宋_GB2312" w:cs="Times New Roman"/>
          <w:sz w:val="32"/>
          <w:szCs w:val="32"/>
        </w:rPr>
      </w:pPr>
      <w:r>
        <w:rPr>
          <w:rFonts w:hint="default" w:ascii="方正楷体_GB2312" w:hAnsi="方正楷体_GB2312" w:eastAsia="方正楷体_GB2312" w:cs="方正楷体_GB2312"/>
          <w:b/>
          <w:bCs/>
          <w:sz w:val="32"/>
          <w:szCs w:val="32"/>
        </w:rPr>
        <w:t>（四）坚持旅游优先、适当提高。</w:t>
      </w:r>
      <w:r>
        <w:rPr>
          <w:rFonts w:hint="default" w:ascii="Times New Roman" w:hAnsi="Times New Roman" w:eastAsia="方正仿宋_GB2312" w:cs="Times New Roman"/>
          <w:sz w:val="32"/>
          <w:szCs w:val="32"/>
        </w:rPr>
        <w:t>充分利用奇台县及周边地区旅游资源，鼓励航空旅游包机，对旅游包机航线进一步加大补贴力度</w:t>
      </w:r>
      <w:r>
        <w:rPr>
          <w:rFonts w:hint="eastAsia" w:ascii="Times New Roman" w:hAnsi="Times New Roman" w:eastAsia="方正仿宋_GB2312" w:cs="Times New Roman"/>
          <w:sz w:val="32"/>
          <w:szCs w:val="32"/>
          <w:lang w:eastAsia="zh-CN"/>
        </w:rPr>
        <w:t>；对</w:t>
      </w:r>
      <w:r>
        <w:rPr>
          <w:rFonts w:hint="default" w:ascii="Times New Roman" w:hAnsi="Times New Roman" w:eastAsia="方正仿宋_GB2312" w:cs="Times New Roman"/>
          <w:sz w:val="32"/>
          <w:szCs w:val="32"/>
        </w:rPr>
        <w:t>州内其他县市</w:t>
      </w:r>
      <w:r>
        <w:rPr>
          <w:rFonts w:hint="eastAsia" w:ascii="Times New Roman" w:hAnsi="Times New Roman" w:eastAsia="方正仿宋_GB2312" w:cs="Times New Roman"/>
          <w:sz w:val="32"/>
          <w:szCs w:val="32"/>
          <w:lang w:eastAsia="zh-CN"/>
        </w:rPr>
        <w:t>（</w:t>
      </w:r>
      <w:r>
        <w:rPr>
          <w:rFonts w:hint="eastAsia" w:ascii="Times New Roman" w:hAnsi="Times New Roman" w:eastAsia="方正仿宋_GB2312" w:cs="Times New Roman"/>
          <w:sz w:val="32"/>
          <w:szCs w:val="32"/>
          <w:lang w:val="en-US" w:eastAsia="zh-CN"/>
        </w:rPr>
        <w:t>园区</w:t>
      </w:r>
      <w:r>
        <w:rPr>
          <w:rFonts w:hint="eastAsia" w:ascii="Times New Roman" w:hAnsi="Times New Roman" w:eastAsia="方正仿宋_GB2312" w:cs="Times New Roman"/>
          <w:sz w:val="32"/>
          <w:szCs w:val="32"/>
          <w:lang w:eastAsia="zh-CN"/>
        </w:rPr>
        <w:t>）</w:t>
      </w:r>
      <w:r>
        <w:rPr>
          <w:rFonts w:hint="default" w:ascii="Times New Roman" w:hAnsi="Times New Roman" w:eastAsia="方正仿宋_GB2312" w:cs="Times New Roman"/>
          <w:sz w:val="32"/>
          <w:szCs w:val="32"/>
        </w:rPr>
        <w:t>自筹资金开通的旅游包机航线，可根据当地旅游需求单独协商提高补贴标准。</w:t>
      </w:r>
    </w:p>
    <w:p w14:paraId="74927C9F">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方正仿宋_GB2312" w:cs="Times New Roman"/>
          <w:sz w:val="32"/>
          <w:szCs w:val="32"/>
        </w:rPr>
      </w:pPr>
      <w:r>
        <w:rPr>
          <w:rFonts w:hint="default" w:ascii="方正楷体_GB2312" w:hAnsi="方正楷体_GB2312" w:eastAsia="方正楷体_GB2312" w:cs="方正楷体_GB2312"/>
          <w:b/>
          <w:bCs/>
          <w:sz w:val="32"/>
          <w:szCs w:val="32"/>
        </w:rPr>
        <w:t>（五）坚持稳步拓展、良性循环。</w:t>
      </w:r>
      <w:r>
        <w:rPr>
          <w:rFonts w:hint="default" w:ascii="Times New Roman" w:hAnsi="Times New Roman" w:eastAsia="方正仿宋_GB2312" w:cs="Times New Roman"/>
          <w:sz w:val="32"/>
          <w:szCs w:val="32"/>
        </w:rPr>
        <w:t>按照“开通一条、稳定一条”的思路，逐步增加疆内外航点航线，构建布局合理、连接广泛的航线网络，不断壮大航空市场；兼顾客货协同发展，同步推动机场货邮吞吐量稳步提升。支持州内其他县市</w:t>
      </w:r>
      <w:r>
        <w:rPr>
          <w:rFonts w:hint="eastAsia" w:ascii="Times New Roman" w:hAnsi="Times New Roman" w:eastAsia="方正仿宋_GB2312" w:cs="Times New Roman"/>
          <w:sz w:val="32"/>
          <w:szCs w:val="32"/>
          <w:lang w:eastAsia="zh-CN"/>
        </w:rPr>
        <w:t>（</w:t>
      </w:r>
      <w:r>
        <w:rPr>
          <w:rFonts w:hint="eastAsia" w:ascii="Times New Roman" w:hAnsi="Times New Roman" w:eastAsia="方正仿宋_GB2312" w:cs="Times New Roman"/>
          <w:sz w:val="32"/>
          <w:szCs w:val="32"/>
          <w:lang w:val="en-US" w:eastAsia="zh-CN"/>
        </w:rPr>
        <w:t>园区</w:t>
      </w:r>
      <w:r>
        <w:rPr>
          <w:rFonts w:hint="eastAsia" w:ascii="Times New Roman" w:hAnsi="Times New Roman" w:eastAsia="方正仿宋_GB2312" w:cs="Times New Roman"/>
          <w:sz w:val="32"/>
          <w:szCs w:val="32"/>
          <w:lang w:eastAsia="zh-CN"/>
        </w:rPr>
        <w:t>）</w:t>
      </w:r>
      <w:r>
        <w:rPr>
          <w:rFonts w:hint="default" w:ascii="Times New Roman" w:hAnsi="Times New Roman" w:eastAsia="方正仿宋_GB2312" w:cs="Times New Roman"/>
          <w:sz w:val="32"/>
          <w:szCs w:val="32"/>
        </w:rPr>
        <w:t>依托奇台江布拉克机场开辟对外航线，丰富全州航空出行网络。</w:t>
      </w:r>
    </w:p>
    <w:p w14:paraId="70F0CA1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lang w:eastAsia="zh-CN"/>
        </w:rPr>
      </w:pPr>
      <w:r>
        <w:rPr>
          <w:rFonts w:hint="eastAsia" w:ascii="黑体" w:hAnsi="黑体" w:eastAsia="黑体" w:cs="黑体"/>
          <w:sz w:val="32"/>
          <w:szCs w:val="32"/>
        </w:rPr>
        <w:t>三、补贴</w:t>
      </w:r>
      <w:bookmarkEnd w:id="2"/>
      <w:r>
        <w:rPr>
          <w:rFonts w:hint="eastAsia" w:ascii="黑体" w:hAnsi="黑体" w:eastAsia="黑体" w:cs="黑体"/>
          <w:sz w:val="32"/>
          <w:szCs w:val="32"/>
          <w:lang w:val="en-US" w:eastAsia="zh-CN"/>
        </w:rPr>
        <w:t>资金</w:t>
      </w:r>
    </w:p>
    <w:p w14:paraId="5FF9CDC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2312" w:cs="Times New Roman"/>
          <w:sz w:val="32"/>
          <w:szCs w:val="32"/>
        </w:rPr>
      </w:pPr>
      <w:bookmarkStart w:id="3" w:name="heading_3"/>
      <w:r>
        <w:rPr>
          <w:rFonts w:hint="default" w:ascii="Times New Roman" w:hAnsi="Times New Roman" w:eastAsia="方正仿宋_GB2312" w:cs="Times New Roman"/>
          <w:sz w:val="32"/>
          <w:szCs w:val="32"/>
        </w:rPr>
        <w:t>（一）资金总额。自治州级财政每年安排奇台江布拉克机场国内客运航线补贴资金6240万元，保持定额不变。该6240万元年度定额资金除用于客运航线补贴外，所有货运相关补贴（含飞机腹舱带货、进出港操作费补贴等）均从该6240万元州级定额资金中统筹列支。州级资金不足部分，由奇台县财政根据航线运营实际需要予以配套承担。资金统筹向新开航线、培育期弱势航线倾斜，存量成熟航线逐步缩减补贴、有序退出财政扶持范围。</w:t>
      </w:r>
      <w:r>
        <w:rPr>
          <w:rFonts w:hint="eastAsia" w:ascii="Times New Roman" w:hAnsi="Times New Roman" w:eastAsia="方正仿宋_GB2312" w:cs="Times New Roman"/>
          <w:sz w:val="32"/>
          <w:szCs w:val="32"/>
          <w:lang w:val="en-US" w:eastAsia="zh-CN"/>
        </w:rPr>
        <w:t>州财政</w:t>
      </w:r>
      <w:r>
        <w:rPr>
          <w:rFonts w:hint="default" w:ascii="Times New Roman" w:hAnsi="Times New Roman" w:eastAsia="方正仿宋_GB2312" w:cs="Times New Roman"/>
          <w:sz w:val="32"/>
          <w:szCs w:val="32"/>
        </w:rPr>
        <w:t>定额资金仅用于州级分担的常规航线，州内其他县市</w:t>
      </w:r>
      <w:r>
        <w:rPr>
          <w:rFonts w:hint="eastAsia" w:ascii="Times New Roman" w:hAnsi="Times New Roman" w:eastAsia="方正仿宋_GB2312" w:cs="Times New Roman"/>
          <w:sz w:val="32"/>
          <w:szCs w:val="32"/>
          <w:lang w:eastAsia="zh-CN"/>
        </w:rPr>
        <w:t>（</w:t>
      </w:r>
      <w:r>
        <w:rPr>
          <w:rFonts w:hint="eastAsia" w:ascii="Times New Roman" w:hAnsi="Times New Roman" w:eastAsia="方正仿宋_GB2312" w:cs="Times New Roman"/>
          <w:sz w:val="32"/>
          <w:szCs w:val="32"/>
          <w:lang w:val="en-US" w:eastAsia="zh-CN"/>
        </w:rPr>
        <w:t>园区</w:t>
      </w:r>
      <w:r>
        <w:rPr>
          <w:rFonts w:hint="eastAsia" w:ascii="Times New Roman" w:hAnsi="Times New Roman" w:eastAsia="方正仿宋_GB2312" w:cs="Times New Roman"/>
          <w:sz w:val="32"/>
          <w:szCs w:val="32"/>
          <w:lang w:eastAsia="zh-CN"/>
        </w:rPr>
        <w:t>）</w:t>
      </w:r>
      <w:r>
        <w:rPr>
          <w:rFonts w:hint="default" w:ascii="Times New Roman" w:hAnsi="Times New Roman" w:eastAsia="方正仿宋_GB2312" w:cs="Times New Roman"/>
          <w:sz w:val="32"/>
          <w:szCs w:val="32"/>
        </w:rPr>
        <w:t>自筹新增航线补贴资金不占用该6240万元年度定额，由申请县市单独足额筹集、单独拨付至补贴专户。</w:t>
      </w:r>
    </w:p>
    <w:p w14:paraId="5C020CF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2312" w:cs="Times New Roman"/>
          <w:sz w:val="32"/>
          <w:szCs w:val="32"/>
        </w:rPr>
      </w:pPr>
      <w:r>
        <w:rPr>
          <w:rFonts w:hint="default" w:ascii="Times New Roman" w:hAnsi="Times New Roman" w:eastAsia="方正仿宋_GB2312" w:cs="Times New Roman"/>
          <w:sz w:val="32"/>
          <w:szCs w:val="32"/>
        </w:rPr>
        <w:t>（二）疆内补贴标准。《自治区国内客运航线补贴暂行规定（修订版）》（新政办发〔2023〕63号）现已停止执行，现阶段自治区暂无统一疆内客运航线补贴政策，本办法州、县两级财政不安排疆内航线配套补贴资金；待自治区正式印发</w:t>
      </w:r>
      <w:r>
        <w:rPr>
          <w:rFonts w:hint="eastAsia" w:ascii="Times New Roman" w:hAnsi="Times New Roman" w:eastAsia="方正仿宋_GB2312" w:cs="Times New Roman"/>
          <w:sz w:val="32"/>
          <w:szCs w:val="32"/>
          <w:lang w:val="en-US" w:eastAsia="zh-CN"/>
        </w:rPr>
        <w:t>新的</w:t>
      </w:r>
      <w:r>
        <w:rPr>
          <w:rFonts w:hint="default" w:ascii="Times New Roman" w:hAnsi="Times New Roman" w:eastAsia="方正仿宋_GB2312" w:cs="Times New Roman"/>
          <w:sz w:val="32"/>
          <w:szCs w:val="32"/>
        </w:rPr>
        <w:t>《自治区航空发展专项资金管理办法》并明确疆内航线补贴规则后，按自治区最新政策</w:t>
      </w:r>
      <w:r>
        <w:rPr>
          <w:rFonts w:hint="eastAsia" w:ascii="Times New Roman" w:hAnsi="Times New Roman" w:eastAsia="方正仿宋_GB2312" w:cs="Times New Roman"/>
          <w:sz w:val="32"/>
          <w:szCs w:val="32"/>
          <w:lang w:val="en-US" w:eastAsia="zh-CN"/>
        </w:rPr>
        <w:t>落实</w:t>
      </w:r>
      <w:r>
        <w:rPr>
          <w:rFonts w:hint="default" w:ascii="Times New Roman" w:hAnsi="Times New Roman" w:eastAsia="方正仿宋_GB2312" w:cs="Times New Roman"/>
          <w:sz w:val="32"/>
          <w:szCs w:val="32"/>
        </w:rPr>
        <w:t>。</w:t>
      </w:r>
    </w:p>
    <w:p w14:paraId="3247E44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2312" w:cs="Times New Roman"/>
          <w:sz w:val="32"/>
          <w:szCs w:val="32"/>
        </w:rPr>
      </w:pPr>
      <w:r>
        <w:rPr>
          <w:rFonts w:hint="default" w:ascii="Times New Roman" w:hAnsi="Times New Roman" w:eastAsia="方正仿宋_GB2312" w:cs="Times New Roman"/>
          <w:sz w:val="32"/>
          <w:szCs w:val="32"/>
        </w:rPr>
        <w:t>（三）疆外补贴标准。</w:t>
      </w:r>
    </w:p>
    <w:p w14:paraId="4899C9C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2312" w:cs="Times New Roman"/>
          <w:sz w:val="32"/>
          <w:szCs w:val="32"/>
          <w:highlight w:val="none"/>
        </w:rPr>
      </w:pPr>
      <w:r>
        <w:rPr>
          <w:rFonts w:hint="eastAsia" w:ascii="Times New Roman" w:hAnsi="Times New Roman" w:eastAsia="方正仿宋_GB2312" w:cs="Times New Roman"/>
          <w:sz w:val="32"/>
          <w:szCs w:val="32"/>
          <w:highlight w:val="none"/>
          <w:lang w:val="en-US" w:eastAsia="zh-CN"/>
        </w:rPr>
        <w:t>原</w:t>
      </w:r>
      <w:r>
        <w:rPr>
          <w:rFonts w:hint="default" w:ascii="Times New Roman" w:hAnsi="Times New Roman" w:eastAsia="方正仿宋_GB2312" w:cs="Times New Roman"/>
          <w:sz w:val="32"/>
          <w:szCs w:val="32"/>
          <w:highlight w:val="none"/>
        </w:rPr>
        <w:t>有</w:t>
      </w:r>
      <w:r>
        <w:rPr>
          <w:rFonts w:hint="eastAsia" w:ascii="Times New Roman" w:hAnsi="Times New Roman" w:eastAsia="方正仿宋_GB2312" w:cs="Times New Roman"/>
          <w:sz w:val="32"/>
          <w:szCs w:val="32"/>
          <w:highlight w:val="none"/>
          <w:lang w:eastAsia="zh-CN"/>
        </w:rPr>
        <w:t>“</w:t>
      </w:r>
      <w:r>
        <w:rPr>
          <w:rFonts w:hint="default" w:ascii="Times New Roman" w:hAnsi="Times New Roman" w:eastAsia="方正仿宋_GB2312" w:cs="Times New Roman"/>
          <w:sz w:val="32"/>
          <w:szCs w:val="32"/>
          <w:highlight w:val="none"/>
        </w:rPr>
        <w:t>成都=兰州=奇台</w:t>
      </w:r>
      <w:r>
        <w:rPr>
          <w:rFonts w:hint="eastAsia" w:ascii="Times New Roman" w:hAnsi="Times New Roman" w:eastAsia="方正仿宋_GB2312" w:cs="Times New Roman"/>
          <w:sz w:val="32"/>
          <w:szCs w:val="32"/>
          <w:highlight w:val="none"/>
          <w:lang w:eastAsia="zh-CN"/>
        </w:rPr>
        <w:t>”“</w:t>
      </w:r>
      <w:r>
        <w:rPr>
          <w:rFonts w:hint="default" w:ascii="Times New Roman" w:hAnsi="Times New Roman" w:eastAsia="方正仿宋_GB2312" w:cs="Times New Roman"/>
          <w:sz w:val="32"/>
          <w:szCs w:val="32"/>
          <w:highlight w:val="none"/>
        </w:rPr>
        <w:t>福州=郑州=奇台</w:t>
      </w:r>
      <w:r>
        <w:rPr>
          <w:rFonts w:hint="eastAsia" w:ascii="Times New Roman" w:hAnsi="Times New Roman" w:eastAsia="方正仿宋_GB2312" w:cs="Times New Roman"/>
          <w:sz w:val="32"/>
          <w:szCs w:val="32"/>
          <w:highlight w:val="none"/>
          <w:lang w:eastAsia="zh-CN"/>
        </w:rPr>
        <w:t>”</w:t>
      </w:r>
      <w:r>
        <w:rPr>
          <w:rFonts w:hint="default" w:ascii="Times New Roman" w:hAnsi="Times New Roman" w:eastAsia="方正仿宋_GB2312" w:cs="Times New Roman"/>
          <w:sz w:val="32"/>
          <w:szCs w:val="32"/>
          <w:highlight w:val="none"/>
        </w:rPr>
        <w:t>往返航线实行补贴逐年退坡机制，不再长期固定补助，年度补贴额度分年度梯度下调，严格执行既有航线补贴标准不高于航线初始开通补贴标准的要求，待航线客流稳定、运营成熟后完全取消财政补贴，交由市场自主运营；</w:t>
      </w:r>
    </w:p>
    <w:p w14:paraId="4E7E05B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2312" w:cs="Times New Roman"/>
          <w:sz w:val="32"/>
          <w:szCs w:val="32"/>
          <w:highlight w:val="none"/>
        </w:rPr>
      </w:pPr>
      <w:r>
        <w:rPr>
          <w:rFonts w:hint="eastAsia" w:ascii="Times New Roman" w:hAnsi="Times New Roman" w:eastAsia="方正仿宋_GB2312" w:cs="Times New Roman"/>
          <w:sz w:val="32"/>
          <w:szCs w:val="32"/>
          <w:highlight w:val="none"/>
          <w:lang w:val="en-US" w:eastAsia="zh-CN"/>
        </w:rPr>
        <w:t>州级财政</w:t>
      </w:r>
      <w:r>
        <w:rPr>
          <w:rFonts w:hint="default" w:ascii="Times New Roman" w:hAnsi="Times New Roman" w:eastAsia="方正仿宋_GB2312" w:cs="Times New Roman"/>
          <w:sz w:val="32"/>
          <w:szCs w:val="32"/>
          <w:highlight w:val="none"/>
        </w:rPr>
        <w:t>每年安排的6240万元定额航线补贴资金不锁定分配至存量成熟航线，统筹用于新开通疆外客运航线及处于培育阶段的疆外客运航线。存量</w:t>
      </w:r>
      <w:r>
        <w:rPr>
          <w:rFonts w:hint="eastAsia" w:ascii="Times New Roman" w:hAnsi="Times New Roman" w:eastAsia="方正仿宋_GB2312" w:cs="Times New Roman"/>
          <w:sz w:val="32"/>
          <w:szCs w:val="32"/>
          <w:highlight w:val="none"/>
          <w:lang w:val="en-US" w:eastAsia="zh-CN"/>
        </w:rPr>
        <w:t>疆外</w:t>
      </w:r>
      <w:r>
        <w:rPr>
          <w:rFonts w:hint="default" w:ascii="Times New Roman" w:hAnsi="Times New Roman" w:eastAsia="方正仿宋_GB2312" w:cs="Times New Roman"/>
          <w:sz w:val="32"/>
          <w:szCs w:val="32"/>
          <w:highlight w:val="none"/>
        </w:rPr>
        <w:t>航线分年度退坡补贴方案由新疆机场（集团）有限责任公司结合航线运营数据</w:t>
      </w:r>
      <w:r>
        <w:rPr>
          <w:rFonts w:hint="eastAsia" w:ascii="Times New Roman" w:hAnsi="Times New Roman" w:eastAsia="方正仿宋_GB2312" w:cs="Times New Roman"/>
          <w:sz w:val="32"/>
          <w:szCs w:val="32"/>
          <w:highlight w:val="none"/>
          <w:lang w:eastAsia="zh-CN"/>
        </w:rPr>
        <w:t>、航线客座率指标</w:t>
      </w:r>
      <w:r>
        <w:rPr>
          <w:rFonts w:hint="default" w:ascii="Times New Roman" w:hAnsi="Times New Roman" w:eastAsia="方正仿宋_GB2312" w:cs="Times New Roman"/>
          <w:sz w:val="32"/>
          <w:szCs w:val="32"/>
          <w:highlight w:val="none"/>
        </w:rPr>
        <w:t>制定，报州交通运输局审核后实施。</w:t>
      </w:r>
    </w:p>
    <w:p w14:paraId="7ECEFFA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2312" w:cs="Times New Roman"/>
          <w:sz w:val="32"/>
          <w:szCs w:val="32"/>
        </w:rPr>
      </w:pPr>
      <w:r>
        <w:rPr>
          <w:rFonts w:hint="default" w:ascii="Times New Roman" w:hAnsi="Times New Roman" w:eastAsia="方正仿宋_GB2312" w:cs="Times New Roman"/>
          <w:sz w:val="32"/>
          <w:szCs w:val="32"/>
        </w:rPr>
        <w:t>后续新开通疆外航线（不含州内其他县市</w:t>
      </w:r>
      <w:r>
        <w:rPr>
          <w:rFonts w:hint="eastAsia" w:ascii="Times New Roman" w:hAnsi="Times New Roman" w:eastAsia="方正仿宋_GB2312" w:cs="Times New Roman"/>
          <w:sz w:val="32"/>
          <w:szCs w:val="32"/>
          <w:lang w:eastAsia="zh-CN"/>
        </w:rPr>
        <w:t>（</w:t>
      </w:r>
      <w:r>
        <w:rPr>
          <w:rFonts w:hint="eastAsia" w:ascii="Times New Roman" w:hAnsi="Times New Roman" w:eastAsia="方正仿宋_GB2312" w:cs="Times New Roman"/>
          <w:sz w:val="32"/>
          <w:szCs w:val="32"/>
          <w:lang w:val="en-US" w:eastAsia="zh-CN"/>
        </w:rPr>
        <w:t>园区</w:t>
      </w:r>
      <w:r>
        <w:rPr>
          <w:rFonts w:hint="eastAsia" w:ascii="Times New Roman" w:hAnsi="Times New Roman" w:eastAsia="方正仿宋_GB2312" w:cs="Times New Roman"/>
          <w:sz w:val="32"/>
          <w:szCs w:val="32"/>
          <w:lang w:eastAsia="zh-CN"/>
        </w:rPr>
        <w:t>）</w:t>
      </w:r>
      <w:r>
        <w:rPr>
          <w:rFonts w:hint="default" w:ascii="Times New Roman" w:hAnsi="Times New Roman" w:eastAsia="方正仿宋_GB2312" w:cs="Times New Roman"/>
          <w:sz w:val="32"/>
          <w:szCs w:val="32"/>
        </w:rPr>
        <w:t>自筹航线），由新疆机场（集团）有限责任公司根据州、县两级财政补贴资金总量，结合航线培育需要，与航空公司协商提出补贴标准方案，报</w:t>
      </w:r>
      <w:r>
        <w:rPr>
          <w:rFonts w:hint="eastAsia" w:ascii="Times New Roman" w:hAnsi="Times New Roman" w:eastAsia="方正仿宋_GB2312" w:cs="Times New Roman"/>
          <w:sz w:val="32"/>
          <w:szCs w:val="32"/>
          <w:lang w:eastAsia="zh-CN"/>
        </w:rPr>
        <w:t>州交通运输局</w:t>
      </w:r>
      <w:r>
        <w:rPr>
          <w:rFonts w:hint="default" w:ascii="Times New Roman" w:hAnsi="Times New Roman" w:eastAsia="方正仿宋_GB2312" w:cs="Times New Roman"/>
          <w:sz w:val="32"/>
          <w:szCs w:val="32"/>
        </w:rPr>
        <w:t>审核后实施。</w:t>
      </w:r>
    </w:p>
    <w:p w14:paraId="3A1B0C0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2312" w:cs="Times New Roman"/>
          <w:sz w:val="32"/>
          <w:szCs w:val="32"/>
        </w:rPr>
      </w:pPr>
      <w:r>
        <w:rPr>
          <w:rFonts w:hint="default" w:ascii="Times New Roman" w:hAnsi="Times New Roman" w:eastAsia="方正仿宋_GB2312" w:cs="Times New Roman"/>
          <w:sz w:val="32"/>
          <w:szCs w:val="32"/>
        </w:rPr>
        <w:t>昌吉州内其他县市</w:t>
      </w:r>
      <w:r>
        <w:rPr>
          <w:rFonts w:hint="eastAsia" w:ascii="Times New Roman" w:hAnsi="Times New Roman" w:eastAsia="方正仿宋_GB2312" w:cs="Times New Roman"/>
          <w:sz w:val="32"/>
          <w:szCs w:val="32"/>
          <w:lang w:eastAsia="zh-CN"/>
        </w:rPr>
        <w:t>（</w:t>
      </w:r>
      <w:r>
        <w:rPr>
          <w:rFonts w:hint="eastAsia" w:ascii="Times New Roman" w:hAnsi="Times New Roman" w:eastAsia="方正仿宋_GB2312" w:cs="Times New Roman"/>
          <w:sz w:val="32"/>
          <w:szCs w:val="32"/>
          <w:lang w:val="en-US" w:eastAsia="zh-CN"/>
        </w:rPr>
        <w:t>园区</w:t>
      </w:r>
      <w:r>
        <w:rPr>
          <w:rFonts w:hint="eastAsia" w:ascii="Times New Roman" w:hAnsi="Times New Roman" w:eastAsia="方正仿宋_GB2312" w:cs="Times New Roman"/>
          <w:sz w:val="32"/>
          <w:szCs w:val="32"/>
          <w:lang w:eastAsia="zh-CN"/>
        </w:rPr>
        <w:t>）</w:t>
      </w:r>
      <w:r>
        <w:rPr>
          <w:rFonts w:hint="default" w:ascii="Times New Roman" w:hAnsi="Times New Roman" w:eastAsia="方正仿宋_GB2312" w:cs="Times New Roman"/>
          <w:sz w:val="32"/>
          <w:szCs w:val="32"/>
        </w:rPr>
        <w:t>主动申请新增的疆外航线，补贴资金、标准、航班规模、运营周期全部由申请县市</w:t>
      </w:r>
      <w:r>
        <w:rPr>
          <w:rFonts w:hint="eastAsia" w:ascii="Times New Roman" w:hAnsi="Times New Roman" w:eastAsia="方正仿宋_GB2312" w:cs="Times New Roman"/>
          <w:sz w:val="32"/>
          <w:szCs w:val="32"/>
          <w:lang w:eastAsia="zh-CN"/>
        </w:rPr>
        <w:t>（</w:t>
      </w:r>
      <w:r>
        <w:rPr>
          <w:rFonts w:hint="eastAsia" w:ascii="Times New Roman" w:hAnsi="Times New Roman" w:eastAsia="方正仿宋_GB2312" w:cs="Times New Roman"/>
          <w:sz w:val="32"/>
          <w:szCs w:val="32"/>
          <w:lang w:val="en-US" w:eastAsia="zh-CN"/>
        </w:rPr>
        <w:t>园区</w:t>
      </w:r>
      <w:r>
        <w:rPr>
          <w:rFonts w:hint="eastAsia" w:ascii="Times New Roman" w:hAnsi="Times New Roman" w:eastAsia="方正仿宋_GB2312" w:cs="Times New Roman"/>
          <w:sz w:val="32"/>
          <w:szCs w:val="32"/>
          <w:lang w:eastAsia="zh-CN"/>
        </w:rPr>
        <w:t>）</w:t>
      </w:r>
      <w:r>
        <w:rPr>
          <w:rFonts w:hint="default" w:ascii="Times New Roman" w:hAnsi="Times New Roman" w:eastAsia="方正仿宋_GB2312" w:cs="Times New Roman"/>
          <w:sz w:val="32"/>
          <w:szCs w:val="32"/>
        </w:rPr>
        <w:t>与新疆机场（集团）有限责任公司、航空公司三方协商实施，不占用</w:t>
      </w:r>
      <w:r>
        <w:rPr>
          <w:rFonts w:hint="eastAsia" w:ascii="Times New Roman" w:hAnsi="Times New Roman" w:eastAsia="方正仿宋_GB2312" w:cs="Times New Roman"/>
          <w:sz w:val="32"/>
          <w:szCs w:val="32"/>
          <w:lang w:val="en-US" w:eastAsia="zh-CN"/>
        </w:rPr>
        <w:t>自治</w:t>
      </w:r>
      <w:r>
        <w:rPr>
          <w:rFonts w:hint="default" w:ascii="Times New Roman" w:hAnsi="Times New Roman" w:eastAsia="方正仿宋_GB2312" w:cs="Times New Roman"/>
          <w:sz w:val="32"/>
          <w:szCs w:val="32"/>
        </w:rPr>
        <w:t>州、奇台县年度航线补贴预算额度。</w:t>
      </w:r>
    </w:p>
    <w:p w14:paraId="1712CD5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2312" w:cs="Times New Roman"/>
          <w:sz w:val="32"/>
          <w:szCs w:val="32"/>
        </w:rPr>
      </w:pPr>
      <w:r>
        <w:rPr>
          <w:rFonts w:hint="default" w:ascii="Times New Roman" w:hAnsi="Times New Roman" w:eastAsia="方正仿宋_GB2312" w:cs="Times New Roman"/>
          <w:sz w:val="32"/>
          <w:szCs w:val="32"/>
        </w:rPr>
        <w:t>结算期内（3个月）航线执行率达60%（含）以上的，按照实际执飞班次给予全额补贴；执行率在50%（含）至60%之间的，补贴标准下浮50%；执行率低于50%的，不予补贴。因不可抗力因素导致航班无法执行的，不计入航班执行率考核。州内其他县市</w:t>
      </w:r>
      <w:r>
        <w:rPr>
          <w:rFonts w:hint="eastAsia" w:ascii="Times New Roman" w:hAnsi="Times New Roman" w:eastAsia="方正仿宋_GB2312" w:cs="Times New Roman"/>
          <w:sz w:val="32"/>
          <w:szCs w:val="32"/>
          <w:lang w:eastAsia="zh-CN"/>
        </w:rPr>
        <w:t>（</w:t>
      </w:r>
      <w:r>
        <w:rPr>
          <w:rFonts w:hint="eastAsia" w:ascii="Times New Roman" w:hAnsi="Times New Roman" w:eastAsia="方正仿宋_GB2312" w:cs="Times New Roman"/>
          <w:sz w:val="32"/>
          <w:szCs w:val="32"/>
          <w:lang w:val="en-US" w:eastAsia="zh-CN"/>
        </w:rPr>
        <w:t>园区</w:t>
      </w:r>
      <w:r>
        <w:rPr>
          <w:rFonts w:hint="eastAsia" w:ascii="Times New Roman" w:hAnsi="Times New Roman" w:eastAsia="方正仿宋_GB2312" w:cs="Times New Roman"/>
          <w:sz w:val="32"/>
          <w:szCs w:val="32"/>
          <w:lang w:eastAsia="zh-CN"/>
        </w:rPr>
        <w:t>）</w:t>
      </w:r>
      <w:r>
        <w:rPr>
          <w:rFonts w:hint="default" w:ascii="Times New Roman" w:hAnsi="Times New Roman" w:eastAsia="方正仿宋_GB2312" w:cs="Times New Roman"/>
          <w:sz w:val="32"/>
          <w:szCs w:val="32"/>
        </w:rPr>
        <w:t>自筹资金航线，可在三方“一线一议”协议中另行约定差异化执行率考核标准。</w:t>
      </w:r>
    </w:p>
    <w:p w14:paraId="2791D44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2312" w:cs="Times New Roman"/>
          <w:sz w:val="32"/>
          <w:szCs w:val="32"/>
        </w:rPr>
      </w:pPr>
      <w:r>
        <w:rPr>
          <w:rFonts w:hint="default" w:ascii="Times New Roman" w:hAnsi="Times New Roman" w:eastAsia="方正仿宋_GB2312" w:cs="Times New Roman"/>
          <w:sz w:val="32"/>
          <w:szCs w:val="32"/>
        </w:rPr>
        <w:t>航空公司在航线编排计划之外自行增加的航班，不享受补贴政策。根据自治州需要，由航空公司增加的旅游包机等航班，补贴标准按“一线一议”确定；根据州内其他县市</w:t>
      </w:r>
      <w:r>
        <w:rPr>
          <w:rFonts w:hint="eastAsia" w:ascii="Times New Roman" w:hAnsi="Times New Roman" w:eastAsia="方正仿宋_GB2312" w:cs="Times New Roman"/>
          <w:sz w:val="32"/>
          <w:szCs w:val="32"/>
          <w:lang w:eastAsia="zh-CN"/>
        </w:rPr>
        <w:t>（</w:t>
      </w:r>
      <w:r>
        <w:rPr>
          <w:rFonts w:hint="eastAsia" w:ascii="Times New Roman" w:hAnsi="Times New Roman" w:eastAsia="方正仿宋_GB2312" w:cs="Times New Roman"/>
          <w:sz w:val="32"/>
          <w:szCs w:val="32"/>
          <w:lang w:val="en-US" w:eastAsia="zh-CN"/>
        </w:rPr>
        <w:t>园区</w:t>
      </w:r>
      <w:r>
        <w:rPr>
          <w:rFonts w:hint="eastAsia" w:ascii="Times New Roman" w:hAnsi="Times New Roman" w:eastAsia="方正仿宋_GB2312" w:cs="Times New Roman"/>
          <w:sz w:val="32"/>
          <w:szCs w:val="32"/>
          <w:lang w:eastAsia="zh-CN"/>
        </w:rPr>
        <w:t>）</w:t>
      </w:r>
      <w:r>
        <w:rPr>
          <w:rFonts w:hint="default" w:ascii="Times New Roman" w:hAnsi="Times New Roman" w:eastAsia="方正仿宋_GB2312" w:cs="Times New Roman"/>
          <w:sz w:val="32"/>
          <w:szCs w:val="32"/>
        </w:rPr>
        <w:t>旅游、出行需求增设的包机航班，补贴资金由对应申请县市</w:t>
      </w:r>
      <w:r>
        <w:rPr>
          <w:rFonts w:hint="eastAsia" w:ascii="Times New Roman" w:hAnsi="Times New Roman" w:eastAsia="方正仿宋_GB2312" w:cs="Times New Roman"/>
          <w:sz w:val="32"/>
          <w:szCs w:val="32"/>
          <w:lang w:eastAsia="zh-CN"/>
        </w:rPr>
        <w:t>（</w:t>
      </w:r>
      <w:r>
        <w:rPr>
          <w:rFonts w:hint="eastAsia" w:ascii="Times New Roman" w:hAnsi="Times New Roman" w:eastAsia="方正仿宋_GB2312" w:cs="Times New Roman"/>
          <w:sz w:val="32"/>
          <w:szCs w:val="32"/>
          <w:lang w:val="en-US" w:eastAsia="zh-CN"/>
        </w:rPr>
        <w:t>园区</w:t>
      </w:r>
      <w:r>
        <w:rPr>
          <w:rFonts w:hint="eastAsia" w:ascii="Times New Roman" w:hAnsi="Times New Roman" w:eastAsia="方正仿宋_GB2312" w:cs="Times New Roman"/>
          <w:sz w:val="32"/>
          <w:szCs w:val="32"/>
          <w:lang w:eastAsia="zh-CN"/>
        </w:rPr>
        <w:t>）</w:t>
      </w:r>
      <w:r>
        <w:rPr>
          <w:rFonts w:hint="default" w:ascii="Times New Roman" w:hAnsi="Times New Roman" w:eastAsia="方正仿宋_GB2312" w:cs="Times New Roman"/>
          <w:sz w:val="32"/>
          <w:szCs w:val="32"/>
        </w:rPr>
        <w:t>全额承担，补贴标准专项协商。</w:t>
      </w:r>
    </w:p>
    <w:p w14:paraId="737B700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四、补贴资金管理与拨付程序</w:t>
      </w:r>
      <w:bookmarkEnd w:id="3"/>
    </w:p>
    <w:p w14:paraId="01F7369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2312" w:cs="Times New Roman"/>
          <w:sz w:val="32"/>
          <w:szCs w:val="32"/>
        </w:rPr>
      </w:pPr>
      <w:bookmarkStart w:id="4" w:name="heading_4"/>
      <w:r>
        <w:rPr>
          <w:rFonts w:hint="default" w:ascii="Times New Roman" w:hAnsi="Times New Roman" w:eastAsia="方正仿宋_GB2312" w:cs="Times New Roman"/>
          <w:sz w:val="32"/>
          <w:szCs w:val="32"/>
        </w:rPr>
        <w:t>（一）资金归集。州级财政补贴资金按年度预算拨付至新疆机场（集团）有限责任公司指定账户；奇台县财政配套资金根据航线运营需要同步拨付，一并纳入专户统一管理。客运、货运类补贴均从专户内州级 6240 万元定额资金中核算列支。昌吉州内其他县市</w:t>
      </w:r>
      <w:r>
        <w:rPr>
          <w:rFonts w:hint="eastAsia" w:ascii="Times New Roman" w:hAnsi="Times New Roman" w:eastAsia="方正仿宋_GB2312" w:cs="Times New Roman"/>
          <w:sz w:val="32"/>
          <w:szCs w:val="32"/>
          <w:lang w:eastAsia="zh-CN"/>
        </w:rPr>
        <w:t>（</w:t>
      </w:r>
      <w:r>
        <w:rPr>
          <w:rFonts w:hint="eastAsia" w:ascii="Times New Roman" w:hAnsi="Times New Roman" w:eastAsia="方正仿宋_GB2312" w:cs="Times New Roman"/>
          <w:sz w:val="32"/>
          <w:szCs w:val="32"/>
          <w:lang w:val="en-US" w:eastAsia="zh-CN"/>
        </w:rPr>
        <w:t>园区</w:t>
      </w:r>
      <w:r>
        <w:rPr>
          <w:rFonts w:hint="eastAsia" w:ascii="Times New Roman" w:hAnsi="Times New Roman" w:eastAsia="方正仿宋_GB2312" w:cs="Times New Roman"/>
          <w:sz w:val="32"/>
          <w:szCs w:val="32"/>
          <w:lang w:eastAsia="zh-CN"/>
        </w:rPr>
        <w:t>）</w:t>
      </w:r>
      <w:r>
        <w:rPr>
          <w:rFonts w:hint="default" w:ascii="Times New Roman" w:hAnsi="Times New Roman" w:eastAsia="方正仿宋_GB2312" w:cs="Times New Roman"/>
          <w:sz w:val="32"/>
          <w:szCs w:val="32"/>
        </w:rPr>
        <w:t>自筹航线补贴资金，由申请开辟航线的县市</w:t>
      </w:r>
      <w:r>
        <w:rPr>
          <w:rFonts w:hint="eastAsia" w:ascii="Times New Roman" w:hAnsi="Times New Roman" w:eastAsia="方正仿宋_GB2312" w:cs="Times New Roman"/>
          <w:sz w:val="32"/>
          <w:szCs w:val="32"/>
          <w:lang w:eastAsia="zh-CN"/>
        </w:rPr>
        <w:t>（</w:t>
      </w:r>
      <w:r>
        <w:rPr>
          <w:rFonts w:hint="eastAsia" w:ascii="Times New Roman" w:hAnsi="Times New Roman" w:eastAsia="方正仿宋_GB2312" w:cs="Times New Roman"/>
          <w:sz w:val="32"/>
          <w:szCs w:val="32"/>
          <w:lang w:val="en-US" w:eastAsia="zh-CN"/>
        </w:rPr>
        <w:t>园区</w:t>
      </w:r>
      <w:r>
        <w:rPr>
          <w:rFonts w:hint="eastAsia" w:ascii="Times New Roman" w:hAnsi="Times New Roman" w:eastAsia="方正仿宋_GB2312" w:cs="Times New Roman"/>
          <w:sz w:val="32"/>
          <w:szCs w:val="32"/>
          <w:lang w:eastAsia="zh-CN"/>
        </w:rPr>
        <w:t>）</w:t>
      </w:r>
      <w:r>
        <w:rPr>
          <w:rFonts w:hint="default" w:ascii="Times New Roman" w:hAnsi="Times New Roman" w:eastAsia="方正仿宋_GB2312" w:cs="Times New Roman"/>
          <w:sz w:val="32"/>
          <w:szCs w:val="32"/>
        </w:rPr>
        <w:t>财政按三方协议约定时限足额拨付至同一补贴专户，实行分航线明细台账单独核算、专款专用，与州、奇台县常规补贴资金分账管理、互不挤占。</w:t>
      </w:r>
    </w:p>
    <w:p w14:paraId="1A49B2D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2312" w:cs="Times New Roman"/>
          <w:sz w:val="32"/>
          <w:szCs w:val="32"/>
        </w:rPr>
      </w:pPr>
      <w:r>
        <w:rPr>
          <w:rFonts w:hint="default" w:ascii="Times New Roman" w:hAnsi="Times New Roman" w:eastAsia="方正仿宋_GB2312" w:cs="Times New Roman"/>
          <w:sz w:val="32"/>
          <w:szCs w:val="32"/>
        </w:rPr>
        <w:t>（二）协议签订。新疆机场（集团）有限责任公司根据州、县两级财政补贴资金情况，统筹制定年度航线开通和加密计划，与进驻奇台江布拉克机场的航空公司签订航线运营及补贴协议</w:t>
      </w:r>
      <w:r>
        <w:rPr>
          <w:rFonts w:hint="eastAsia" w:ascii="Times New Roman" w:hAnsi="Times New Roman" w:eastAsia="方正仿宋_GB2312" w:cs="Times New Roman"/>
          <w:sz w:val="32"/>
          <w:szCs w:val="32"/>
          <w:lang w:eastAsia="zh-CN"/>
        </w:rPr>
        <w:t>，协议中同步明确货运相关补贴的考核、兑付条款。</w:t>
      </w:r>
      <w:r>
        <w:rPr>
          <w:rFonts w:hint="default" w:ascii="Times New Roman" w:hAnsi="Times New Roman" w:eastAsia="方正仿宋_GB2312" w:cs="Times New Roman"/>
          <w:sz w:val="32"/>
          <w:szCs w:val="32"/>
        </w:rPr>
        <w:t>州内其他县市</w:t>
      </w:r>
      <w:r>
        <w:rPr>
          <w:rFonts w:hint="eastAsia" w:ascii="Times New Roman" w:hAnsi="Times New Roman" w:eastAsia="方正仿宋_GB2312" w:cs="Times New Roman"/>
          <w:sz w:val="32"/>
          <w:szCs w:val="32"/>
          <w:lang w:eastAsia="zh-CN"/>
        </w:rPr>
        <w:t>（</w:t>
      </w:r>
      <w:r>
        <w:rPr>
          <w:rFonts w:hint="eastAsia" w:ascii="Times New Roman" w:hAnsi="Times New Roman" w:eastAsia="方正仿宋_GB2312" w:cs="Times New Roman"/>
          <w:sz w:val="32"/>
          <w:szCs w:val="32"/>
          <w:lang w:val="en-US" w:eastAsia="zh-CN"/>
        </w:rPr>
        <w:t>园区</w:t>
      </w:r>
      <w:r>
        <w:rPr>
          <w:rFonts w:hint="eastAsia" w:ascii="Times New Roman" w:hAnsi="Times New Roman" w:eastAsia="方正仿宋_GB2312" w:cs="Times New Roman"/>
          <w:sz w:val="32"/>
          <w:szCs w:val="32"/>
          <w:lang w:eastAsia="zh-CN"/>
        </w:rPr>
        <w:t>）</w:t>
      </w:r>
      <w:r>
        <w:rPr>
          <w:rFonts w:hint="default" w:ascii="Times New Roman" w:hAnsi="Times New Roman" w:eastAsia="方正仿宋_GB2312" w:cs="Times New Roman"/>
          <w:sz w:val="32"/>
          <w:szCs w:val="32"/>
        </w:rPr>
        <w:t>自筹新增航线，需由申请县市</w:t>
      </w:r>
      <w:r>
        <w:rPr>
          <w:rFonts w:hint="eastAsia" w:ascii="Times New Roman" w:hAnsi="Times New Roman" w:eastAsia="方正仿宋_GB2312" w:cs="Times New Roman"/>
          <w:sz w:val="32"/>
          <w:szCs w:val="32"/>
          <w:lang w:eastAsia="zh-CN"/>
        </w:rPr>
        <w:t>（</w:t>
      </w:r>
      <w:r>
        <w:rPr>
          <w:rFonts w:hint="eastAsia" w:ascii="Times New Roman" w:hAnsi="Times New Roman" w:eastAsia="方正仿宋_GB2312" w:cs="Times New Roman"/>
          <w:sz w:val="32"/>
          <w:szCs w:val="32"/>
          <w:lang w:val="en-US" w:eastAsia="zh-CN"/>
        </w:rPr>
        <w:t>园区</w:t>
      </w:r>
      <w:r>
        <w:rPr>
          <w:rFonts w:hint="eastAsia" w:ascii="Times New Roman" w:hAnsi="Times New Roman" w:eastAsia="方正仿宋_GB2312" w:cs="Times New Roman"/>
          <w:sz w:val="32"/>
          <w:szCs w:val="32"/>
          <w:lang w:eastAsia="zh-CN"/>
        </w:rPr>
        <w:t>）</w:t>
      </w:r>
      <w:r>
        <w:rPr>
          <w:rFonts w:hint="default" w:ascii="Times New Roman" w:hAnsi="Times New Roman" w:eastAsia="方正仿宋_GB2312" w:cs="Times New Roman"/>
          <w:sz w:val="32"/>
          <w:szCs w:val="32"/>
        </w:rPr>
        <w:t>人民政府、新疆机场（集团）有限责任公司、航空公司三方单独签订专项补贴运营协议，明确资金筹集、拨付、考核、兑付、退出等全部条款，专项协议同步报州交通运输局、州财政局、申请县市财政局备案。</w:t>
      </w:r>
    </w:p>
    <w:p w14:paraId="790065F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2312" w:cs="Times New Roman"/>
          <w:sz w:val="32"/>
          <w:szCs w:val="32"/>
        </w:rPr>
      </w:pPr>
      <w:r>
        <w:rPr>
          <w:rFonts w:hint="default" w:ascii="Times New Roman" w:hAnsi="Times New Roman" w:eastAsia="方正仿宋_GB2312" w:cs="Times New Roman"/>
          <w:sz w:val="32"/>
          <w:szCs w:val="32"/>
        </w:rPr>
        <w:t>（三）季度核算。奇台江布拉克机场航线补贴资金按照季度进行申报及核算。相关航段、架次、旅客人数、执行率、飞行小时数</w:t>
      </w:r>
      <w:r>
        <w:rPr>
          <w:rFonts w:hint="eastAsia" w:ascii="Times New Roman" w:hAnsi="Times New Roman" w:eastAsia="方正仿宋_GB2312" w:cs="Times New Roman"/>
          <w:sz w:val="32"/>
          <w:szCs w:val="32"/>
          <w:lang w:eastAsia="zh-CN"/>
        </w:rPr>
        <w:t>、货邮吞吐量、腹舱货运量</w:t>
      </w:r>
      <w:r>
        <w:rPr>
          <w:rFonts w:hint="default" w:ascii="Times New Roman" w:hAnsi="Times New Roman" w:eastAsia="方正仿宋_GB2312" w:cs="Times New Roman"/>
          <w:sz w:val="32"/>
          <w:szCs w:val="32"/>
        </w:rPr>
        <w:t>等数据，由申请补贴的航空公司在每个季度结束后的十个自然日内向新疆机场（集团）有限责任公司申报，由新疆机场（集团）有限责任公司会同</w:t>
      </w:r>
      <w:r>
        <w:rPr>
          <w:rFonts w:hint="eastAsia" w:ascii="Times New Roman" w:hAnsi="Times New Roman" w:eastAsia="方正仿宋_GB2312" w:cs="Times New Roman"/>
          <w:sz w:val="32"/>
          <w:szCs w:val="32"/>
          <w:lang w:eastAsia="zh-CN"/>
        </w:rPr>
        <w:t>州交通运输局</w:t>
      </w:r>
      <w:r>
        <w:rPr>
          <w:rFonts w:hint="default" w:ascii="Times New Roman" w:hAnsi="Times New Roman" w:eastAsia="方正仿宋_GB2312" w:cs="Times New Roman"/>
          <w:sz w:val="32"/>
          <w:szCs w:val="32"/>
        </w:rPr>
        <w:t>进行审核。州内其他县市自筹航线相关运营数据单独归集、单独审核，审核完成后同步将核算结果抄送申请开辟航线的县市交通运输、财政部门。</w:t>
      </w:r>
    </w:p>
    <w:p w14:paraId="6CE6559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2312" w:cs="Times New Roman"/>
          <w:sz w:val="32"/>
          <w:szCs w:val="32"/>
          <w:highlight w:val="none"/>
        </w:rPr>
      </w:pPr>
      <w:r>
        <w:rPr>
          <w:rFonts w:hint="default" w:ascii="Times New Roman" w:hAnsi="Times New Roman" w:eastAsia="方正仿宋_GB2312" w:cs="Times New Roman"/>
          <w:sz w:val="32"/>
          <w:szCs w:val="32"/>
          <w:highlight w:val="none"/>
        </w:rPr>
        <w:t>（四）资金支付。审核通过后，由新疆机场（集团）有限责任公司从专户中直接向相关航空公司拨付补贴资金，客运补贴、货运补贴按审核结果同步办理兑付，并将资金支付情况报</w:t>
      </w:r>
      <w:r>
        <w:rPr>
          <w:rFonts w:hint="eastAsia" w:ascii="Times New Roman" w:hAnsi="Times New Roman" w:eastAsia="方正仿宋_GB2312" w:cs="Times New Roman"/>
          <w:sz w:val="32"/>
          <w:szCs w:val="32"/>
          <w:highlight w:val="none"/>
          <w:lang w:eastAsia="zh-CN"/>
        </w:rPr>
        <w:t>州交通运输局</w:t>
      </w:r>
      <w:r>
        <w:rPr>
          <w:rFonts w:hint="default" w:ascii="Times New Roman" w:hAnsi="Times New Roman" w:eastAsia="方正仿宋_GB2312" w:cs="Times New Roman"/>
          <w:sz w:val="32"/>
          <w:szCs w:val="32"/>
          <w:highlight w:val="none"/>
        </w:rPr>
        <w:t>、财政局备案。涉及州内其他县市</w:t>
      </w:r>
      <w:r>
        <w:rPr>
          <w:rFonts w:hint="eastAsia" w:ascii="Times New Roman" w:hAnsi="Times New Roman" w:eastAsia="方正仿宋_GB2312" w:cs="Times New Roman"/>
          <w:sz w:val="32"/>
          <w:szCs w:val="32"/>
          <w:highlight w:val="none"/>
          <w:lang w:eastAsia="zh-CN"/>
        </w:rPr>
        <w:t>（</w:t>
      </w:r>
      <w:r>
        <w:rPr>
          <w:rFonts w:hint="eastAsia" w:ascii="Times New Roman" w:hAnsi="Times New Roman" w:eastAsia="方正仿宋_GB2312" w:cs="Times New Roman"/>
          <w:sz w:val="32"/>
          <w:szCs w:val="32"/>
          <w:highlight w:val="none"/>
          <w:lang w:val="en-US" w:eastAsia="zh-CN"/>
        </w:rPr>
        <w:t>园区</w:t>
      </w:r>
      <w:r>
        <w:rPr>
          <w:rFonts w:hint="eastAsia" w:ascii="Times New Roman" w:hAnsi="Times New Roman" w:eastAsia="方正仿宋_GB2312" w:cs="Times New Roman"/>
          <w:sz w:val="32"/>
          <w:szCs w:val="32"/>
          <w:highlight w:val="none"/>
          <w:lang w:eastAsia="zh-CN"/>
        </w:rPr>
        <w:t>）</w:t>
      </w:r>
      <w:r>
        <w:rPr>
          <w:rFonts w:hint="default" w:ascii="Times New Roman" w:hAnsi="Times New Roman" w:eastAsia="方正仿宋_GB2312" w:cs="Times New Roman"/>
          <w:sz w:val="32"/>
          <w:szCs w:val="32"/>
          <w:highlight w:val="none"/>
        </w:rPr>
        <w:t>自筹资金兑付的，同步向申请县市财政、交通部门报送该航线单独资金兑付明细。</w:t>
      </w:r>
    </w:p>
    <w:p w14:paraId="4ADD6F3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五、保障措施</w:t>
      </w:r>
      <w:bookmarkEnd w:id="4"/>
    </w:p>
    <w:p w14:paraId="592AEB1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2312" w:cs="Times New Roman"/>
          <w:sz w:val="32"/>
          <w:szCs w:val="32"/>
        </w:rPr>
      </w:pPr>
      <w:bookmarkStart w:id="5" w:name="heading_5"/>
      <w:r>
        <w:rPr>
          <w:rFonts w:hint="eastAsia" w:ascii="Times New Roman" w:hAnsi="Times New Roman" w:eastAsia="方正仿宋_GB2312" w:cs="Times New Roman"/>
          <w:sz w:val="32"/>
          <w:szCs w:val="32"/>
          <w:lang w:eastAsia="zh-CN"/>
        </w:rPr>
        <w:t>（</w:t>
      </w:r>
      <w:r>
        <w:rPr>
          <w:rFonts w:hint="default" w:ascii="Times New Roman" w:hAnsi="Times New Roman" w:eastAsia="方正仿宋_GB2312" w:cs="Times New Roman"/>
          <w:sz w:val="32"/>
          <w:szCs w:val="32"/>
        </w:rPr>
        <w:t>一）加强资金保障。州财政局将奇台江布拉克机场航线补贴纳入年度财政预算，每年安排补贴资金6240万元。奇台县人民政府根据航线运营实际需要，足额安排配套资金，确保航线稳定运营。在资金使用过程中统筹兼顾客运培育与货邮业务发展，充分发挥资金综合效益。州内其他县市</w:t>
      </w:r>
      <w:r>
        <w:rPr>
          <w:rFonts w:hint="eastAsia" w:ascii="Times New Roman" w:hAnsi="Times New Roman" w:eastAsia="方正仿宋_GB2312" w:cs="Times New Roman"/>
          <w:sz w:val="32"/>
          <w:szCs w:val="32"/>
          <w:lang w:eastAsia="zh-CN"/>
        </w:rPr>
        <w:t>（</w:t>
      </w:r>
      <w:r>
        <w:rPr>
          <w:rFonts w:hint="eastAsia" w:ascii="Times New Roman" w:hAnsi="Times New Roman" w:eastAsia="方正仿宋_GB2312" w:cs="Times New Roman"/>
          <w:sz w:val="32"/>
          <w:szCs w:val="32"/>
          <w:lang w:val="en-US" w:eastAsia="zh-CN"/>
        </w:rPr>
        <w:t>园区</w:t>
      </w:r>
      <w:r>
        <w:rPr>
          <w:rFonts w:hint="eastAsia" w:ascii="Times New Roman" w:hAnsi="Times New Roman" w:eastAsia="方正仿宋_GB2312" w:cs="Times New Roman"/>
          <w:sz w:val="32"/>
          <w:szCs w:val="32"/>
          <w:lang w:eastAsia="zh-CN"/>
        </w:rPr>
        <w:t>）</w:t>
      </w:r>
      <w:r>
        <w:rPr>
          <w:rFonts w:hint="default" w:ascii="Times New Roman" w:hAnsi="Times New Roman" w:eastAsia="方正仿宋_GB2312" w:cs="Times New Roman"/>
          <w:sz w:val="32"/>
          <w:szCs w:val="32"/>
        </w:rPr>
        <w:t>计划新增航线的，需将对应航线全额补贴资金纳入本县年度财政预算，按期足额拨付补贴专户，未按协议落实资金造成航线停航、补贴兑付延误的，由申请县市承担全部责任。</w:t>
      </w:r>
    </w:p>
    <w:p w14:paraId="6A7586F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2312" w:cs="Times New Roman"/>
          <w:sz w:val="32"/>
          <w:szCs w:val="32"/>
        </w:rPr>
      </w:pPr>
      <w:r>
        <w:rPr>
          <w:rFonts w:hint="default" w:ascii="Times New Roman" w:hAnsi="Times New Roman" w:eastAsia="方正仿宋_GB2312" w:cs="Times New Roman"/>
          <w:sz w:val="32"/>
          <w:szCs w:val="32"/>
        </w:rPr>
        <w:t>（二）加强考核监督。州审计局将补贴资金纳入审计范围，审计范围覆盖州、奇台县及其他自筹航线县市</w:t>
      </w:r>
      <w:r>
        <w:rPr>
          <w:rFonts w:hint="eastAsia" w:ascii="Times New Roman" w:hAnsi="Times New Roman" w:eastAsia="方正仿宋_GB2312" w:cs="Times New Roman"/>
          <w:sz w:val="32"/>
          <w:szCs w:val="32"/>
          <w:lang w:eastAsia="zh-CN"/>
        </w:rPr>
        <w:t>（</w:t>
      </w:r>
      <w:r>
        <w:rPr>
          <w:rFonts w:hint="eastAsia" w:ascii="Times New Roman" w:hAnsi="Times New Roman" w:eastAsia="方正仿宋_GB2312" w:cs="Times New Roman"/>
          <w:sz w:val="32"/>
          <w:szCs w:val="32"/>
          <w:lang w:val="en-US" w:eastAsia="zh-CN"/>
        </w:rPr>
        <w:t>园区</w:t>
      </w:r>
      <w:r>
        <w:rPr>
          <w:rFonts w:hint="eastAsia" w:ascii="Times New Roman" w:hAnsi="Times New Roman" w:eastAsia="方正仿宋_GB2312" w:cs="Times New Roman"/>
          <w:sz w:val="32"/>
          <w:szCs w:val="32"/>
          <w:lang w:eastAsia="zh-CN"/>
        </w:rPr>
        <w:t>）</w:t>
      </w:r>
      <w:r>
        <w:rPr>
          <w:rFonts w:hint="default" w:ascii="Times New Roman" w:hAnsi="Times New Roman" w:eastAsia="方正仿宋_GB2312" w:cs="Times New Roman"/>
          <w:sz w:val="32"/>
          <w:szCs w:val="32"/>
        </w:rPr>
        <w:t>全部航线补贴资金</w:t>
      </w:r>
      <w:r>
        <w:rPr>
          <w:rFonts w:hint="eastAsia" w:ascii="Times New Roman" w:hAnsi="Times New Roman" w:eastAsia="方正仿宋_GB2312" w:cs="Times New Roman"/>
          <w:sz w:val="32"/>
          <w:szCs w:val="32"/>
          <w:lang w:eastAsia="zh-CN"/>
        </w:rPr>
        <w:t>，货运补贴资金使用情况一并纳入审计监督。</w:t>
      </w:r>
      <w:r>
        <w:rPr>
          <w:rFonts w:hint="default" w:ascii="Times New Roman" w:hAnsi="Times New Roman" w:eastAsia="方正仿宋_GB2312" w:cs="Times New Roman"/>
          <w:sz w:val="32"/>
          <w:szCs w:val="32"/>
        </w:rPr>
        <w:t>州交通运输局按照财政部门相关要求，做好绩效目标设置、绩效监控和绩效自评等绩效管理工作；针对州内其他县市自筹航线，由申请县市同步开展对应航线专项绩效监控与自评。</w:t>
      </w:r>
      <w:r>
        <w:rPr>
          <w:rFonts w:hint="default" w:ascii="Times New Roman" w:hAnsi="Times New Roman" w:eastAsia="方正仿宋_GB2312" w:cs="Times New Roman"/>
          <w:sz w:val="32"/>
          <w:szCs w:val="32"/>
          <w:highlight w:val="none"/>
        </w:rPr>
        <w:t>新疆机场（集团）有限责任公司对补贴资金使用的规范性、安全性负责，定期向州交通运输局报告资金使用和航线运营情况，单独报送各县市</w:t>
      </w:r>
      <w:r>
        <w:rPr>
          <w:rFonts w:hint="eastAsia" w:ascii="Times New Roman" w:hAnsi="Times New Roman" w:eastAsia="方正仿宋_GB2312" w:cs="Times New Roman"/>
          <w:sz w:val="32"/>
          <w:szCs w:val="32"/>
          <w:highlight w:val="none"/>
          <w:lang w:eastAsia="zh-CN"/>
        </w:rPr>
        <w:t>（</w:t>
      </w:r>
      <w:r>
        <w:rPr>
          <w:rFonts w:hint="eastAsia" w:ascii="Times New Roman" w:hAnsi="Times New Roman" w:eastAsia="方正仿宋_GB2312" w:cs="Times New Roman"/>
          <w:sz w:val="32"/>
          <w:szCs w:val="32"/>
          <w:highlight w:val="none"/>
          <w:lang w:val="en-US" w:eastAsia="zh-CN"/>
        </w:rPr>
        <w:t>园区</w:t>
      </w:r>
      <w:r>
        <w:rPr>
          <w:rFonts w:hint="eastAsia" w:ascii="Times New Roman" w:hAnsi="Times New Roman" w:eastAsia="方正仿宋_GB2312" w:cs="Times New Roman"/>
          <w:sz w:val="32"/>
          <w:szCs w:val="32"/>
          <w:highlight w:val="none"/>
          <w:lang w:eastAsia="zh-CN"/>
        </w:rPr>
        <w:t>）</w:t>
      </w:r>
      <w:r>
        <w:rPr>
          <w:rFonts w:hint="default" w:ascii="Times New Roman" w:hAnsi="Times New Roman" w:eastAsia="方正仿宋_GB2312" w:cs="Times New Roman"/>
          <w:sz w:val="32"/>
          <w:szCs w:val="32"/>
          <w:highlight w:val="none"/>
        </w:rPr>
        <w:t>自筹航线运营及资金使用专项台账。</w:t>
      </w:r>
      <w:r>
        <w:rPr>
          <w:rFonts w:hint="default" w:ascii="Times New Roman" w:hAnsi="Times New Roman" w:eastAsia="方正仿宋_GB2312" w:cs="Times New Roman"/>
          <w:sz w:val="32"/>
          <w:szCs w:val="32"/>
        </w:rPr>
        <w:t>航空公司对申报数据真实性负全部责任，执行率未达到补贴协议要求的，在该航线结算周期内不予补贴；对申报过程中多次出现数据错误或失实、未按规定时限申报的，由州交通运输局提议取消其补贴资格；对采取虚报、瞒报等手段弄虚作假骗取补贴资金的，依据国务院《财政违法行为处罚处分条例》（国务院令第427号）及有关法律法规予以处罚，取消其当年及以后年度享受补贴资金资格，全额追回已拨付补贴资金，限制或停止其在奇台江布拉克机场的航班保障服务，构成犯罪的移交司法部门依法追究刑事责任；骗取州内其他县市</w:t>
      </w:r>
      <w:r>
        <w:rPr>
          <w:rFonts w:hint="eastAsia" w:ascii="Times New Roman" w:hAnsi="Times New Roman" w:eastAsia="方正仿宋_GB2312" w:cs="Times New Roman"/>
          <w:sz w:val="32"/>
          <w:szCs w:val="32"/>
          <w:lang w:eastAsia="zh-CN"/>
        </w:rPr>
        <w:t>（</w:t>
      </w:r>
      <w:r>
        <w:rPr>
          <w:rFonts w:hint="eastAsia" w:ascii="Times New Roman" w:hAnsi="Times New Roman" w:eastAsia="方正仿宋_GB2312" w:cs="Times New Roman"/>
          <w:sz w:val="32"/>
          <w:szCs w:val="32"/>
          <w:lang w:val="en-US" w:eastAsia="zh-CN"/>
        </w:rPr>
        <w:t>园区</w:t>
      </w:r>
      <w:r>
        <w:rPr>
          <w:rFonts w:hint="eastAsia" w:ascii="Times New Roman" w:hAnsi="Times New Roman" w:eastAsia="方正仿宋_GB2312" w:cs="Times New Roman"/>
          <w:sz w:val="32"/>
          <w:szCs w:val="32"/>
          <w:lang w:eastAsia="zh-CN"/>
        </w:rPr>
        <w:t>）</w:t>
      </w:r>
      <w:r>
        <w:rPr>
          <w:rFonts w:hint="default" w:ascii="Times New Roman" w:hAnsi="Times New Roman" w:eastAsia="方正仿宋_GB2312" w:cs="Times New Roman"/>
          <w:sz w:val="32"/>
          <w:szCs w:val="32"/>
        </w:rPr>
        <w:t>自筹航线补贴资金的，追回资金原路返还对应自筹县市</w:t>
      </w:r>
      <w:r>
        <w:rPr>
          <w:rFonts w:hint="eastAsia" w:ascii="Times New Roman" w:hAnsi="Times New Roman" w:eastAsia="方正仿宋_GB2312" w:cs="Times New Roman"/>
          <w:sz w:val="32"/>
          <w:szCs w:val="32"/>
          <w:lang w:eastAsia="zh-CN"/>
        </w:rPr>
        <w:t>（</w:t>
      </w:r>
      <w:r>
        <w:rPr>
          <w:rFonts w:hint="eastAsia" w:ascii="Times New Roman" w:hAnsi="Times New Roman" w:eastAsia="方正仿宋_GB2312" w:cs="Times New Roman"/>
          <w:sz w:val="32"/>
          <w:szCs w:val="32"/>
          <w:lang w:val="en-US" w:eastAsia="zh-CN"/>
        </w:rPr>
        <w:t>园区</w:t>
      </w:r>
      <w:r>
        <w:rPr>
          <w:rFonts w:hint="eastAsia" w:ascii="Times New Roman" w:hAnsi="Times New Roman" w:eastAsia="方正仿宋_GB2312" w:cs="Times New Roman"/>
          <w:sz w:val="32"/>
          <w:szCs w:val="32"/>
          <w:lang w:eastAsia="zh-CN"/>
        </w:rPr>
        <w:t>）</w:t>
      </w:r>
      <w:r>
        <w:rPr>
          <w:rFonts w:hint="default" w:ascii="Times New Roman" w:hAnsi="Times New Roman" w:eastAsia="方正仿宋_GB2312" w:cs="Times New Roman"/>
          <w:sz w:val="32"/>
          <w:szCs w:val="32"/>
        </w:rPr>
        <w:t>财政。</w:t>
      </w:r>
    </w:p>
    <w:p w14:paraId="7167026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2312" w:cs="Times New Roman"/>
          <w:sz w:val="32"/>
          <w:szCs w:val="32"/>
        </w:rPr>
      </w:pPr>
      <w:r>
        <w:rPr>
          <w:rFonts w:hint="default" w:ascii="Times New Roman" w:hAnsi="Times New Roman" w:eastAsia="方正仿宋_GB2312" w:cs="Times New Roman"/>
          <w:sz w:val="32"/>
          <w:szCs w:val="32"/>
        </w:rPr>
        <w:t>（三）加强成效评估。每年12月底前，由</w:t>
      </w:r>
      <w:r>
        <w:rPr>
          <w:rFonts w:hint="eastAsia" w:ascii="Times New Roman" w:hAnsi="Times New Roman" w:eastAsia="方正仿宋_GB2312" w:cs="Times New Roman"/>
          <w:sz w:val="32"/>
          <w:szCs w:val="32"/>
          <w:lang w:eastAsia="zh-CN"/>
        </w:rPr>
        <w:t>州交通运输局</w:t>
      </w:r>
      <w:r>
        <w:rPr>
          <w:rFonts w:hint="default" w:ascii="Times New Roman" w:hAnsi="Times New Roman" w:eastAsia="方正仿宋_GB2312" w:cs="Times New Roman"/>
          <w:sz w:val="32"/>
          <w:szCs w:val="32"/>
        </w:rPr>
        <w:t>牵头，新疆机场（集团）有限责任公司配合，按财政管理要求开展财政支出绩效自评，上报州财政局；州内其他县市自筹开辟的航线，同步由申请县市交通、财政部门开展专项绩效评价，评价材料一并纳入全州航线补贴绩效自评报告。</w:t>
      </w:r>
    </w:p>
    <w:p w14:paraId="4E14916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六、附则</w:t>
      </w:r>
      <w:bookmarkEnd w:id="5"/>
    </w:p>
    <w:p w14:paraId="3785766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2312" w:cs="Times New Roman"/>
          <w:sz w:val="32"/>
          <w:szCs w:val="32"/>
        </w:rPr>
      </w:pPr>
      <w:r>
        <w:rPr>
          <w:rFonts w:hint="default" w:ascii="Times New Roman" w:hAnsi="Times New Roman" w:eastAsia="方正仿宋_GB2312" w:cs="Times New Roman"/>
          <w:sz w:val="32"/>
          <w:szCs w:val="32"/>
        </w:rPr>
        <w:t>（一）本办法自2027年8月8日起施行。原《昌吉州奇台江布拉克机场国内客运航线补贴管理办法（试行）》同时废止。</w:t>
      </w:r>
    </w:p>
    <w:p w14:paraId="7BF7FB0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2312" w:cs="Times New Roman"/>
          <w:sz w:val="32"/>
          <w:szCs w:val="32"/>
          <w:lang w:eastAsia="zh-CN"/>
        </w:rPr>
      </w:pPr>
      <w:r>
        <w:rPr>
          <w:rFonts w:hint="eastAsia" w:ascii="Times New Roman" w:hAnsi="Times New Roman" w:eastAsia="方正仿宋_GB2312" w:cs="Times New Roman"/>
          <w:sz w:val="32"/>
          <w:szCs w:val="32"/>
          <w:lang w:eastAsia="zh-CN"/>
        </w:rPr>
        <w:t>（</w:t>
      </w:r>
      <w:r>
        <w:rPr>
          <w:rFonts w:hint="eastAsia" w:ascii="Times New Roman" w:hAnsi="Times New Roman" w:eastAsia="方正仿宋_GB2312" w:cs="Times New Roman"/>
          <w:sz w:val="32"/>
          <w:szCs w:val="32"/>
          <w:lang w:val="en-US" w:eastAsia="zh-CN"/>
        </w:rPr>
        <w:t>二</w:t>
      </w:r>
      <w:r>
        <w:rPr>
          <w:rFonts w:hint="eastAsia" w:ascii="Times New Roman" w:hAnsi="Times New Roman" w:eastAsia="方正仿宋_GB2312" w:cs="Times New Roman"/>
          <w:sz w:val="32"/>
          <w:szCs w:val="32"/>
          <w:lang w:eastAsia="zh-CN"/>
        </w:rPr>
        <w:t>）本办法施行后，若国家、自治区出台新的航空运输、航线补贴相关政策文件，本办法相关条款与上级新政策不一致的，统一按照国家、自治区最新政策规定执行。</w:t>
      </w:r>
      <w:r>
        <w:rPr>
          <w:rFonts w:hint="eastAsia" w:ascii="Times New Roman" w:hAnsi="Times New Roman" w:eastAsia="方正仿宋_GB2312" w:cs="Times New Roman"/>
          <w:sz w:val="32"/>
          <w:szCs w:val="32"/>
          <w:lang w:val="en-US" w:eastAsia="zh-CN"/>
        </w:rPr>
        <w:t>待</w:t>
      </w:r>
      <w:r>
        <w:rPr>
          <w:rFonts w:hint="eastAsia" w:ascii="Times New Roman" w:hAnsi="Times New Roman" w:eastAsia="方正仿宋_GB2312" w:cs="Times New Roman"/>
          <w:sz w:val="32"/>
          <w:szCs w:val="32"/>
          <w:lang w:eastAsia="zh-CN"/>
        </w:rPr>
        <w:t>《自治区航空发展专项资金管理办法》正式印发后，疆内航线补贴全部遵照该专项资金管理办法执行，原参照新政办发〔2023〕63号的相关内容自动停止适用。</w:t>
      </w:r>
    </w:p>
    <w:p w14:paraId="6840757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2312" w:cs="Times New Roman"/>
          <w:sz w:val="32"/>
          <w:szCs w:val="32"/>
        </w:rPr>
      </w:pPr>
      <w:r>
        <w:rPr>
          <w:rFonts w:hint="default" w:ascii="Times New Roman" w:hAnsi="Times New Roman" w:eastAsia="方正仿宋_GB2312" w:cs="Times New Roman"/>
          <w:sz w:val="32"/>
          <w:szCs w:val="32"/>
        </w:rPr>
        <w:t>（</w:t>
      </w:r>
      <w:r>
        <w:rPr>
          <w:rFonts w:hint="eastAsia" w:ascii="Times New Roman" w:hAnsi="Times New Roman" w:eastAsia="方正仿宋_GB2312" w:cs="Times New Roman"/>
          <w:sz w:val="32"/>
          <w:szCs w:val="32"/>
          <w:lang w:val="en-US" w:eastAsia="zh-CN"/>
        </w:rPr>
        <w:t>三</w:t>
      </w:r>
      <w:r>
        <w:rPr>
          <w:rFonts w:hint="default" w:ascii="Times New Roman" w:hAnsi="Times New Roman" w:eastAsia="方正仿宋_GB2312" w:cs="Times New Roman"/>
          <w:sz w:val="32"/>
          <w:szCs w:val="32"/>
        </w:rPr>
        <w:t>）本办法由</w:t>
      </w:r>
      <w:r>
        <w:rPr>
          <w:rFonts w:hint="eastAsia" w:ascii="Times New Roman" w:hAnsi="Times New Roman" w:eastAsia="方正仿宋_GB2312" w:cs="Times New Roman"/>
          <w:sz w:val="32"/>
          <w:szCs w:val="32"/>
          <w:lang w:eastAsia="zh-CN"/>
        </w:rPr>
        <w:t>州交通运输局</w:t>
      </w:r>
      <w:r>
        <w:rPr>
          <w:rFonts w:hint="default" w:ascii="Times New Roman" w:hAnsi="Times New Roman" w:eastAsia="方正仿宋_GB2312" w:cs="Times New Roman"/>
          <w:sz w:val="32"/>
          <w:szCs w:val="32"/>
        </w:rPr>
        <w:t>负责解释。</w:t>
      </w:r>
    </w:p>
    <w:sectPr>
      <w:headerReference r:id="rId3" w:type="default"/>
      <w:footerReference r:id="rId4" w:type="default"/>
      <w:pgSz w:w="11905" w:h="1684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0A9409C4-BD6B-4B21-97A9-49ADBA8DB71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3000509000000000000"/>
    <w:charset w:val="86"/>
    <w:family w:val="auto"/>
    <w:pitch w:val="default"/>
    <w:sig w:usb0="00000001" w:usb1="080E0000" w:usb2="00000000" w:usb3="00000000" w:csb0="00040000" w:csb1="00000000"/>
    <w:embedRegular r:id="rId2" w:fontKey="{B9C43E20-830B-4E9C-8E13-1A1507364865}"/>
  </w:font>
  <w:font w:name="楷体_GB2312">
    <w:panose1 w:val="02010609030101010101"/>
    <w:charset w:val="86"/>
    <w:family w:val="auto"/>
    <w:pitch w:val="default"/>
    <w:sig w:usb0="00000001" w:usb1="080E0000" w:usb2="00000000" w:usb3="00000000" w:csb0="00040000" w:csb1="00000000"/>
    <w:embedRegular r:id="rId3" w:fontKey="{84701FB7-6D0C-4B9A-B2D9-79F26AB7D293}"/>
  </w:font>
  <w:font w:name="方正仿宋_GB2312">
    <w:panose1 w:val="02000000000000000000"/>
    <w:charset w:val="86"/>
    <w:family w:val="auto"/>
    <w:pitch w:val="default"/>
    <w:sig w:usb0="A00002BF" w:usb1="184F6CFA" w:usb2="00000012" w:usb3="00000000" w:csb0="00040001" w:csb1="00000000"/>
    <w:embedRegular r:id="rId4" w:fontKey="{B009262E-B93D-491F-8A81-2B2714609E29}"/>
  </w:font>
  <w:font w:name="方正楷体_GB2312">
    <w:panose1 w:val="02000000000000000000"/>
    <w:charset w:val="86"/>
    <w:family w:val="auto"/>
    <w:pitch w:val="default"/>
    <w:sig w:usb0="A00002BF" w:usb1="184F6CFA" w:usb2="00000012" w:usb3="00000000" w:csb0="00040001" w:csb1="00000000"/>
    <w:embedRegular r:id="rId5" w:fontKey="{40230E9C-303D-4C3B-8507-02A730F9F338}"/>
  </w:font>
  <w:font w:name="WPSEMBED1">
    <w:panose1 w:val="02000000000000000000"/>
    <w:charset w:val="86"/>
    <w:family w:val="auto"/>
    <w:pitch w:val="default"/>
    <w:sig w:usb0="A00002BF" w:usb1="184F6CFA" w:usb2="00000012" w:usb3="00000000" w:csb0="00040001" w:csb1="00000000"/>
  </w:font>
  <w:font w:name="WPSEMBED2">
    <w:panose1 w:val="02000000000000000000"/>
    <w:charset w:val="86"/>
    <w:family w:val="auto"/>
    <w:pitch w:val="default"/>
    <w:sig w:usb0="A00002BF" w:usb1="184F6CFA"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7889E7"/>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1A01FF"/>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TrueTypeFonts/>
  <w:saveSubsetFonts/>
  <w:bordersDoNotSurroundHeader w:val="0"/>
  <w:bordersDoNotSurroundFooter w:val="0"/>
  <w:documentProtection w:enforcement="0"/>
  <w:displayHorizontalDrawingGridEvery w:val="1"/>
  <w:displayVerticalDrawingGridEvery w:val="1"/>
  <w:noPunctuationKerning w:val="1"/>
  <w:compat>
    <w:doNotExpandShiftReturn/>
    <w:doNotWrapTextWithPunct/>
    <w:doNotUseEastAsianBreakRules/>
    <w:useFELayout/>
    <w:splitPgBreakAndParaMark/>
    <w:compatSetting w:name="compatibilityMode" w:uri="http://schemas.microsoft.com/office/word" w:val="12"/>
  </w:compat>
  <w:rsids>
    <w:rsidRoot w:val="00000000"/>
    <w:rsid w:val="023E028C"/>
    <w:rsid w:val="02A66735"/>
    <w:rsid w:val="03411FB9"/>
    <w:rsid w:val="03F67930"/>
    <w:rsid w:val="06DD649D"/>
    <w:rsid w:val="071579E5"/>
    <w:rsid w:val="098F1CD1"/>
    <w:rsid w:val="0AB45767"/>
    <w:rsid w:val="0BA705D4"/>
    <w:rsid w:val="0C3923C8"/>
    <w:rsid w:val="0EEA79A9"/>
    <w:rsid w:val="0F1D45FC"/>
    <w:rsid w:val="117143B2"/>
    <w:rsid w:val="1218482D"/>
    <w:rsid w:val="123A2578"/>
    <w:rsid w:val="12CB18A0"/>
    <w:rsid w:val="12ED7A68"/>
    <w:rsid w:val="14382F65"/>
    <w:rsid w:val="152B5C5D"/>
    <w:rsid w:val="155D0ED5"/>
    <w:rsid w:val="17255583"/>
    <w:rsid w:val="18510F48"/>
    <w:rsid w:val="18EE0096"/>
    <w:rsid w:val="1AA0103C"/>
    <w:rsid w:val="1AC2277C"/>
    <w:rsid w:val="1C8A7511"/>
    <w:rsid w:val="1CE4012E"/>
    <w:rsid w:val="1D2024E7"/>
    <w:rsid w:val="1E7D6144"/>
    <w:rsid w:val="1F031945"/>
    <w:rsid w:val="21B369CC"/>
    <w:rsid w:val="21D73943"/>
    <w:rsid w:val="26920884"/>
    <w:rsid w:val="26F44EAB"/>
    <w:rsid w:val="279164B3"/>
    <w:rsid w:val="27DC212D"/>
    <w:rsid w:val="29E4351B"/>
    <w:rsid w:val="2CDD5F2B"/>
    <w:rsid w:val="2DF16184"/>
    <w:rsid w:val="2FFD0E93"/>
    <w:rsid w:val="312B5ED3"/>
    <w:rsid w:val="313F372D"/>
    <w:rsid w:val="31B937C3"/>
    <w:rsid w:val="33DE722D"/>
    <w:rsid w:val="343926B5"/>
    <w:rsid w:val="346516FC"/>
    <w:rsid w:val="37546D06"/>
    <w:rsid w:val="39921DDC"/>
    <w:rsid w:val="3ABF126C"/>
    <w:rsid w:val="3C5F2ED5"/>
    <w:rsid w:val="3C722C08"/>
    <w:rsid w:val="3E2E2B5F"/>
    <w:rsid w:val="3F6C7DE3"/>
    <w:rsid w:val="3FEC2CD2"/>
    <w:rsid w:val="40175FA1"/>
    <w:rsid w:val="404E74E8"/>
    <w:rsid w:val="4135398A"/>
    <w:rsid w:val="42834B2B"/>
    <w:rsid w:val="42DA1507"/>
    <w:rsid w:val="435535EE"/>
    <w:rsid w:val="43D16466"/>
    <w:rsid w:val="45A65724"/>
    <w:rsid w:val="46D71FE6"/>
    <w:rsid w:val="47B80CF4"/>
    <w:rsid w:val="492C5205"/>
    <w:rsid w:val="4A1C1FED"/>
    <w:rsid w:val="4AFF7D5D"/>
    <w:rsid w:val="4C07336D"/>
    <w:rsid w:val="4CAF777D"/>
    <w:rsid w:val="508D1967"/>
    <w:rsid w:val="50BC224C"/>
    <w:rsid w:val="516F72BF"/>
    <w:rsid w:val="51C403A8"/>
    <w:rsid w:val="51F97E16"/>
    <w:rsid w:val="521205E1"/>
    <w:rsid w:val="53A94D0A"/>
    <w:rsid w:val="53F11EED"/>
    <w:rsid w:val="54C811C0"/>
    <w:rsid w:val="55AE6607"/>
    <w:rsid w:val="56CD6F61"/>
    <w:rsid w:val="591946E0"/>
    <w:rsid w:val="5BBB2739"/>
    <w:rsid w:val="5DA37B23"/>
    <w:rsid w:val="5DAA4A5C"/>
    <w:rsid w:val="5DAF73C1"/>
    <w:rsid w:val="5DB91FED"/>
    <w:rsid w:val="5EB94217"/>
    <w:rsid w:val="5F0444AD"/>
    <w:rsid w:val="5F8C3EEF"/>
    <w:rsid w:val="60FD7E8E"/>
    <w:rsid w:val="613F13FE"/>
    <w:rsid w:val="6263077A"/>
    <w:rsid w:val="63270DA4"/>
    <w:rsid w:val="64BF6A4F"/>
    <w:rsid w:val="65876E75"/>
    <w:rsid w:val="67D16185"/>
    <w:rsid w:val="68293494"/>
    <w:rsid w:val="699B6A4B"/>
    <w:rsid w:val="6A535578"/>
    <w:rsid w:val="6B79100E"/>
    <w:rsid w:val="6C8B2DA7"/>
    <w:rsid w:val="6D5835D1"/>
    <w:rsid w:val="6D5E670D"/>
    <w:rsid w:val="6D8F68C7"/>
    <w:rsid w:val="6F4101AE"/>
    <w:rsid w:val="6F63625D"/>
    <w:rsid w:val="6FA128E1"/>
    <w:rsid w:val="709541F4"/>
    <w:rsid w:val="715A543E"/>
    <w:rsid w:val="71676F1B"/>
    <w:rsid w:val="76A02684"/>
    <w:rsid w:val="7750356B"/>
    <w:rsid w:val="77862AE9"/>
    <w:rsid w:val="778C2A5B"/>
    <w:rsid w:val="77D71596"/>
    <w:rsid w:val="786E52EF"/>
    <w:rsid w:val="7CAA1118"/>
    <w:rsid w:val="7D8B1ED4"/>
    <w:rsid w:val="7E8104AE"/>
    <w:rsid w:val="7F323556"/>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sz w:val="21"/>
      <w:szCs w:val="22"/>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2150facb-8e12-4e85-80c1-0649aab3d176</errorID>
      <errorWord> </errorWord>
      <group>L1_Punc</group>
      <groupName>标点问题</groupName>
      <ability>L2_Punc_CN</ability>
      <abilityName>标点符号问题</abilityName>
      <candidateList>
        <item/>
      </candidateList>
      <explain>此处空格冗余，建议删除。</explain>
      <paraID>5FF9CDC6</paraID>
      <start>51</start>
      <end>51</end>
      <status>modified</status>
      <modifiedWord/>
      <trackRevisions>false</trackRevisions>
    </reviewItem>
    <reviewItem>
      <errorID>f358d24f-20c7-47a3-b3b5-f7b6a566a9fd</errorID>
      <errorWord> </errorWord>
      <group>L1_Punc</group>
      <groupName>标点问题</groupName>
      <ability>L2_Punc_CN</ability>
      <abilityName>标点符号问题</abilityName>
      <candidateList>
        <item/>
      </candidateList>
      <explain>此处空格冗余，建议删除。</explain>
      <paraID>5FF9CDC6</paraID>
      <start>55</start>
      <end>55</end>
      <status>modified</status>
      <modifiedWord/>
      <trackRevisions>false</trackRevisions>
    </reviewItem>
    <reviewItem>
      <errorID>79d27bc5-1547-4e67-a6f8-5de5865aecb0</errorID>
      <errorWord> </errorWord>
      <group>L1_Punc</group>
      <groupName>标点问题</groupName>
      <ability>L2_Punc_CN</ability>
      <abilityName>标点符号问题</abilityName>
      <candidateList>
        <item/>
      </candidateList>
      <explain>此处空格冗余，建议删除。</explain>
      <paraID>5FF9CDC6</paraID>
      <start>104</start>
      <end>104</end>
      <status>modified</status>
      <modifiedWord/>
      <trackRevisions>false</trackRevisions>
    </reviewItem>
    <reviewItem>
      <errorID>cdd2c794-05bc-4c2a-8cce-70c29f9bcdbd</errorID>
      <errorWord> </errorWord>
      <group>L1_Punc</group>
      <groupName>标点问题</groupName>
      <ability>L2_Punc_CN</ability>
      <abilityName>标点符号问题</abilityName>
      <candidateList>
        <item/>
      </candidateList>
      <explain>此处空格冗余，建议删除。</explain>
      <paraID>5FF9CDC6</paraID>
      <start>108</start>
      <end>108</end>
      <status>modified</status>
      <modifiedWord/>
      <trackRevisions>false</trackRevisions>
    </reviewItem>
    <reviewItem>
      <errorID>703ec7b9-7fac-450a-96c7-1706d602a893</errorID>
      <errorWord>（</errorWord>
      <group>L1_Punc</group>
      <groupName>标点问题</groupName>
      <ability>L2_Punc_CN</ability>
      <abilityName>标点符号问题</abilityName>
      <candidateList/>
      <explain>同一形式括号套用。</explain>
      <paraID>7ECEFFAE</paraID>
      <start>18</start>
      <end>19</end>
      <status>ignored</status>
      <modifiedWord/>
      <trackRevisions>false</trackRevisions>
    </reviewItem>
    <reviewItem>
      <errorID>eb8043f4-2718-488f-bf7c-b16bc1a2daf6</errorID>
      <errorWord>）</errorWord>
      <group>L1_Punc</group>
      <groupName>标点问题</groupName>
      <ability>L2_Punc_CN</ability>
      <abilityName>标点符号问题</abilityName>
      <candidateList/>
      <explain>同一形式括号套用。</explain>
      <paraID>7ECEFFAE</paraID>
      <start>21</start>
      <end>22</end>
      <status>ignored</status>
      <modifiedWord/>
      <trackRevisions>false</trackRevisions>
    </reviewItem>
    <reviewItem>
      <errorID>9d53f509-4864-4742-936d-e91ec10553db</errorID>
      <errorWord>。。</errorWord>
      <group>L1_Punc</group>
      <groupName>标点问题</groupName>
      <ability>L2_Punc_CN</ability>
      <abilityName>标点符号问题</abilityName>
      <candidateList>
        <item>。</item>
      </candidateList>
      <explain/>
      <paraID>1A49B2D1</paraID>
      <start>103</start>
      <end>104</end>
      <status>modified</status>
      <modifiedWord>。</modifiedWord>
      <trackRevisions>false</trackRevisions>
    </reviewItem>
    <reviewItem>
      <errorID>ffee4731-6c65-4a02-a3a9-24d1ad13835d</errorID>
      <errorWord>相关</errorWord>
      <group>L1_Word</group>
      <groupName>字词问题</groupName>
      <ability>L2_Typo</ability>
      <abilityName>字词错误</abilityName>
      <candidateList>
        <item>的相关</item>
      </candidateList>
      <explain/>
      <paraID>7BF7FB07</paraID>
      <start>136</start>
      <end>139</end>
      <status>modified</status>
      <modifiedWord>的相关</modifiedWord>
      <trackRevisions>false</trackRevisions>
    </reviewItem>
  </reviewItems>
  <config/>
</contractReview>
</file>

<file path=customXml/itemProps1.xml><?xml version="1.0" encoding="utf-8"?>
<ds:datastoreItem xmlns:ds="http://schemas.openxmlformats.org/officeDocument/2006/customXml" ds:itemID="{763813c7-fc84-4600-8c8a-8a9d8dac1d24}">
  <ds:schemaRefs/>
</ds:datastoreItem>
</file>

<file path=docProps/app.xml><?xml version="1.0" encoding="utf-8"?>
<Properties xmlns="http://schemas.openxmlformats.org/officeDocument/2006/extended-properties" xmlns:vt="http://schemas.openxmlformats.org/officeDocument/2006/docPropsVTypes">
  <Pages>8</Pages>
  <Words>4244</Words>
  <Characters>4301</Characters>
  <TotalTime>36</TotalTime>
  <ScaleCrop>false</ScaleCrop>
  <LinksUpToDate>false</LinksUpToDate>
  <CharactersWithSpaces>4315</CharactersWithSpaces>
  <Application>WPS Office_12.1.0.28505_F1E327BC-269C-435d-A152-05C5408002CA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2026-08-13T04:01:00Z</dcterms:created>
  <dc:creator>Apache POI</dc:creator>
  <cp:lastModifiedBy>无忧</cp:lastModifiedBy>
  <dcterms:modified xsi:type="dcterms:W3CDTF">2026-09-04T04:39:22Z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IGC">
    <vt:lpwstr>{"Label":"1","ContentProducer":"001191110102MACQD9K64010000","ProduceID":"7673361528883793090","ReservedCode1":"","ContentPropagator":"","PropagateID":"","ReservedCode2":""}</vt:lpwstr>
  </property>
  <property fmtid="{D5CDD505-2E9C-101B-9397-08002B2CF9AE}" pid="3" name="KSOTemplateDocerSaveRecord">
    <vt:lpwstr>eyJoZGlkIjoiOGZlOTRjNWU1MDI1YzE0NTJlODM0OWQ4MzA3ZDFkMTIiLCJ1c2VySWQiOiI0MTQ4NTE3NDgifQ==</vt:lpwstr>
  </property>
  <property fmtid="{D5CDD505-2E9C-101B-9397-08002B2CF9AE}" pid="4" name="KSOProductBuildVer">
    <vt:lpwstr>2052-12.1.0.28505</vt:lpwstr>
  </property>
  <property fmtid="{D5CDD505-2E9C-101B-9397-08002B2CF9AE}" pid="5" name="ICV">
    <vt:lpwstr>779D10CC11C34667A4D6C3D3A279666F_12</vt:lpwstr>
  </property>
</Properties>
</file>