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昌吉州文广局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关于报送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征求《政府工作报告（征求意见稿）》意见建议的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报告</w:t>
      </w:r>
    </w:p>
    <w:p>
      <w:pPr>
        <w:widowControl/>
        <w:spacing w:line="580" w:lineRule="exact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2017年总结：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eastAsia="zh-CN"/>
        </w:rPr>
        <w:t>（七）现代文化事业蓬勃发展。</w:t>
      </w:r>
      <w:r>
        <w:rPr>
          <w:rFonts w:hint="eastAsia" w:ascii="仿宋_GB2312" w:hAnsi="宋体" w:eastAsia="仿宋_GB2312" w:cs="仿宋"/>
          <w:color w:val="000000"/>
          <w:sz w:val="32"/>
          <w:szCs w:val="32"/>
        </w:rPr>
        <w:t>积极推进国家公共文化服务体系示范区创建，顺利通过中期督查</w:t>
      </w:r>
      <w:r>
        <w:rPr>
          <w:rFonts w:hint="eastAsia" w:ascii="仿宋_GB2312" w:hAnsi="宋体" w:eastAsia="仿宋_GB2312" w:cs="仿宋"/>
          <w:color w:val="000000"/>
          <w:sz w:val="32"/>
          <w:szCs w:val="32"/>
          <w:lang w:eastAsia="zh-CN"/>
        </w:rPr>
        <w:t>验收</w:t>
      </w:r>
      <w:r>
        <w:rPr>
          <w:rFonts w:hint="eastAsia" w:ascii="仿宋_GB2312" w:hAnsi="宋体" w:eastAsia="仿宋_GB2312" w:cs="仿宋"/>
          <w:color w:val="000000"/>
          <w:sz w:val="32"/>
          <w:szCs w:val="32"/>
        </w:rPr>
        <w:t>。</w:t>
      </w:r>
      <w:r>
        <w:rPr>
          <w:rFonts w:hint="eastAsia" w:ascii="仿宋_GB2312" w:hAnsi="宋体" w:eastAsia="仿宋_GB2312" w:cs="仿宋"/>
          <w:color w:val="000000"/>
          <w:sz w:val="32"/>
          <w:szCs w:val="32"/>
          <w:lang w:eastAsia="zh-CN"/>
        </w:rPr>
        <w:t>新建</w:t>
      </w:r>
      <w:r>
        <w:rPr>
          <w:rFonts w:hint="eastAsia" w:ascii="仿宋_GB2312" w:hAnsi="仿宋_GB2312" w:eastAsia="仿宋_GB2312" w:cs="仿宋_GB2312"/>
          <w:sz w:val="32"/>
          <w:szCs w:val="32"/>
        </w:rPr>
        <w:t>县市公共文体场馆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10个</w:t>
      </w:r>
      <w:r>
        <w:rPr>
          <w:rFonts w:hint="eastAsia" w:ascii="仿宋_GB2312" w:hAnsi="仿宋_GB2312" w:eastAsia="仿宋_GB2312" w:cs="仿宋_GB2312"/>
          <w:sz w:val="32"/>
          <w:szCs w:val="32"/>
        </w:rPr>
        <w:t>和54个乡镇、村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文化中心（室），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县市“一场四馆一院”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有效发挥了公共文化服务作用。</w:t>
      </w:r>
      <w:r>
        <w:rPr>
          <w:rFonts w:hint="eastAsia" w:ascii="仿宋_GB2312" w:hAnsi="宋体" w:eastAsia="仿宋_GB2312" w:cs="仿宋"/>
          <w:color w:val="000000"/>
          <w:sz w:val="32"/>
          <w:szCs w:val="32"/>
          <w:lang w:eastAsia="zh-CN"/>
        </w:rPr>
        <w:t>县市节庆品牌活动不断提升，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积极开展文化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活动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3200多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场次，受益群众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130多万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。加大文艺创作演出力度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，创作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编排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新疆曲子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现代戏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《戈壁花开》、《阿同汗》、儿童剧《阿凡提与小毛驴》等精品剧目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成功演出，社会反响强烈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全州全年参加体育锻炼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80多万人次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，体育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竞赛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成绩位列自治区前列。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eastAsia="zh-CN"/>
        </w:rPr>
        <w:t>推动广播电视事业加快发展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完成全州地面无线数字电视工程建设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eastAsia="zh-CN"/>
        </w:rPr>
        <w:t>广播电视栏目（节目）创新和外宣工作不断加强，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昌吉电视台手机台哈萨克语新闻栏目成功开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eastAsia="zh-CN"/>
        </w:rPr>
        <w:t>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落实文化产业扶持政策，开展文化产业领军企业和领军人物评选活动。文化遗产保护利用进一步加强，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启动北庭文化产业园建设，印象西域文化产业园建设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加快发展。引进区内外专业团队举办“放歌天山”摇滚音乐会、新疆青年男子篮球对抗赛等活动，文化市场健康有序，拉动消费作用逐步凸显。文化体制改革进一步加快。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2018年计划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3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深入实施文化强州战略，推动文化繁荣兴盛。</w:t>
      </w:r>
      <w:r>
        <w:rPr>
          <w:rFonts w:hint="eastAsia" w:ascii="仿宋_GB2312" w:eastAsia="仿宋_GB2312"/>
          <w:sz w:val="32"/>
          <w:szCs w:val="32"/>
        </w:rPr>
        <w:t>坚持</w:t>
      </w:r>
      <w:r>
        <w:rPr>
          <w:rFonts w:hint="eastAsia" w:ascii="仿宋_GB2312" w:eastAsia="仿宋_GB2312"/>
          <w:sz w:val="32"/>
          <w:szCs w:val="32"/>
          <w:lang w:eastAsia="zh-CN"/>
        </w:rPr>
        <w:t>中国特色社会主义文化发展道路，紧紧围绕习近平新时代中国特色社会主义思想、社会主义核心价值观和中国梦，激发文化创新创作活力，加快建设文化强州。加快推进国家公共文化服务体系示范区建设，不断强化乡村、社区基层文化阵地建设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扎实推进文化惠民工程，加大政府向社会购买公共文化服务力度，满足人民群众公共文化需求。</w:t>
      </w:r>
      <w:r>
        <w:rPr>
          <w:rFonts w:hint="eastAsia" w:ascii="仿宋_GB2312" w:eastAsia="仿宋_GB2312"/>
          <w:sz w:val="32"/>
          <w:szCs w:val="32"/>
        </w:rPr>
        <w:t>加快公共文化数字化、网络化建设，</w:t>
      </w:r>
      <w:r>
        <w:rPr>
          <w:rFonts w:hint="eastAsia" w:ascii="仿宋_GB2312" w:eastAsia="仿宋_GB2312"/>
          <w:sz w:val="32"/>
          <w:szCs w:val="32"/>
          <w:lang w:eastAsia="zh-CN"/>
        </w:rPr>
        <w:t>促进</w:t>
      </w:r>
      <w:r>
        <w:rPr>
          <w:rFonts w:hint="eastAsia" w:ascii="仿宋_GB2312" w:eastAsia="仿宋_GB2312"/>
          <w:color w:val="auto"/>
          <w:sz w:val="32"/>
          <w:szCs w:val="32"/>
        </w:rPr>
        <w:t>公共文化服务均等化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坚持以人民为中心的创作导向，</w:t>
      </w:r>
      <w:r>
        <w:rPr>
          <w:rFonts w:hint="eastAsia" w:ascii="仿宋_GB2312" w:eastAsia="仿宋_GB2312"/>
          <w:sz w:val="32"/>
          <w:szCs w:val="32"/>
          <w:lang w:eastAsia="zh-CN"/>
        </w:rPr>
        <w:t>深入挖掘体现社会主义核心价值观的人和事，加大本土文艺精品创作，</w:t>
      </w:r>
      <w:r>
        <w:rPr>
          <w:rFonts w:hint="eastAsia" w:ascii="仿宋_GB2312" w:eastAsia="仿宋_GB2312" w:cs="宋体"/>
          <w:kern w:val="0"/>
          <w:sz w:val="32"/>
          <w:szCs w:val="32"/>
        </w:rPr>
        <w:t>大力支持《丝路驼铃》大型舞剧等文艺精品创作，打造昌吉文化品牌。</w:t>
      </w:r>
      <w:r>
        <w:rPr>
          <w:rFonts w:hint="eastAsia" w:ascii="仿宋_GB2312" w:eastAsia="仿宋_GB2312"/>
          <w:sz w:val="32"/>
          <w:szCs w:val="32"/>
          <w:lang w:eastAsia="zh-CN"/>
        </w:rPr>
        <w:t>全面落实《昌吉州全民健身计划（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2016-2020</w:t>
      </w:r>
      <w:r>
        <w:rPr>
          <w:rFonts w:hint="eastAsia" w:ascii="仿宋_GB2312" w:eastAsia="仿宋_GB2312"/>
          <w:sz w:val="32"/>
          <w:szCs w:val="32"/>
          <w:lang w:eastAsia="zh-CN"/>
        </w:rPr>
        <w:t>）》，加大体育人才培养选拔力度。充分利用丰富的历史文化遗产资源和自然遗产资源，</w:t>
      </w:r>
      <w:r>
        <w:rPr>
          <w:rFonts w:hint="eastAsia" w:ascii="仿宋_GB2312" w:hAnsi="仿宋_GB2312" w:eastAsia="仿宋_GB2312"/>
          <w:sz w:val="32"/>
          <w:szCs w:val="32"/>
        </w:rPr>
        <w:t>推进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/>
          <w:sz w:val="32"/>
          <w:szCs w:val="32"/>
        </w:rPr>
        <w:t>北庭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故城</w:t>
      </w:r>
      <w:r>
        <w:rPr>
          <w:rFonts w:hint="eastAsia" w:ascii="仿宋_GB2312" w:hAnsi="仿宋_GB2312" w:eastAsia="仿宋_GB2312"/>
          <w:sz w:val="32"/>
          <w:szCs w:val="32"/>
        </w:rPr>
        <w:t>全民教育基地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/>
          <w:sz w:val="32"/>
          <w:szCs w:val="32"/>
        </w:rPr>
        <w:t>建设，做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靓</w:t>
      </w:r>
      <w:r>
        <w:rPr>
          <w:rFonts w:hint="eastAsia" w:ascii="仿宋_GB2312" w:hAnsi="仿宋_GB2312" w:eastAsia="仿宋_GB2312"/>
          <w:sz w:val="32"/>
          <w:szCs w:val="32"/>
        </w:rPr>
        <w:t>天山天池旅游文化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 w:cs="宋体"/>
          <w:kern w:val="0"/>
          <w:sz w:val="32"/>
          <w:szCs w:val="32"/>
        </w:rPr>
        <w:t>完成国家级应急广播指挥中心</w:t>
      </w:r>
      <w:r>
        <w:rPr>
          <w:rFonts w:hint="eastAsia" w:ascii="仿宋_GB2312" w:eastAsia="仿宋_GB2312" w:cs="宋体"/>
          <w:kern w:val="0"/>
          <w:sz w:val="32"/>
          <w:szCs w:val="32"/>
          <w:lang w:eastAsia="zh-CN"/>
        </w:rPr>
        <w:t>项目建设，争取配套建设资金完成</w:t>
      </w:r>
      <w:r>
        <w:rPr>
          <w:rFonts w:hint="eastAsia" w:ascii="仿宋_GB2312" w:eastAsia="仿宋_GB2312" w:cs="宋体"/>
          <w:kern w:val="0"/>
          <w:sz w:val="32"/>
          <w:szCs w:val="32"/>
        </w:rPr>
        <w:t>昌吉电视台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800平米</w:t>
      </w:r>
      <w:r>
        <w:rPr>
          <w:rFonts w:hint="eastAsia" w:ascii="仿宋_GB2312" w:eastAsia="仿宋_GB2312" w:cs="宋体"/>
          <w:kern w:val="0"/>
          <w:sz w:val="32"/>
          <w:szCs w:val="32"/>
        </w:rPr>
        <w:t>演播大厅和昌吉人民广播电台中波机房地网改造项目建设</w:t>
      </w:r>
      <w:r>
        <w:rPr>
          <w:rFonts w:hint="eastAsia" w:ascii="仿宋_GB2312" w:eastAsia="仿宋_GB2312" w:cs="宋体"/>
          <w:kern w:val="0"/>
          <w:sz w:val="32"/>
          <w:szCs w:val="32"/>
          <w:lang w:eastAsia="zh-CN"/>
        </w:rPr>
        <w:t>，不断提升广播电视公共服务和传播能力。坚持监管并重，创新公共文化管理体制和运行机制，推广公共体育场馆社会化运营试点经验，充分发挥“一场四馆一院”服务效能。</w:t>
      </w:r>
      <w:r>
        <w:rPr>
          <w:rFonts w:hint="eastAsia" w:ascii="仿宋_GB2312" w:eastAsia="仿宋_GB2312"/>
          <w:sz w:val="32"/>
          <w:szCs w:val="32"/>
          <w:lang w:eastAsia="zh-CN"/>
        </w:rPr>
        <w:t>强化意识形态责任，严把审读关，狠抓文化市场监管。加大文化产业扶持力度，抓好重点文化产业园建设，促进小微文化企业发展，培育壮大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具有昌吉特色的</w:t>
      </w:r>
      <w:r>
        <w:rPr>
          <w:rFonts w:hint="eastAsia" w:ascii="仿宋_GB2312" w:eastAsia="仿宋_GB2312"/>
          <w:sz w:val="32"/>
          <w:szCs w:val="32"/>
        </w:rPr>
        <w:t>演艺娱乐、体育赛事、节庆</w:t>
      </w:r>
      <w:r>
        <w:rPr>
          <w:rFonts w:hint="eastAsia" w:ascii="仿宋_GB2312" w:eastAsia="仿宋_GB2312"/>
          <w:sz w:val="32"/>
          <w:szCs w:val="32"/>
          <w:lang w:eastAsia="zh-CN"/>
        </w:rPr>
        <w:t>旅游</w:t>
      </w:r>
      <w:r>
        <w:rPr>
          <w:rFonts w:hint="eastAsia" w:ascii="仿宋_GB2312" w:eastAsia="仿宋_GB2312"/>
          <w:sz w:val="32"/>
          <w:szCs w:val="32"/>
        </w:rPr>
        <w:t>、民族工艺等特色文化产业</w:t>
      </w:r>
      <w:r>
        <w:rPr>
          <w:rFonts w:hint="eastAsia" w:ascii="仿宋_GB2312" w:eastAsia="仿宋_GB2312"/>
          <w:sz w:val="32"/>
          <w:szCs w:val="32"/>
          <w:lang w:eastAsia="zh-CN"/>
        </w:rPr>
        <w:t>，大力发展文化创意、会展服务、广告创作等新业态，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推动文化与旅游业融合发展</w:t>
      </w:r>
      <w:r>
        <w:rPr>
          <w:rFonts w:hint="eastAsia" w:ascii="仿宋_GB2312" w:hAnsi="仿宋_GB2312" w:eastAsia="仿宋_GB2312"/>
          <w:sz w:val="32"/>
          <w:szCs w:val="32"/>
        </w:rPr>
        <w:t>，促进文化产业提档升级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，打造丝绸之路核心文化圈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4800" w:firstLineChars="15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昌吉州文化体育广播影视局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440" w:firstLineChars="17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2017年12月11日</w:t>
      </w:r>
    </w:p>
    <w:sectPr>
      <w:pgSz w:w="11906" w:h="16838"/>
      <w:pgMar w:top="1814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E2A0B"/>
    <w:multiLevelType w:val="singleLevel"/>
    <w:tmpl w:val="5A2E2A0B"/>
    <w:lvl w:ilvl="0" w:tentative="0">
      <w:start w:val="8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4149E"/>
    <w:rsid w:val="09554D07"/>
    <w:rsid w:val="0A05254B"/>
    <w:rsid w:val="158D5386"/>
    <w:rsid w:val="2B7F6FFF"/>
    <w:rsid w:val="40E07225"/>
    <w:rsid w:val="6B397183"/>
    <w:rsid w:val="7EE414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2017-12-07T09:48:00Z</dcterms:created>
  <dc:creator>Administrator</dc:creator>
  <cp:lastModifiedBy>Administrator</cp:lastModifiedBy>
  <dcterms:modified xsi:type="dcterms:W3CDTF">2017-12-13T09:56:41Z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