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3"/>
        <w:tblW w:w="89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044"/>
        <w:gridCol w:w="3060"/>
        <w:gridCol w:w="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905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昌吉州体育传统特色学校名单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905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昌吉州第一中学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田径、篮球、跆拳道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昌吉州第二中学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篮球、足球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昌吉州第三中学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拳击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昌吉州第四中学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田径、篮球、足球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玛纳斯县第五中学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摔跤、柔道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呼图壁县第一中学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田径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呼图壁县第二中学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田径、滑冰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昌吉市第一中学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田径、篮球、足球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昌吉市第二中学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射箭、田径、足球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昌吉市第四中学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射箭、滑冰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昌吉市第九中学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武术、排球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昌吉市第三小学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篮球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昌吉市第七小学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滑冰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昌吉市第九小学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昌吉市第十小学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昌吉市阿什里乡中心学校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阜康市滋泥泉子镇中学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滑冰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阜康市第一中学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田径、滑冰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吉木萨尔县第一中学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田径、篮球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木垒县中学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2557559B"/>
    <w:rsid w:val="2557559B"/>
    <w:rsid w:val="274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2023-11-23T10:09:00Z</dcterms:created>
  <dc:creator>刘传奇</dc:creator>
  <cp:lastModifiedBy>Ti Amo</cp:lastModifiedBy>
  <dcterms:modified xsi:type="dcterms:W3CDTF">2023-11-27T03:04:18Z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8D694AF10F994B1788FE4BCE4F05028E_11</vt:lpwstr>
  </property>
</Properties>
</file>