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3D0F9">
      <w:pPr>
        <w:adjustRightInd w:val="0"/>
        <w:snapToGrid w:val="0"/>
        <w:jc w:val="center"/>
        <w:outlineLvl w:val="0"/>
        <w:rPr>
          <w:rFonts w:hint="default" w:ascii="Times New Roman" w:hAnsi="Times New Roman" w:eastAsia="方正小标宋_GBK" w:cs="Times New Roman"/>
          <w:bCs/>
          <w:color w:val="auto"/>
          <w:sz w:val="72"/>
          <w:szCs w:val="72"/>
        </w:rPr>
      </w:pPr>
    </w:p>
    <w:p w14:paraId="4CD67096">
      <w:pPr>
        <w:adjustRightInd w:val="0"/>
        <w:snapToGrid w:val="0"/>
        <w:jc w:val="center"/>
        <w:outlineLvl w:val="0"/>
        <w:rPr>
          <w:rFonts w:hint="default" w:ascii="Times New Roman" w:hAnsi="Times New Roman" w:eastAsia="方正小标宋_GBK" w:cs="Times New Roman"/>
          <w:bCs/>
          <w:color w:val="auto"/>
          <w:sz w:val="72"/>
          <w:szCs w:val="72"/>
        </w:rPr>
      </w:pPr>
    </w:p>
    <w:p w14:paraId="6BA67511">
      <w:pPr>
        <w:adjustRightInd w:val="0"/>
        <w:snapToGrid w:val="0"/>
        <w:jc w:val="center"/>
        <w:outlineLvl w:val="0"/>
        <w:rPr>
          <w:rFonts w:hint="default" w:ascii="Times New Roman" w:hAnsi="Times New Roman" w:eastAsia="方正小标宋_GBK" w:cs="Times New Roman"/>
          <w:bCs/>
          <w:color w:val="auto"/>
          <w:sz w:val="72"/>
          <w:szCs w:val="72"/>
        </w:rPr>
      </w:pPr>
      <w:bookmarkStart w:id="0" w:name="_Toc24086"/>
      <w:bookmarkStart w:id="1" w:name="_Toc4553"/>
      <w:bookmarkStart w:id="2" w:name="_Toc4541"/>
      <w:bookmarkStart w:id="3" w:name="_Toc31132"/>
      <w:r>
        <w:rPr>
          <w:rFonts w:hint="default" w:ascii="Times New Roman" w:hAnsi="Times New Roman" w:eastAsia="方正小标宋_GBK" w:cs="Times New Roman"/>
          <w:bCs/>
          <w:color w:val="auto"/>
          <w:sz w:val="72"/>
          <w:szCs w:val="72"/>
        </w:rPr>
        <w:t>建设项目环境影响报告表</w:t>
      </w:r>
      <w:bookmarkEnd w:id="0"/>
      <w:bookmarkEnd w:id="1"/>
      <w:bookmarkEnd w:id="2"/>
      <w:bookmarkEnd w:id="3"/>
    </w:p>
    <w:p w14:paraId="4E0280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（生态影响类）</w:t>
      </w:r>
    </w:p>
    <w:p w14:paraId="7DB6C424">
      <w:pPr>
        <w:keepNext w:val="0"/>
        <w:keepLines w:val="0"/>
        <w:pageBreakBefore w:val="0"/>
        <w:widowControl w:val="0"/>
        <w:kinsoku/>
        <w:wordWrap/>
        <w:overflowPunct/>
        <w:topLinePunct w:val="0"/>
        <w:autoSpaceDE/>
        <w:autoSpaceDN/>
        <w:bidi w:val="0"/>
        <w:adjustRightInd w:val="0"/>
        <w:snapToGrid w:val="0"/>
        <w:spacing w:before="157" w:beforeLines="50"/>
        <w:jc w:val="center"/>
        <w:textAlignment w:val="auto"/>
        <w:rPr>
          <w:rFonts w:hint="default" w:ascii="Times New Roman" w:hAnsi="Times New Roman" w:eastAsia="楷体_GB2312" w:cs="Times New Roman"/>
          <w:bCs/>
          <w:color w:val="auto"/>
          <w:sz w:val="32"/>
          <w:szCs w:val="32"/>
        </w:rPr>
      </w:pPr>
      <w:bookmarkStart w:id="4" w:name="_Hlk57883728"/>
      <w:r>
        <w:rPr>
          <w:rFonts w:hint="default" w:ascii="Times New Roman" w:hAnsi="Times New Roman" w:eastAsia="楷体_GB2312" w:cs="Times New Roman"/>
          <w:bCs/>
          <w:color w:val="auto"/>
          <w:sz w:val="32"/>
          <w:szCs w:val="32"/>
        </w:rPr>
        <w:t>（</w:t>
      </w:r>
      <w:r>
        <w:rPr>
          <w:rFonts w:hint="eastAsia" w:eastAsia="楷体_GB2312" w:cs="Times New Roman"/>
          <w:bCs/>
          <w:color w:val="auto"/>
          <w:sz w:val="32"/>
          <w:szCs w:val="32"/>
          <w:lang w:val="en-US" w:eastAsia="zh-CN"/>
        </w:rPr>
        <w:t>公示</w:t>
      </w:r>
      <w:bookmarkStart w:id="137" w:name="_GoBack"/>
      <w:bookmarkEnd w:id="137"/>
      <w:r>
        <w:rPr>
          <w:rFonts w:hint="default" w:ascii="Times New Roman" w:hAnsi="Times New Roman" w:eastAsia="楷体_GB2312" w:cs="Times New Roman"/>
          <w:bCs/>
          <w:color w:val="auto"/>
          <w:sz w:val="32"/>
          <w:szCs w:val="32"/>
          <w:lang w:val="en-US" w:eastAsia="zh-CN"/>
        </w:rPr>
        <w:t>稿</w:t>
      </w:r>
      <w:r>
        <w:rPr>
          <w:rFonts w:hint="default" w:ascii="Times New Roman" w:hAnsi="Times New Roman" w:eastAsia="楷体_GB2312" w:cs="Times New Roman"/>
          <w:bCs/>
          <w:color w:val="auto"/>
          <w:sz w:val="32"/>
          <w:szCs w:val="32"/>
        </w:rPr>
        <w:t>）</w:t>
      </w:r>
    </w:p>
    <w:p w14:paraId="39D38540">
      <w:pPr>
        <w:ind w:firstLine="1040"/>
        <w:rPr>
          <w:rFonts w:hint="default" w:ascii="Times New Roman" w:hAnsi="Times New Roman" w:eastAsia="仿宋" w:cs="Times New Roman"/>
          <w:color w:val="auto"/>
          <w:sz w:val="44"/>
          <w:szCs w:val="44"/>
        </w:rPr>
      </w:pPr>
    </w:p>
    <w:p w14:paraId="07899F3D">
      <w:pPr>
        <w:ind w:firstLine="1040"/>
        <w:rPr>
          <w:rFonts w:hint="default" w:ascii="Times New Roman" w:hAnsi="Times New Roman" w:eastAsia="仿宋" w:cs="Times New Roman"/>
          <w:color w:val="auto"/>
          <w:sz w:val="44"/>
          <w:szCs w:val="44"/>
        </w:rPr>
      </w:pPr>
    </w:p>
    <w:p w14:paraId="56ACE2B5">
      <w:pPr>
        <w:ind w:firstLine="1040"/>
        <w:rPr>
          <w:rFonts w:hint="default" w:ascii="Times New Roman" w:hAnsi="Times New Roman" w:eastAsia="仿宋" w:cs="Times New Roman"/>
          <w:color w:val="auto"/>
          <w:sz w:val="44"/>
          <w:szCs w:val="44"/>
        </w:rPr>
      </w:pPr>
    </w:p>
    <w:bookmarkEnd w:id="4"/>
    <w:p w14:paraId="66F1E0FB">
      <w:pPr>
        <w:keepNext w:val="0"/>
        <w:keepLines w:val="0"/>
        <w:pageBreakBefore w:val="0"/>
        <w:widowControl w:val="0"/>
        <w:kinsoku/>
        <w:wordWrap/>
        <w:overflowPunct/>
        <w:topLinePunct w:val="0"/>
        <w:autoSpaceDE/>
        <w:autoSpaceDN/>
        <w:bidi w:val="0"/>
        <w:adjustRightInd w:val="0"/>
        <w:snapToGrid w:val="0"/>
        <w:spacing w:line="800" w:lineRule="exact"/>
        <w:ind w:left="2024" w:leftChars="266" w:hanging="1386" w:hangingChars="450"/>
        <w:textAlignment w:val="auto"/>
        <w:rPr>
          <w:rFonts w:hint="default" w:ascii="Times New Roman" w:hAnsi="Times New Roman" w:eastAsia="仿宋_GB2312" w:cs="Times New Roman"/>
          <w:b w:val="0"/>
          <w:bCs w:val="0"/>
          <w:color w:val="000000" w:themeColor="text1"/>
          <w:spacing w:val="0"/>
          <w:sz w:val="32"/>
          <w:szCs w:val="32"/>
          <w:u w:val="singl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项目名称：</w:t>
      </w:r>
      <w:r>
        <w:rPr>
          <w:rFonts w:hint="default" w:ascii="Times New Roman" w:hAnsi="Times New Roman" w:eastAsia="仿宋_GB2312" w:cs="Times New Roman"/>
          <w:b w:val="0"/>
          <w:bCs w:val="0"/>
          <w:color w:val="000000" w:themeColor="text1"/>
          <w:spacing w:val="-6"/>
          <w:sz w:val="32"/>
          <w:szCs w:val="32"/>
          <w:u w:val="single"/>
          <w:lang w:val="en-US" w:eastAsia="zh-CN"/>
          <w14:textFill>
            <w14:solidFill>
              <w14:schemeClr w14:val="tx1"/>
            </w14:solidFill>
          </w14:textFill>
        </w:rPr>
        <w:t>新疆准噶尔盆地南缘塔城沙湾-昌吉齐古一带煤层气普查(区块6-1)（亚新5）</w:t>
      </w:r>
      <w:r>
        <w:rPr>
          <w:rFonts w:hint="default" w:ascii="Times New Roman" w:hAnsi="Times New Roman" w:eastAsia="仿宋_GB2312" w:cs="Times New Roman"/>
          <w:b w:val="0"/>
          <w:bCs w:val="0"/>
          <w:color w:val="000000" w:themeColor="text1"/>
          <w:spacing w:val="0"/>
          <w:sz w:val="32"/>
          <w:szCs w:val="32"/>
          <w:u w:val="single"/>
          <w14:textFill>
            <w14:solidFill>
              <w14:schemeClr w14:val="tx1"/>
            </w14:solidFill>
          </w14:textFill>
        </w:rPr>
        <w:t xml:space="preserve"> </w:t>
      </w:r>
      <w:r>
        <w:rPr>
          <w:rFonts w:hint="default" w:ascii="Times New Roman" w:hAnsi="Times New Roman" w:eastAsia="仿宋_GB2312" w:cs="Times New Roman"/>
          <w:b w:val="0"/>
          <w:bCs w:val="0"/>
          <w:color w:val="000000" w:themeColor="text1"/>
          <w:spacing w:val="0"/>
          <w:sz w:val="32"/>
          <w:szCs w:val="32"/>
          <w:u w:val="single"/>
          <w:lang w:val="en-US" w:eastAsia="zh-CN"/>
          <w14:textFill>
            <w14:solidFill>
              <w14:schemeClr w14:val="tx1"/>
            </w14:solidFill>
          </w14:textFill>
        </w:rPr>
        <w:t xml:space="preserve">   </w:t>
      </w:r>
      <w:r>
        <w:rPr>
          <w:rFonts w:hint="eastAsia" w:eastAsia="仿宋_GB2312" w:cs="Times New Roman"/>
          <w:b w:val="0"/>
          <w:bCs w:val="0"/>
          <w:color w:val="000000" w:themeColor="text1"/>
          <w:spacing w:val="0"/>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pacing w:val="0"/>
          <w:sz w:val="32"/>
          <w:szCs w:val="32"/>
          <w:u w:val="single"/>
          <w:lang w:val="en-US" w:eastAsia="zh-CN"/>
          <w14:textFill>
            <w14:solidFill>
              <w14:schemeClr w14:val="tx1"/>
            </w14:solidFill>
          </w14:textFill>
        </w:rPr>
        <w:t xml:space="preserve">     </w:t>
      </w:r>
    </w:p>
    <w:p w14:paraId="6850EF86">
      <w:pPr>
        <w:keepNext w:val="0"/>
        <w:keepLines w:val="0"/>
        <w:pageBreakBefore w:val="0"/>
        <w:widowControl w:val="0"/>
        <w:kinsoku/>
        <w:wordWrap/>
        <w:overflowPunct/>
        <w:topLinePunct w:val="0"/>
        <w:autoSpaceDE/>
        <w:autoSpaceDN/>
        <w:bidi w:val="0"/>
        <w:adjustRightInd w:val="0"/>
        <w:snapToGrid w:val="0"/>
        <w:spacing w:line="800" w:lineRule="exact"/>
        <w:ind w:firstLine="596" w:firstLineChars="200"/>
        <w:textAlignment w:val="auto"/>
        <w:rPr>
          <w:rFonts w:hint="default" w:ascii="Times New Roman" w:hAnsi="Times New Roman" w:eastAsia="仿宋_GB2312" w:cs="Times New Roman"/>
          <w:b w:val="0"/>
          <w:bCs w:val="0"/>
          <w:color w:val="auto"/>
          <w:spacing w:val="0"/>
          <w:sz w:val="32"/>
          <w:szCs w:val="32"/>
          <w:u w:val="single"/>
        </w:rPr>
      </w:pPr>
      <w:r>
        <w:rPr>
          <w:rFonts w:hint="default" w:ascii="Times New Roman" w:hAnsi="Times New Roman" w:eastAsia="仿宋_GB2312" w:cs="Times New Roman"/>
          <w:b w:val="0"/>
          <w:bCs w:val="0"/>
          <w:color w:val="auto"/>
          <w:spacing w:val="-11"/>
          <w:sz w:val="32"/>
          <w:szCs w:val="32"/>
        </w:rPr>
        <w:t>建设单位（盖章）：</w:t>
      </w:r>
      <w:r>
        <w:rPr>
          <w:rFonts w:hint="default" w:ascii="Times New Roman" w:hAnsi="Times New Roman" w:eastAsia="仿宋_GB2312" w:cs="Times New Roman"/>
          <w:b w:val="0"/>
          <w:bCs w:val="0"/>
          <w:color w:val="auto"/>
          <w:spacing w:val="-11"/>
          <w:sz w:val="32"/>
          <w:szCs w:val="32"/>
          <w:u w:val="single"/>
          <w:lang w:val="en-US" w:eastAsia="zh-CN"/>
        </w:rPr>
        <w:t xml:space="preserve">新疆亚新煤层气勘探开发有限责任公司 </w:t>
      </w:r>
    </w:p>
    <w:p w14:paraId="0401C891">
      <w:pPr>
        <w:keepNext w:val="0"/>
        <w:keepLines w:val="0"/>
        <w:pageBreakBefore w:val="0"/>
        <w:widowControl w:val="0"/>
        <w:kinsoku/>
        <w:wordWrap/>
        <w:overflowPunct/>
        <w:topLinePunct w:val="0"/>
        <w:autoSpaceDE/>
        <w:autoSpaceDN/>
        <w:bidi w:val="0"/>
        <w:adjustRightInd w:val="0"/>
        <w:snapToGrid w:val="0"/>
        <w:spacing w:line="800" w:lineRule="exact"/>
        <w:ind w:firstLine="640" w:firstLineChars="200"/>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b w:val="0"/>
          <w:bCs w:val="0"/>
          <w:color w:val="auto"/>
          <w:sz w:val="32"/>
          <w:szCs w:val="32"/>
        </w:rPr>
        <w:t>编制日期：</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2</w:t>
      </w:r>
      <w:r>
        <w:rPr>
          <w:rFonts w:hint="default" w:ascii="Times New Roman" w:hAnsi="Times New Roman" w:eastAsia="仿宋_GB2312" w:cs="Times New Roman"/>
          <w:color w:val="auto"/>
          <w:sz w:val="32"/>
          <w:szCs w:val="32"/>
          <w:u w:val="single"/>
        </w:rPr>
        <w:t>02</w:t>
      </w:r>
      <w:r>
        <w:rPr>
          <w:rFonts w:hint="eastAsia" w:eastAsia="仿宋_GB2312" w:cs="Times New Roman"/>
          <w:color w:val="auto"/>
          <w:sz w:val="32"/>
          <w:szCs w:val="32"/>
          <w:u w:val="single"/>
          <w:lang w:val="en-US" w:eastAsia="zh-CN"/>
        </w:rPr>
        <w:t>6</w:t>
      </w:r>
      <w:r>
        <w:rPr>
          <w:rFonts w:hint="default" w:ascii="Times New Roman" w:hAnsi="Times New Roman" w:eastAsia="仿宋_GB2312" w:cs="Times New Roman"/>
          <w:color w:val="auto"/>
          <w:sz w:val="32"/>
          <w:szCs w:val="32"/>
          <w:u w:val="single"/>
        </w:rPr>
        <w:t>年</w:t>
      </w:r>
      <w:r>
        <w:rPr>
          <w:rFonts w:hint="eastAsia" w:eastAsia="仿宋_GB2312" w:cs="Times New Roman"/>
          <w:color w:val="auto"/>
          <w:sz w:val="32"/>
          <w:szCs w:val="32"/>
          <w:u w:val="single"/>
          <w:lang w:val="en-US" w:eastAsia="zh-CN"/>
        </w:rPr>
        <w:t>03</w:t>
      </w:r>
      <w:r>
        <w:rPr>
          <w:rFonts w:hint="default" w:ascii="Times New Roman" w:hAnsi="Times New Roman" w:eastAsia="仿宋_GB2312" w:cs="Times New Roman"/>
          <w:color w:val="auto"/>
          <w:sz w:val="32"/>
          <w:szCs w:val="32"/>
          <w:u w:val="single"/>
        </w:rPr>
        <w:t xml:space="preserve">月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p>
    <w:p w14:paraId="537810D5">
      <w:pPr>
        <w:keepNext w:val="0"/>
        <w:keepLines w:val="0"/>
        <w:pageBreakBefore w:val="0"/>
        <w:widowControl w:val="0"/>
        <w:kinsoku/>
        <w:wordWrap/>
        <w:overflowPunct/>
        <w:topLinePunct w:val="0"/>
        <w:autoSpaceDE/>
        <w:autoSpaceDN/>
        <w:bidi w:val="0"/>
        <w:adjustRightInd w:val="0"/>
        <w:snapToGrid w:val="0"/>
        <w:spacing w:line="480" w:lineRule="auto"/>
        <w:ind w:firstLine="1040"/>
        <w:textAlignment w:val="auto"/>
        <w:rPr>
          <w:rFonts w:hint="default" w:ascii="Times New Roman" w:hAnsi="Times New Roman" w:eastAsia="仿宋_GB2312" w:cs="Times New Roman"/>
          <w:color w:val="auto"/>
          <w:sz w:val="36"/>
          <w:szCs w:val="36"/>
          <w:u w:val="single"/>
        </w:rPr>
      </w:pPr>
    </w:p>
    <w:p w14:paraId="0F2B502C">
      <w:pPr>
        <w:adjustRightInd w:val="0"/>
        <w:snapToGrid w:val="0"/>
        <w:spacing w:line="288" w:lineRule="auto"/>
        <w:ind w:firstLine="1040"/>
        <w:rPr>
          <w:rFonts w:hint="default" w:ascii="Times New Roman" w:hAnsi="Times New Roman" w:eastAsia="仿宋_GB2312" w:cs="Times New Roman"/>
          <w:color w:val="auto"/>
          <w:sz w:val="36"/>
          <w:szCs w:val="36"/>
        </w:rPr>
      </w:pPr>
    </w:p>
    <w:p w14:paraId="5DD5927E">
      <w:pPr>
        <w:adjustRightInd w:val="0"/>
        <w:snapToGrid w:val="0"/>
        <w:spacing w:line="288" w:lineRule="auto"/>
        <w:ind w:firstLine="1040"/>
        <w:rPr>
          <w:rFonts w:hint="default" w:ascii="Times New Roman" w:hAnsi="Times New Roman" w:eastAsia="仿宋_GB2312" w:cs="Times New Roman"/>
          <w:color w:val="auto"/>
          <w:sz w:val="36"/>
          <w:szCs w:val="36"/>
        </w:rPr>
      </w:pPr>
    </w:p>
    <w:p w14:paraId="2D8FCD81">
      <w:pPr>
        <w:adjustRightInd w:val="0"/>
        <w:spacing w:line="288" w:lineRule="auto"/>
        <w:jc w:val="center"/>
        <w:rPr>
          <w:rFonts w:hint="default" w:ascii="Times New Roman" w:hAnsi="Times New Roman" w:eastAsia="楷体_GB2312" w:cs="Times New Roman"/>
          <w:color w:val="auto"/>
          <w:sz w:val="36"/>
          <w:szCs w:val="36"/>
        </w:rPr>
      </w:pPr>
    </w:p>
    <w:p w14:paraId="49FCBCF9">
      <w:pPr>
        <w:adjustRightInd w:val="0"/>
        <w:spacing w:line="288" w:lineRule="auto"/>
        <w:jc w:val="center"/>
        <w:rPr>
          <w:rFonts w:hint="default" w:ascii="Times New Roman" w:hAnsi="Times New Roman" w:eastAsia="楷体_GB2312" w:cs="Times New Roman"/>
          <w:color w:val="auto"/>
          <w:lang w:eastAsia="zh-CN"/>
        </w:rPr>
      </w:pPr>
      <w:r>
        <w:rPr>
          <w:rFonts w:hint="default" w:ascii="Times New Roman" w:hAnsi="Times New Roman" w:eastAsia="楷体_GB2312" w:cs="Times New Roman"/>
          <w:color w:val="auto"/>
          <w:sz w:val="36"/>
          <w:szCs w:val="36"/>
        </w:rPr>
        <w:t>中华人民共和国生态环境部制</w:t>
      </w:r>
    </w:p>
    <w:p w14:paraId="710FAE4C">
      <w:pPr>
        <w:widowControl/>
        <w:spacing w:line="343" w:lineRule="auto"/>
        <w:rPr>
          <w:rFonts w:hint="default" w:ascii="Times New Roman" w:hAnsi="Times New Roman" w:eastAsia="宋体" w:cs="Times New Roman"/>
          <w:color w:val="auto"/>
          <w:lang w:eastAsia="zh-CN"/>
        </w:rPr>
      </w:pPr>
    </w:p>
    <w:p w14:paraId="5505CCA7">
      <w:pPr>
        <w:pStyle w:val="12"/>
        <w:rPr>
          <w:rFonts w:hint="default" w:ascii="Times New Roman" w:hAnsi="Times New Roman" w:cs="Times New Roman"/>
          <w:color w:val="auto"/>
        </w:rPr>
      </w:pPr>
    </w:p>
    <w:p w14:paraId="7D4C1C2E">
      <w:pPr>
        <w:pStyle w:val="13"/>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6DADD8D">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auto"/>
        </w:rPr>
      </w:pPr>
    </w:p>
    <w:sdt>
      <w:sdtPr>
        <w:rPr>
          <w:rFonts w:hint="default" w:ascii="Times New Roman" w:hAnsi="Times New Roman" w:eastAsia="宋体" w:cs="Times New Roman"/>
          <w:b/>
          <w:bCs/>
          <w:color w:val="auto"/>
          <w:kern w:val="2"/>
          <w:sz w:val="30"/>
          <w:szCs w:val="30"/>
          <w:lang w:val="en-US" w:eastAsia="zh-CN" w:bidi="ar-SA"/>
        </w:rPr>
        <w:id w:val="147472369"/>
        <w15:color w:val="DBDBDB"/>
        <w:docPartObj>
          <w:docPartGallery w:val="Table of Contents"/>
          <w:docPartUnique/>
        </w:docPartObj>
      </w:sdtPr>
      <w:sdtEndPr>
        <w:rPr>
          <w:rFonts w:hint="default" w:ascii="Times New Roman" w:hAnsi="Times New Roman" w:cs="Times New Roman" w:eastAsiaTheme="minorEastAsia"/>
          <w:b/>
          <w:bCs/>
          <w:color w:val="auto"/>
          <w:kern w:val="2"/>
          <w:sz w:val="24"/>
          <w:szCs w:val="24"/>
          <w:lang w:val="en-US" w:eastAsia="zh-CN" w:bidi="ar-SA"/>
        </w:rPr>
      </w:sdtEndPr>
      <w:sdtContent>
        <w:p w14:paraId="3730FF97">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color w:val="auto"/>
              <w:sz w:val="30"/>
              <w:szCs w:val="30"/>
            </w:rPr>
          </w:pPr>
          <w:r>
            <w:rPr>
              <w:rFonts w:hint="default" w:ascii="Times New Roman" w:hAnsi="Times New Roman" w:eastAsia="宋体" w:cs="Times New Roman"/>
              <w:b/>
              <w:bCs/>
              <w:color w:val="auto"/>
              <w:sz w:val="30"/>
              <w:szCs w:val="30"/>
            </w:rPr>
            <w:t>目</w:t>
          </w:r>
          <w:r>
            <w:rPr>
              <w:rFonts w:hint="default" w:ascii="Times New Roman" w:hAnsi="Times New Roman" w:eastAsia="宋体" w:cs="Times New Roman"/>
              <w:b/>
              <w:bCs/>
              <w:color w:val="auto"/>
              <w:sz w:val="30"/>
              <w:szCs w:val="30"/>
              <w:lang w:val="en-US" w:eastAsia="zh-CN"/>
            </w:rPr>
            <w:t xml:space="preserve">  </w:t>
          </w:r>
          <w:r>
            <w:rPr>
              <w:rFonts w:hint="default" w:ascii="Times New Roman" w:hAnsi="Times New Roman" w:eastAsia="宋体" w:cs="Times New Roman"/>
              <w:b/>
              <w:bCs/>
              <w:color w:val="auto"/>
              <w:sz w:val="30"/>
              <w:szCs w:val="30"/>
            </w:rPr>
            <w:t>录</w:t>
          </w:r>
        </w:p>
        <w:p w14:paraId="03A8A01A">
          <w:pPr>
            <w:pStyle w:val="2"/>
            <w:rPr>
              <w:rFonts w:hint="default" w:ascii="Times New Roman" w:hAnsi="Times New Roman" w:cs="Times New Roman"/>
              <w:color w:val="auto"/>
            </w:rPr>
          </w:pPr>
        </w:p>
        <w:p w14:paraId="714C7DC4">
          <w:pPr>
            <w:pStyle w:val="18"/>
            <w:tabs>
              <w:tab w:val="right" w:leader="dot" w:pos="8306"/>
            </w:tabs>
            <w:spacing w:line="360" w:lineRule="auto"/>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TOC \o "1-1" \h \u </w:instrText>
          </w:r>
          <w:r>
            <w:rPr>
              <w:rFonts w:hint="default" w:ascii="Times New Roman" w:hAnsi="Times New Roman" w:cs="Times New Roman" w:eastAsiaTheme="minorEastAsia"/>
              <w:color w:val="auto"/>
            </w:rPr>
            <w:fldChar w:fldCharType="separate"/>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rPr>
            <w:instrText xml:space="preserve"> HYPERLINK \l _Toc12655 </w:instrText>
          </w:r>
          <w:r>
            <w:rPr>
              <w:rFonts w:hint="default" w:ascii="Times New Roman" w:hAnsi="Times New Roman" w:cs="Times New Roman" w:eastAsiaTheme="minorEastAsia"/>
            </w:rPr>
            <w:fldChar w:fldCharType="separate"/>
          </w:r>
          <w:r>
            <w:rPr>
              <w:rFonts w:hint="default" w:ascii="Times New Roman" w:hAnsi="Times New Roman" w:eastAsia="黑体" w:cs="Times New Roman"/>
              <w:bCs/>
              <w:szCs w:val="30"/>
            </w:rPr>
            <w:t>一、建设项目基本情况</w:t>
          </w:r>
          <w:r>
            <w:tab/>
          </w:r>
          <w:r>
            <w:fldChar w:fldCharType="begin"/>
          </w:r>
          <w:r>
            <w:instrText xml:space="preserve"> PAGEREF _Toc12655 \h </w:instrText>
          </w:r>
          <w:r>
            <w:fldChar w:fldCharType="separate"/>
          </w:r>
          <w:r>
            <w:t>1</w:t>
          </w:r>
          <w:r>
            <w:fldChar w:fldCharType="end"/>
          </w:r>
          <w:r>
            <w:rPr>
              <w:rFonts w:hint="default" w:ascii="Times New Roman" w:hAnsi="Times New Roman" w:cs="Times New Roman" w:eastAsiaTheme="minorEastAsia"/>
              <w:color w:val="auto"/>
            </w:rPr>
            <w:fldChar w:fldCharType="end"/>
          </w:r>
        </w:p>
        <w:p w14:paraId="6C9B71E1">
          <w:pPr>
            <w:pStyle w:val="18"/>
            <w:tabs>
              <w:tab w:val="right" w:leader="dot" w:pos="8306"/>
            </w:tabs>
            <w:spacing w:line="360" w:lineRule="auto"/>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rPr>
            <w:instrText xml:space="preserve"> HYPERLINK \l _Toc26303 </w:instrText>
          </w:r>
          <w:r>
            <w:rPr>
              <w:rFonts w:hint="default" w:ascii="Times New Roman" w:hAnsi="Times New Roman" w:cs="Times New Roman" w:eastAsiaTheme="minorEastAsia"/>
            </w:rPr>
            <w:fldChar w:fldCharType="separate"/>
          </w:r>
          <w:r>
            <w:rPr>
              <w:rFonts w:hint="default" w:ascii="Times New Roman" w:hAnsi="Times New Roman" w:eastAsia="黑体" w:cs="Times New Roman"/>
              <w:bCs/>
              <w:szCs w:val="30"/>
            </w:rPr>
            <w:t>二、建设内容</w:t>
          </w:r>
          <w:r>
            <w:tab/>
          </w:r>
          <w:r>
            <w:fldChar w:fldCharType="begin"/>
          </w:r>
          <w:r>
            <w:instrText xml:space="preserve"> PAGEREF _Toc26303 \h </w:instrText>
          </w:r>
          <w:r>
            <w:fldChar w:fldCharType="separate"/>
          </w:r>
          <w:r>
            <w:t>13</w:t>
          </w:r>
          <w:r>
            <w:fldChar w:fldCharType="end"/>
          </w:r>
          <w:r>
            <w:rPr>
              <w:rFonts w:hint="default" w:ascii="Times New Roman" w:hAnsi="Times New Roman" w:cs="Times New Roman" w:eastAsiaTheme="minorEastAsia"/>
              <w:color w:val="auto"/>
            </w:rPr>
            <w:fldChar w:fldCharType="end"/>
          </w:r>
        </w:p>
        <w:p w14:paraId="4078ADBB">
          <w:pPr>
            <w:pStyle w:val="18"/>
            <w:tabs>
              <w:tab w:val="right" w:leader="dot" w:pos="8306"/>
            </w:tabs>
            <w:spacing w:line="360" w:lineRule="auto"/>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rPr>
            <w:instrText xml:space="preserve"> HYPERLINK \l _Toc32617 </w:instrText>
          </w:r>
          <w:r>
            <w:rPr>
              <w:rFonts w:hint="default" w:ascii="Times New Roman" w:hAnsi="Times New Roman" w:cs="Times New Roman" w:eastAsiaTheme="minorEastAsia"/>
            </w:rPr>
            <w:fldChar w:fldCharType="separate"/>
          </w:r>
          <w:r>
            <w:rPr>
              <w:rFonts w:hint="default" w:ascii="Times New Roman" w:hAnsi="Times New Roman" w:eastAsia="黑体" w:cs="Times New Roman"/>
              <w:bCs/>
              <w:szCs w:val="30"/>
            </w:rPr>
            <w:t>三、生态环境现状、保护目标及评价标准</w:t>
          </w:r>
          <w:r>
            <w:tab/>
          </w:r>
          <w:r>
            <w:fldChar w:fldCharType="begin"/>
          </w:r>
          <w:r>
            <w:instrText xml:space="preserve"> PAGEREF _Toc32617 \h </w:instrText>
          </w:r>
          <w:r>
            <w:fldChar w:fldCharType="separate"/>
          </w:r>
          <w:r>
            <w:t>22</w:t>
          </w:r>
          <w:r>
            <w:fldChar w:fldCharType="end"/>
          </w:r>
          <w:r>
            <w:rPr>
              <w:rFonts w:hint="default" w:ascii="Times New Roman" w:hAnsi="Times New Roman" w:cs="Times New Roman" w:eastAsiaTheme="minorEastAsia"/>
              <w:color w:val="auto"/>
            </w:rPr>
            <w:fldChar w:fldCharType="end"/>
          </w:r>
        </w:p>
        <w:p w14:paraId="7D34B828">
          <w:pPr>
            <w:pStyle w:val="18"/>
            <w:tabs>
              <w:tab w:val="right" w:leader="dot" w:pos="8306"/>
            </w:tabs>
            <w:spacing w:line="360" w:lineRule="auto"/>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rPr>
            <w:instrText xml:space="preserve"> HYPERLINK \l _Toc24267 </w:instrText>
          </w:r>
          <w:r>
            <w:rPr>
              <w:rFonts w:hint="default" w:ascii="Times New Roman" w:hAnsi="Times New Roman" w:cs="Times New Roman" w:eastAsiaTheme="minorEastAsia"/>
            </w:rPr>
            <w:fldChar w:fldCharType="separate"/>
          </w:r>
          <w:r>
            <w:rPr>
              <w:rFonts w:hint="default" w:ascii="Times New Roman" w:hAnsi="Times New Roman" w:eastAsia="黑体" w:cs="Times New Roman"/>
              <w:bCs/>
              <w:szCs w:val="30"/>
              <w:highlight w:val="none"/>
            </w:rPr>
            <w:t>四、生态环境影响分析</w:t>
          </w:r>
          <w:r>
            <w:tab/>
          </w:r>
          <w:r>
            <w:fldChar w:fldCharType="begin"/>
          </w:r>
          <w:r>
            <w:instrText xml:space="preserve"> PAGEREF _Toc24267 \h </w:instrText>
          </w:r>
          <w:r>
            <w:fldChar w:fldCharType="separate"/>
          </w:r>
          <w:r>
            <w:t>28</w:t>
          </w:r>
          <w:r>
            <w:fldChar w:fldCharType="end"/>
          </w:r>
          <w:r>
            <w:rPr>
              <w:rFonts w:hint="default" w:ascii="Times New Roman" w:hAnsi="Times New Roman" w:cs="Times New Roman" w:eastAsiaTheme="minorEastAsia"/>
              <w:color w:val="auto"/>
            </w:rPr>
            <w:fldChar w:fldCharType="end"/>
          </w:r>
        </w:p>
        <w:p w14:paraId="5C94FBB1">
          <w:pPr>
            <w:pStyle w:val="18"/>
            <w:tabs>
              <w:tab w:val="right" w:leader="dot" w:pos="8306"/>
            </w:tabs>
            <w:spacing w:line="360" w:lineRule="auto"/>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rPr>
            <w:instrText xml:space="preserve"> HYPERLINK \l _Toc2809 </w:instrText>
          </w:r>
          <w:r>
            <w:rPr>
              <w:rFonts w:hint="default" w:ascii="Times New Roman" w:hAnsi="Times New Roman" w:cs="Times New Roman" w:eastAsiaTheme="minorEastAsia"/>
            </w:rPr>
            <w:fldChar w:fldCharType="separate"/>
          </w:r>
          <w:r>
            <w:rPr>
              <w:rFonts w:hint="default" w:ascii="Times New Roman" w:hAnsi="Times New Roman" w:eastAsia="黑体" w:cs="Times New Roman"/>
              <w:bCs/>
              <w:szCs w:val="30"/>
            </w:rPr>
            <w:t>五、主要生态环境保护措施</w:t>
          </w:r>
          <w:r>
            <w:tab/>
          </w:r>
          <w:r>
            <w:fldChar w:fldCharType="begin"/>
          </w:r>
          <w:r>
            <w:instrText xml:space="preserve"> PAGEREF _Toc2809 \h </w:instrText>
          </w:r>
          <w:r>
            <w:fldChar w:fldCharType="separate"/>
          </w:r>
          <w:r>
            <w:t>46</w:t>
          </w:r>
          <w:r>
            <w:fldChar w:fldCharType="end"/>
          </w:r>
          <w:r>
            <w:rPr>
              <w:rFonts w:hint="default" w:ascii="Times New Roman" w:hAnsi="Times New Roman" w:cs="Times New Roman" w:eastAsiaTheme="minorEastAsia"/>
              <w:color w:val="auto"/>
            </w:rPr>
            <w:fldChar w:fldCharType="end"/>
          </w:r>
        </w:p>
        <w:p w14:paraId="65A1CF28">
          <w:pPr>
            <w:pStyle w:val="18"/>
            <w:tabs>
              <w:tab w:val="right" w:leader="dot" w:pos="8306"/>
            </w:tabs>
            <w:spacing w:line="360" w:lineRule="auto"/>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rPr>
            <w:instrText xml:space="preserve"> HYPERLINK \l _Toc5156 </w:instrText>
          </w:r>
          <w:r>
            <w:rPr>
              <w:rFonts w:hint="default" w:ascii="Times New Roman" w:hAnsi="Times New Roman" w:cs="Times New Roman" w:eastAsiaTheme="minorEastAsia"/>
            </w:rPr>
            <w:fldChar w:fldCharType="separate"/>
          </w:r>
          <w:r>
            <w:rPr>
              <w:rFonts w:hint="default" w:ascii="Times New Roman" w:hAnsi="Times New Roman" w:eastAsia="黑体" w:cs="Times New Roman"/>
              <w:bCs/>
              <w:szCs w:val="30"/>
            </w:rPr>
            <w:t>六、生态环境保护措施监督检查清单</w:t>
          </w:r>
          <w:r>
            <w:tab/>
          </w:r>
          <w:r>
            <w:fldChar w:fldCharType="begin"/>
          </w:r>
          <w:r>
            <w:instrText xml:space="preserve"> PAGEREF _Toc5156 \h </w:instrText>
          </w:r>
          <w:r>
            <w:fldChar w:fldCharType="separate"/>
          </w:r>
          <w:r>
            <w:t>64</w:t>
          </w:r>
          <w:r>
            <w:fldChar w:fldCharType="end"/>
          </w:r>
          <w:r>
            <w:rPr>
              <w:rFonts w:hint="default" w:ascii="Times New Roman" w:hAnsi="Times New Roman" w:cs="Times New Roman" w:eastAsiaTheme="minorEastAsia"/>
              <w:color w:val="auto"/>
            </w:rPr>
            <w:fldChar w:fldCharType="end"/>
          </w:r>
        </w:p>
        <w:p w14:paraId="7F1ADF03">
          <w:pPr>
            <w:pStyle w:val="18"/>
            <w:tabs>
              <w:tab w:val="right" w:leader="dot" w:pos="8306"/>
            </w:tabs>
            <w:spacing w:line="360" w:lineRule="auto"/>
          </w:pP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rPr>
            <w:instrText xml:space="preserve"> HYPERLINK \l _Toc32628 </w:instrText>
          </w:r>
          <w:r>
            <w:rPr>
              <w:rFonts w:hint="default" w:ascii="Times New Roman" w:hAnsi="Times New Roman" w:cs="Times New Roman" w:eastAsiaTheme="minorEastAsia"/>
            </w:rPr>
            <w:fldChar w:fldCharType="separate"/>
          </w:r>
          <w:r>
            <w:rPr>
              <w:rFonts w:hint="default" w:ascii="Times New Roman" w:hAnsi="Times New Roman" w:eastAsia="黑体" w:cs="Times New Roman"/>
              <w:bCs/>
              <w:szCs w:val="30"/>
            </w:rPr>
            <w:t>七、结论</w:t>
          </w:r>
          <w:r>
            <w:tab/>
          </w:r>
          <w:r>
            <w:fldChar w:fldCharType="begin"/>
          </w:r>
          <w:r>
            <w:instrText xml:space="preserve"> PAGEREF _Toc32628 \h </w:instrText>
          </w:r>
          <w:r>
            <w:fldChar w:fldCharType="separate"/>
          </w:r>
          <w:r>
            <w:t>67</w:t>
          </w:r>
          <w:r>
            <w:fldChar w:fldCharType="end"/>
          </w:r>
          <w:r>
            <w:rPr>
              <w:rFonts w:hint="default" w:ascii="Times New Roman" w:hAnsi="Times New Roman" w:cs="Times New Roman" w:eastAsiaTheme="minorEastAsia"/>
              <w:color w:val="auto"/>
            </w:rPr>
            <w:fldChar w:fldCharType="end"/>
          </w:r>
        </w:p>
        <w:p w14:paraId="6DAF094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eastAsiaTheme="minorEastAsia"/>
              <w:color w:val="auto"/>
            </w:rPr>
            <w:fldChar w:fldCharType="end"/>
          </w:r>
        </w:p>
      </w:sdtContent>
    </w:sdt>
    <w:p w14:paraId="6C99D1D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kern w:val="2"/>
          <w:sz w:val="24"/>
          <w:szCs w:val="24"/>
          <w:lang w:val="en-US" w:eastAsia="zh-CN" w:bidi="ar-SA"/>
        </w:rPr>
      </w:pPr>
    </w:p>
    <w:p w14:paraId="7F0BF76D">
      <w:pPr>
        <w:bidi w:val="0"/>
        <w:rPr>
          <w:rFonts w:hint="default" w:ascii="Times New Roman" w:hAnsi="Times New Roman" w:eastAsia="宋体" w:cs="Times New Roman"/>
          <w:kern w:val="2"/>
          <w:sz w:val="24"/>
          <w:szCs w:val="24"/>
          <w:lang w:val="en-US" w:eastAsia="zh-CN" w:bidi="ar-SA"/>
        </w:rPr>
      </w:pPr>
    </w:p>
    <w:p w14:paraId="075C9711">
      <w:pPr>
        <w:bidi w:val="0"/>
        <w:rPr>
          <w:rFonts w:hint="default"/>
          <w:lang w:val="en-US" w:eastAsia="zh-CN"/>
        </w:rPr>
      </w:pPr>
    </w:p>
    <w:p w14:paraId="766133FB">
      <w:pPr>
        <w:bidi w:val="0"/>
        <w:rPr>
          <w:rFonts w:hint="default"/>
          <w:lang w:val="en-US" w:eastAsia="zh-CN"/>
        </w:rPr>
      </w:pPr>
    </w:p>
    <w:p w14:paraId="0ABD0999">
      <w:pPr>
        <w:bidi w:val="0"/>
        <w:rPr>
          <w:rFonts w:hint="default"/>
          <w:lang w:val="en-US" w:eastAsia="zh-CN"/>
        </w:rPr>
      </w:pPr>
    </w:p>
    <w:p w14:paraId="5C204AE5">
      <w:pPr>
        <w:bidi w:val="0"/>
        <w:rPr>
          <w:rFonts w:hint="default"/>
          <w:lang w:val="en-US" w:eastAsia="zh-CN"/>
        </w:rPr>
      </w:pPr>
    </w:p>
    <w:p w14:paraId="1589E9C5">
      <w:pPr>
        <w:bidi w:val="0"/>
        <w:rPr>
          <w:rFonts w:hint="default"/>
          <w:lang w:val="en-US" w:eastAsia="zh-CN"/>
        </w:rPr>
      </w:pPr>
    </w:p>
    <w:p w14:paraId="7B026D18">
      <w:pPr>
        <w:tabs>
          <w:tab w:val="right" w:pos="8306"/>
        </w:tabs>
        <w:bidi w:val="0"/>
        <w:jc w:val="left"/>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lang w:val="en-US" w:eastAsia="zh-CN"/>
        </w:rPr>
        <w:tab/>
      </w:r>
    </w:p>
    <w:p w14:paraId="6642395C">
      <w:pPr>
        <w:pStyle w:val="3"/>
        <w:rPr>
          <w:rFonts w:hint="default" w:ascii="Times New Roman" w:hAnsi="Times New Roman" w:eastAsia="黑体" w:cs="Times New Roman"/>
          <w:b w:val="0"/>
          <w:bCs/>
          <w:color w:val="auto"/>
          <w:sz w:val="30"/>
          <w:szCs w:val="30"/>
        </w:rPr>
      </w:pPr>
      <w:bookmarkStart w:id="5" w:name="_Toc20485"/>
      <w:bookmarkStart w:id="6" w:name="_Toc12655"/>
      <w:r>
        <w:rPr>
          <w:rFonts w:hint="default" w:ascii="Times New Roman" w:hAnsi="Times New Roman" w:eastAsia="黑体" w:cs="Times New Roman"/>
          <w:b w:val="0"/>
          <w:bCs/>
          <w:color w:val="auto"/>
          <w:sz w:val="30"/>
          <w:szCs w:val="30"/>
        </w:rPr>
        <w:t>一、建设项目基本情况</w:t>
      </w:r>
      <w:bookmarkEnd w:id="5"/>
      <w:bookmarkEnd w:id="6"/>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450"/>
        <w:gridCol w:w="1377"/>
        <w:gridCol w:w="2715"/>
      </w:tblGrid>
      <w:tr w14:paraId="2F60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1E7D1E8F">
            <w:pPr>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建设项目名称</w:t>
            </w:r>
          </w:p>
        </w:tc>
        <w:tc>
          <w:tcPr>
            <w:tcW w:w="6542" w:type="dxa"/>
            <w:gridSpan w:val="3"/>
            <w:vAlign w:val="center"/>
          </w:tcPr>
          <w:p w14:paraId="11D24F22">
            <w:pPr>
              <w:snapToGrid w:val="0"/>
              <w:spacing w:line="400" w:lineRule="exact"/>
              <w:jc w:val="center"/>
              <w:rPr>
                <w:rFonts w:hint="default" w:ascii="Times New Roman" w:hAnsi="Times New Roman" w:cs="Times New Roman"/>
                <w:color w:val="FF0000"/>
                <w:spacing w:val="-17"/>
                <w:sz w:val="24"/>
              </w:rPr>
            </w:pPr>
            <w:r>
              <w:rPr>
                <w:rFonts w:hint="eastAsia"/>
              </w:rPr>
              <w:t>新疆准噶尔盆地南缘塔城沙湾-昌吉齐古一带煤层气普查(区块6-1)（亚新5）</w:t>
            </w:r>
          </w:p>
        </w:tc>
      </w:tr>
      <w:tr w14:paraId="1D9D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4EB1AADF">
            <w:pPr>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项目代码</w:t>
            </w:r>
          </w:p>
        </w:tc>
        <w:tc>
          <w:tcPr>
            <w:tcW w:w="6542" w:type="dxa"/>
            <w:gridSpan w:val="3"/>
            <w:vAlign w:val="center"/>
          </w:tcPr>
          <w:p w14:paraId="5BBDA462">
            <w:pPr>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无</w:t>
            </w:r>
          </w:p>
        </w:tc>
      </w:tr>
      <w:tr w14:paraId="621A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2D8738FD">
            <w:pPr>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spacing w:val="-11"/>
              </w:rPr>
              <w:t>建设单位联系人</w:t>
            </w:r>
          </w:p>
        </w:tc>
        <w:tc>
          <w:tcPr>
            <w:tcW w:w="2450" w:type="dxa"/>
            <w:vAlign w:val="center"/>
          </w:tcPr>
          <w:p w14:paraId="14FE8277">
            <w:pPr>
              <w:snapToGrid w:val="0"/>
              <w:spacing w:line="400" w:lineRule="exact"/>
              <w:jc w:val="center"/>
              <w:rPr>
                <w:rFonts w:hint="default" w:ascii="Times New Roman" w:hAnsi="Times New Roman" w:eastAsia="宋体" w:cs="Times New Roman"/>
                <w:bCs/>
                <w:color w:val="auto"/>
                <w:spacing w:val="-6"/>
                <w:sz w:val="24"/>
                <w:lang w:val="en-US" w:eastAsia="zh-CN"/>
              </w:rPr>
            </w:pPr>
            <w:r>
              <w:rPr>
                <w:rFonts w:hint="eastAsia" w:cs="Times New Roman"/>
                <w:bCs/>
                <w:color w:val="auto"/>
                <w:spacing w:val="-6"/>
                <w:sz w:val="24"/>
                <w:lang w:val="en-US" w:eastAsia="zh-CN"/>
              </w:rPr>
              <w:t>候历</w:t>
            </w:r>
          </w:p>
        </w:tc>
        <w:tc>
          <w:tcPr>
            <w:tcW w:w="1377" w:type="dxa"/>
            <w:vAlign w:val="center"/>
          </w:tcPr>
          <w:p w14:paraId="01DC4972">
            <w:pPr>
              <w:snapToGrid w:val="0"/>
              <w:spacing w:line="400" w:lineRule="exact"/>
              <w:jc w:val="center"/>
              <w:rPr>
                <w:rFonts w:hint="default" w:ascii="Times New Roman" w:hAnsi="Times New Roman" w:cs="Times New Roman"/>
                <w:bCs/>
                <w:color w:val="auto"/>
                <w:spacing w:val="-11"/>
              </w:rPr>
            </w:pPr>
            <w:r>
              <w:rPr>
                <w:rFonts w:hint="default" w:ascii="Times New Roman" w:hAnsi="Times New Roman" w:cs="Times New Roman"/>
                <w:bCs/>
                <w:color w:val="auto"/>
                <w:spacing w:val="-11"/>
              </w:rPr>
              <w:t>联系方式</w:t>
            </w:r>
          </w:p>
        </w:tc>
        <w:tc>
          <w:tcPr>
            <w:tcW w:w="2715" w:type="dxa"/>
            <w:vAlign w:val="center"/>
          </w:tcPr>
          <w:p w14:paraId="137FF993">
            <w:pPr>
              <w:snapToGrid w:val="0"/>
              <w:spacing w:line="400" w:lineRule="exact"/>
              <w:jc w:val="center"/>
              <w:rPr>
                <w:rFonts w:hint="default" w:ascii="Times New Roman" w:hAnsi="Times New Roman" w:eastAsia="宋体" w:cs="Times New Roman"/>
                <w:bCs/>
                <w:color w:val="auto"/>
                <w:spacing w:val="-11"/>
                <w:lang w:val="en-US" w:eastAsia="zh-CN"/>
              </w:rPr>
            </w:pPr>
            <w:r>
              <w:rPr>
                <w:rFonts w:hint="eastAsia" w:cs="Times New Roman"/>
                <w:bCs/>
                <w:color w:val="auto"/>
                <w:spacing w:val="-11"/>
                <w:lang w:val="en-US" w:eastAsia="zh-CN"/>
              </w:rPr>
              <w:t>18196107770</w:t>
            </w:r>
          </w:p>
        </w:tc>
      </w:tr>
      <w:tr w14:paraId="1C56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2F91AF0D">
            <w:pPr>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建设地点</w:t>
            </w:r>
          </w:p>
        </w:tc>
        <w:tc>
          <w:tcPr>
            <w:tcW w:w="6542" w:type="dxa"/>
            <w:gridSpan w:val="3"/>
            <w:vAlign w:val="center"/>
          </w:tcPr>
          <w:p w14:paraId="2384B72F">
            <w:pPr>
              <w:snapToGrid w:val="0"/>
              <w:spacing w:line="40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rPr>
              <w:t>新疆维吾尔自治区</w:t>
            </w:r>
            <w:r>
              <w:rPr>
                <w:rFonts w:hint="default" w:ascii="Times New Roman" w:hAnsi="Times New Roman" w:cs="Times New Roman"/>
                <w:color w:val="auto"/>
                <w:lang w:val="en-US" w:eastAsia="zh-CN"/>
              </w:rPr>
              <w:t>昌吉回族自治州呼图壁县</w:t>
            </w:r>
          </w:p>
        </w:tc>
      </w:tr>
      <w:tr w14:paraId="2DEB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2285E8F1">
            <w:pPr>
              <w:adjustRightInd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地理坐标</w:t>
            </w:r>
          </w:p>
        </w:tc>
        <w:tc>
          <w:tcPr>
            <w:tcW w:w="6542" w:type="dxa"/>
            <w:gridSpan w:val="3"/>
            <w:vAlign w:val="center"/>
          </w:tcPr>
          <w:p w14:paraId="601563C0">
            <w:pPr>
              <w:adjustRightInd w:val="0"/>
              <w:snapToGrid w:val="0"/>
              <w:spacing w:line="400" w:lineRule="exact"/>
              <w:rPr>
                <w:rFonts w:hint="default" w:ascii="Times New Roman" w:hAnsi="Times New Roman" w:eastAsia="宋体" w:cs="Times New Roman"/>
                <w:color w:val="auto"/>
                <w:spacing w:val="0"/>
                <w:sz w:val="24"/>
                <w:lang w:val="en-US" w:eastAsia="zh-CN"/>
              </w:rPr>
            </w:pPr>
            <w:r>
              <w:rPr>
                <w:rFonts w:hint="default" w:ascii="Times New Roman" w:hAnsi="Times New Roman" w:cs="Times New Roman"/>
                <w:color w:val="auto"/>
                <w:spacing w:val="-6"/>
                <w:sz w:val="24"/>
                <w:lang w:val="en-US" w:eastAsia="zh-CN"/>
              </w:rPr>
              <w:t>亚新5</w:t>
            </w:r>
            <w:r>
              <w:rPr>
                <w:rFonts w:hint="default" w:ascii="Times New Roman" w:hAnsi="Times New Roman" w:cs="Times New Roman"/>
                <w:color w:val="auto"/>
                <w:spacing w:val="-6"/>
                <w:sz w:val="24"/>
              </w:rPr>
              <w:t>：</w:t>
            </w:r>
          </w:p>
        </w:tc>
      </w:tr>
      <w:tr w14:paraId="04E9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08F2F9B8">
            <w:pPr>
              <w:adjustRightInd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建设项目</w:t>
            </w:r>
          </w:p>
          <w:p w14:paraId="1B31C4EE">
            <w:pPr>
              <w:adjustRightInd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行业类别</w:t>
            </w:r>
          </w:p>
        </w:tc>
        <w:tc>
          <w:tcPr>
            <w:tcW w:w="2450" w:type="dxa"/>
            <w:vAlign w:val="center"/>
          </w:tcPr>
          <w:p w14:paraId="1734134C">
            <w:pPr>
              <w:adjustRightInd w:val="0"/>
              <w:snapToGrid w:val="0"/>
              <w:spacing w:line="400" w:lineRule="exact"/>
              <w:ind w:left="-27" w:leftChars="-80" w:right="-134" w:rightChars="-56" w:hanging="165" w:hangingChars="69"/>
              <w:jc w:val="center"/>
              <w:rPr>
                <w:rFonts w:hint="default" w:ascii="Times New Roman" w:hAnsi="Times New Roman" w:cs="Times New Roman"/>
                <w:color w:val="auto"/>
              </w:rPr>
            </w:pPr>
            <w:r>
              <w:rPr>
                <w:rFonts w:hint="default" w:ascii="Times New Roman" w:hAnsi="Times New Roman" w:cs="Times New Roman"/>
                <w:color w:val="auto"/>
              </w:rPr>
              <w:t>四十六、专业技术服务</w:t>
            </w:r>
          </w:p>
          <w:p w14:paraId="32986399">
            <w:pPr>
              <w:adjustRightInd w:val="0"/>
              <w:snapToGrid w:val="0"/>
              <w:spacing w:line="400" w:lineRule="exact"/>
              <w:ind w:right="-134" w:rightChars="-56"/>
              <w:rPr>
                <w:rFonts w:hint="default" w:ascii="Times New Roman" w:hAnsi="Times New Roman" w:cs="Times New Roman"/>
                <w:color w:val="auto"/>
              </w:rPr>
            </w:pPr>
            <w:r>
              <w:rPr>
                <w:rFonts w:hint="default" w:ascii="Times New Roman" w:hAnsi="Times New Roman" w:cs="Times New Roman"/>
                <w:color w:val="auto"/>
              </w:rPr>
              <w:t>业99陆地矿产资源地质勘查（含油气资源勘探）</w:t>
            </w:r>
          </w:p>
        </w:tc>
        <w:tc>
          <w:tcPr>
            <w:tcW w:w="1377" w:type="dxa"/>
            <w:vAlign w:val="center"/>
          </w:tcPr>
          <w:p w14:paraId="36AC2553">
            <w:pPr>
              <w:adjustRightInd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用地面积（m</w:t>
            </w:r>
            <w:r>
              <w:rPr>
                <w:rFonts w:hint="default" w:ascii="Times New Roman" w:hAnsi="Times New Roman" w:cs="Times New Roman"/>
                <w:color w:val="auto"/>
                <w:vertAlign w:val="superscript"/>
              </w:rPr>
              <w:t>2</w:t>
            </w:r>
            <w:r>
              <w:rPr>
                <w:rFonts w:hint="default" w:ascii="Times New Roman" w:hAnsi="Times New Roman" w:cs="Times New Roman"/>
                <w:color w:val="auto"/>
              </w:rPr>
              <w:t>）/长度（km）</w:t>
            </w:r>
          </w:p>
        </w:tc>
        <w:tc>
          <w:tcPr>
            <w:tcW w:w="2715" w:type="dxa"/>
            <w:vAlign w:val="center"/>
          </w:tcPr>
          <w:p w14:paraId="61723133">
            <w:pPr>
              <w:adjustRightInd w:val="0"/>
              <w:snapToGrid w:val="0"/>
              <w:spacing w:line="400" w:lineRule="exact"/>
              <w:jc w:val="center"/>
              <w:rPr>
                <w:rFonts w:hint="default" w:ascii="Times New Roman" w:hAnsi="Times New Roman" w:cs="Times New Roman"/>
                <w:color w:val="auto"/>
                <w:highlight w:val="yellow"/>
              </w:rPr>
            </w:pPr>
            <w:r>
              <w:rPr>
                <w:rFonts w:hint="default" w:ascii="Times New Roman" w:hAnsi="Times New Roman" w:cs="Times New Roman"/>
                <w:color w:val="auto"/>
                <w:lang w:val="en-US" w:eastAsia="zh-CN"/>
              </w:rPr>
              <w:t>34556</w:t>
            </w:r>
            <w:r>
              <w:rPr>
                <w:rFonts w:hint="default" w:ascii="Times New Roman" w:hAnsi="Times New Roman" w:cs="Times New Roman"/>
                <w:color w:val="auto"/>
              </w:rPr>
              <w:t>（临时用地）</w:t>
            </w:r>
          </w:p>
        </w:tc>
      </w:tr>
      <w:tr w14:paraId="1590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0E75CD2E">
            <w:pPr>
              <w:adjustRightInd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建设性质</w:t>
            </w:r>
          </w:p>
        </w:tc>
        <w:tc>
          <w:tcPr>
            <w:tcW w:w="2450" w:type="dxa"/>
            <w:vAlign w:val="center"/>
          </w:tcPr>
          <w:p w14:paraId="51F4FD5D">
            <w:pPr>
              <w:adjustRightInd w:val="0"/>
              <w:snapToGrid w:val="0"/>
              <w:spacing w:line="400" w:lineRule="exact"/>
              <w:jc w:val="left"/>
              <w:rPr>
                <w:rFonts w:hint="default" w:ascii="Times New Roman" w:hAnsi="Times New Roman" w:eastAsia="宋体" w:cs="Times New Roman"/>
                <w:color w:val="auto"/>
              </w:rPr>
            </w:pPr>
            <w:r>
              <w:rPr>
                <w:rFonts w:hint="default" w:ascii="Times New Roman" w:hAnsi="Times New Roman" w:eastAsia="宋体" w:cs="Times New Roman"/>
                <w:color w:val="auto"/>
              </w:rPr>
              <w:sym w:font="Wingdings 2" w:char="0052"/>
            </w:r>
            <w:r>
              <w:rPr>
                <w:rFonts w:hint="default" w:ascii="Times New Roman" w:hAnsi="Times New Roman" w:eastAsia="宋体" w:cs="Times New Roman"/>
                <w:color w:val="auto"/>
              </w:rPr>
              <w:t>新建（迁建）</w:t>
            </w:r>
          </w:p>
          <w:p w14:paraId="2165E94A">
            <w:pPr>
              <w:adjustRightInd w:val="0"/>
              <w:snapToGrid w:val="0"/>
              <w:spacing w:line="400" w:lineRule="exact"/>
              <w:jc w:val="left"/>
              <w:rPr>
                <w:rFonts w:hint="default" w:ascii="Times New Roman" w:hAnsi="Times New Roman" w:eastAsia="宋体" w:cs="Times New Roman"/>
                <w:color w:val="auto"/>
              </w:rPr>
            </w:pPr>
            <w:r>
              <w:rPr>
                <w:rFonts w:hint="default" w:ascii="Times New Roman" w:hAnsi="Times New Roman" w:eastAsia="宋体" w:cs="Times New Roman"/>
                <w:color w:val="auto"/>
              </w:rPr>
              <w:t>□改建</w:t>
            </w:r>
          </w:p>
          <w:p w14:paraId="24CF9669">
            <w:pPr>
              <w:adjustRightInd w:val="0"/>
              <w:snapToGrid w:val="0"/>
              <w:spacing w:line="400" w:lineRule="exact"/>
              <w:jc w:val="left"/>
              <w:rPr>
                <w:rFonts w:hint="default" w:ascii="Times New Roman" w:hAnsi="Times New Roman" w:eastAsia="宋体" w:cs="Times New Roman"/>
                <w:color w:val="auto"/>
              </w:rPr>
            </w:pPr>
            <w:r>
              <w:rPr>
                <w:rFonts w:hint="default" w:ascii="Times New Roman" w:hAnsi="Times New Roman" w:eastAsia="宋体" w:cs="Times New Roman"/>
                <w:color w:val="auto"/>
              </w:rPr>
              <w:t>□扩建</w:t>
            </w:r>
          </w:p>
          <w:p w14:paraId="52AD653A">
            <w:pPr>
              <w:adjustRightInd w:val="0"/>
              <w:snapToGrid w:val="0"/>
              <w:spacing w:line="400" w:lineRule="exact"/>
              <w:jc w:val="left"/>
              <w:rPr>
                <w:rFonts w:hint="default" w:ascii="Times New Roman" w:hAnsi="Times New Roman" w:eastAsia="宋体" w:cs="Times New Roman"/>
                <w:color w:val="auto"/>
              </w:rPr>
            </w:pPr>
            <w:r>
              <w:rPr>
                <w:rFonts w:hint="default" w:ascii="Times New Roman" w:hAnsi="Times New Roman" w:eastAsia="宋体" w:cs="Times New Roman"/>
                <w:color w:val="auto"/>
              </w:rPr>
              <w:t>□技术改造</w:t>
            </w:r>
          </w:p>
        </w:tc>
        <w:tc>
          <w:tcPr>
            <w:tcW w:w="1377" w:type="dxa"/>
            <w:vAlign w:val="center"/>
          </w:tcPr>
          <w:p w14:paraId="6F0B78EE">
            <w:pPr>
              <w:adjustRightInd w:val="0"/>
              <w:snapToGrid w:val="0"/>
              <w:spacing w:line="4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建设项目</w:t>
            </w:r>
          </w:p>
          <w:p w14:paraId="1B62F448">
            <w:pPr>
              <w:adjustRightInd w:val="0"/>
              <w:snapToGrid w:val="0"/>
              <w:spacing w:line="4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申报情形</w:t>
            </w:r>
          </w:p>
        </w:tc>
        <w:tc>
          <w:tcPr>
            <w:tcW w:w="2715" w:type="dxa"/>
            <w:vAlign w:val="center"/>
          </w:tcPr>
          <w:p w14:paraId="75A4DE91">
            <w:pPr>
              <w:adjustRightInd w:val="0"/>
              <w:snapToGrid w:val="0"/>
              <w:spacing w:line="400" w:lineRule="exact"/>
              <w:jc w:val="left"/>
              <w:rPr>
                <w:rFonts w:hint="default" w:ascii="Times New Roman" w:hAnsi="Times New Roman" w:eastAsia="宋体" w:cs="Times New Roman"/>
                <w:color w:val="auto"/>
              </w:rPr>
            </w:pPr>
            <w:r>
              <w:rPr>
                <w:rFonts w:hint="default" w:ascii="Times New Roman" w:hAnsi="Times New Roman" w:eastAsia="宋体" w:cs="Times New Roman"/>
                <w:color w:val="auto"/>
                <w:spacing w:val="-11"/>
              </w:rPr>
              <w:sym w:font="Wingdings 2" w:char="0052"/>
            </w:r>
            <w:r>
              <w:rPr>
                <w:rFonts w:hint="default" w:ascii="Times New Roman" w:hAnsi="Times New Roman" w:eastAsia="宋体" w:cs="Times New Roman"/>
                <w:color w:val="auto"/>
              </w:rPr>
              <w:t>首次申报项目</w:t>
            </w:r>
          </w:p>
          <w:p w14:paraId="35C27C6E">
            <w:pPr>
              <w:adjustRightInd w:val="0"/>
              <w:snapToGrid w:val="0"/>
              <w:spacing w:line="400" w:lineRule="exact"/>
              <w:jc w:val="left"/>
              <w:rPr>
                <w:rFonts w:hint="default" w:ascii="Times New Roman" w:hAnsi="Times New Roman" w:eastAsia="宋体" w:cs="Times New Roman"/>
                <w:color w:val="auto"/>
                <w:spacing w:val="-23"/>
              </w:rPr>
            </w:pPr>
            <w:r>
              <w:rPr>
                <w:rFonts w:hint="default" w:ascii="Times New Roman" w:hAnsi="Times New Roman" w:eastAsia="宋体" w:cs="Times New Roman"/>
                <w:color w:val="auto"/>
                <w:spacing w:val="-23"/>
              </w:rPr>
              <w:t>□不予批准后再次申报项目</w:t>
            </w:r>
          </w:p>
          <w:p w14:paraId="172CA3CA">
            <w:pPr>
              <w:adjustRightInd w:val="0"/>
              <w:snapToGrid w:val="0"/>
              <w:spacing w:line="400" w:lineRule="exact"/>
              <w:jc w:val="left"/>
              <w:rPr>
                <w:rFonts w:hint="default" w:ascii="Times New Roman" w:hAnsi="Times New Roman" w:eastAsia="宋体" w:cs="Times New Roman"/>
                <w:color w:val="auto"/>
                <w:spacing w:val="-6"/>
              </w:rPr>
            </w:pPr>
            <w:r>
              <w:rPr>
                <w:rFonts w:hint="default" w:ascii="Times New Roman" w:hAnsi="Times New Roman" w:eastAsia="宋体" w:cs="Times New Roman"/>
                <w:color w:val="auto"/>
                <w:spacing w:val="-6"/>
              </w:rPr>
              <w:t>□超五年重新审核项目</w:t>
            </w:r>
          </w:p>
          <w:p w14:paraId="77D2697E">
            <w:pPr>
              <w:adjustRightInd w:val="0"/>
              <w:snapToGrid w:val="0"/>
              <w:spacing w:line="400" w:lineRule="exact"/>
              <w:rPr>
                <w:rFonts w:hint="default" w:ascii="Times New Roman" w:hAnsi="Times New Roman" w:eastAsia="宋体" w:cs="Times New Roman"/>
                <w:color w:val="auto"/>
              </w:rPr>
            </w:pPr>
            <w:r>
              <w:rPr>
                <w:rFonts w:hint="default" w:ascii="Times New Roman" w:hAnsi="Times New Roman" w:eastAsia="宋体" w:cs="Times New Roman"/>
                <w:color w:val="auto"/>
                <w:spacing w:val="-23"/>
              </w:rPr>
              <w:t>□</w:t>
            </w:r>
            <w:r>
              <w:rPr>
                <w:rFonts w:hint="default" w:ascii="Times New Roman" w:hAnsi="Times New Roman" w:eastAsia="宋体" w:cs="Times New Roman"/>
                <w:color w:val="auto"/>
                <w:spacing w:val="-11"/>
              </w:rPr>
              <w:t>重大变动重新报批项目</w:t>
            </w:r>
          </w:p>
        </w:tc>
      </w:tr>
      <w:tr w14:paraId="540B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421A6DC7">
            <w:pPr>
              <w:adjustRightInd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项目审批（核准/备案）部门</w:t>
            </w:r>
          </w:p>
        </w:tc>
        <w:tc>
          <w:tcPr>
            <w:tcW w:w="2450" w:type="dxa"/>
            <w:vAlign w:val="center"/>
          </w:tcPr>
          <w:p w14:paraId="3267B5C0">
            <w:pPr>
              <w:adjustRightInd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无</w:t>
            </w:r>
          </w:p>
        </w:tc>
        <w:tc>
          <w:tcPr>
            <w:tcW w:w="1377" w:type="dxa"/>
            <w:vAlign w:val="center"/>
          </w:tcPr>
          <w:p w14:paraId="0975E844">
            <w:pPr>
              <w:adjustRightInd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项目审批（核准/备案）文号</w:t>
            </w:r>
          </w:p>
        </w:tc>
        <w:tc>
          <w:tcPr>
            <w:tcW w:w="2715" w:type="dxa"/>
            <w:vAlign w:val="center"/>
          </w:tcPr>
          <w:p w14:paraId="1A8717E0">
            <w:pPr>
              <w:adjustRightInd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无</w:t>
            </w:r>
          </w:p>
        </w:tc>
      </w:tr>
      <w:tr w14:paraId="4CA6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2AED562C">
            <w:pPr>
              <w:adjustRightInd w:val="0"/>
              <w:snapToGrid w:val="0"/>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总投资</w:t>
            </w:r>
          </w:p>
          <w:p w14:paraId="75CE0E6D">
            <w:pPr>
              <w:adjustRightInd w:val="0"/>
              <w:snapToGrid w:val="0"/>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（万元）</w:t>
            </w:r>
          </w:p>
        </w:tc>
        <w:tc>
          <w:tcPr>
            <w:tcW w:w="2450" w:type="dxa"/>
            <w:vAlign w:val="center"/>
          </w:tcPr>
          <w:p w14:paraId="6B570E45">
            <w:pPr>
              <w:adjustRightInd w:val="0"/>
              <w:snapToGrid w:val="0"/>
              <w:spacing w:line="40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1300</w:t>
            </w:r>
          </w:p>
        </w:tc>
        <w:tc>
          <w:tcPr>
            <w:tcW w:w="1377" w:type="dxa"/>
            <w:vAlign w:val="center"/>
          </w:tcPr>
          <w:p w14:paraId="040496CB">
            <w:pPr>
              <w:adjustRightInd w:val="0"/>
              <w:snapToGrid w:val="0"/>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环保投资</w:t>
            </w:r>
          </w:p>
          <w:p w14:paraId="2CE8F621">
            <w:pPr>
              <w:adjustRightInd w:val="0"/>
              <w:snapToGrid w:val="0"/>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（万元）</w:t>
            </w:r>
          </w:p>
        </w:tc>
        <w:tc>
          <w:tcPr>
            <w:tcW w:w="2715" w:type="dxa"/>
            <w:vAlign w:val="center"/>
          </w:tcPr>
          <w:p w14:paraId="68E9C85D">
            <w:pPr>
              <w:adjustRightInd w:val="0"/>
              <w:snapToGrid w:val="0"/>
              <w:spacing w:line="400" w:lineRule="exact"/>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191</w:t>
            </w:r>
          </w:p>
        </w:tc>
      </w:tr>
      <w:tr w14:paraId="68A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7EF37F98">
            <w:pPr>
              <w:adjustRightInd w:val="0"/>
              <w:snapToGrid w:val="0"/>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环保投资占比（%）</w:t>
            </w:r>
          </w:p>
        </w:tc>
        <w:tc>
          <w:tcPr>
            <w:tcW w:w="2450" w:type="dxa"/>
            <w:vAlign w:val="center"/>
          </w:tcPr>
          <w:p w14:paraId="6AE7F806">
            <w:pPr>
              <w:adjustRightInd w:val="0"/>
              <w:snapToGrid w:val="0"/>
              <w:spacing w:line="40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14.7</w:t>
            </w:r>
          </w:p>
        </w:tc>
        <w:tc>
          <w:tcPr>
            <w:tcW w:w="1377" w:type="dxa"/>
            <w:vAlign w:val="center"/>
          </w:tcPr>
          <w:p w14:paraId="49393999">
            <w:pPr>
              <w:adjustRightInd w:val="0"/>
              <w:snapToGrid w:val="0"/>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施工工期</w:t>
            </w:r>
          </w:p>
        </w:tc>
        <w:tc>
          <w:tcPr>
            <w:tcW w:w="2715" w:type="dxa"/>
            <w:vAlign w:val="center"/>
          </w:tcPr>
          <w:p w14:paraId="0F52EA89">
            <w:pPr>
              <w:adjustRightInd w:val="0"/>
              <w:snapToGrid w:val="0"/>
              <w:spacing w:line="400" w:lineRule="exact"/>
              <w:jc w:val="center"/>
              <w:rPr>
                <w:rFonts w:hint="eastAsia"/>
              </w:rPr>
            </w:pPr>
            <w:r>
              <w:rPr>
                <w:rFonts w:hint="eastAsia"/>
              </w:rPr>
              <w:t>钻井周期28天</w:t>
            </w:r>
          </w:p>
          <w:p w14:paraId="3E1C821C">
            <w:pPr>
              <w:adjustRightInd w:val="0"/>
              <w:snapToGrid w:val="0"/>
              <w:spacing w:line="400" w:lineRule="exact"/>
              <w:jc w:val="center"/>
              <w:rPr>
                <w:rFonts w:hint="default" w:ascii="Times New Roman" w:hAnsi="Times New Roman" w:eastAsia="宋体" w:cs="Times New Roman"/>
                <w:color w:val="auto"/>
                <w:spacing w:val="-4"/>
                <w:highlight w:val="none"/>
                <w:lang w:val="en-US" w:eastAsia="zh-CN"/>
              </w:rPr>
            </w:pPr>
            <w:r>
              <w:rPr>
                <w:rFonts w:hint="eastAsia"/>
              </w:rPr>
              <w:t>试井周期92天</w:t>
            </w:r>
          </w:p>
        </w:tc>
      </w:tr>
      <w:tr w14:paraId="6285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609E8667">
            <w:pPr>
              <w:adjustRightInd w:val="0"/>
              <w:snapToGrid w:val="0"/>
              <w:spacing w:line="400" w:lineRule="exact"/>
              <w:jc w:val="center"/>
              <w:rPr>
                <w:rFonts w:hint="default" w:ascii="Times New Roman" w:hAnsi="Times New Roman" w:cs="Times New Roman"/>
                <w:color w:val="auto"/>
              </w:rPr>
            </w:pPr>
            <w:r>
              <w:rPr>
                <w:rFonts w:hint="default" w:ascii="Times New Roman" w:hAnsi="Times New Roman" w:cs="Times New Roman"/>
                <w:color w:val="auto"/>
              </w:rPr>
              <w:t>是否开工建设</w:t>
            </w:r>
          </w:p>
        </w:tc>
        <w:tc>
          <w:tcPr>
            <w:tcW w:w="6542" w:type="dxa"/>
            <w:gridSpan w:val="3"/>
            <w:vAlign w:val="center"/>
          </w:tcPr>
          <w:p w14:paraId="670FDE09">
            <w:pPr>
              <w:adjustRightInd w:val="0"/>
              <w:snapToGrid w:val="0"/>
              <w:spacing w:line="400" w:lineRule="exact"/>
              <w:ind w:firstLine="105"/>
              <w:jc w:val="left"/>
              <w:rPr>
                <w:rFonts w:hint="default" w:ascii="Times New Roman" w:hAnsi="Times New Roman" w:cs="Times New Roman"/>
                <w:color w:val="auto"/>
              </w:rPr>
            </w:pPr>
            <w:r>
              <w:rPr>
                <w:rFonts w:hint="default" w:ascii="Times New Roman" w:hAnsi="Times New Roman" w:cs="Times New Roman"/>
                <w:color w:val="auto"/>
              </w:rPr>
              <w:sym w:font="Wingdings 2" w:char="0052"/>
            </w:r>
            <w:r>
              <w:rPr>
                <w:rFonts w:hint="default" w:ascii="Times New Roman" w:hAnsi="Times New Roman" w:cs="Times New Roman"/>
                <w:color w:val="auto"/>
              </w:rPr>
              <w:t>否</w:t>
            </w:r>
          </w:p>
          <w:p w14:paraId="3FFF333F">
            <w:pPr>
              <w:adjustRightInd w:val="0"/>
              <w:snapToGrid w:val="0"/>
              <w:spacing w:line="400" w:lineRule="exact"/>
              <w:ind w:firstLine="92"/>
              <w:jc w:val="left"/>
              <w:rPr>
                <w:rFonts w:hint="default" w:ascii="Times New Roman" w:hAnsi="Times New Roman" w:cs="Times New Roman"/>
                <w:color w:val="auto"/>
              </w:rPr>
            </w:pPr>
            <w:r>
              <w:rPr>
                <w:rFonts w:hint="default" w:ascii="Times New Roman" w:hAnsi="Times New Roman" w:cs="Times New Roman"/>
                <w:color w:val="auto"/>
              </w:rPr>
              <w:t>□是：</w:t>
            </w:r>
            <w:r>
              <w:rPr>
                <w:rFonts w:hint="default" w:ascii="Times New Roman" w:hAnsi="Times New Roman" w:cs="Times New Roman"/>
                <w:color w:val="auto"/>
                <w:u w:val="single"/>
              </w:rPr>
              <w:t xml:space="preserve">                             </w:t>
            </w:r>
          </w:p>
        </w:tc>
      </w:tr>
      <w:tr w14:paraId="4EDA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980" w:type="dxa"/>
            <w:vAlign w:val="center"/>
          </w:tcPr>
          <w:p w14:paraId="582FDCBA">
            <w:pPr>
              <w:autoSpaceDE w:val="0"/>
              <w:autoSpaceDN w:val="0"/>
              <w:adjustRightInd w:val="0"/>
              <w:snapToGrid w:val="0"/>
              <w:spacing w:line="30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专项评价</w:t>
            </w:r>
          </w:p>
          <w:p w14:paraId="42E60B48">
            <w:pPr>
              <w:autoSpaceDE w:val="0"/>
              <w:autoSpaceDN w:val="0"/>
              <w:adjustRightInd w:val="0"/>
              <w:snapToGrid w:val="0"/>
              <w:spacing w:line="300" w:lineRule="exact"/>
              <w:jc w:val="center"/>
              <w:rPr>
                <w:rFonts w:hint="default" w:ascii="Times New Roman" w:hAnsi="Times New Roman" w:cs="Times New Roman"/>
                <w:color w:val="auto"/>
              </w:rPr>
            </w:pPr>
            <w:r>
              <w:rPr>
                <w:rFonts w:hint="default" w:ascii="Times New Roman" w:hAnsi="Times New Roman" w:cs="Times New Roman"/>
                <w:color w:val="auto"/>
                <w:kern w:val="0"/>
              </w:rPr>
              <w:t>设置情况</w:t>
            </w:r>
          </w:p>
        </w:tc>
        <w:tc>
          <w:tcPr>
            <w:tcW w:w="6542" w:type="dxa"/>
            <w:gridSpan w:val="3"/>
            <w:vAlign w:val="center"/>
          </w:tcPr>
          <w:p w14:paraId="1D31D3CC">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无</w:t>
            </w:r>
          </w:p>
        </w:tc>
      </w:tr>
      <w:tr w14:paraId="1A2B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980" w:type="dxa"/>
            <w:vAlign w:val="center"/>
          </w:tcPr>
          <w:p w14:paraId="075ACF48">
            <w:pPr>
              <w:autoSpaceDE w:val="0"/>
              <w:autoSpaceDN w:val="0"/>
              <w:adjustRightInd w:val="0"/>
              <w:snapToGrid w:val="0"/>
              <w:spacing w:line="300" w:lineRule="exact"/>
              <w:jc w:val="center"/>
              <w:rPr>
                <w:rFonts w:hint="default" w:ascii="Times New Roman" w:hAnsi="Times New Roman" w:cs="Times New Roman"/>
                <w:color w:val="auto"/>
              </w:rPr>
            </w:pPr>
            <w:r>
              <w:rPr>
                <w:rFonts w:hint="default" w:ascii="Times New Roman" w:hAnsi="Times New Roman" w:cs="Times New Roman"/>
                <w:color w:val="auto"/>
              </w:rPr>
              <w:t>规划情况</w:t>
            </w:r>
          </w:p>
        </w:tc>
        <w:tc>
          <w:tcPr>
            <w:tcW w:w="6542" w:type="dxa"/>
            <w:gridSpan w:val="3"/>
            <w:shd w:val="clear" w:color="auto" w:fill="auto"/>
            <w:vAlign w:val="center"/>
          </w:tcPr>
          <w:p w14:paraId="73A8FF70">
            <w:pPr>
              <w:pStyle w:val="118"/>
              <w:keepNext w:val="0"/>
              <w:keepLines w:val="0"/>
              <w:pageBreakBefore w:val="0"/>
              <w:widowControl w:val="0"/>
              <w:kinsoku/>
              <w:wordWrap/>
              <w:overflowPunct/>
              <w:topLinePunct w:val="0"/>
              <w:autoSpaceDE/>
              <w:autoSpaceDN/>
              <w:bidi w:val="0"/>
              <w:adjustRightInd/>
              <w:spacing w:line="500" w:lineRule="exact"/>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规划名称：《新疆维吾尔自治区矿产资源总体规划</w:t>
            </w:r>
            <w:r>
              <w:rPr>
                <w:rFonts w:hint="default" w:ascii="Times New Roman" w:hAnsi="Times New Roman" w:cs="Times New Roman"/>
                <w:color w:val="auto"/>
                <w:lang w:eastAsia="zh-CN"/>
              </w:rPr>
              <w:t>（</w:t>
            </w:r>
            <w:r>
              <w:rPr>
                <w:rFonts w:hint="default" w:ascii="Times New Roman" w:hAnsi="Times New Roman" w:eastAsia="宋体" w:cs="Times New Roman"/>
                <w:color w:val="auto"/>
              </w:rPr>
              <w:t>2021</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rPr>
              <w:t>2025年</w:t>
            </w:r>
            <w:r>
              <w:rPr>
                <w:rFonts w:hint="default" w:ascii="Times New Roman" w:hAnsi="Times New Roman" w:cs="Times New Roman"/>
                <w:color w:val="auto"/>
                <w:lang w:eastAsia="zh-CN"/>
              </w:rPr>
              <w:t>）</w:t>
            </w:r>
            <w:r>
              <w:rPr>
                <w:rFonts w:hint="default" w:ascii="Times New Roman" w:hAnsi="Times New Roman" w:eastAsia="宋体" w:cs="Times New Roman"/>
                <w:color w:val="auto"/>
              </w:rPr>
              <w:t>》</w:t>
            </w:r>
          </w:p>
          <w:p w14:paraId="38D40BE7">
            <w:pPr>
              <w:pStyle w:val="118"/>
              <w:keepNext w:val="0"/>
              <w:keepLines w:val="0"/>
              <w:pageBreakBefore w:val="0"/>
              <w:widowControl w:val="0"/>
              <w:kinsoku/>
              <w:wordWrap/>
              <w:overflowPunct/>
              <w:topLinePunct w:val="0"/>
              <w:autoSpaceDE/>
              <w:autoSpaceDN/>
              <w:bidi w:val="0"/>
              <w:adjustRightInd/>
              <w:spacing w:line="500" w:lineRule="exact"/>
              <w:jc w:val="both"/>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审批机关：自然资源部</w:t>
            </w:r>
            <w:r>
              <w:rPr>
                <w:rFonts w:hint="default" w:ascii="Times New Roman" w:hAnsi="Times New Roman" w:eastAsia="宋体" w:cs="Times New Roman"/>
                <w:color w:val="auto"/>
                <w:lang w:eastAsia="zh-CN"/>
              </w:rPr>
              <w:t>；</w:t>
            </w:r>
          </w:p>
          <w:p w14:paraId="39987249">
            <w:pPr>
              <w:pStyle w:val="118"/>
              <w:keepNext w:val="0"/>
              <w:keepLines w:val="0"/>
              <w:pageBreakBefore w:val="0"/>
              <w:widowControl w:val="0"/>
              <w:kinsoku/>
              <w:wordWrap/>
              <w:overflowPunct/>
              <w:topLinePunct w:val="0"/>
              <w:autoSpaceDE/>
              <w:autoSpaceDN/>
              <w:bidi w:val="0"/>
              <w:adjustRightInd/>
              <w:spacing w:line="500" w:lineRule="exact"/>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rPr>
              <w:t>审批文号：自然资函</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2022</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1092号</w:t>
            </w:r>
            <w:r>
              <w:rPr>
                <w:rFonts w:hint="default" w:ascii="Times New Roman" w:hAnsi="Times New Roman" w:cs="Times New Roman"/>
                <w:color w:val="auto"/>
                <w:lang w:eastAsia="zh-CN"/>
              </w:rPr>
              <w:t>。</w:t>
            </w:r>
          </w:p>
        </w:tc>
      </w:tr>
      <w:tr w14:paraId="4442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980" w:type="dxa"/>
            <w:vAlign w:val="center"/>
          </w:tcPr>
          <w:p w14:paraId="408B6DF2">
            <w:pPr>
              <w:autoSpaceDE w:val="0"/>
              <w:autoSpaceDN w:val="0"/>
              <w:adjustRightInd w:val="0"/>
              <w:snapToGrid w:val="0"/>
              <w:spacing w:line="300" w:lineRule="exact"/>
              <w:jc w:val="center"/>
              <w:rPr>
                <w:rFonts w:hint="default" w:ascii="Times New Roman" w:hAnsi="Times New Roman" w:cs="Times New Roman"/>
                <w:color w:val="auto"/>
              </w:rPr>
            </w:pPr>
            <w:r>
              <w:rPr>
                <w:rFonts w:hint="default" w:ascii="Times New Roman" w:hAnsi="Times New Roman" w:cs="Times New Roman"/>
                <w:color w:val="auto"/>
              </w:rPr>
              <w:t>规划环境影响</w:t>
            </w:r>
          </w:p>
          <w:p w14:paraId="16BA4E67">
            <w:pPr>
              <w:autoSpaceDE w:val="0"/>
              <w:autoSpaceDN w:val="0"/>
              <w:adjustRightInd w:val="0"/>
              <w:snapToGrid w:val="0"/>
              <w:spacing w:line="300" w:lineRule="exact"/>
              <w:jc w:val="center"/>
              <w:rPr>
                <w:rFonts w:hint="default" w:ascii="Times New Roman" w:hAnsi="Times New Roman" w:cs="Times New Roman"/>
                <w:color w:val="auto"/>
              </w:rPr>
            </w:pPr>
            <w:r>
              <w:rPr>
                <w:rFonts w:hint="default" w:ascii="Times New Roman" w:hAnsi="Times New Roman" w:cs="Times New Roman"/>
                <w:color w:val="auto"/>
              </w:rPr>
              <w:t>评价情况</w:t>
            </w:r>
          </w:p>
        </w:tc>
        <w:tc>
          <w:tcPr>
            <w:tcW w:w="6542" w:type="dxa"/>
            <w:gridSpan w:val="3"/>
            <w:shd w:val="clear" w:color="auto" w:fill="auto"/>
            <w:vAlign w:val="center"/>
          </w:tcPr>
          <w:p w14:paraId="68D933C3">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文件名称：《新疆维吾尔自治区矿产资源总体规划</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2021</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lang w:val="en-US" w:eastAsia="zh-CN"/>
              </w:rPr>
              <w:t>2025年</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环境影响报告书》；</w:t>
            </w:r>
          </w:p>
          <w:p w14:paraId="08B1C567">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审查机关：</w:t>
            </w:r>
            <w:r>
              <w:rPr>
                <w:rFonts w:hint="default" w:ascii="Times New Roman" w:hAnsi="Times New Roman" w:eastAsia="宋体" w:cs="Times New Roman"/>
                <w:color w:val="auto"/>
                <w:lang w:val="en-US" w:eastAsia="zh-CN"/>
              </w:rPr>
              <w:t>生态环境部</w:t>
            </w:r>
            <w:r>
              <w:rPr>
                <w:rFonts w:hint="default" w:ascii="Times New Roman" w:hAnsi="Times New Roman" w:eastAsia="宋体" w:cs="Times New Roman"/>
                <w:color w:val="auto"/>
              </w:rPr>
              <w:t>；</w:t>
            </w:r>
          </w:p>
          <w:p w14:paraId="6B73C1BA">
            <w:pPr>
              <w:pStyle w:val="118"/>
              <w:keepNext w:val="0"/>
              <w:keepLines w:val="0"/>
              <w:pageBreakBefore w:val="0"/>
              <w:widowControl w:val="0"/>
              <w:kinsoku/>
              <w:wordWrap/>
              <w:overflowPunct/>
              <w:topLinePunct w:val="0"/>
              <w:autoSpaceDE/>
              <w:autoSpaceDN/>
              <w:bidi w:val="0"/>
              <w:adjustRightInd/>
              <w:spacing w:line="500" w:lineRule="exact"/>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rPr>
              <w:t>审查文件名称及文号：</w:t>
            </w:r>
            <w:r>
              <w:rPr>
                <w:rFonts w:hint="default" w:ascii="Times New Roman" w:hAnsi="Times New Roman" w:eastAsia="宋体" w:cs="Times New Roman"/>
                <w:color w:val="auto"/>
                <w:lang w:val="en-US" w:eastAsia="zh-CN"/>
              </w:rPr>
              <w:t>关于《新疆维吾尔自治区矿产资源总体规划（2021</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lang w:val="en-US" w:eastAsia="zh-CN"/>
              </w:rPr>
              <w:t>2025年）环境影响报告书》的审查意见，环审〔2022〕</w:t>
            </w:r>
            <w:r>
              <w:rPr>
                <w:rFonts w:hint="default" w:ascii="Times New Roman" w:hAnsi="Times New Roman" w:cs="Times New Roman"/>
                <w:color w:val="auto"/>
                <w:lang w:val="en-US" w:eastAsia="zh-CN"/>
              </w:rPr>
              <w:t>124</w:t>
            </w:r>
            <w:r>
              <w:rPr>
                <w:rFonts w:hint="default" w:ascii="Times New Roman" w:hAnsi="Times New Roman" w:eastAsia="宋体" w:cs="Times New Roman"/>
                <w:color w:val="auto"/>
                <w:lang w:val="en-US" w:eastAsia="zh-CN"/>
              </w:rPr>
              <w:t>号</w:t>
            </w:r>
            <w:r>
              <w:rPr>
                <w:rFonts w:hint="default" w:ascii="Times New Roman" w:hAnsi="Times New Roman" w:cs="Times New Roman"/>
                <w:color w:val="auto"/>
                <w:lang w:val="en-US" w:eastAsia="zh-CN"/>
              </w:rPr>
              <w:t>。</w:t>
            </w:r>
          </w:p>
        </w:tc>
      </w:tr>
      <w:tr w14:paraId="466A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980" w:type="dxa"/>
            <w:vAlign w:val="center"/>
          </w:tcPr>
          <w:p w14:paraId="6EE0E837">
            <w:pPr>
              <w:autoSpaceDE w:val="0"/>
              <w:autoSpaceDN w:val="0"/>
              <w:adjustRightInd w:val="0"/>
              <w:snapToGrid w:val="0"/>
              <w:spacing w:line="300" w:lineRule="exact"/>
              <w:jc w:val="center"/>
              <w:rPr>
                <w:rFonts w:hint="default" w:ascii="Times New Roman" w:hAnsi="Times New Roman" w:cs="Times New Roman"/>
                <w:color w:val="auto"/>
              </w:rPr>
            </w:pPr>
            <w:r>
              <w:rPr>
                <w:rFonts w:hint="default" w:ascii="Times New Roman" w:hAnsi="Times New Roman" w:cs="Times New Roman"/>
                <w:color w:val="auto"/>
                <w:kern w:val="0"/>
              </w:rPr>
              <w:t>规划及</w:t>
            </w:r>
            <w:r>
              <w:rPr>
                <w:rFonts w:hint="default" w:ascii="Times New Roman" w:hAnsi="Times New Roman" w:cs="Times New Roman"/>
                <w:color w:val="auto"/>
              </w:rPr>
              <w:t>规划环境影响评价</w:t>
            </w:r>
            <w:r>
              <w:rPr>
                <w:rFonts w:hint="default" w:ascii="Times New Roman" w:hAnsi="Times New Roman" w:cs="Times New Roman"/>
                <w:color w:val="auto"/>
                <w:kern w:val="0"/>
              </w:rPr>
              <w:t>符合性分析</w:t>
            </w:r>
          </w:p>
        </w:tc>
        <w:tc>
          <w:tcPr>
            <w:tcW w:w="6542" w:type="dxa"/>
            <w:gridSpan w:val="3"/>
            <w:vAlign w:val="center"/>
          </w:tcPr>
          <w:p w14:paraId="05AC1167">
            <w:pPr>
              <w:pStyle w:val="113"/>
              <w:keepNext w:val="0"/>
              <w:keepLines w:val="0"/>
              <w:pageBreakBefore w:val="0"/>
              <w:widowControl w:val="0"/>
              <w:numPr>
                <w:ilvl w:val="0"/>
                <w:numId w:val="0"/>
              </w:numPr>
              <w:kinsoku/>
              <w:wordWrap/>
              <w:overflowPunct/>
              <w:topLinePunct w:val="0"/>
              <w:bidi w:val="0"/>
              <w:snapToGrid w:val="0"/>
              <w:spacing w:before="0" w:after="0" w:line="500" w:lineRule="exact"/>
              <w:ind w:left="0" w:leftChars="0" w:firstLine="482" w:firstLineChars="200"/>
              <w:jc w:val="both"/>
              <w:textAlignment w:val="auto"/>
              <w:rPr>
                <w:rFonts w:hint="default" w:ascii="Times New Roman" w:hAnsi="Times New Roman" w:cs="Times New Roman"/>
                <w:b/>
                <w:color w:val="auto"/>
                <w:sz w:val="24"/>
                <w:lang w:val="en-US" w:eastAsia="en-US"/>
              </w:rPr>
            </w:pPr>
            <w:r>
              <w:rPr>
                <w:rFonts w:hint="default" w:ascii="Times New Roman" w:hAnsi="Times New Roman" w:eastAsia="宋体" w:cs="Times New Roman"/>
                <w:b/>
                <w:color w:val="auto"/>
                <w:kern w:val="2"/>
                <w:sz w:val="24"/>
                <w:szCs w:val="24"/>
                <w:lang w:val="en-US" w:eastAsia="en-US" w:bidi="ar-SA"/>
              </w:rPr>
              <w:t>1.</w:t>
            </w:r>
            <w:r>
              <w:rPr>
                <w:rFonts w:hint="default" w:ascii="Times New Roman" w:hAnsi="Times New Roman" w:cs="Times New Roman"/>
                <w:b/>
                <w:color w:val="auto"/>
                <w:sz w:val="24"/>
                <w:lang w:val="en-US" w:eastAsia="en-US"/>
              </w:rPr>
              <w:t>与《新疆维吾尔自治区矿产资源总体规划》（2021-2025）</w:t>
            </w:r>
            <w:r>
              <w:rPr>
                <w:rFonts w:hint="default" w:ascii="Times New Roman" w:hAnsi="Times New Roman" w:eastAsia="宋体" w:cs="Times New Roman"/>
                <w:b/>
                <w:color w:val="auto"/>
                <w:kern w:val="2"/>
                <w:sz w:val="24"/>
                <w:szCs w:val="24"/>
                <w:lang w:val="en-US" w:eastAsia="en-US" w:bidi="ar-SA"/>
              </w:rPr>
              <w:t>及规划环评的符合性分析</w:t>
            </w:r>
          </w:p>
          <w:p w14:paraId="740F97E3">
            <w:pPr>
              <w:pStyle w:val="114"/>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cs="Times New Roman"/>
                <w:color w:val="auto"/>
                <w:lang w:val="en-US" w:eastAsia="en-US"/>
              </w:rPr>
            </w:pPr>
            <w:r>
              <w:rPr>
                <w:rFonts w:hint="default" w:ascii="Times New Roman" w:hAnsi="Times New Roman" w:cs="Times New Roman"/>
                <w:color w:val="auto"/>
                <w:lang w:val="en-US" w:eastAsia="en-US"/>
              </w:rPr>
              <w:t>《新疆维吾尔自治区矿产资源总体规划（2021—2025年）》展望到2035年，该规划依据新疆维吾尔自治区矿产资源分布特点及勘查开发利用现状，按照“深化北疆东疆，加快南疆勘查开发”的总体思路，划分为环准噶尔、环塔里木、阿尔泰、东准噶尔、西准噶尔、东天山、西天山、西南天山、西昆仑、东昆仑－阿尔金十个勘查开发区，将石油、天然气列为重点勘查开采矿种。其中，环准噶尔能源资源勘查开发区主要包括阿勒泰地区南部、昌吉回族自治州、塔城地区东部山前及沙漠腹地。合理控制矿产资源开发规模与强度，优先避让生态敏感区（如自然保护区、水源地等），不得占用禁止开发区域。实施污染物达标排放，落实“三同时”制度（污染防治设施与主体工程同时设计、施工、投产）。加强废水、固废、废气治理，推广清洁生产技术。对开发活动造成的生态破坏采取有效恢复措施，减少土地沙化与水土流失。</w:t>
            </w:r>
          </w:p>
          <w:p w14:paraId="7B35828A">
            <w:pPr>
              <w:pStyle w:val="114"/>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cs="Times New Roman"/>
                <w:color w:val="auto"/>
                <w:lang w:val="en-US" w:eastAsia="en-US"/>
              </w:rPr>
            </w:pPr>
            <w:r>
              <w:rPr>
                <w:rFonts w:hint="default" w:ascii="Times New Roman" w:hAnsi="Times New Roman" w:cs="Times New Roman"/>
                <w:color w:val="auto"/>
                <w:lang w:val="en-US" w:eastAsia="en-US"/>
              </w:rPr>
              <w:t>《新疆维吾尔自治区矿产资源总体规划（2021—2025年）环境影响报告书》及审查意见提出：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p w14:paraId="7F4569CE">
            <w:pPr>
              <w:pStyle w:val="114"/>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cs="Times New Roman"/>
                <w:color w:val="auto"/>
                <w:lang w:val="en-US" w:eastAsia="en-US"/>
              </w:rPr>
            </w:pPr>
            <w:r>
              <w:rPr>
                <w:rFonts w:hint="default" w:ascii="Times New Roman" w:hAnsi="Times New Roman" w:cs="Times New Roman"/>
                <w:color w:val="auto"/>
                <w:lang w:val="en-US" w:eastAsia="en-US"/>
              </w:rPr>
              <w:t>经核实，《新疆维吾尔自治区矿产资源总体规划（2026—2030年）》正在编制尚未正式发布。本项目位于昌吉回族自治州呼图壁县，参照《新疆维吾尔自治区矿产资源总体规划（2021—2025年）》及远期展望（至2035年），项目所在区域属于“环准噶尔能源矿产勘查开发区”；项目属于陆地石油、天然气勘查行业。因此，项目建设符合新疆维吾尔自治区矿产资源总体规划要求。</w:t>
            </w:r>
          </w:p>
          <w:p w14:paraId="7FA38372">
            <w:pPr>
              <w:pStyle w:val="114"/>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en-US"/>
              </w:rPr>
              <w:t>项目占地范围内不涉及自然保护区、饮用水源保护区、风景名胜区、森林公园及其他需要特别保护的环境敏感区和禁止开发区域；本次环评对项目“三废”、噪声及生态影响均提出了相应的治理或减缓措施，采取措施后污染物可达标排放或得到妥善处置。项目符合规划环评相关要求。</w:t>
            </w:r>
          </w:p>
        </w:tc>
      </w:tr>
      <w:tr w14:paraId="39D8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980" w:type="dxa"/>
            <w:vAlign w:val="center"/>
          </w:tcPr>
          <w:p w14:paraId="24150D11">
            <w:pPr>
              <w:autoSpaceDE w:val="0"/>
              <w:autoSpaceDN w:val="0"/>
              <w:adjustRightInd w:val="0"/>
              <w:snapToGrid w:val="0"/>
              <w:spacing w:line="300" w:lineRule="exact"/>
              <w:jc w:val="center"/>
              <w:rPr>
                <w:rFonts w:hint="default" w:ascii="Times New Roman" w:hAnsi="Times New Roman" w:cs="Times New Roman"/>
                <w:color w:val="auto"/>
                <w:kern w:val="0"/>
              </w:rPr>
            </w:pPr>
            <w:bookmarkStart w:id="7" w:name="_Hlk56690880"/>
            <w:r>
              <w:rPr>
                <w:rFonts w:hint="default" w:ascii="Times New Roman" w:hAnsi="Times New Roman" w:cs="Times New Roman"/>
                <w:color w:val="auto"/>
              </w:rPr>
              <w:t>其他符合性分析</w:t>
            </w:r>
            <w:bookmarkEnd w:id="7"/>
          </w:p>
        </w:tc>
        <w:tc>
          <w:tcPr>
            <w:tcW w:w="6542" w:type="dxa"/>
            <w:gridSpan w:val="3"/>
            <w:vAlign w:val="center"/>
          </w:tcPr>
          <w:p w14:paraId="61BBED78">
            <w:pPr>
              <w:pStyle w:val="113"/>
              <w:keepNext w:val="0"/>
              <w:keepLines w:val="0"/>
              <w:pageBreakBefore w:val="0"/>
              <w:numPr>
                <w:ilvl w:val="0"/>
                <w:numId w:val="0"/>
              </w:numPr>
              <w:kinsoku/>
              <w:wordWrap/>
              <w:overflowPunct/>
              <w:topLinePunct w:val="0"/>
              <w:bidi w:val="0"/>
              <w:snapToGrid w:val="0"/>
              <w:spacing w:before="0" w:after="0" w:line="500" w:lineRule="exact"/>
              <w:ind w:left="0" w:leftChars="0" w:firstLine="482"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b/>
                <w:color w:val="auto"/>
                <w:kern w:val="2"/>
                <w:sz w:val="24"/>
                <w:szCs w:val="24"/>
                <w:highlight w:val="none"/>
                <w:lang w:val="en-US" w:eastAsia="zh-CN" w:bidi="ar-SA"/>
              </w:rPr>
              <w:t>1.</w:t>
            </w:r>
            <w:r>
              <w:rPr>
                <w:rFonts w:hint="default" w:ascii="Times New Roman" w:hAnsi="Times New Roman" w:cs="Times New Roman"/>
                <w:color w:val="auto"/>
                <w:highlight w:val="none"/>
                <w:lang w:val="en-US" w:eastAsia="zh-CN"/>
              </w:rPr>
              <w:t>产业政策</w:t>
            </w:r>
          </w:p>
          <w:p w14:paraId="50CB69FB">
            <w:pPr>
              <w:pStyle w:val="114"/>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本项目属于</w:t>
            </w:r>
            <w:bookmarkStart w:id="8" w:name="OLE_LINK69"/>
            <w:r>
              <w:rPr>
                <w:rFonts w:hint="default" w:ascii="Times New Roman" w:hAnsi="Times New Roman" w:eastAsia="宋体" w:cs="Times New Roman"/>
                <w:color w:val="auto"/>
                <w:highlight w:val="none"/>
              </w:rPr>
              <w:t>《产业结构调整指导目录（2024年本）》</w:t>
            </w:r>
            <w:bookmarkEnd w:id="8"/>
            <w:r>
              <w:rPr>
                <w:rFonts w:hint="default" w:ascii="Times New Roman" w:hAnsi="Times New Roman" w:eastAsia="宋体" w:cs="Times New Roman"/>
                <w:color w:val="auto"/>
                <w:highlight w:val="none"/>
              </w:rPr>
              <w:t>中的鼓励类</w:t>
            </w:r>
            <w:r>
              <w:rPr>
                <w:rFonts w:hint="eastAsia" w:cs="Times New Roman"/>
                <w:color w:val="auto"/>
                <w:highlight w:val="none"/>
                <w:lang w:eastAsia="zh-CN"/>
              </w:rPr>
              <w:t>“</w:t>
            </w:r>
            <w:r>
              <w:rPr>
                <w:rFonts w:hint="default" w:ascii="Times New Roman" w:hAnsi="Times New Roman" w:eastAsia="宋体" w:cs="Times New Roman"/>
                <w:color w:val="auto"/>
                <w:highlight w:val="none"/>
                <w:lang w:val="en-US" w:eastAsia="zh-CN"/>
              </w:rPr>
              <w:t>三、煤炭-4</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煤炭清洁高效开发利用技术</w:t>
            </w:r>
            <w:r>
              <w:rPr>
                <w:rFonts w:hint="default" w:ascii="Times New Roman" w:hAnsi="Times New Roman" w:eastAsia="宋体" w:cs="Times New Roman"/>
                <w:color w:val="auto"/>
                <w:highlight w:val="none"/>
              </w:rPr>
              <w:t>，煤层气勘探、开发、利用</w:t>
            </w:r>
            <w:r>
              <w:rPr>
                <w:rFonts w:hint="eastAsia" w:cs="Times New Roman"/>
                <w:color w:val="auto"/>
                <w:highlight w:val="none"/>
                <w:lang w:eastAsia="zh-CN"/>
              </w:rPr>
              <w:t>”</w:t>
            </w:r>
            <w:r>
              <w:rPr>
                <w:rFonts w:hint="default" w:ascii="Times New Roman" w:hAnsi="Times New Roman" w:eastAsia="宋体" w:cs="Times New Roman"/>
                <w:color w:val="auto"/>
                <w:highlight w:val="none"/>
              </w:rPr>
              <w:t>，符合国家产业政策。</w:t>
            </w:r>
          </w:p>
          <w:p w14:paraId="5982A118">
            <w:pPr>
              <w:pStyle w:val="113"/>
              <w:keepNext w:val="0"/>
              <w:keepLines w:val="0"/>
              <w:pageBreakBefore w:val="0"/>
              <w:numPr>
                <w:ilvl w:val="0"/>
                <w:numId w:val="0"/>
              </w:numPr>
              <w:kinsoku/>
              <w:wordWrap/>
              <w:overflowPunct/>
              <w:topLinePunct w:val="0"/>
              <w:bidi w:val="0"/>
              <w:snapToGrid w:val="0"/>
              <w:spacing w:before="0" w:after="0" w:line="500" w:lineRule="exact"/>
              <w:ind w:left="0" w:leftChars="0" w:firstLine="482" w:firstLineChars="200"/>
              <w:textAlignment w:val="auto"/>
              <w:rPr>
                <w:rFonts w:hint="default" w:ascii="Times New Roman" w:hAnsi="Times New Roman" w:eastAsia="宋体" w:cs="Times New Roman"/>
                <w:b/>
                <w:color w:val="auto"/>
                <w:kern w:val="2"/>
                <w:sz w:val="24"/>
                <w:szCs w:val="24"/>
                <w:highlight w:val="none"/>
                <w:lang w:val="en-US" w:eastAsia="zh-CN" w:bidi="ar-SA"/>
              </w:rPr>
            </w:pPr>
            <w:r>
              <w:rPr>
                <w:rFonts w:hint="default" w:ascii="Times New Roman" w:hAnsi="Times New Roman" w:eastAsia="宋体" w:cs="Times New Roman"/>
                <w:b/>
                <w:color w:val="auto"/>
                <w:kern w:val="2"/>
                <w:sz w:val="24"/>
                <w:szCs w:val="24"/>
                <w:highlight w:val="none"/>
                <w:lang w:val="en-US" w:eastAsia="zh-CN" w:bidi="ar-SA"/>
              </w:rPr>
              <w:t>2.生态环境分区管控符合性分析</w:t>
            </w:r>
          </w:p>
          <w:p w14:paraId="33800918">
            <w:pPr>
              <w:pStyle w:val="115"/>
              <w:keepNext w:val="0"/>
              <w:keepLines w:val="0"/>
              <w:pageBreakBefore w:val="0"/>
              <w:numPr>
                <w:ilvl w:val="1"/>
                <w:numId w:val="0"/>
              </w:numPr>
              <w:kinsoku/>
              <w:wordWrap/>
              <w:overflowPunct/>
              <w:topLinePunct w:val="0"/>
              <w:bidi w:val="0"/>
              <w:snapToGrid w:val="0"/>
              <w:spacing w:line="500" w:lineRule="exact"/>
              <w:ind w:left="0" w:leftChars="0" w:firstLine="48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2"/>
                <w:sz w:val="24"/>
                <w:szCs w:val="24"/>
                <w:highlight w:val="none"/>
                <w:lang w:val="en-US" w:eastAsia="en-US" w:bidi="ar-SA"/>
              </w:rPr>
              <w:t>（1）</w:t>
            </w:r>
            <w:r>
              <w:rPr>
                <w:rFonts w:hint="default" w:ascii="Times New Roman" w:hAnsi="Times New Roman" w:cs="Times New Roman"/>
                <w:color w:val="auto"/>
                <w:highlight w:val="none"/>
              </w:rPr>
              <w:t>生态保护红线</w:t>
            </w:r>
          </w:p>
          <w:p w14:paraId="2C37EE8F">
            <w:pPr>
              <w:pStyle w:val="114"/>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highlight w:val="none"/>
              </w:rPr>
              <w:t>本项目所在区不属于自然保护区、风景名胜区、居民居住区、学校等环境敏感区。</w:t>
            </w:r>
            <w:r>
              <w:rPr>
                <w:rFonts w:hint="default" w:ascii="Times New Roman" w:hAnsi="Times New Roman" w:cs="Times New Roman"/>
                <w:color w:val="auto"/>
                <w:highlight w:val="none"/>
                <w:lang w:val="en-US" w:eastAsia="zh-CN"/>
              </w:rPr>
              <w:t>项目亚新5不占用</w:t>
            </w:r>
            <w:r>
              <w:rPr>
                <w:rFonts w:hint="default" w:ascii="Times New Roman" w:hAnsi="Times New Roman" w:cs="Times New Roman"/>
                <w:color w:val="auto"/>
                <w:highlight w:val="none"/>
              </w:rPr>
              <w:t>生态</w:t>
            </w:r>
            <w:r>
              <w:rPr>
                <w:rFonts w:hint="default" w:ascii="Times New Roman" w:hAnsi="Times New Roman" w:cs="Times New Roman"/>
                <w:color w:val="auto"/>
              </w:rPr>
              <w:t>保护红线</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距北侧天山水源涵养与生物多样性维护生态保护红线区约0.65km</w:t>
            </w:r>
            <w:r>
              <w:rPr>
                <w:rFonts w:hint="eastAsia" w:cs="Times New Roman"/>
                <w:color w:val="auto"/>
                <w:lang w:val="en-US" w:eastAsia="zh-CN"/>
              </w:rPr>
              <w:t>。</w:t>
            </w:r>
            <w:r>
              <w:rPr>
                <w:rFonts w:hint="default" w:ascii="Times New Roman" w:hAnsi="Times New Roman" w:cs="Times New Roman"/>
                <w:color w:val="auto"/>
                <w:highlight w:val="none"/>
                <w:lang w:val="en-US" w:eastAsia="zh-CN"/>
              </w:rPr>
              <w:t>本</w:t>
            </w:r>
            <w:r>
              <w:rPr>
                <w:rFonts w:hint="default" w:ascii="Times New Roman" w:hAnsi="Times New Roman" w:cs="Times New Roman"/>
                <w:color w:val="auto"/>
                <w:lang w:val="en-US" w:eastAsia="zh-CN"/>
              </w:rPr>
              <w:t>项目与生态保护红线相对位置关系见</w:t>
            </w:r>
            <w:r>
              <w:rPr>
                <w:rFonts w:hint="default" w:ascii="Times New Roman" w:hAnsi="Times New Roman" w:cs="Times New Roman"/>
                <w:b/>
                <w:bCs/>
                <w:color w:val="auto"/>
                <w:lang w:val="en-US" w:eastAsia="zh-CN"/>
              </w:rPr>
              <w:t>附图1</w:t>
            </w:r>
            <w:r>
              <w:rPr>
                <w:rFonts w:hint="default" w:ascii="Times New Roman" w:hAnsi="Times New Roman" w:cs="Times New Roman"/>
                <w:color w:val="auto"/>
                <w:lang w:val="en-US" w:eastAsia="zh-CN"/>
              </w:rPr>
              <w:t>。</w:t>
            </w:r>
          </w:p>
          <w:p w14:paraId="0A266360">
            <w:pPr>
              <w:pStyle w:val="115"/>
              <w:keepNext w:val="0"/>
              <w:keepLines w:val="0"/>
              <w:pageBreakBefore w:val="0"/>
              <w:numPr>
                <w:ilvl w:val="1"/>
                <w:numId w:val="0"/>
              </w:numPr>
              <w:kinsoku/>
              <w:wordWrap/>
              <w:overflowPunct/>
              <w:topLinePunct w:val="0"/>
              <w:bidi w:val="0"/>
              <w:snapToGrid w:val="0"/>
              <w:spacing w:line="500" w:lineRule="exact"/>
              <w:ind w:left="0" w:leftChars="0"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en-US" w:bidi="ar-SA"/>
              </w:rPr>
              <w:t>（2）</w:t>
            </w:r>
            <w:r>
              <w:rPr>
                <w:rFonts w:hint="default" w:ascii="Times New Roman" w:hAnsi="Times New Roman" w:cs="Times New Roman"/>
                <w:color w:val="auto"/>
              </w:rPr>
              <w:t>环境质量底线</w:t>
            </w:r>
          </w:p>
          <w:p w14:paraId="6212E348">
            <w:pPr>
              <w:pStyle w:val="114"/>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本项目为陆地矿产资源地质勘查项目，无运营期；</w:t>
            </w:r>
            <w:r>
              <w:rPr>
                <w:rFonts w:hint="default" w:ascii="Times New Roman" w:hAnsi="Times New Roman" w:cs="Times New Roman"/>
                <w:color w:val="auto"/>
                <w:lang w:val="en-US" w:eastAsia="zh-CN"/>
              </w:rPr>
              <w:t>施工</w:t>
            </w:r>
            <w:r>
              <w:rPr>
                <w:rFonts w:hint="default" w:ascii="Times New Roman" w:hAnsi="Times New Roman" w:cs="Times New Roman"/>
                <w:color w:val="auto"/>
              </w:rPr>
              <w:t>期产生的污染影响</w:t>
            </w:r>
            <w:r>
              <w:rPr>
                <w:rFonts w:hint="default" w:ascii="Times New Roman" w:hAnsi="Times New Roman" w:cs="Times New Roman"/>
                <w:color w:val="auto"/>
                <w:lang w:val="en-US" w:eastAsia="zh-CN"/>
              </w:rPr>
              <w:t>为短时影响，</w:t>
            </w:r>
            <w:r>
              <w:rPr>
                <w:rFonts w:hint="default" w:ascii="Times New Roman" w:hAnsi="Times New Roman" w:cs="Times New Roman"/>
                <w:color w:val="auto"/>
              </w:rPr>
              <w:t>随施工结束而停止</w:t>
            </w:r>
            <w:r>
              <w:rPr>
                <w:rFonts w:hint="default" w:ascii="Times New Roman" w:hAnsi="Times New Roman" w:cs="Times New Roman"/>
                <w:color w:val="auto"/>
                <w:lang w:val="en-US" w:eastAsia="zh-CN"/>
              </w:rPr>
              <w:t>，废水、固体废物可得到妥善处置，</w:t>
            </w:r>
            <w:r>
              <w:rPr>
                <w:rFonts w:hint="default" w:ascii="Times New Roman" w:hAnsi="Times New Roman" w:cs="Times New Roman"/>
                <w:color w:val="auto"/>
              </w:rPr>
              <w:t>对区域环境质量影响小，不会突破区域环境质量底线。</w:t>
            </w:r>
          </w:p>
          <w:p w14:paraId="2F1E85AF">
            <w:pPr>
              <w:pStyle w:val="115"/>
              <w:keepNext w:val="0"/>
              <w:keepLines w:val="0"/>
              <w:pageBreakBefore w:val="0"/>
              <w:numPr>
                <w:ilvl w:val="1"/>
                <w:numId w:val="0"/>
              </w:numPr>
              <w:kinsoku/>
              <w:wordWrap/>
              <w:overflowPunct/>
              <w:topLinePunct w:val="0"/>
              <w:bidi w:val="0"/>
              <w:snapToGrid w:val="0"/>
              <w:spacing w:line="500" w:lineRule="exact"/>
              <w:ind w:left="0" w:leftChars="0"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en-US" w:bidi="ar-SA"/>
              </w:rPr>
              <w:t>（3）</w:t>
            </w:r>
            <w:r>
              <w:rPr>
                <w:rFonts w:hint="default" w:ascii="Times New Roman" w:hAnsi="Times New Roman" w:cs="Times New Roman"/>
                <w:color w:val="auto"/>
              </w:rPr>
              <w:t>资源利用上线</w:t>
            </w:r>
          </w:p>
          <w:p w14:paraId="4E52CE6F">
            <w:pPr>
              <w:pStyle w:val="114"/>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本</w:t>
            </w:r>
            <w:r>
              <w:rPr>
                <w:rFonts w:hint="default" w:ascii="Times New Roman" w:hAnsi="Times New Roman" w:cs="Times New Roman"/>
                <w:color w:val="auto"/>
              </w:rPr>
              <w:t>项目</w:t>
            </w:r>
            <w:r>
              <w:rPr>
                <w:rFonts w:hint="default" w:ascii="Times New Roman" w:hAnsi="Times New Roman" w:cs="Times New Roman"/>
                <w:color w:val="auto"/>
                <w:lang w:val="en-US" w:eastAsia="zh-CN"/>
              </w:rPr>
              <w:t>为临时占地，不会永久占用土地资源；</w:t>
            </w:r>
            <w:r>
              <w:rPr>
                <w:rFonts w:hint="default" w:ascii="Times New Roman" w:hAnsi="Times New Roman" w:cs="Times New Roman"/>
                <w:color w:val="auto"/>
              </w:rPr>
              <w:t>项目建设过程中会消耗一定量的柴油及新鲜水，消耗量总体相对区域资源利用总量</w:t>
            </w:r>
            <w:r>
              <w:rPr>
                <w:rFonts w:hint="default" w:ascii="Times New Roman" w:hAnsi="Times New Roman" w:cs="Times New Roman"/>
                <w:color w:val="auto"/>
                <w:lang w:val="en-US" w:eastAsia="zh-CN"/>
              </w:rPr>
              <w:t>很少</w:t>
            </w:r>
            <w:r>
              <w:rPr>
                <w:rFonts w:hint="default" w:ascii="Times New Roman" w:hAnsi="Times New Roman" w:cs="Times New Roman"/>
                <w:color w:val="auto"/>
                <w:lang w:eastAsia="zh-CN"/>
              </w:rPr>
              <w:t>，</w:t>
            </w:r>
            <w:r>
              <w:rPr>
                <w:rFonts w:hint="default" w:ascii="Times New Roman" w:hAnsi="Times New Roman" w:cs="Times New Roman"/>
                <w:color w:val="auto"/>
              </w:rPr>
              <w:t>在区域可承受范围内，不会突破区域资源利用上线</w:t>
            </w:r>
            <w:r>
              <w:rPr>
                <w:rFonts w:hint="default" w:ascii="Times New Roman" w:hAnsi="Times New Roman" w:cs="Times New Roman"/>
                <w:color w:val="auto"/>
                <w:lang w:eastAsia="zh-CN"/>
              </w:rPr>
              <w:t>，</w:t>
            </w:r>
            <w:r>
              <w:rPr>
                <w:rFonts w:hint="default" w:ascii="Times New Roman" w:hAnsi="Times New Roman" w:cs="Times New Roman"/>
                <w:color w:val="auto"/>
              </w:rPr>
              <w:t>符合区域资源利用要求。</w:t>
            </w:r>
          </w:p>
          <w:p w14:paraId="5CBD73D4">
            <w:pPr>
              <w:pStyle w:val="115"/>
              <w:keepNext w:val="0"/>
              <w:keepLines w:val="0"/>
              <w:pageBreakBefore w:val="0"/>
              <w:numPr>
                <w:ilvl w:val="1"/>
                <w:numId w:val="0"/>
              </w:numPr>
              <w:kinsoku/>
              <w:wordWrap/>
              <w:overflowPunct/>
              <w:topLinePunct w:val="0"/>
              <w:bidi w:val="0"/>
              <w:snapToGrid w:val="0"/>
              <w:spacing w:line="500" w:lineRule="exact"/>
              <w:ind w:left="0" w:leftChars="0"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en-US" w:bidi="ar-SA"/>
              </w:rPr>
              <w:t>（4）</w:t>
            </w:r>
            <w:r>
              <w:rPr>
                <w:rFonts w:hint="default" w:ascii="Times New Roman" w:hAnsi="Times New Roman" w:cs="Times New Roman"/>
                <w:color w:val="auto"/>
              </w:rPr>
              <w:t>生态环境准入清单</w:t>
            </w:r>
          </w:p>
          <w:p w14:paraId="1878589F">
            <w:pPr>
              <w:pStyle w:val="116"/>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w:t>
            </w:r>
            <w:r>
              <w:rPr>
                <w:rFonts w:hint="default" w:ascii="Times New Roman" w:hAnsi="Times New Roman" w:cs="Times New Roman"/>
                <w:color w:val="auto"/>
              </w:rPr>
              <w:t>位于《昌吉回族自治州“三线一单”生态环境分区管控方案成果动态更新》</w:t>
            </w:r>
            <w:r>
              <w:rPr>
                <w:rFonts w:hint="default" w:ascii="Times New Roman" w:hAnsi="Times New Roman" w:cs="Times New Roman"/>
                <w:color w:val="auto"/>
                <w:lang w:val="en-US" w:eastAsia="zh-CN"/>
              </w:rPr>
              <w:t>中重点管控单元（准南煤矿呼图壁县白杨河矿区，编号：</w:t>
            </w:r>
            <w:r>
              <w:rPr>
                <w:rFonts w:hint="default" w:ascii="Times New Roman" w:hAnsi="Times New Roman" w:cs="Times New Roman"/>
                <w:color w:val="auto"/>
              </w:rPr>
              <w:t>ZH652323</w:t>
            </w:r>
            <w:r>
              <w:rPr>
                <w:rFonts w:hint="default" w:ascii="Times New Roman" w:hAnsi="Times New Roman" w:cs="Times New Roman"/>
                <w:color w:val="auto"/>
                <w:lang w:val="en-US" w:eastAsia="zh-CN"/>
              </w:rPr>
              <w:t>2</w:t>
            </w:r>
            <w:r>
              <w:rPr>
                <w:rFonts w:hint="default" w:ascii="Times New Roman" w:hAnsi="Times New Roman" w:cs="Times New Roman"/>
                <w:color w:val="auto"/>
              </w:rPr>
              <w:t>000</w:t>
            </w:r>
            <w:r>
              <w:rPr>
                <w:rFonts w:hint="default" w:ascii="Times New Roman" w:hAnsi="Times New Roman" w:cs="Times New Roman"/>
                <w:color w:val="auto"/>
                <w:lang w:val="en-US" w:eastAsia="zh-CN"/>
              </w:rPr>
              <w:t>3）；</w:t>
            </w:r>
            <w:r>
              <w:rPr>
                <w:rFonts w:hint="default" w:ascii="Times New Roman" w:hAnsi="Times New Roman" w:cs="Times New Roman"/>
                <w:color w:val="auto"/>
              </w:rPr>
              <w:t>本项目与</w:t>
            </w:r>
            <w:r>
              <w:rPr>
                <w:rFonts w:hint="default" w:ascii="Times New Roman" w:hAnsi="Times New Roman" w:cs="Times New Roman"/>
                <w:color w:val="auto"/>
                <w:lang w:val="en-US" w:eastAsia="zh-CN"/>
              </w:rPr>
              <w:t>昌吉回族自治州生态环境分区管控单元位置</w:t>
            </w:r>
            <w:r>
              <w:rPr>
                <w:rFonts w:hint="default" w:ascii="Times New Roman" w:hAnsi="Times New Roman" w:cs="Times New Roman"/>
                <w:color w:val="auto"/>
              </w:rPr>
              <w:t>关系见</w:t>
            </w:r>
            <w:r>
              <w:rPr>
                <w:rFonts w:hint="default" w:ascii="Times New Roman" w:hAnsi="Times New Roman" w:cs="Times New Roman"/>
                <w:b/>
                <w:bCs/>
                <w:color w:val="auto"/>
              </w:rPr>
              <w:t>附图</w:t>
            </w:r>
            <w:r>
              <w:rPr>
                <w:rFonts w:hint="default" w:ascii="Times New Roman" w:hAnsi="Times New Roman" w:cs="Times New Roman"/>
                <w:b/>
                <w:bCs/>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本项目所在管控单元项目环境准入符合性分析见表1-1。</w:t>
            </w:r>
          </w:p>
          <w:p w14:paraId="0EDD9FC5">
            <w:pPr>
              <w:pStyle w:val="33"/>
              <w:bidi w:val="0"/>
              <w:rPr>
                <w:rFonts w:hint="default" w:ascii="Times New Roman" w:hAnsi="Times New Roman" w:cs="Times New Roman"/>
                <w:color w:val="auto"/>
                <w:spacing w:val="0"/>
                <w:sz w:val="21"/>
                <w:lang w:val="en-US" w:eastAsia="zh-CN"/>
              </w:rPr>
            </w:pPr>
            <w:r>
              <w:rPr>
                <w:rFonts w:hint="default" w:ascii="Times New Roman" w:hAnsi="Times New Roman" w:cs="Times New Roman"/>
                <w:color w:val="auto"/>
                <w:spacing w:val="0"/>
                <w:sz w:val="21"/>
              </w:rPr>
              <w:t>表</w:t>
            </w:r>
            <w:r>
              <w:rPr>
                <w:rFonts w:hint="default" w:ascii="Times New Roman" w:hAnsi="Times New Roman" w:cs="Times New Roman"/>
                <w:color w:val="auto"/>
                <w:spacing w:val="0"/>
                <w:sz w:val="21"/>
              </w:rPr>
              <w:fldChar w:fldCharType="begin"/>
            </w:r>
            <w:r>
              <w:rPr>
                <w:rFonts w:hint="default" w:ascii="Times New Roman" w:hAnsi="Times New Roman" w:cs="Times New Roman"/>
                <w:color w:val="auto"/>
                <w:spacing w:val="0"/>
                <w:sz w:val="21"/>
              </w:rPr>
              <w:instrText xml:space="preserve"> SEQ 表 \* ARABIC </w:instrText>
            </w:r>
            <w:r>
              <w:rPr>
                <w:rFonts w:hint="default" w:ascii="Times New Roman" w:hAnsi="Times New Roman" w:cs="Times New Roman"/>
                <w:color w:val="auto"/>
                <w:spacing w:val="0"/>
                <w:sz w:val="21"/>
              </w:rPr>
              <w:fldChar w:fldCharType="separate"/>
            </w:r>
            <w:r>
              <w:rPr>
                <w:rFonts w:hint="default" w:ascii="Times New Roman" w:hAnsi="Times New Roman" w:cs="Times New Roman"/>
                <w:color w:val="auto"/>
                <w:spacing w:val="0"/>
                <w:sz w:val="21"/>
              </w:rPr>
              <w:t>1</w:t>
            </w:r>
            <w:r>
              <w:rPr>
                <w:rFonts w:hint="default" w:ascii="Times New Roman" w:hAnsi="Times New Roman" w:cs="Times New Roman"/>
                <w:color w:val="auto"/>
                <w:spacing w:val="0"/>
                <w:sz w:val="21"/>
              </w:rPr>
              <w:fldChar w:fldCharType="end"/>
            </w:r>
            <w:r>
              <w:rPr>
                <w:rFonts w:hint="default" w:ascii="Times New Roman" w:hAnsi="Times New Roman" w:cs="Times New Roman"/>
                <w:color w:val="auto"/>
                <w:spacing w:val="0"/>
                <w:sz w:val="21"/>
                <w:lang w:val="en-US" w:eastAsia="zh-CN"/>
              </w:rPr>
              <w:t>-1  与昌吉回族自治州“三线一单”分区管控要求符合性分析（1）</w:t>
            </w:r>
          </w:p>
          <w:tbl>
            <w:tblPr>
              <w:tblStyle w:val="27"/>
              <w:tblW w:w="4991"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51" w:type="dxa"/>
                <w:bottom w:w="0" w:type="dxa"/>
                <w:right w:w="51" w:type="dxa"/>
              </w:tblCellMar>
            </w:tblPr>
            <w:tblGrid>
              <w:gridCol w:w="3151"/>
              <w:gridCol w:w="2533"/>
              <w:gridCol w:w="631"/>
            </w:tblGrid>
            <w:tr w14:paraId="190875A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1" w:type="dxa"/>
                  <w:bottom w:w="0" w:type="dxa"/>
                  <w:right w:w="51" w:type="dxa"/>
                </w:tblCellMar>
              </w:tblPrEx>
              <w:trPr>
                <w:trHeight w:val="311" w:hRule="atLeast"/>
                <w:tblHeader/>
                <w:jc w:val="center"/>
              </w:trPr>
              <w:tc>
                <w:tcPr>
                  <w:tcW w:w="2494" w:type="pct"/>
                  <w:tcBorders>
                    <w:tl2br w:val="nil"/>
                    <w:tr2bl w:val="nil"/>
                  </w:tcBorders>
                  <w:shd w:val="clear" w:color="auto" w:fill="auto"/>
                  <w:vAlign w:val="center"/>
                </w:tcPr>
                <w:p w14:paraId="3B62724C">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重点管控单元</w:t>
                  </w:r>
                </w:p>
                <w:p w14:paraId="74F8AC08">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准南煤矿呼图壁县白杨河矿区</w:t>
                  </w:r>
                </w:p>
                <w:p w14:paraId="2E41C0B4">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（编号：ZH65232320003）</w:t>
                  </w:r>
                </w:p>
              </w:tc>
              <w:tc>
                <w:tcPr>
                  <w:tcW w:w="2005" w:type="pct"/>
                  <w:tcBorders>
                    <w:tl2br w:val="nil"/>
                    <w:tr2bl w:val="nil"/>
                  </w:tcBorders>
                  <w:shd w:val="clear" w:color="auto" w:fill="auto"/>
                  <w:vAlign w:val="center"/>
                </w:tcPr>
                <w:p w14:paraId="2A6FEC2A">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本项目-亚新5</w:t>
                  </w:r>
                </w:p>
              </w:tc>
              <w:tc>
                <w:tcPr>
                  <w:tcW w:w="499" w:type="pct"/>
                  <w:tcBorders>
                    <w:tl2br w:val="nil"/>
                    <w:tr2bl w:val="nil"/>
                  </w:tcBorders>
                  <w:shd w:val="clear" w:color="auto" w:fill="auto"/>
                  <w:vAlign w:val="center"/>
                </w:tcPr>
                <w:p w14:paraId="0DC3F900">
                  <w:pPr>
                    <w:keepNext w:val="0"/>
                    <w:keepLines w:val="0"/>
                    <w:pageBreakBefore w:val="0"/>
                    <w:widowControl w:val="0"/>
                    <w:kinsoku/>
                    <w:wordWrap/>
                    <w:overflowPunct/>
                    <w:topLinePunct w:val="0"/>
                    <w:autoSpaceDE/>
                    <w:autoSpaceDN/>
                    <w:bidi w:val="0"/>
                    <w:adjustRightInd/>
                    <w:snapToGrid w:val="0"/>
                    <w:spacing w:line="280" w:lineRule="exact"/>
                    <w:ind w:left="-120" w:leftChars="-50" w:right="-120" w:rightChars="-5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符合性</w:t>
                  </w:r>
                </w:p>
              </w:tc>
            </w:tr>
            <w:tr w14:paraId="05198C0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1" w:type="dxa"/>
                  <w:bottom w:w="0" w:type="dxa"/>
                  <w:right w:w="51" w:type="dxa"/>
                </w:tblCellMar>
              </w:tblPrEx>
              <w:trPr>
                <w:trHeight w:val="340" w:hRule="atLeast"/>
                <w:jc w:val="center"/>
              </w:trPr>
              <w:tc>
                <w:tcPr>
                  <w:tcW w:w="2494" w:type="pct"/>
                  <w:tcBorders>
                    <w:tl2br w:val="nil"/>
                    <w:tr2bl w:val="nil"/>
                  </w:tcBorders>
                  <w:shd w:val="clear" w:color="auto" w:fill="auto"/>
                  <w:vAlign w:val="center"/>
                </w:tcPr>
                <w:p w14:paraId="732FD4C2">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1、矿产资源勘查开发活动应符合国土空间规划要求，不得影响区域主导生态功能。</w:t>
                  </w:r>
                </w:p>
                <w:p w14:paraId="645891A6">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2、矿产资源勘查开发活动应符合矿产资源规划相关要求。</w:t>
                  </w:r>
                </w:p>
                <w:p w14:paraId="067CB30F">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3、禁止新建煤层含硫量大于3%的煤矿。</w:t>
                  </w:r>
                </w:p>
                <w:p w14:paraId="4557A6E0">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4、坚持安全、环保、效率并重，禁止新建非机械化开采的煤矿；原则上禁止建设改扩建后产能低于120万吨/年的煤矿；禁止核准新建生产能力低于120万吨/年的矿井。</w:t>
                  </w:r>
                </w:p>
              </w:tc>
              <w:tc>
                <w:tcPr>
                  <w:tcW w:w="2005" w:type="pct"/>
                  <w:tcBorders>
                    <w:tl2br w:val="nil"/>
                    <w:tr2bl w:val="nil"/>
                  </w:tcBorders>
                  <w:shd w:val="clear" w:color="auto" w:fill="auto"/>
                  <w:vAlign w:val="center"/>
                </w:tcPr>
                <w:p w14:paraId="1D2D66DE">
                  <w:pPr>
                    <w:pStyle w:val="124"/>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right="0" w:rightChars="0" w:firstLine="0" w:firstLineChars="0"/>
                    <w:contextualSpacing/>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本项目位于环准噶尔能源矿产勘查开发区，</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进行</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煤层气</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、油气</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资源勘查</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；项目主要对新疆准噶尔盆地南缘塔城沙湾-昌吉齐古一带煤层气普查（</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沙湾齐古6-1号区块</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），符合《新疆维吾尔自治区矿产资源总体规划（2021-2025）》中规划要求；项目不涉及煤矿开采</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499" w:type="pct"/>
                  <w:tcBorders>
                    <w:tl2br w:val="nil"/>
                    <w:tr2bl w:val="nil"/>
                  </w:tcBorders>
                  <w:shd w:val="clear" w:color="auto" w:fill="auto"/>
                  <w:vAlign w:val="center"/>
                </w:tcPr>
                <w:p w14:paraId="3E38F3D1">
                  <w:pPr>
                    <w:pStyle w:val="124"/>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right="0" w:rightChars="0" w:firstLine="0" w:firstLineChars="0"/>
                    <w:contextualSpacing/>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符合</w:t>
                  </w:r>
                </w:p>
              </w:tc>
            </w:tr>
            <w:tr w14:paraId="31796A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jc w:val="center"/>
              </w:trPr>
              <w:tc>
                <w:tcPr>
                  <w:tcW w:w="2494" w:type="pct"/>
                  <w:tcBorders>
                    <w:tl2br w:val="nil"/>
                    <w:tr2bl w:val="nil"/>
                  </w:tcBorders>
                  <w:shd w:val="clear" w:color="auto" w:fill="auto"/>
                  <w:vAlign w:val="center"/>
                </w:tcPr>
                <w:p w14:paraId="139AF6E1">
                  <w:pPr>
                    <w:pStyle w:val="109"/>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1、煤炭企业污染物排放应满足《煤炭工业污染物排放标准》（GB20426-2006）。</w:t>
                  </w:r>
                </w:p>
                <w:p w14:paraId="1D658B7B">
                  <w:pPr>
                    <w:pStyle w:val="109"/>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2、新（改、扩）建项目应执行最严格的大气污染物排放标准。</w:t>
                  </w:r>
                </w:p>
                <w:p w14:paraId="37729083">
                  <w:pPr>
                    <w:pStyle w:val="109"/>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3、煤矸石无害化处置率达到100%。露天矿的剥离物集中排入排土场，处置率达100%。煤矸石堆场的建设及运营应符合《</w:t>
                  </w:r>
                  <w:r>
                    <w:rPr>
                      <w:rFonts w:hint="eastAsia" w:cs="Times New Roman"/>
                      <w:color w:val="auto"/>
                      <w:sz w:val="21"/>
                      <w:szCs w:val="21"/>
                      <w:lang w:eastAsia="zh-CN"/>
                    </w:rPr>
                    <w:t>一般工业固体废物贮存和填埋污染控制标准</w:t>
                  </w:r>
                  <w:r>
                    <w:rPr>
                      <w:rFonts w:hint="default" w:ascii="Times New Roman" w:hAnsi="Times New Roman" w:cs="Times New Roman"/>
                      <w:color w:val="auto"/>
                      <w:sz w:val="21"/>
                      <w:szCs w:val="21"/>
                    </w:rPr>
                    <w:t>》（</w:t>
                  </w:r>
                  <w:r>
                    <w:rPr>
                      <w:rFonts w:hint="eastAsia" w:cs="Times New Roman"/>
                      <w:color w:val="auto"/>
                      <w:sz w:val="21"/>
                      <w:szCs w:val="21"/>
                      <w:lang w:eastAsia="zh-CN"/>
                    </w:rPr>
                    <w:t>GB 18599-2020</w:t>
                  </w:r>
                  <w:r>
                    <w:rPr>
                      <w:rFonts w:hint="default" w:ascii="Times New Roman" w:hAnsi="Times New Roman" w:cs="Times New Roman"/>
                      <w:color w:val="auto"/>
                      <w:sz w:val="21"/>
                      <w:szCs w:val="21"/>
                    </w:rPr>
                    <w:t>）的有关要求。煤矸石为Ⅱ类一般工业固废的，其堆场采取防渗技术措施。生活垃圾实现100%无害化处置。</w:t>
                  </w:r>
                </w:p>
                <w:p w14:paraId="14DDA536">
                  <w:pPr>
                    <w:pStyle w:val="109"/>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4、采矿产生的固体废物，应在专用场所堆放，并采取措施防止二次污染；禁止向河流、湖泊、水库等水体及行洪渠道排放固体废物。</w:t>
                  </w:r>
                </w:p>
              </w:tc>
              <w:tc>
                <w:tcPr>
                  <w:tcW w:w="2005" w:type="pct"/>
                  <w:tcBorders>
                    <w:tl2br w:val="nil"/>
                    <w:tr2bl w:val="nil"/>
                  </w:tcBorders>
                  <w:shd w:val="clear" w:color="auto" w:fill="auto"/>
                  <w:vAlign w:val="center"/>
                </w:tcPr>
                <w:p w14:paraId="681514CE">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本项目为陆地矿产资源地质勘查，进行煤层气、油气普查，仅有施工期，无运营期；施工期产生的“三废”、噪声及生态影响均采取相应的治理或减缓措施</w:t>
                  </w:r>
                  <w:r>
                    <w:rPr>
                      <w:rFonts w:hint="eastAsia" w:cs="Times New Roman"/>
                      <w:color w:val="auto"/>
                      <w:sz w:val="21"/>
                      <w:szCs w:val="21"/>
                      <w:lang w:val="en-US" w:eastAsia="zh-CN"/>
                    </w:rPr>
                    <w:t>，对</w:t>
                  </w:r>
                  <w:r>
                    <w:rPr>
                      <w:rFonts w:hint="default" w:ascii="Times New Roman" w:hAnsi="Times New Roman" w:cs="Times New Roman"/>
                      <w:color w:val="auto"/>
                      <w:sz w:val="21"/>
                      <w:szCs w:val="21"/>
                      <w:lang w:val="en-US" w:eastAsia="zh-CN"/>
                    </w:rPr>
                    <w:t>各污染物采取有效收集措施，并委托相关单位进行定期清运和妥善处置，废水、固体废物均不外排；项目不涉及煤炭开采，无排土场、无煤矸石等工业固废。</w:t>
                  </w:r>
                </w:p>
              </w:tc>
              <w:tc>
                <w:tcPr>
                  <w:tcW w:w="499" w:type="pct"/>
                  <w:tcBorders>
                    <w:tl2br w:val="nil"/>
                    <w:tr2bl w:val="nil"/>
                  </w:tcBorders>
                  <w:shd w:val="clear" w:color="auto" w:fill="auto"/>
                  <w:vAlign w:val="center"/>
                </w:tcPr>
                <w:p w14:paraId="2B79DC11">
                  <w:pPr>
                    <w:pStyle w:val="124"/>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right="0" w:rightChars="0"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23F107B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jc w:val="center"/>
              </w:trPr>
              <w:tc>
                <w:tcPr>
                  <w:tcW w:w="2494" w:type="pct"/>
                  <w:tcBorders>
                    <w:tl2br w:val="nil"/>
                    <w:tr2bl w:val="nil"/>
                  </w:tcBorders>
                  <w:shd w:val="clear" w:color="auto" w:fill="auto"/>
                  <w:vAlign w:val="center"/>
                </w:tcPr>
                <w:p w14:paraId="189D184A">
                  <w:pPr>
                    <w:pStyle w:val="109"/>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1、坚持分级负责、属地为主、部门协同的环境应急责任原则，健全防范化解突发生态环境事件风险和应急准备责任体系，严格落实企业主体责任。</w:t>
                  </w:r>
                </w:p>
                <w:p w14:paraId="551CF4CF">
                  <w:pPr>
                    <w:pStyle w:val="109"/>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2、对矿山开采区及周边区域，逐步开展地下水环境状况调查评估，加强风险管控。</w:t>
                  </w:r>
                </w:p>
              </w:tc>
              <w:tc>
                <w:tcPr>
                  <w:tcW w:w="2005" w:type="pct"/>
                  <w:tcBorders>
                    <w:tl2br w:val="nil"/>
                    <w:tr2bl w:val="nil"/>
                  </w:tcBorders>
                  <w:shd w:val="clear" w:color="auto" w:fill="auto"/>
                  <w:vAlign w:val="center"/>
                </w:tcPr>
                <w:p w14:paraId="36E77369">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建设单位</w:t>
                  </w:r>
                  <w:r>
                    <w:rPr>
                      <w:rFonts w:hint="default" w:ascii="Times New Roman" w:hAnsi="Times New Roman" w:cs="Times New Roman"/>
                      <w:color w:val="auto"/>
                      <w:sz w:val="21"/>
                      <w:szCs w:val="21"/>
                      <w:highlight w:val="none"/>
                      <w:lang w:val="en-US" w:eastAsia="zh-CN"/>
                    </w:rPr>
                    <w:t>应</w:t>
                  </w:r>
                  <w:r>
                    <w:rPr>
                      <w:rFonts w:hint="default" w:ascii="Times New Roman" w:hAnsi="Times New Roman" w:eastAsia="宋体" w:cs="Times New Roman"/>
                      <w:color w:val="auto"/>
                      <w:sz w:val="21"/>
                      <w:szCs w:val="21"/>
                      <w:highlight w:val="none"/>
                      <w:lang w:val="en-US" w:eastAsia="zh-CN"/>
                    </w:rPr>
                    <w:t>按照相关要求，制定本项目环境风险事故应急预案并</w:t>
                  </w:r>
                  <w:r>
                    <w:rPr>
                      <w:rFonts w:hint="default" w:ascii="Times New Roman" w:hAnsi="Times New Roman" w:cs="Times New Roman"/>
                      <w:color w:val="auto"/>
                      <w:sz w:val="21"/>
                      <w:szCs w:val="21"/>
                      <w:highlight w:val="none"/>
                      <w:lang w:val="en-US" w:eastAsia="zh-CN"/>
                    </w:rPr>
                    <w:t>在属地主管部门进行备案</w:t>
                  </w:r>
                  <w:r>
                    <w:rPr>
                      <w:rFonts w:hint="eastAsia" w:cs="Times New Roman"/>
                      <w:color w:val="auto"/>
                      <w:sz w:val="21"/>
                      <w:szCs w:val="21"/>
                      <w:highlight w:val="none"/>
                      <w:lang w:val="en-US" w:eastAsia="zh-CN"/>
                    </w:rPr>
                    <w:t>，并</w:t>
                  </w:r>
                  <w:r>
                    <w:rPr>
                      <w:rFonts w:hint="default" w:ascii="Times New Roman" w:hAnsi="Times New Roman" w:cs="Times New Roman"/>
                      <w:color w:val="auto"/>
                      <w:sz w:val="21"/>
                      <w:szCs w:val="21"/>
                      <w:highlight w:val="none"/>
                      <w:lang w:val="en-US" w:eastAsia="zh-CN"/>
                    </w:rPr>
                    <w:t>定期开展</w:t>
                  </w:r>
                  <w:r>
                    <w:rPr>
                      <w:rFonts w:hint="default" w:ascii="Times New Roman" w:hAnsi="Times New Roman" w:eastAsia="宋体" w:cs="Times New Roman"/>
                      <w:color w:val="auto"/>
                      <w:sz w:val="21"/>
                      <w:szCs w:val="21"/>
                      <w:highlight w:val="none"/>
                      <w:lang w:val="en-US" w:eastAsia="zh-CN"/>
                    </w:rPr>
                    <w:t>演练。</w:t>
                  </w:r>
                  <w:r>
                    <w:rPr>
                      <w:rFonts w:hint="default" w:ascii="Times New Roman" w:hAnsi="Times New Roman" w:cs="Times New Roman"/>
                      <w:color w:val="auto"/>
                      <w:sz w:val="21"/>
                      <w:szCs w:val="21"/>
                      <w:highlight w:val="none"/>
                      <w:lang w:val="en-US" w:eastAsia="zh-CN"/>
                    </w:rPr>
                    <w:t>项目用水来自附近村镇，由罐车拉运至用水点；钻井采用下套管注水泥固井的完井方式进行水泥固井，一开及二开环空水泥浆均返至地面，对含水层进行了固封处理，可有效保护地下水层。</w:t>
                  </w:r>
                </w:p>
              </w:tc>
              <w:tc>
                <w:tcPr>
                  <w:tcW w:w="499" w:type="pct"/>
                  <w:tcBorders>
                    <w:tl2br w:val="nil"/>
                    <w:tr2bl w:val="nil"/>
                  </w:tcBorders>
                  <w:shd w:val="clear" w:color="auto" w:fill="auto"/>
                  <w:vAlign w:val="center"/>
                </w:tcPr>
                <w:p w14:paraId="1D6ACF1C">
                  <w:pPr>
                    <w:pStyle w:val="124"/>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right="0" w:rightChars="0"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6FE64F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94" w:type="pct"/>
                  <w:tcBorders>
                    <w:tl2br w:val="nil"/>
                    <w:tr2bl w:val="nil"/>
                  </w:tcBorders>
                  <w:shd w:val="clear" w:color="auto" w:fill="auto"/>
                  <w:vAlign w:val="center"/>
                </w:tcPr>
                <w:p w14:paraId="1AB3A8FE">
                  <w:pPr>
                    <w:pStyle w:val="109"/>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1、优化采煤、洗选技术和工艺，加强综合利用，减少煤矸石、煤泥等固体废弃物的排放。</w:t>
                  </w:r>
                </w:p>
                <w:p w14:paraId="35C0A273">
                  <w:pPr>
                    <w:pStyle w:val="109"/>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2、加大对煤矸石、矿井水等开采废弃物的治理力度，推广应用矿井水净化处理和综合循环利用技术，逐步实现废弃物零排放、零污染。</w:t>
                  </w:r>
                </w:p>
                <w:p w14:paraId="01DC9EF7">
                  <w:pPr>
                    <w:pStyle w:val="109"/>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3、煤矿生产、生活用水应优先使用矿井水，条件具备的地区应主要采用矿井水作为第一水源。积极探索矿井水排放量较大的矿区矿井水产业化发展模式，推动矿井水产业化进程。</w:t>
                  </w:r>
                </w:p>
                <w:p w14:paraId="1B00CE4A">
                  <w:pPr>
                    <w:pStyle w:val="109"/>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4、矿（坑）井涌水在矿区充分自用前提下，余水可作为生态等用水，其水质应达到相应标准要求。</w:t>
                  </w:r>
                </w:p>
                <w:p w14:paraId="36286871">
                  <w:pPr>
                    <w:pStyle w:val="109"/>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5、加强煤矿瓦斯抽采利用，减少温室气体排放。矿井抽排的高浓度瓦斯（甲烷体积分数≥30%）应进行综合利用；鼓励利用低浓度瓦斯发电。</w:t>
                  </w:r>
                </w:p>
              </w:tc>
              <w:tc>
                <w:tcPr>
                  <w:tcW w:w="2005" w:type="pct"/>
                  <w:tcBorders>
                    <w:tl2br w:val="nil"/>
                    <w:tr2bl w:val="nil"/>
                  </w:tcBorders>
                  <w:shd w:val="clear" w:color="auto" w:fill="auto"/>
                  <w:vAlign w:val="center"/>
                </w:tcPr>
                <w:p w14:paraId="00EE412E">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本项目不涉及采煤、洗选工艺，无煤矸石、煤泥、矿井水等废弃物。项目用水来自附近村镇，由罐车拉运至用水点，不使用矿井水；项目不涉及煤矿瓦斯气抽采利用，本项目为</w:t>
                  </w:r>
                  <w:r>
                    <w:rPr>
                      <w:rFonts w:hint="default" w:ascii="Times New Roman" w:hAnsi="Times New Roman" w:cs="Times New Roman"/>
                      <w:color w:val="auto"/>
                      <w:sz w:val="21"/>
                      <w:szCs w:val="21"/>
                      <w:lang w:val="en-US" w:eastAsia="zh-CN"/>
                    </w:rPr>
                    <w:t>陆地矿产资源地质勘查，目的为探明</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新疆准噶尔盆地南缘塔城沙湾-昌吉齐古一带煤层气普查（</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沙湾齐古6-1号区块</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cs="Times New Roman"/>
                      <w:color w:val="auto"/>
                      <w:sz w:val="21"/>
                      <w:szCs w:val="21"/>
                      <w:lang w:val="en-US" w:eastAsia="zh-CN"/>
                    </w:rPr>
                    <w:t>区域煤层气及油气。</w:t>
                  </w:r>
                </w:p>
              </w:tc>
              <w:tc>
                <w:tcPr>
                  <w:tcW w:w="499" w:type="pct"/>
                  <w:tcBorders>
                    <w:tl2br w:val="nil"/>
                    <w:tr2bl w:val="nil"/>
                  </w:tcBorders>
                  <w:shd w:val="clear" w:color="auto" w:fill="auto"/>
                  <w:vAlign w:val="center"/>
                </w:tcPr>
                <w:p w14:paraId="4B5E07EF">
                  <w:pPr>
                    <w:pStyle w:val="124"/>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right="0" w:rightChars="0" w:firstLine="0" w:firstLineChars="0"/>
                    <w:contextualSpacing/>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符合</w:t>
                  </w:r>
                </w:p>
              </w:tc>
            </w:tr>
          </w:tbl>
          <w:p w14:paraId="467D8E5C">
            <w:pPr>
              <w:keepNext w:val="0"/>
              <w:keepLines w:val="0"/>
              <w:pageBreakBefore w:val="0"/>
              <w:widowControl w:val="0"/>
              <w:kinsoku/>
              <w:wordWrap/>
              <w:overflowPunct/>
              <w:topLinePunct w:val="0"/>
              <w:autoSpaceDE/>
              <w:autoSpaceDN/>
              <w:bidi w:val="0"/>
              <w:adjustRightInd/>
              <w:snapToGrid w:val="0"/>
              <w:spacing w:line="120" w:lineRule="exact"/>
              <w:textAlignment w:val="auto"/>
              <w:rPr>
                <w:rFonts w:hint="default" w:ascii="Times New Roman" w:hAnsi="Times New Roman" w:cs="Times New Roman"/>
                <w:color w:val="auto"/>
                <w:lang w:val="en-US" w:eastAsia="zh-CN"/>
              </w:rPr>
            </w:pPr>
          </w:p>
          <w:p w14:paraId="566C04CC">
            <w:pPr>
              <w:pStyle w:val="113"/>
              <w:keepNext w:val="0"/>
              <w:keepLines w:val="0"/>
              <w:pageBreakBefore w:val="0"/>
              <w:numPr>
                <w:ilvl w:val="0"/>
                <w:numId w:val="0"/>
              </w:numPr>
              <w:kinsoku/>
              <w:wordWrap/>
              <w:overflowPunct/>
              <w:topLinePunct w:val="0"/>
              <w:bidi w:val="0"/>
              <w:snapToGrid w:val="0"/>
              <w:spacing w:before="0" w:after="0" w:line="500" w:lineRule="exact"/>
              <w:ind w:left="0" w:leftChars="0" w:firstLine="482" w:firstLineChars="200"/>
              <w:textAlignment w:val="auto"/>
              <w:rPr>
                <w:rFonts w:hint="default" w:ascii="Times New Roman" w:hAnsi="Times New Roman" w:eastAsia="宋体" w:cs="Times New Roman"/>
                <w:b/>
                <w:color w:val="auto"/>
                <w:kern w:val="2"/>
                <w:sz w:val="24"/>
                <w:szCs w:val="24"/>
                <w:highlight w:val="none"/>
                <w:lang w:val="en-US" w:eastAsia="zh-CN" w:bidi="ar-SA"/>
              </w:rPr>
            </w:pPr>
            <w:r>
              <w:rPr>
                <w:rFonts w:hint="default" w:ascii="Times New Roman" w:hAnsi="Times New Roman" w:eastAsia="宋体" w:cs="Times New Roman"/>
                <w:b/>
                <w:color w:val="auto"/>
                <w:kern w:val="2"/>
                <w:sz w:val="24"/>
                <w:szCs w:val="24"/>
                <w:highlight w:val="none"/>
                <w:lang w:val="en-US" w:eastAsia="zh-CN" w:bidi="ar-SA"/>
              </w:rPr>
              <w:t>3.与《新疆维吾尔自治区重点行业生态环境准入条件（2024年）》</w:t>
            </w:r>
            <w:bookmarkStart w:id="9" w:name="OLE_LINK13"/>
            <w:r>
              <w:rPr>
                <w:rFonts w:hint="default" w:ascii="Times New Roman" w:hAnsi="Times New Roman" w:eastAsia="宋体" w:cs="Times New Roman"/>
                <w:b/>
                <w:color w:val="auto"/>
                <w:kern w:val="2"/>
                <w:sz w:val="24"/>
                <w:szCs w:val="24"/>
                <w:highlight w:val="none"/>
                <w:lang w:val="en-US" w:eastAsia="zh-CN" w:bidi="ar-SA"/>
              </w:rPr>
              <w:t>符合性分析</w:t>
            </w:r>
            <w:bookmarkEnd w:id="9"/>
          </w:p>
          <w:p w14:paraId="4A400566">
            <w:pPr>
              <w:pStyle w:val="11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本项目与</w:t>
            </w:r>
            <w:bookmarkStart w:id="10" w:name="OLE_LINK11"/>
            <w:r>
              <w:rPr>
                <w:rFonts w:hint="default" w:ascii="Times New Roman" w:hAnsi="Times New Roman" w:cs="Times New Roman"/>
                <w:color w:val="auto"/>
              </w:rPr>
              <w:t>《新疆维吾尔自治区重点行业生态环境准入条件（2024年）》</w:t>
            </w:r>
            <w:bookmarkEnd w:id="10"/>
            <w:r>
              <w:rPr>
                <w:rFonts w:hint="default" w:ascii="Times New Roman" w:hAnsi="Times New Roman" w:cs="Times New Roman"/>
                <w:color w:val="auto"/>
                <w:lang w:val="en-US" w:eastAsia="zh-CN"/>
              </w:rPr>
              <w:t>符合性分析见表1-2。</w:t>
            </w:r>
          </w:p>
          <w:p w14:paraId="23C6A1CC">
            <w:pPr>
              <w:pStyle w:val="33"/>
              <w:bidi w:val="0"/>
              <w:rPr>
                <w:rFonts w:hint="default" w:ascii="Times New Roman" w:hAnsi="Times New Roman" w:cs="Times New Roman"/>
                <w:color w:val="auto"/>
                <w:spacing w:val="-11"/>
                <w:w w:val="90"/>
                <w:sz w:val="21"/>
                <w:lang w:val="en-US" w:eastAsia="zh-CN"/>
              </w:rPr>
            </w:pPr>
            <w:r>
              <w:rPr>
                <w:rFonts w:hint="default" w:ascii="Times New Roman" w:hAnsi="Times New Roman" w:cs="Times New Roman"/>
                <w:color w:val="auto"/>
                <w:spacing w:val="-11"/>
                <w:w w:val="90"/>
                <w:sz w:val="21"/>
              </w:rPr>
              <w:t>表</w:t>
            </w:r>
            <w:r>
              <w:rPr>
                <w:rFonts w:hint="default" w:ascii="Times New Roman" w:hAnsi="Times New Roman" w:cs="Times New Roman"/>
                <w:color w:val="auto"/>
                <w:spacing w:val="-11"/>
                <w:w w:val="90"/>
                <w:sz w:val="21"/>
                <w:lang w:val="en-US" w:eastAsia="zh-CN"/>
              </w:rPr>
              <w:t>1-2  与</w:t>
            </w:r>
            <w:r>
              <w:rPr>
                <w:rFonts w:hint="default" w:ascii="Times New Roman" w:hAnsi="Times New Roman" w:cs="Times New Roman"/>
                <w:color w:val="auto"/>
                <w:spacing w:val="-11"/>
                <w:w w:val="90"/>
                <w:sz w:val="21"/>
              </w:rPr>
              <w:t>《新疆维吾尔自治区重点行业生态环境准入条件（2024年）》</w:t>
            </w:r>
            <w:r>
              <w:rPr>
                <w:rFonts w:hint="default" w:ascii="Times New Roman" w:hAnsi="Times New Roman" w:cs="Times New Roman"/>
                <w:color w:val="auto"/>
                <w:spacing w:val="-11"/>
                <w:w w:val="90"/>
                <w:sz w:val="21"/>
                <w:lang w:val="en-US" w:eastAsia="zh-CN"/>
              </w:rPr>
              <w:t>符合性分析</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3"/>
              <w:gridCol w:w="2719"/>
              <w:gridCol w:w="2600"/>
              <w:gridCol w:w="564"/>
            </w:tblGrid>
            <w:tr w14:paraId="4887BB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dxa"/>
                  <w:tcBorders>
                    <w:tl2br w:val="nil"/>
                    <w:tr2bl w:val="nil"/>
                  </w:tcBorders>
                  <w:vAlign w:val="center"/>
                </w:tcPr>
                <w:p w14:paraId="25CE132C">
                  <w:pPr>
                    <w:pStyle w:val="10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bookmarkStart w:id="11" w:name="OLE_LINK17" w:colFirst="0" w:colLast="3"/>
                  <w:r>
                    <w:rPr>
                      <w:rFonts w:hint="default" w:ascii="Times New Roman" w:hAnsi="Times New Roman" w:eastAsia="宋体" w:cs="Times New Roman"/>
                      <w:color w:val="auto"/>
                      <w:sz w:val="21"/>
                      <w:szCs w:val="21"/>
                      <w:lang w:val="en-US" w:eastAsia="zh-CN"/>
                    </w:rPr>
                    <w:t>序号</w:t>
                  </w:r>
                </w:p>
              </w:tc>
              <w:tc>
                <w:tcPr>
                  <w:tcW w:w="2719" w:type="dxa"/>
                  <w:tcBorders>
                    <w:tl2br w:val="nil"/>
                    <w:tr2bl w:val="nil"/>
                  </w:tcBorders>
                  <w:vAlign w:val="center"/>
                </w:tcPr>
                <w:p w14:paraId="1029FEB2">
                  <w:pPr>
                    <w:pStyle w:val="10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文件要求</w:t>
                  </w:r>
                </w:p>
              </w:tc>
              <w:tc>
                <w:tcPr>
                  <w:tcW w:w="2600" w:type="dxa"/>
                  <w:tcBorders>
                    <w:tl2br w:val="nil"/>
                    <w:tr2bl w:val="nil"/>
                  </w:tcBorders>
                  <w:vAlign w:val="center"/>
                </w:tcPr>
                <w:p w14:paraId="0D6160CB">
                  <w:pPr>
                    <w:pStyle w:val="10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w:t>
                  </w:r>
                </w:p>
              </w:tc>
              <w:tc>
                <w:tcPr>
                  <w:tcW w:w="564" w:type="dxa"/>
                  <w:tcBorders>
                    <w:tl2br w:val="nil"/>
                    <w:tr2bl w:val="nil"/>
                  </w:tcBorders>
                  <w:vAlign w:val="center"/>
                </w:tcPr>
                <w:p w14:paraId="3C074ADA">
                  <w:pPr>
                    <w:pStyle w:val="10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符合性</w:t>
                  </w:r>
                </w:p>
              </w:tc>
            </w:tr>
            <w:bookmarkEnd w:id="11"/>
            <w:tr w14:paraId="5F0B74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dxa"/>
                  <w:tcBorders>
                    <w:tl2br w:val="nil"/>
                    <w:tr2bl w:val="nil"/>
                  </w:tcBorders>
                  <w:vAlign w:val="center"/>
                </w:tcPr>
                <w:p w14:paraId="5F45FE39">
                  <w:pPr>
                    <w:pStyle w:val="10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719" w:type="dxa"/>
                  <w:tcBorders>
                    <w:tl2br w:val="nil"/>
                    <w:tr2bl w:val="nil"/>
                  </w:tcBorders>
                  <w:vAlign w:val="center"/>
                </w:tcPr>
                <w:p w14:paraId="290FBE9D">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施工期应当尽量减少施工占地、严格控制施工作业面积、缩短施工时间、选择合理施工方式、落实环境敏感区管控要求以及其他生态环境保护措施，有效降低生态环境影响。</w:t>
                  </w:r>
                </w:p>
              </w:tc>
              <w:tc>
                <w:tcPr>
                  <w:tcW w:w="2600" w:type="dxa"/>
                  <w:tcBorders>
                    <w:tl2br w:val="nil"/>
                    <w:tr2bl w:val="nil"/>
                  </w:tcBorders>
                  <w:vAlign w:val="center"/>
                </w:tcPr>
                <w:p w14:paraId="5E3DC6A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本次环评提出了“</w:t>
                  </w:r>
                  <w:r>
                    <w:rPr>
                      <w:rFonts w:hint="default" w:ascii="Times New Roman" w:hAnsi="Times New Roman" w:eastAsia="宋体" w:cs="Times New Roman"/>
                      <w:color w:val="auto"/>
                      <w:sz w:val="21"/>
                      <w:szCs w:val="21"/>
                      <w:highlight w:val="none"/>
                      <w:lang w:val="en-US" w:eastAsia="zh-CN"/>
                    </w:rPr>
                    <w:t>施工期应当尽量减少施工占地、严格控制施工作业面积、缩短施工时间、选择合理施工方式、落实生态环境保护措施”的相关要求。</w:t>
                  </w:r>
                </w:p>
              </w:tc>
              <w:tc>
                <w:tcPr>
                  <w:tcW w:w="564" w:type="dxa"/>
                  <w:tcBorders>
                    <w:tl2br w:val="nil"/>
                    <w:tr2bl w:val="nil"/>
                  </w:tcBorders>
                  <w:vAlign w:val="center"/>
                </w:tcPr>
                <w:p w14:paraId="022119B6">
                  <w:pPr>
                    <w:pStyle w:val="10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44F919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dxa"/>
                  <w:tcBorders>
                    <w:tl2br w:val="nil"/>
                    <w:tr2bl w:val="nil"/>
                  </w:tcBorders>
                  <w:vAlign w:val="center"/>
                </w:tcPr>
                <w:p w14:paraId="6838D6D3">
                  <w:pPr>
                    <w:pStyle w:val="10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719" w:type="dxa"/>
                  <w:tcBorders>
                    <w:tl2br w:val="nil"/>
                    <w:tr2bl w:val="nil"/>
                  </w:tcBorders>
                  <w:vAlign w:val="center"/>
                </w:tcPr>
                <w:p w14:paraId="64668E0A">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钻井及储层改造应采用环境友好的油田化学助剂、酸化液、压裂液、钻井液，配备完善的固控设备，钻井液循环率应达到95%以上，压裂废液、酸化废液等井下作业废水应100%返排入罐。</w:t>
                  </w:r>
                </w:p>
              </w:tc>
              <w:tc>
                <w:tcPr>
                  <w:tcW w:w="2600" w:type="dxa"/>
                  <w:vMerge w:val="restart"/>
                  <w:tcBorders>
                    <w:tl2br w:val="nil"/>
                    <w:tr2bl w:val="nil"/>
                  </w:tcBorders>
                  <w:vAlign w:val="center"/>
                </w:tcPr>
                <w:p w14:paraId="15AEA2D3">
                  <w:pPr>
                    <w:pStyle w:val="48"/>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本项目钻井时采用水基钻井液。在煤层气勘探时，井筒排出的钻井液及岩屑</w:t>
                  </w:r>
                  <w:r>
                    <w:rPr>
                      <w:rFonts w:hint="default" w:ascii="Times New Roman" w:hAnsi="Times New Roman" w:eastAsia="宋体" w:cs="Times New Roman"/>
                      <w:color w:val="auto"/>
                      <w:sz w:val="21"/>
                      <w:szCs w:val="21"/>
                    </w:rPr>
                    <w:t>采用固液分离</w:t>
                  </w:r>
                  <w:r>
                    <w:rPr>
                      <w:rFonts w:hint="default" w:ascii="Times New Roman" w:hAnsi="Times New Roman" w:cs="Times New Roman"/>
                      <w:color w:val="auto"/>
                      <w:sz w:val="21"/>
                      <w:szCs w:val="21"/>
                      <w:lang w:val="en-US" w:eastAsia="zh-CN"/>
                    </w:rPr>
                    <w:t>系统</w:t>
                  </w:r>
                  <w:r>
                    <w:rPr>
                      <w:rFonts w:hint="default" w:ascii="Times New Roman" w:hAnsi="Times New Roman" w:eastAsia="宋体" w:cs="Times New Roman"/>
                      <w:color w:val="auto"/>
                      <w:sz w:val="21"/>
                      <w:szCs w:val="21"/>
                    </w:rPr>
                    <w:t>处理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分离出的液相</w:t>
                  </w:r>
                  <w:r>
                    <w:rPr>
                      <w:rFonts w:hint="default" w:ascii="Times New Roman" w:hAnsi="Times New Roman" w:cs="Times New Roman"/>
                      <w:color w:val="auto"/>
                      <w:sz w:val="21"/>
                      <w:szCs w:val="21"/>
                      <w:lang w:val="en-US" w:eastAsia="zh-CN"/>
                    </w:rPr>
                    <w:t>进罐收集，用于钻井液配制继续使用</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循环使用</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，分离出的</w:t>
                  </w:r>
                  <w:r>
                    <w:rPr>
                      <w:rFonts w:hint="default" w:ascii="Times New Roman" w:hAnsi="Times New Roman" w:cs="Times New Roman"/>
                      <w:color w:val="auto"/>
                      <w:sz w:val="21"/>
                      <w:szCs w:val="21"/>
                      <w:lang w:val="en-US" w:eastAsia="zh-CN"/>
                    </w:rPr>
                    <w:t>固相排入防渗岩屑暂存池内进行固化处理，经检测满足《油气田钻井固体废物综合利用污染控制要求》（DB65/T3997-2017）中限值要求后用于井场铺垫、矿区内部道路铺设。</w:t>
                  </w:r>
                </w:p>
                <w:p w14:paraId="1E535A2E">
                  <w:pPr>
                    <w:pStyle w:val="48"/>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如果勘探出油气，则井筒排出的钻井液及岩屑</w:t>
                  </w:r>
                  <w:r>
                    <w:rPr>
                      <w:rFonts w:hint="default" w:ascii="Times New Roman" w:hAnsi="Times New Roman" w:eastAsia="宋体" w:cs="Times New Roman"/>
                      <w:color w:val="auto"/>
                      <w:sz w:val="21"/>
                      <w:szCs w:val="21"/>
                    </w:rPr>
                    <w:t>采用</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泥浆不落地</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工艺</w:t>
                  </w:r>
                  <w:r>
                    <w:rPr>
                      <w:rFonts w:hint="default" w:ascii="Times New Roman" w:hAnsi="Times New Roman" w:eastAsia="宋体" w:cs="Times New Roman"/>
                      <w:color w:val="auto"/>
                      <w:sz w:val="21"/>
                      <w:szCs w:val="21"/>
                    </w:rPr>
                    <w:t>处理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分离出的液相</w:t>
                  </w:r>
                  <w:r>
                    <w:rPr>
                      <w:rFonts w:hint="default" w:ascii="Times New Roman" w:hAnsi="Times New Roman" w:cs="Times New Roman"/>
                      <w:color w:val="auto"/>
                      <w:sz w:val="21"/>
                      <w:szCs w:val="21"/>
                      <w:lang w:val="en-US" w:eastAsia="zh-CN"/>
                    </w:rPr>
                    <w:t>进罐收集，用于钻井液配制继续使用</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循环使用</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，分离出的</w:t>
                  </w:r>
                  <w:r>
                    <w:rPr>
                      <w:rFonts w:hint="default" w:ascii="Times New Roman" w:hAnsi="Times New Roman" w:cs="Times New Roman"/>
                      <w:color w:val="auto"/>
                      <w:sz w:val="21"/>
                      <w:szCs w:val="21"/>
                      <w:lang w:val="en-US" w:eastAsia="zh-CN"/>
                    </w:rPr>
                    <w:t>固相排入</w:t>
                  </w:r>
                  <w:r>
                    <w:rPr>
                      <w:rFonts w:hint="default" w:ascii="Times New Roman" w:hAnsi="Times New Roman" w:eastAsia="宋体" w:cs="Times New Roman"/>
                      <w:color w:val="auto"/>
                      <w:sz w:val="21"/>
                      <w:szCs w:val="21"/>
                    </w:rPr>
                    <w:t>专用储罐，委托</w:t>
                  </w:r>
                  <w:r>
                    <w:rPr>
                      <w:rFonts w:hint="default" w:ascii="Times New Roman" w:hAnsi="Times New Roman" w:cs="Times New Roman"/>
                      <w:color w:val="auto"/>
                      <w:sz w:val="21"/>
                      <w:szCs w:val="21"/>
                      <w:lang w:val="en-US" w:eastAsia="zh-CN"/>
                    </w:rPr>
                    <w:t>第三方</w:t>
                  </w:r>
                  <w:r>
                    <w:rPr>
                      <w:rFonts w:hint="default" w:ascii="Times New Roman" w:hAnsi="Times New Roman" w:eastAsia="宋体" w:cs="Times New Roman"/>
                      <w:color w:val="auto"/>
                      <w:sz w:val="21"/>
                      <w:szCs w:val="21"/>
                    </w:rPr>
                    <w:t>岩屑处置单位进行最终处置；施工结束对场地进行清理时产生的沾油废防渗材料施工结束后委托具有相应危险废物处置资质的单位进行处置。</w:t>
                  </w:r>
                </w:p>
              </w:tc>
              <w:tc>
                <w:tcPr>
                  <w:tcW w:w="564" w:type="dxa"/>
                  <w:tcBorders>
                    <w:tl2br w:val="nil"/>
                    <w:tr2bl w:val="nil"/>
                  </w:tcBorders>
                  <w:vAlign w:val="center"/>
                </w:tcPr>
                <w:p w14:paraId="726F111E">
                  <w:pPr>
                    <w:pStyle w:val="10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6008B1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dxa"/>
                  <w:tcBorders>
                    <w:tl2br w:val="nil"/>
                    <w:tr2bl w:val="nil"/>
                  </w:tcBorders>
                  <w:vAlign w:val="center"/>
                </w:tcPr>
                <w:p w14:paraId="7FDC515C">
                  <w:pPr>
                    <w:pStyle w:val="10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2719" w:type="dxa"/>
                  <w:tcBorders>
                    <w:tl2br w:val="nil"/>
                    <w:tr2bl w:val="nil"/>
                  </w:tcBorders>
                  <w:vAlign w:val="center"/>
                </w:tcPr>
                <w:p w14:paraId="67078E37">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废弃钻井泥浆及岩屑应采取“泥浆不落地”工艺，勘探、开发过程产生的落地原油回收率应达到100%。废弃水基钻井泥浆及岩屑经“泥浆不落地”设备处理后，固相优先综合利用。</w:t>
                  </w:r>
                </w:p>
              </w:tc>
              <w:tc>
                <w:tcPr>
                  <w:tcW w:w="2600" w:type="dxa"/>
                  <w:vMerge w:val="continue"/>
                  <w:tcBorders>
                    <w:tl2br w:val="nil"/>
                    <w:tr2bl w:val="nil"/>
                  </w:tcBorders>
                  <w:vAlign w:val="center"/>
                </w:tcPr>
                <w:p w14:paraId="1E2CA3ED">
                  <w:pPr>
                    <w:pStyle w:val="10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p>
              </w:tc>
              <w:tc>
                <w:tcPr>
                  <w:tcW w:w="564" w:type="dxa"/>
                  <w:tcBorders>
                    <w:tl2br w:val="nil"/>
                    <w:tr2bl w:val="nil"/>
                  </w:tcBorders>
                  <w:vAlign w:val="center"/>
                </w:tcPr>
                <w:p w14:paraId="0643D258">
                  <w:pPr>
                    <w:pStyle w:val="10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bl>
          <w:p w14:paraId="11C67D1D">
            <w:pPr>
              <w:pStyle w:val="113"/>
              <w:keepNext w:val="0"/>
              <w:keepLines w:val="0"/>
              <w:pageBreakBefore w:val="0"/>
              <w:widowControl w:val="0"/>
              <w:numPr>
                <w:ilvl w:val="0"/>
                <w:numId w:val="0"/>
              </w:numPr>
              <w:kinsoku/>
              <w:wordWrap/>
              <w:overflowPunct/>
              <w:topLinePunct w:val="0"/>
              <w:autoSpaceDE/>
              <w:autoSpaceDN/>
              <w:bidi w:val="0"/>
              <w:adjustRightInd/>
              <w:snapToGrid w:val="0"/>
              <w:spacing w:before="10" w:after="0"/>
              <w:ind w:left="0" w:leftChars="0" w:firstLine="482" w:firstLineChars="200"/>
              <w:textAlignment w:val="auto"/>
              <w:rPr>
                <w:rFonts w:hint="default" w:ascii="Times New Roman" w:hAnsi="Times New Roman" w:cs="Times New Roman"/>
                <w:b/>
                <w:color w:val="auto"/>
                <w:sz w:val="24"/>
                <w:lang w:val="en-US" w:eastAsia="zh-CN"/>
              </w:rPr>
            </w:pPr>
            <w:r>
              <w:rPr>
                <w:rFonts w:hint="default" w:ascii="Times New Roman" w:hAnsi="Times New Roman" w:cs="Times New Roman"/>
                <w:b/>
                <w:color w:val="auto"/>
                <w:kern w:val="2"/>
                <w:sz w:val="24"/>
                <w:szCs w:val="24"/>
                <w:lang w:val="en-US" w:eastAsia="zh-CN" w:bidi="ar-SA"/>
              </w:rPr>
              <w:t>4</w:t>
            </w:r>
            <w:r>
              <w:rPr>
                <w:rFonts w:hint="default" w:ascii="Times New Roman" w:hAnsi="Times New Roman" w:eastAsia="宋体" w:cs="Times New Roman"/>
                <w:b/>
                <w:color w:val="auto"/>
                <w:kern w:val="2"/>
                <w:sz w:val="24"/>
                <w:szCs w:val="24"/>
                <w:lang w:val="en-US" w:eastAsia="zh-CN" w:bidi="ar-SA"/>
              </w:rPr>
              <w:t>.</w:t>
            </w:r>
            <w:r>
              <w:rPr>
                <w:rFonts w:hint="default" w:ascii="Times New Roman" w:hAnsi="Times New Roman" w:cs="Times New Roman"/>
                <w:b/>
                <w:color w:val="auto"/>
                <w:sz w:val="24"/>
                <w:lang w:val="en-US" w:eastAsia="zh-CN"/>
              </w:rPr>
              <w:t>与</w:t>
            </w:r>
            <w:r>
              <w:rPr>
                <w:rFonts w:hint="default" w:ascii="Times New Roman" w:hAnsi="Times New Roman" w:cs="Times New Roman"/>
                <w:b/>
                <w:color w:val="auto"/>
                <w:sz w:val="24"/>
              </w:rPr>
              <w:t>《新疆生态环境保护“十四五”规划》</w:t>
            </w:r>
            <w:r>
              <w:rPr>
                <w:rFonts w:hint="default" w:ascii="Times New Roman" w:hAnsi="Times New Roman" w:cs="Times New Roman"/>
                <w:b/>
                <w:color w:val="auto"/>
                <w:sz w:val="24"/>
                <w:lang w:val="en-US" w:eastAsia="zh-CN"/>
              </w:rPr>
              <w:t>符合性分析</w:t>
            </w:r>
          </w:p>
          <w:p w14:paraId="09BAE0B3">
            <w:pPr>
              <w:pStyle w:val="114"/>
              <w:widowControl w:val="0"/>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新疆生态环境保护“十四五”规划》提出“坚决遏制‘两高’项目盲目发展，严格执行能源、矿产资源开发自治区人民政府‘一支笔’审批制度、环境保护‘一票否决’制度，落实‘三线一单’生态环境分区管控要求，守住生态保护红线、环境质量底线和资源利用上线，实施生态环境准入清单管控”。</w:t>
            </w:r>
          </w:p>
          <w:p w14:paraId="7D24FFB2">
            <w:pPr>
              <w:pStyle w:val="114"/>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b/>
                <w:bCs/>
                <w:color w:val="auto"/>
                <w:lang w:val="en-US" w:eastAsia="zh-CN"/>
              </w:rPr>
            </w:pPr>
            <w:r>
              <w:rPr>
                <w:rFonts w:hint="default" w:ascii="Times New Roman" w:hAnsi="Times New Roman" w:cs="Times New Roman"/>
                <w:color w:val="auto"/>
                <w:lang w:val="en-US" w:eastAsia="zh-CN"/>
              </w:rPr>
              <w:t>本项目不属于“两高”项目，符合产业准入政策及《昌吉回族自治州“三线一单”生态环境分区管控方案成果动态更新》要求，因此项目符合该规划要求。</w:t>
            </w:r>
          </w:p>
          <w:p w14:paraId="2153D9F6">
            <w:pPr>
              <w:pStyle w:val="113"/>
              <w:keepNext w:val="0"/>
              <w:keepLines w:val="0"/>
              <w:pageBreakBefore w:val="0"/>
              <w:widowControl w:val="0"/>
              <w:numPr>
                <w:ilvl w:val="0"/>
                <w:numId w:val="0"/>
              </w:numPr>
              <w:kinsoku/>
              <w:wordWrap/>
              <w:overflowPunct/>
              <w:topLinePunct w:val="0"/>
              <w:autoSpaceDE/>
              <w:autoSpaceDN/>
              <w:bidi w:val="0"/>
              <w:adjustRightInd/>
              <w:snapToGrid w:val="0"/>
              <w:spacing w:before="10" w:after="0"/>
              <w:ind w:left="0" w:leftChars="0" w:firstLine="482" w:firstLineChars="200"/>
              <w:textAlignment w:val="auto"/>
              <w:rPr>
                <w:rFonts w:hint="default" w:ascii="Times New Roman" w:hAnsi="Times New Roman" w:cs="Times New Roman"/>
                <w:b/>
                <w:color w:val="auto"/>
                <w:sz w:val="24"/>
                <w:lang w:val="en-US" w:eastAsia="zh-CN"/>
              </w:rPr>
            </w:pPr>
            <w:r>
              <w:rPr>
                <w:rFonts w:hint="eastAsia" w:cs="Times New Roman"/>
                <w:b/>
                <w:color w:val="auto"/>
                <w:kern w:val="2"/>
                <w:sz w:val="24"/>
                <w:szCs w:val="24"/>
                <w:lang w:val="en-US" w:eastAsia="zh-CN" w:bidi="ar-SA"/>
              </w:rPr>
              <w:t>5</w:t>
            </w:r>
            <w:r>
              <w:rPr>
                <w:rFonts w:hint="default" w:ascii="Times New Roman" w:hAnsi="Times New Roman" w:eastAsia="宋体" w:cs="Times New Roman"/>
                <w:b/>
                <w:color w:val="auto"/>
                <w:kern w:val="2"/>
                <w:sz w:val="24"/>
                <w:szCs w:val="24"/>
                <w:lang w:val="en-US" w:eastAsia="zh-CN" w:bidi="ar-SA"/>
              </w:rPr>
              <w:t>.</w:t>
            </w:r>
            <w:r>
              <w:rPr>
                <w:rFonts w:hint="default" w:ascii="Times New Roman" w:hAnsi="Times New Roman" w:cs="Times New Roman"/>
                <w:b/>
                <w:color w:val="auto"/>
                <w:sz w:val="24"/>
                <w:lang w:val="en-US" w:eastAsia="zh-CN"/>
              </w:rPr>
              <w:t>与</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新疆维吾尔自治区生态环境分区管控动态更新成果</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符合性分析</w:t>
            </w:r>
          </w:p>
          <w:p w14:paraId="37FC5533">
            <w:pPr>
              <w:pStyle w:val="11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本项目与</w:t>
            </w:r>
            <w:r>
              <w:rPr>
                <w:rFonts w:hint="default" w:ascii="Times New Roman" w:hAnsi="Times New Roman" w:cs="Times New Roman"/>
                <w:color w:val="auto"/>
              </w:rPr>
              <w:t>《新疆维吾尔自治区生态环境分区管控动态更新成果》（新环环评发〔2024〕157号）</w:t>
            </w:r>
            <w:r>
              <w:rPr>
                <w:rFonts w:hint="default" w:ascii="Times New Roman" w:hAnsi="Times New Roman" w:cs="Times New Roman"/>
                <w:color w:val="auto"/>
                <w:lang w:val="en-US" w:eastAsia="zh-CN"/>
              </w:rPr>
              <w:t>符合性分析见表1-</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w:t>
            </w:r>
          </w:p>
          <w:p w14:paraId="54E5AD35">
            <w:pPr>
              <w:pStyle w:val="33"/>
              <w:bidi w:val="0"/>
              <w:rPr>
                <w:rFonts w:hint="default" w:ascii="Times New Roman" w:hAnsi="Times New Roman" w:cs="Times New Roman"/>
                <w:color w:val="auto"/>
                <w:lang w:val="en-US" w:eastAsia="zh-CN"/>
              </w:rPr>
            </w:pPr>
            <w:r>
              <w:rPr>
                <w:rFonts w:hint="default" w:ascii="Times New Roman" w:hAnsi="Times New Roman" w:cs="Times New Roman"/>
                <w:color w:val="auto"/>
              </w:rPr>
              <w:t>表</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表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1</w:t>
            </w:r>
            <w:r>
              <w:rPr>
                <w:rFonts w:hint="default" w:ascii="Times New Roman" w:hAnsi="Times New Roman" w:cs="Times New Roman"/>
                <w:color w:val="auto"/>
              </w:rPr>
              <w:fldChar w:fldCharType="end"/>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 xml:space="preserve">  本项目与自治区生态环境分区管控动态更新成果符合性分析</w:t>
            </w:r>
          </w:p>
          <w:tbl>
            <w:tblPr>
              <w:tblStyle w:val="27"/>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51" w:type="dxa"/>
                <w:bottom w:w="0" w:type="dxa"/>
                <w:right w:w="51" w:type="dxa"/>
              </w:tblCellMar>
            </w:tblPr>
            <w:tblGrid>
              <w:gridCol w:w="379"/>
              <w:gridCol w:w="2885"/>
              <w:gridCol w:w="2396"/>
              <w:gridCol w:w="667"/>
            </w:tblGrid>
            <w:tr w14:paraId="4462A00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397" w:hRule="atLeast"/>
                <w:jc w:val="center"/>
              </w:trPr>
              <w:tc>
                <w:tcPr>
                  <w:tcW w:w="2579" w:type="pct"/>
                  <w:gridSpan w:val="2"/>
                  <w:tcBorders>
                    <w:tl2br w:val="nil"/>
                    <w:tr2bl w:val="nil"/>
                  </w:tcBorders>
                  <w:shd w:val="clear" w:color="auto" w:fill="auto"/>
                  <w:vAlign w:val="center"/>
                </w:tcPr>
                <w:p w14:paraId="07711EC4">
                  <w:pPr>
                    <w:pStyle w:val="10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管控要求</w:t>
                  </w:r>
                </w:p>
              </w:tc>
              <w:tc>
                <w:tcPr>
                  <w:tcW w:w="1893" w:type="pct"/>
                  <w:tcBorders>
                    <w:tl2br w:val="nil"/>
                    <w:tr2bl w:val="nil"/>
                  </w:tcBorders>
                  <w:shd w:val="clear" w:color="auto" w:fill="auto"/>
                  <w:vAlign w:val="center"/>
                </w:tcPr>
                <w:p w14:paraId="1E269967">
                  <w:pPr>
                    <w:pStyle w:val="10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本项目情况</w:t>
                  </w:r>
                </w:p>
              </w:tc>
              <w:tc>
                <w:tcPr>
                  <w:tcW w:w="526" w:type="pct"/>
                  <w:tcBorders>
                    <w:tl2br w:val="nil"/>
                    <w:tr2bl w:val="nil"/>
                  </w:tcBorders>
                  <w:shd w:val="clear" w:color="auto" w:fill="auto"/>
                  <w:vAlign w:val="center"/>
                </w:tcPr>
                <w:p w14:paraId="1A447513">
                  <w:pPr>
                    <w:pStyle w:val="10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符合性</w:t>
                  </w:r>
                </w:p>
              </w:tc>
            </w:tr>
            <w:tr w14:paraId="3BCEBCC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397" w:hRule="atLeast"/>
                <w:jc w:val="center"/>
              </w:trPr>
              <w:tc>
                <w:tcPr>
                  <w:tcW w:w="299" w:type="pct"/>
                  <w:tcBorders>
                    <w:tl2br w:val="nil"/>
                    <w:tr2bl w:val="nil"/>
                  </w:tcBorders>
                  <w:shd w:val="clear" w:color="auto" w:fill="auto"/>
                  <w:vAlign w:val="center"/>
                </w:tcPr>
                <w:p w14:paraId="5AEDEDE5">
                  <w:pPr>
                    <w:pStyle w:val="10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空间布局约束</w:t>
                  </w:r>
                </w:p>
              </w:tc>
              <w:tc>
                <w:tcPr>
                  <w:tcW w:w="2280" w:type="pct"/>
                  <w:tcBorders>
                    <w:tl2br w:val="nil"/>
                    <w:tr2bl w:val="nil"/>
                  </w:tcBorders>
                  <w:shd w:val="clear" w:color="auto" w:fill="auto"/>
                  <w:vAlign w:val="center"/>
                </w:tcPr>
                <w:p w14:paraId="2A277542">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其他布局要求：</w:t>
                  </w:r>
                </w:p>
                <w:p w14:paraId="2FAF0172">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A1.4-1〕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tc>
              <w:tc>
                <w:tcPr>
                  <w:tcW w:w="1893" w:type="pct"/>
                  <w:tcBorders>
                    <w:tl2br w:val="nil"/>
                    <w:tr2bl w:val="nil"/>
                  </w:tcBorders>
                  <w:shd w:val="clear" w:color="auto" w:fill="auto"/>
                  <w:vAlign w:val="center"/>
                </w:tcPr>
                <w:p w14:paraId="31B74BA5">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本项目符合《新疆维吾尔自治区主体功能区规划》《产业结构调整指导目录（2024年本）》《新疆维吾尔自治区矿产资源总体规划（2021</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2025年）》及规划环评等相关规划要求。</w:t>
                  </w:r>
                </w:p>
              </w:tc>
              <w:tc>
                <w:tcPr>
                  <w:tcW w:w="526" w:type="pct"/>
                  <w:tcBorders>
                    <w:tl2br w:val="nil"/>
                    <w:tr2bl w:val="nil"/>
                  </w:tcBorders>
                  <w:shd w:val="clear" w:color="auto" w:fill="auto"/>
                  <w:vAlign w:val="center"/>
                </w:tcPr>
                <w:p w14:paraId="6CB87C64">
                  <w:pPr>
                    <w:pStyle w:val="10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4F9706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397" w:hRule="atLeast"/>
                <w:jc w:val="center"/>
              </w:trPr>
              <w:tc>
                <w:tcPr>
                  <w:tcW w:w="299" w:type="pct"/>
                  <w:tcBorders>
                    <w:tl2br w:val="nil"/>
                    <w:tr2bl w:val="nil"/>
                  </w:tcBorders>
                  <w:shd w:val="clear" w:color="auto" w:fill="auto"/>
                  <w:vAlign w:val="center"/>
                </w:tcPr>
                <w:p w14:paraId="34E579A7">
                  <w:pPr>
                    <w:pStyle w:val="10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污染物排放管控</w:t>
                  </w:r>
                </w:p>
              </w:tc>
              <w:tc>
                <w:tcPr>
                  <w:tcW w:w="2280" w:type="pct"/>
                  <w:tcBorders>
                    <w:tl2br w:val="nil"/>
                    <w:tr2bl w:val="nil"/>
                  </w:tcBorders>
                  <w:shd w:val="clear" w:color="auto" w:fill="auto"/>
                  <w:vAlign w:val="center"/>
                </w:tcPr>
                <w:p w14:paraId="2B7036BF">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2.1-1〕新、改、扩建重点行业建设项目应符合“三线一单”、产业政策、区域环评、规划环评和行业环境准入管控要求。重点区域的新、改、扩建重点行业建设项目应遵循重点重金属污染物排放“减量替代”原则。</w:t>
                  </w:r>
                </w:p>
                <w:p w14:paraId="45AD78B7">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[A2.1-2〕以石化、化工、涂装、医药、包装印刷、油品储运销等行业领域为重点，安全高效推进挥发性有机物综合治理，实施原辅材料和产品源头替代工程</w:t>
                  </w:r>
                  <w:r>
                    <w:rPr>
                      <w:rFonts w:hint="default" w:ascii="Times New Roman" w:hAnsi="Times New Roman" w:cs="Times New Roman"/>
                      <w:color w:val="auto"/>
                      <w:sz w:val="21"/>
                      <w:szCs w:val="21"/>
                      <w:lang w:val="en-US" w:eastAsia="zh-CN"/>
                    </w:rPr>
                    <w:t>。</w:t>
                  </w:r>
                </w:p>
                <w:p w14:paraId="5A466C4F">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2.2-2〕实施重点行业氮氧化物等污染物深度治理。持续推进钢铁、水泥、焦化行业超低排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石油化工等行业，严格控制物料储存、输送及生产工艺过程无组织排放。重点涉气排放企业逐步取消烟气旁路，因安全生产无法取消的，安装在线监控系统。</w:t>
                  </w:r>
                </w:p>
                <w:p w14:paraId="44951B46">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2.2-3〕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大宗货物“公转铁”</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、柴油货车治理、锅炉炉窑综合治理等工程项目。全面推行绿色施工，持续推动城市建成区重污染企业搬迁或关闭退出</w:t>
                  </w:r>
                  <w:r>
                    <w:rPr>
                      <w:rFonts w:hint="default" w:ascii="Times New Roman" w:hAnsi="Times New Roman" w:cs="Times New Roman"/>
                      <w:color w:val="auto"/>
                      <w:sz w:val="21"/>
                      <w:szCs w:val="21"/>
                      <w:lang w:val="en-US" w:eastAsia="zh-CN"/>
                    </w:rPr>
                    <w:t>。</w:t>
                  </w:r>
                </w:p>
                <w:p w14:paraId="03456BAB">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〔A2.2-7〕强化重点区域地下水环境风险管控，对化学品生产企业工业集聚区、尾矿库、矿山开采区、危险废物处置场、垃圾填埋场等地下水污染源及周边区域，逐步开展地下水环境状况调查评估，加强风险管控</w:t>
                  </w:r>
                  <w:r>
                    <w:rPr>
                      <w:rFonts w:hint="default" w:ascii="Times New Roman" w:hAnsi="Times New Roman" w:cs="Times New Roman"/>
                      <w:color w:val="auto"/>
                      <w:sz w:val="21"/>
                      <w:szCs w:val="21"/>
                      <w:lang w:val="en-US" w:eastAsia="zh-CN"/>
                    </w:rPr>
                    <w:t>。</w:t>
                  </w:r>
                </w:p>
              </w:tc>
              <w:tc>
                <w:tcPr>
                  <w:tcW w:w="1893" w:type="pct"/>
                  <w:tcBorders>
                    <w:tl2br w:val="nil"/>
                    <w:tr2bl w:val="nil"/>
                  </w:tcBorders>
                  <w:shd w:val="clear" w:color="auto" w:fill="auto"/>
                  <w:vAlign w:val="center"/>
                </w:tcPr>
                <w:p w14:paraId="0E43D523">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本项目为陆地矿产资源地质勘查，进行煤层气、油气普查，符合《昌吉回族自治州生态环境分区管控动态更新成果》</w:t>
                  </w:r>
                  <w:r>
                    <w:rPr>
                      <w:rFonts w:hint="eastAsia" w:ascii="Times New Roman" w:hAnsi="Times New Roman" w:cs="Times New Roman"/>
                      <w:color w:val="auto"/>
                      <w:sz w:val="21"/>
                      <w:szCs w:val="21"/>
                      <w:lang w:val="en-US" w:eastAsia="zh-CN"/>
                    </w:rPr>
                    <w:t>中</w:t>
                  </w:r>
                  <w:r>
                    <w:rPr>
                      <w:rFonts w:hint="default" w:ascii="Times New Roman" w:hAnsi="Times New Roman" w:cs="Times New Roman"/>
                      <w:color w:val="auto"/>
                      <w:sz w:val="21"/>
                      <w:szCs w:val="21"/>
                      <w:lang w:val="en-US" w:eastAsia="zh-CN"/>
                    </w:rPr>
                    <w:t>重点管控单元（准南煤矿呼图壁县白杨河矿区，编号：ZH65232320003）；项目不涉及石化、化工、涂装、医药、包装印刷、钢铁、水泥、焦化等领域；项目不涉及燃煤机组污染治理设施；项目施工中，对易起尘物料进行苫盖，同时加强车辆管理，定期对施工范围洒水，减少施工扬尘产生；对井场施工机械及设备加强维护保养管理，使用合格油燃料；试</w:t>
                  </w:r>
                  <w:r>
                    <w:rPr>
                      <w:rFonts w:hint="eastAsia" w:ascii="Times New Roman" w:hAnsi="Times New Roman" w:cs="Times New Roman"/>
                      <w:color w:val="auto"/>
                      <w:sz w:val="21"/>
                      <w:szCs w:val="21"/>
                      <w:lang w:val="en-US" w:eastAsia="zh-CN"/>
                    </w:rPr>
                    <w:t>井</w:t>
                  </w:r>
                  <w:r>
                    <w:rPr>
                      <w:rFonts w:hint="default" w:ascii="Times New Roman" w:hAnsi="Times New Roman" w:cs="Times New Roman"/>
                      <w:color w:val="auto"/>
                      <w:sz w:val="21"/>
                      <w:szCs w:val="21"/>
                      <w:lang w:val="en-US" w:eastAsia="zh-CN"/>
                    </w:rPr>
                    <w:t>期产生的</w:t>
                  </w:r>
                  <w:r>
                    <w:rPr>
                      <w:rFonts w:hint="eastAsia" w:ascii="Times New Roman" w:hAnsi="Times New Roman" w:cs="Times New Roman"/>
                      <w:color w:val="auto"/>
                      <w:sz w:val="21"/>
                      <w:szCs w:val="21"/>
                      <w:lang w:val="en-US" w:eastAsia="zh-CN"/>
                    </w:rPr>
                    <w:t>试井</w:t>
                  </w:r>
                  <w:r>
                    <w:rPr>
                      <w:rFonts w:hint="default" w:ascii="Times New Roman" w:hAnsi="Times New Roman" w:cs="Times New Roman"/>
                      <w:color w:val="auto"/>
                      <w:sz w:val="21"/>
                      <w:szCs w:val="21"/>
                      <w:lang w:val="en-US" w:eastAsia="zh-CN"/>
                    </w:rPr>
                    <w:t>气量不稳定，不具备回收利用条件，通过</w:t>
                  </w:r>
                  <w:r>
                    <w:rPr>
                      <w:rFonts w:hint="eastAsia" w:ascii="Times New Roman" w:hAnsi="Times New Roman" w:cs="Times New Roman"/>
                      <w:color w:val="auto"/>
                      <w:sz w:val="21"/>
                      <w:szCs w:val="21"/>
                      <w:lang w:val="en-US" w:eastAsia="zh-CN"/>
                    </w:rPr>
                    <w:t>放散</w:t>
                  </w:r>
                  <w:r>
                    <w:rPr>
                      <w:rFonts w:hint="default" w:ascii="Times New Roman" w:hAnsi="Times New Roman" w:cs="Times New Roman"/>
                      <w:color w:val="auto"/>
                      <w:sz w:val="21"/>
                      <w:szCs w:val="21"/>
                      <w:lang w:val="en-US" w:eastAsia="zh-CN"/>
                    </w:rPr>
                    <w:t>管线充分燃烧后放空，排放的各类污染物均能满足各污染物排放标准要求；试</w:t>
                  </w:r>
                  <w:r>
                    <w:rPr>
                      <w:rFonts w:hint="eastAsia" w:ascii="Times New Roman" w:hAnsi="Times New Roman" w:cs="Times New Roman"/>
                      <w:color w:val="auto"/>
                      <w:sz w:val="21"/>
                      <w:szCs w:val="21"/>
                      <w:lang w:val="en-US" w:eastAsia="zh-CN"/>
                    </w:rPr>
                    <w:t>井</w:t>
                  </w:r>
                  <w:r>
                    <w:rPr>
                      <w:rFonts w:hint="default" w:ascii="Times New Roman" w:hAnsi="Times New Roman" w:cs="Times New Roman"/>
                      <w:color w:val="auto"/>
                      <w:sz w:val="21"/>
                      <w:szCs w:val="21"/>
                      <w:lang w:val="en-US" w:eastAsia="zh-CN"/>
                    </w:rPr>
                    <w:t>过</w:t>
                  </w:r>
                  <w:r>
                    <w:rPr>
                      <w:rFonts w:hint="eastAsia" w:cs="Times New Roman"/>
                      <w:color w:val="auto"/>
                      <w:sz w:val="21"/>
                      <w:szCs w:val="21"/>
                      <w:lang w:val="en-US" w:eastAsia="zh-CN"/>
                    </w:rPr>
                    <w:t>程中</w:t>
                  </w:r>
                  <w:r>
                    <w:rPr>
                      <w:rFonts w:hint="default" w:ascii="Times New Roman" w:hAnsi="Times New Roman" w:cs="Times New Roman"/>
                      <w:color w:val="auto"/>
                      <w:sz w:val="21"/>
                      <w:szCs w:val="21"/>
                      <w:lang w:val="en-US" w:eastAsia="zh-CN"/>
                    </w:rPr>
                    <w:t>，加强</w:t>
                  </w:r>
                  <w:r>
                    <w:rPr>
                      <w:rFonts w:hint="eastAsia" w:ascii="Times New Roman" w:hAnsi="Times New Roman" w:cs="Times New Roman"/>
                      <w:color w:val="auto"/>
                      <w:sz w:val="21"/>
                      <w:szCs w:val="21"/>
                      <w:lang w:val="en-US" w:eastAsia="zh-CN"/>
                    </w:rPr>
                    <w:t>柴油</w:t>
                  </w:r>
                  <w:r>
                    <w:rPr>
                      <w:rFonts w:hint="default" w:ascii="Times New Roman" w:hAnsi="Times New Roman" w:cs="Times New Roman"/>
                      <w:color w:val="auto"/>
                      <w:sz w:val="21"/>
                      <w:szCs w:val="21"/>
                      <w:lang w:val="en-US" w:eastAsia="zh-CN"/>
                    </w:rPr>
                    <w:t>罐管理、装卸必须采取密闭装载方式，尽可能减少无组织挥发性有机物的排放。本项目井场内进行分区防渗措施，钻井时采用套管与地层隔离开，并在套管与地层之间注入水泥进行固井，水泥浆返至地面，封隔疏松地层和水层。施工过</w:t>
                  </w:r>
                  <w:r>
                    <w:rPr>
                      <w:rFonts w:hint="eastAsia" w:cs="Times New Roman"/>
                      <w:color w:val="auto"/>
                      <w:sz w:val="21"/>
                      <w:szCs w:val="21"/>
                      <w:lang w:val="en-US" w:eastAsia="zh-CN"/>
                    </w:rPr>
                    <w:t>程中</w:t>
                  </w:r>
                  <w:r>
                    <w:rPr>
                      <w:rFonts w:hint="default" w:ascii="Times New Roman" w:hAnsi="Times New Roman" w:cs="Times New Roman"/>
                      <w:color w:val="auto"/>
                      <w:sz w:val="21"/>
                      <w:szCs w:val="21"/>
                      <w:lang w:val="en-US" w:eastAsia="zh-CN"/>
                    </w:rPr>
                    <w:t>严格要求套管下入深度、确保固井质量。</w:t>
                  </w:r>
                </w:p>
              </w:tc>
              <w:tc>
                <w:tcPr>
                  <w:tcW w:w="526" w:type="pct"/>
                  <w:tcBorders>
                    <w:tl2br w:val="nil"/>
                    <w:tr2bl w:val="nil"/>
                  </w:tcBorders>
                  <w:shd w:val="clear" w:color="auto" w:fill="auto"/>
                  <w:vAlign w:val="center"/>
                </w:tcPr>
                <w:p w14:paraId="5F37FEB5">
                  <w:pPr>
                    <w:pStyle w:val="10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00851C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397" w:hRule="atLeast"/>
                <w:jc w:val="center"/>
              </w:trPr>
              <w:tc>
                <w:tcPr>
                  <w:tcW w:w="299" w:type="pct"/>
                  <w:tcBorders>
                    <w:tl2br w:val="nil"/>
                    <w:tr2bl w:val="nil"/>
                  </w:tcBorders>
                  <w:shd w:val="clear" w:color="auto" w:fill="auto"/>
                  <w:vAlign w:val="center"/>
                </w:tcPr>
                <w:p w14:paraId="36DB739E">
                  <w:pPr>
                    <w:pStyle w:val="10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环境风险防控</w:t>
                  </w:r>
                </w:p>
              </w:tc>
              <w:tc>
                <w:tcPr>
                  <w:tcW w:w="2280" w:type="pct"/>
                  <w:tcBorders>
                    <w:tl2br w:val="nil"/>
                    <w:tr2bl w:val="nil"/>
                  </w:tcBorders>
                  <w:shd w:val="clear" w:color="auto" w:fill="auto"/>
                  <w:vAlign w:val="center"/>
                </w:tcPr>
                <w:p w14:paraId="1842BB49">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〔A3.1-1〕建立和完善重污染天气兵地联合应急预案、预报预警应急机制和会商联动机制。“鸟一昌一石”区域内可能影响相邻行政区域大气环境的项目，兵地间、城市间必须相互征求意见。</w:t>
                  </w:r>
                </w:p>
                <w:p w14:paraId="1A2878BD">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〔A3.1-3〕强化重污染天气监测预报预警能力，建立和完善重污染天气兵地联合应急预案、预警应急机制和会商联动机制，加强轻、中度污染天气管控。</w:t>
                  </w:r>
                </w:p>
                <w:p w14:paraId="4732008E">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3.2-4〕加强环境风险预警防控。加强涉危险废物企业、涉重金属企业、化工园区、集中式饮用水水源地及重点流域环境风险调查评估，实施分类分级风险管控，协同推进重点区域、流域生态环境污染综合防治、风险防控与生态修复。</w:t>
                  </w:r>
                </w:p>
                <w:p w14:paraId="36113524">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893" w:type="pct"/>
                  <w:tcBorders>
                    <w:tl2br w:val="nil"/>
                    <w:tr2bl w:val="nil"/>
                  </w:tcBorders>
                  <w:shd w:val="clear" w:color="auto" w:fill="auto"/>
                  <w:vAlign w:val="center"/>
                </w:tcPr>
                <w:p w14:paraId="12362433">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建设单位按照相关要求，制定本项目环境风险事故应急预案并在属地主管部门进行备案，定期开展演练；项目具备环境保护人员培训制度，实施过</w:t>
                  </w:r>
                  <w:r>
                    <w:rPr>
                      <w:rFonts w:hint="eastAsia" w:cs="Times New Roman"/>
                      <w:color w:val="auto"/>
                      <w:sz w:val="21"/>
                      <w:szCs w:val="21"/>
                      <w:lang w:eastAsia="zh-CN"/>
                    </w:rPr>
                    <w:t>程中</w:t>
                  </w:r>
                  <w:r>
                    <w:rPr>
                      <w:rFonts w:hint="default" w:ascii="Times New Roman" w:hAnsi="Times New Roman" w:cs="Times New Roman"/>
                      <w:color w:val="auto"/>
                      <w:sz w:val="21"/>
                      <w:szCs w:val="21"/>
                    </w:rPr>
                    <w:t>如发生突发环境事件，将执行</w:t>
                  </w:r>
                  <w:r>
                    <w:rPr>
                      <w:rFonts w:hint="eastAsia" w:ascii="Times New Roman" w:hAnsi="Times New Roman" w:cs="Times New Roman"/>
                      <w:color w:val="auto"/>
                      <w:sz w:val="21"/>
                      <w:szCs w:val="21"/>
                      <w:lang w:val="en-US" w:eastAsia="zh-CN"/>
                    </w:rPr>
                    <w:t>立即执行</w:t>
                  </w:r>
                  <w:r>
                    <w:rPr>
                      <w:rFonts w:hint="default" w:ascii="Times New Roman" w:hAnsi="Times New Roman" w:cs="Times New Roman"/>
                      <w:color w:val="auto"/>
                      <w:sz w:val="21"/>
                      <w:szCs w:val="21"/>
                    </w:rPr>
                    <w:t>突发环境事件应急预案</w:t>
                  </w:r>
                  <w:r>
                    <w:rPr>
                      <w:rFonts w:hint="eastAsia" w:ascii="Times New Roman" w:hAnsi="Times New Roman" w:cs="Times New Roman"/>
                      <w:color w:val="auto"/>
                      <w:sz w:val="21"/>
                      <w:szCs w:val="21"/>
                      <w:lang w:val="en-US" w:eastAsia="zh-CN"/>
                    </w:rPr>
                    <w:t>措施</w:t>
                  </w:r>
                  <w:r>
                    <w:rPr>
                      <w:rFonts w:hint="default" w:ascii="Times New Roman" w:hAnsi="Times New Roman" w:cs="Times New Roman"/>
                      <w:color w:val="auto"/>
                      <w:sz w:val="21"/>
                      <w:szCs w:val="21"/>
                      <w:lang w:val="en-US" w:eastAsia="zh-CN"/>
                    </w:rPr>
                    <w:t>。本项目不涉及重金属企业、化工园区、集中式饮用水水源地及重点流域。本项目按照</w:t>
                  </w:r>
                  <w:r>
                    <w:rPr>
                      <w:rFonts w:hint="eastAsia" w:ascii="Times New Roman" w:hAnsi="Times New Roman" w:cs="Times New Roman"/>
                      <w:color w:val="auto"/>
                      <w:sz w:val="21"/>
                      <w:szCs w:val="21"/>
                      <w:lang w:val="en-US" w:eastAsia="zh-CN"/>
                    </w:rPr>
                    <w:t>编制的</w:t>
                  </w:r>
                  <w:r>
                    <w:rPr>
                      <w:rFonts w:hint="default" w:ascii="Times New Roman" w:hAnsi="Times New Roman" w:cs="Times New Roman"/>
                      <w:color w:val="auto"/>
                      <w:sz w:val="21"/>
                      <w:szCs w:val="21"/>
                    </w:rPr>
                    <w:t>突发环境事件应急预案</w:t>
                  </w:r>
                  <w:r>
                    <w:rPr>
                      <w:rFonts w:hint="default" w:ascii="Times New Roman" w:hAnsi="Times New Roman" w:cs="Times New Roman"/>
                      <w:color w:val="auto"/>
                      <w:sz w:val="21"/>
                      <w:szCs w:val="21"/>
                      <w:lang w:val="en-US" w:eastAsia="zh-CN"/>
                    </w:rPr>
                    <w:t>要求，在井场配备应急物资，定期开展应急演练，增强突发环境事件应急能力。</w:t>
                  </w:r>
                </w:p>
              </w:tc>
              <w:tc>
                <w:tcPr>
                  <w:tcW w:w="526" w:type="pct"/>
                  <w:tcBorders>
                    <w:tl2br w:val="nil"/>
                    <w:tr2bl w:val="nil"/>
                  </w:tcBorders>
                  <w:shd w:val="clear" w:color="auto" w:fill="auto"/>
                  <w:vAlign w:val="center"/>
                </w:tcPr>
                <w:p w14:paraId="63C90502">
                  <w:pPr>
                    <w:pStyle w:val="10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3F0FB8B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397" w:hRule="atLeast"/>
                <w:jc w:val="center"/>
              </w:trPr>
              <w:tc>
                <w:tcPr>
                  <w:tcW w:w="299" w:type="pct"/>
                  <w:tcBorders>
                    <w:tl2br w:val="nil"/>
                    <w:tr2bl w:val="nil"/>
                  </w:tcBorders>
                  <w:shd w:val="clear" w:color="auto" w:fill="auto"/>
                  <w:vAlign w:val="center"/>
                </w:tcPr>
                <w:p w14:paraId="6CBDA504">
                  <w:pPr>
                    <w:pStyle w:val="10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资源利用要求</w:t>
                  </w:r>
                </w:p>
              </w:tc>
              <w:tc>
                <w:tcPr>
                  <w:tcW w:w="2280" w:type="pct"/>
                  <w:tcBorders>
                    <w:tl2br w:val="nil"/>
                    <w:tr2bl w:val="nil"/>
                  </w:tcBorders>
                  <w:shd w:val="clear" w:color="auto" w:fill="auto"/>
                  <w:vAlign w:val="center"/>
                </w:tcPr>
                <w:p w14:paraId="20ADBD90">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A4.1-4</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地下水资源利用实行总量控制和水位控制。取用地下水资源，应当按照国家和自治区有关规定申请取水许可。地下水利用应当以浅层地下水为主。</w:t>
                  </w:r>
                </w:p>
                <w:p w14:paraId="096F7514">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A4.2-1〕土地资源上线指标控制在最终批复的国土空间规划控制指标内。</w:t>
                  </w:r>
                </w:p>
                <w:p w14:paraId="3F78AD25">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〔A4.3-4〕鼓励使用清洁能源或电厂热力、工业余热等替代锅</w:t>
                  </w:r>
                  <w:r>
                    <w:rPr>
                      <w:rFonts w:hint="eastAsia" w:cs="Times New Roman"/>
                      <w:color w:val="auto"/>
                      <w:sz w:val="21"/>
                      <w:szCs w:val="21"/>
                      <w:lang w:val="en-US" w:eastAsia="zh-CN"/>
                    </w:rPr>
                    <w:t>炉及</w:t>
                  </w:r>
                  <w:r>
                    <w:rPr>
                      <w:rFonts w:hint="default" w:ascii="Times New Roman" w:hAnsi="Times New Roman" w:eastAsia="宋体" w:cs="Times New Roman"/>
                      <w:color w:val="auto"/>
                      <w:sz w:val="21"/>
                      <w:szCs w:val="21"/>
                      <w:lang w:val="en-US" w:eastAsia="zh-CN"/>
                    </w:rPr>
                    <w:t>燃料用煤。</w:t>
                  </w:r>
                </w:p>
                <w:p w14:paraId="52F9DE9D">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〔A4.4-1〕在禁燃区内，禁止销售、燃用高污染燃料</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禁止新建、扩建燃用高污染燃料的设施。已建成的，应当在规定期限内改用清洁能源。</w:t>
                  </w:r>
                </w:p>
                <w:p w14:paraId="6D2A76D1">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逆向回收”等模式。以尾矿和共伴生矿、煤矸石、炉渣、粉煤灰、脱硫石膏、冶炼渣、建筑垃圾等为重点，持续推进固体废物综合利用和环境整治不断提高大宗固体废物资源化利用水平。推行生活垃圾分类，加快建设县(市</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生活垃圾处理设施，到2025年，全疆城市生活垃圾无害化处理率达到99%以上。</w:t>
                  </w:r>
                </w:p>
              </w:tc>
              <w:tc>
                <w:tcPr>
                  <w:tcW w:w="1893" w:type="pct"/>
                  <w:tcBorders>
                    <w:tl2br w:val="nil"/>
                    <w:tr2bl w:val="nil"/>
                  </w:tcBorders>
                  <w:shd w:val="clear" w:color="auto" w:fill="auto"/>
                  <w:vAlign w:val="center"/>
                </w:tcPr>
                <w:p w14:paraId="62F351B6">
                  <w:pPr>
                    <w:pStyle w:val="10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本项目用水来自</w:t>
                  </w:r>
                  <w:r>
                    <w:rPr>
                      <w:rFonts w:hint="eastAsia" w:ascii="Times New Roman" w:hAnsi="Times New Roman" w:cs="Times New Roman"/>
                      <w:color w:val="auto"/>
                      <w:sz w:val="21"/>
                      <w:szCs w:val="21"/>
                      <w:lang w:val="en-US" w:eastAsia="zh-CN"/>
                    </w:rPr>
                    <w:t>附近村镇</w:t>
                  </w:r>
                  <w:r>
                    <w:rPr>
                      <w:rFonts w:hint="default" w:ascii="Times New Roman" w:hAnsi="Times New Roman" w:cs="Times New Roman"/>
                      <w:color w:val="auto"/>
                      <w:sz w:val="21"/>
                      <w:szCs w:val="21"/>
                      <w:lang w:val="en-US" w:eastAsia="zh-CN"/>
                    </w:rPr>
                    <w:t>，不涉及取用地下水资源；项目施工过程严格控制占地范围，严禁超范围施工，不涉及土地资源上线；项目施工期生活及</w:t>
                  </w:r>
                  <w:r>
                    <w:rPr>
                      <w:rFonts w:hint="eastAsia" w:ascii="Times New Roman" w:hAnsi="Times New Roman" w:cs="Times New Roman"/>
                      <w:color w:val="auto"/>
                      <w:sz w:val="21"/>
                      <w:szCs w:val="21"/>
                      <w:lang w:val="en-US" w:eastAsia="zh-CN"/>
                    </w:rPr>
                    <w:t>试井</w:t>
                  </w:r>
                  <w:r>
                    <w:rPr>
                      <w:rFonts w:hint="default" w:ascii="Times New Roman" w:hAnsi="Times New Roman" w:cs="Times New Roman"/>
                      <w:color w:val="auto"/>
                      <w:sz w:val="21"/>
                      <w:szCs w:val="21"/>
                      <w:lang w:val="en-US" w:eastAsia="zh-CN"/>
                    </w:rPr>
                    <w:t>过程会消耗少量新鲜水，井场动力及用电使用柴油发电机，会消耗一定量柴油，项目不涉及锅炉及其他燃料使用；施工人员产生的生活污水排入防渗</w:t>
                  </w:r>
                  <w:r>
                    <w:rPr>
                      <w:rFonts w:hint="eastAsia" w:ascii="Times New Roman" w:hAnsi="Times New Roman" w:cs="Times New Roman"/>
                      <w:color w:val="auto"/>
                      <w:sz w:val="21"/>
                      <w:szCs w:val="21"/>
                      <w:lang w:val="en-US" w:eastAsia="zh-CN"/>
                    </w:rPr>
                    <w:t>储集池</w:t>
                  </w:r>
                  <w:r>
                    <w:rPr>
                      <w:rFonts w:hint="default" w:ascii="Times New Roman" w:hAnsi="Times New Roman" w:cs="Times New Roman"/>
                      <w:color w:val="auto"/>
                      <w:sz w:val="21"/>
                      <w:szCs w:val="21"/>
                      <w:lang w:val="en-US" w:eastAsia="zh-CN"/>
                    </w:rPr>
                    <w:t>后由吸污车运至呼图壁县丰泉污水处理厂处置；试</w:t>
                  </w:r>
                  <w:r>
                    <w:rPr>
                      <w:rFonts w:hint="eastAsia" w:ascii="Times New Roman" w:hAnsi="Times New Roman" w:cs="Times New Roman"/>
                      <w:color w:val="auto"/>
                      <w:sz w:val="21"/>
                      <w:szCs w:val="21"/>
                      <w:lang w:val="en-US" w:eastAsia="zh-CN"/>
                    </w:rPr>
                    <w:t>井</w:t>
                  </w:r>
                  <w:r>
                    <w:rPr>
                      <w:rFonts w:hint="default" w:ascii="Times New Roman" w:hAnsi="Times New Roman" w:cs="Times New Roman"/>
                      <w:color w:val="auto"/>
                      <w:sz w:val="21"/>
                      <w:szCs w:val="21"/>
                      <w:lang w:val="en-US" w:eastAsia="zh-CN"/>
                    </w:rPr>
                    <w:t>废水（洗井废水和压裂返排液）进罐收集后用于下一口井洗井和压裂，如试井废水含油，则进罐收集后交由有危险废物处置资质单位进行处理；</w:t>
                  </w:r>
                  <w:r>
                    <w:rPr>
                      <w:rFonts w:hint="eastAsia" w:ascii="Times New Roman" w:hAnsi="Times New Roman" w:cs="Times New Roman"/>
                      <w:color w:val="auto"/>
                      <w:sz w:val="21"/>
                      <w:szCs w:val="21"/>
                      <w:lang w:val="en-US" w:eastAsia="zh-CN"/>
                    </w:rPr>
                    <w:t>本项目采用水基钻井液，在煤层气勘探时采用固液分离系统处理，分离出的固相排入防渗岩屑暂存池内进行固化处理，经检测满足《油气田钻井固体废物综合利用污染控制要求》（DB65/T3997-2017）中限值要求后用于井场铺垫、矿区内部道路铺设。如果勘探出油气，则采用“泥浆不落地”工艺处理，分离出的固相排入专用储罐，委托第三方岩屑处置单位进行最终处置。</w:t>
                  </w:r>
                  <w:r>
                    <w:rPr>
                      <w:rFonts w:hint="default" w:ascii="Times New Roman" w:hAnsi="Times New Roman" w:cs="Times New Roman"/>
                      <w:color w:val="auto"/>
                      <w:sz w:val="21"/>
                      <w:szCs w:val="21"/>
                      <w:lang w:val="en-US" w:eastAsia="zh-CN"/>
                    </w:rPr>
                    <w:t>产生的生活垃圾集中收集在垃圾箱后交呼图壁县生活垃圾填埋场；沾油废防渗材料、废润滑油</w:t>
                  </w:r>
                  <w:r>
                    <w:rPr>
                      <w:rFonts w:hint="eastAsia" w:ascii="Times New Roman" w:hAnsi="Times New Roman" w:cs="Times New Roman"/>
                      <w:color w:val="auto"/>
                      <w:sz w:val="21"/>
                      <w:szCs w:val="21"/>
                      <w:lang w:val="en-US" w:eastAsia="zh-CN"/>
                    </w:rPr>
                    <w:t>、含油抹布</w:t>
                  </w:r>
                  <w:r>
                    <w:rPr>
                      <w:rFonts w:hint="default" w:ascii="Times New Roman" w:hAnsi="Times New Roman" w:cs="Times New Roman"/>
                      <w:color w:val="auto"/>
                      <w:sz w:val="21"/>
                      <w:szCs w:val="21"/>
                      <w:lang w:val="en-US" w:eastAsia="zh-CN"/>
                    </w:rPr>
                    <w:t>分区暂存在</w:t>
                  </w:r>
                  <w:r>
                    <w:rPr>
                      <w:rFonts w:hint="eastAsia" w:cs="Times New Roman"/>
                      <w:color w:val="auto"/>
                      <w:sz w:val="21"/>
                      <w:szCs w:val="21"/>
                      <w:lang w:val="en-US" w:eastAsia="zh-CN"/>
                    </w:rPr>
                    <w:t>危险废物贮存点</w:t>
                  </w:r>
                  <w:r>
                    <w:rPr>
                      <w:rFonts w:hint="default" w:ascii="Times New Roman" w:hAnsi="Times New Roman" w:cs="Times New Roman"/>
                      <w:color w:val="auto"/>
                      <w:sz w:val="21"/>
                      <w:szCs w:val="21"/>
                      <w:lang w:val="en-US" w:eastAsia="zh-CN"/>
                    </w:rPr>
                    <w:t>内，定期交由具有危险废物处置资质的单位进行清运、处置；井场配有</w:t>
                  </w:r>
                  <w:r>
                    <w:rPr>
                      <w:rFonts w:hint="eastAsia" w:ascii="Times New Roman" w:hAnsi="Times New Roman" w:cs="Times New Roman"/>
                      <w:color w:val="auto"/>
                      <w:sz w:val="21"/>
                      <w:szCs w:val="21"/>
                      <w:lang w:val="en-US" w:eastAsia="zh-CN"/>
                    </w:rPr>
                    <w:t>“固液分离系统（如果探出油气，则采用泥浆不落地系统）”</w:t>
                  </w:r>
                  <w:r>
                    <w:rPr>
                      <w:rFonts w:hint="default" w:ascii="Times New Roman" w:hAnsi="Times New Roman" w:cs="Times New Roman"/>
                      <w:color w:val="auto"/>
                      <w:sz w:val="21"/>
                      <w:szCs w:val="21"/>
                      <w:lang w:val="en-US" w:eastAsia="zh-CN"/>
                    </w:rPr>
                    <w:t>，钻井时分离出的液相进罐收集后循环使用</w:t>
                  </w:r>
                  <w:r>
                    <w:rPr>
                      <w:rFonts w:hint="eastAsia" w:ascii="Times New Roman" w:hAnsi="Times New Roman" w:cs="Times New Roman"/>
                      <w:color w:val="auto"/>
                      <w:sz w:val="21"/>
                      <w:szCs w:val="21"/>
                      <w:lang w:val="en-US" w:eastAsia="zh-CN"/>
                    </w:rPr>
                    <w:t>，回用于钻井液配制。泥浆不落地工艺分离出的固相排入专用储罐，交第三方岩屑处置单位进行清运处置。</w:t>
                  </w:r>
                  <w:r>
                    <w:rPr>
                      <w:rFonts w:hint="default" w:ascii="Times New Roman" w:hAnsi="Times New Roman" w:cs="Times New Roman"/>
                      <w:color w:val="auto"/>
                      <w:sz w:val="21"/>
                      <w:szCs w:val="21"/>
                      <w:lang w:val="en-US" w:eastAsia="zh-CN"/>
                    </w:rPr>
                    <w:t>本项目不涉及尾矿、煤矸石、炉渣、粉煤灰等。</w:t>
                  </w:r>
                </w:p>
              </w:tc>
              <w:tc>
                <w:tcPr>
                  <w:tcW w:w="526" w:type="pct"/>
                  <w:tcBorders>
                    <w:tl2br w:val="nil"/>
                    <w:tr2bl w:val="nil"/>
                  </w:tcBorders>
                  <w:shd w:val="clear" w:color="auto" w:fill="auto"/>
                  <w:vAlign w:val="center"/>
                </w:tcPr>
                <w:p w14:paraId="3A391CBB">
                  <w:pPr>
                    <w:pStyle w:val="10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bl>
          <w:p w14:paraId="08BECBC9">
            <w:pPr>
              <w:pStyle w:val="113"/>
              <w:keepNext w:val="0"/>
              <w:keepLines w:val="0"/>
              <w:pageBreakBefore w:val="0"/>
              <w:widowControl w:val="0"/>
              <w:numPr>
                <w:ilvl w:val="0"/>
                <w:numId w:val="0"/>
              </w:numPr>
              <w:kinsoku/>
              <w:wordWrap/>
              <w:overflowPunct/>
              <w:topLinePunct w:val="0"/>
              <w:autoSpaceDE/>
              <w:autoSpaceDN/>
              <w:bidi w:val="0"/>
              <w:adjustRightInd/>
              <w:snapToGrid w:val="0"/>
              <w:spacing w:before="10" w:after="0"/>
              <w:ind w:left="0" w:leftChars="0" w:firstLine="482" w:firstLineChars="200"/>
              <w:textAlignment w:val="auto"/>
              <w:rPr>
                <w:rFonts w:hint="default" w:ascii="Times New Roman" w:hAnsi="Times New Roman" w:cs="Times New Roman"/>
                <w:b/>
                <w:color w:val="auto"/>
                <w:sz w:val="24"/>
                <w:lang w:val="en-US" w:eastAsia="zh-CN"/>
              </w:rPr>
            </w:pPr>
            <w:r>
              <w:rPr>
                <w:rFonts w:hint="eastAsia" w:cs="Times New Roman"/>
                <w:b/>
                <w:color w:val="auto"/>
                <w:kern w:val="2"/>
                <w:sz w:val="24"/>
                <w:szCs w:val="24"/>
                <w:lang w:val="en-US" w:eastAsia="zh-CN" w:bidi="ar-SA"/>
              </w:rPr>
              <w:t>6</w:t>
            </w:r>
            <w:r>
              <w:rPr>
                <w:rFonts w:hint="default" w:ascii="Times New Roman" w:hAnsi="Times New Roman" w:eastAsia="宋体" w:cs="Times New Roman"/>
                <w:b/>
                <w:color w:val="auto"/>
                <w:kern w:val="2"/>
                <w:sz w:val="24"/>
                <w:szCs w:val="24"/>
                <w:lang w:val="en-US" w:eastAsia="zh-CN" w:bidi="ar-SA"/>
              </w:rPr>
              <w:t>.</w:t>
            </w:r>
            <w:r>
              <w:rPr>
                <w:rFonts w:hint="default" w:ascii="Times New Roman" w:hAnsi="Times New Roman" w:cs="Times New Roman"/>
                <w:b/>
                <w:color w:val="auto"/>
                <w:sz w:val="24"/>
                <w:lang w:val="en-US" w:eastAsia="zh-CN"/>
              </w:rPr>
              <w:t>与</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新疆维吾尔自治区2025年空气质量持续改善行动实施方案</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符合性分析</w:t>
            </w:r>
          </w:p>
          <w:p w14:paraId="554DF844">
            <w:pPr>
              <w:pStyle w:val="114"/>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lang w:val="en-US" w:eastAsia="zh-CN"/>
              </w:rPr>
            </w:pPr>
            <w:r>
              <w:rPr>
                <w:rFonts w:hint="eastAsia" w:cs="Times New Roman"/>
                <w:color w:val="auto"/>
                <w:lang w:val="en-US" w:eastAsia="zh-CN"/>
              </w:rPr>
              <w:t>《</w:t>
            </w:r>
            <w:r>
              <w:rPr>
                <w:rFonts w:hint="default" w:ascii="Times New Roman" w:hAnsi="Times New Roman" w:cs="Times New Roman"/>
                <w:color w:val="auto"/>
                <w:lang w:val="en-US" w:eastAsia="zh-CN"/>
              </w:rPr>
              <w:t>新疆维吾尔自治区2025年空气质量持续改善行动实施方案》</w:t>
            </w:r>
            <w:r>
              <w:rPr>
                <w:rFonts w:hint="eastAsia" w:cs="Times New Roman"/>
                <w:color w:val="auto"/>
                <w:lang w:val="en-US" w:eastAsia="zh-CN"/>
              </w:rPr>
              <w:t>中提出：严格执行《产业结构调整指导目录》，依法依规淘汰落后产能。持续开展燃煤锅炉综合整治。县级及以上城市建成区原则上不再新建35蒸吨/小时及以下燃煤锅炉。持续推进工业炉窑清洁能源替代。有序推进以电代煤，稳妥推进以气代煤。持续推进散煤治理。保障成品油质量。加强油品生产、仓储、销售、运输、使用全环节监管，全面清理整顿自建油罐、流动加油车和黑加油站点，坚决依法打击将非标油品作为发动机燃料销售等违法犯罪行为。持续强化扬尘污染综合管控。施工场地严格落实“六个百分百”要求。强化挥发性有机物和氮氧化物综合治理。优化含VOCs原辅材料和产品结构，加快推进含VOCs原辅材料源头替代，推广使用低（无）VOCs含量涂料，严格执行VOCs含量限值标准。开展餐饮油烟、恶臭异味专项治理。</w:t>
            </w:r>
          </w:p>
          <w:p w14:paraId="3621FEBF">
            <w:pPr>
              <w:pStyle w:val="114"/>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本项目属于《产业结构调整指导目录（2024年本）》中的鼓励类</w:t>
            </w:r>
            <w:r>
              <w:rPr>
                <w:rFonts w:hint="eastAsia" w:cs="Times New Roman"/>
                <w:color w:val="auto"/>
                <w:highlight w:val="none"/>
                <w:lang w:eastAsia="zh-CN"/>
              </w:rPr>
              <w:t>“</w:t>
            </w:r>
            <w:r>
              <w:rPr>
                <w:rFonts w:hint="default" w:ascii="Times New Roman" w:hAnsi="Times New Roman" w:eastAsia="宋体" w:cs="Times New Roman"/>
                <w:color w:val="auto"/>
                <w:highlight w:val="none"/>
                <w:lang w:val="en-US" w:eastAsia="zh-CN"/>
              </w:rPr>
              <w:t>三、煤炭-4</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煤炭清洁高效开发利用技术</w:t>
            </w:r>
            <w:r>
              <w:rPr>
                <w:rFonts w:hint="default" w:ascii="Times New Roman" w:hAnsi="Times New Roman" w:eastAsia="宋体" w:cs="Times New Roman"/>
                <w:color w:val="auto"/>
                <w:highlight w:val="none"/>
              </w:rPr>
              <w:t>，煤层气勘探、开发、利用</w:t>
            </w:r>
            <w:r>
              <w:rPr>
                <w:rFonts w:hint="eastAsia" w:cs="Times New Roman"/>
                <w:color w:val="auto"/>
                <w:highlight w:val="none"/>
                <w:lang w:eastAsia="zh-CN"/>
              </w:rPr>
              <w:t>”</w:t>
            </w:r>
            <w:r>
              <w:rPr>
                <w:rFonts w:hint="default" w:ascii="Times New Roman" w:hAnsi="Times New Roman" w:eastAsia="宋体" w:cs="Times New Roman"/>
                <w:color w:val="auto"/>
                <w:highlight w:val="none"/>
              </w:rPr>
              <w:t>，符合国家产业政策。</w:t>
            </w:r>
            <w:r>
              <w:rPr>
                <w:rFonts w:hint="eastAsia" w:cs="Times New Roman"/>
                <w:color w:val="auto"/>
                <w:highlight w:val="none"/>
                <w:lang w:val="en-US" w:eastAsia="zh-CN"/>
              </w:rPr>
              <w:t>项目不使用燃煤锅炉、工业炉窑，不使用散煤；项目采用柴油发电机及柴油机为施工提供电能及动力；燃料油均使用国家合格油品；在施工阶段严格落实对施工区域进行围挡、粉状物料采取苫盖措施、出入车辆进行冲洗等措施；试井气体由于气量不稳定，周边无管道集输系统，因此不具备回收利用条件，气体通过放散管充分燃烧后放空；井场配备的柴油储罐采用固定顶罐，柴油装卸必须采取密闭装载方式，尽可能减少无组织挥发性有机物的排放。生活营地食堂配备油烟净化器装置，对油烟净化处理后排放周围大气。</w:t>
            </w:r>
          </w:p>
          <w:p w14:paraId="007744A3">
            <w:pPr>
              <w:pStyle w:val="114"/>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lang w:val="en-US" w:eastAsia="zh-CN"/>
              </w:rPr>
            </w:pPr>
            <w:r>
              <w:rPr>
                <w:rFonts w:hint="eastAsia" w:cs="Times New Roman"/>
                <w:color w:val="auto"/>
                <w:lang w:val="en-US" w:eastAsia="zh-CN"/>
              </w:rPr>
              <w:t>综上，本项目符合《新疆维吾尔自治区2025年空气质量持续改善行动实施方案》要求。</w:t>
            </w:r>
          </w:p>
          <w:p w14:paraId="47155824">
            <w:pPr>
              <w:pStyle w:val="113"/>
              <w:keepNext w:val="0"/>
              <w:keepLines w:val="0"/>
              <w:pageBreakBefore w:val="0"/>
              <w:widowControl w:val="0"/>
              <w:numPr>
                <w:ilvl w:val="0"/>
                <w:numId w:val="0"/>
              </w:numPr>
              <w:kinsoku/>
              <w:wordWrap/>
              <w:overflowPunct/>
              <w:topLinePunct w:val="0"/>
              <w:autoSpaceDE/>
              <w:autoSpaceDN/>
              <w:bidi w:val="0"/>
              <w:adjustRightInd/>
              <w:snapToGrid w:val="0"/>
              <w:spacing w:before="10" w:after="0" w:line="480" w:lineRule="exact"/>
              <w:ind w:left="0" w:leftChars="0" w:firstLine="482" w:firstLineChars="200"/>
              <w:textAlignment w:val="auto"/>
              <w:rPr>
                <w:rFonts w:hint="default" w:ascii="Times New Roman" w:hAnsi="Times New Roman" w:cs="Times New Roman"/>
                <w:b/>
                <w:color w:val="auto"/>
                <w:sz w:val="24"/>
                <w:lang w:val="en-US" w:eastAsia="zh-CN"/>
              </w:rPr>
            </w:pPr>
            <w:r>
              <w:rPr>
                <w:rFonts w:hint="eastAsia" w:cs="Times New Roman"/>
                <w:b/>
                <w:color w:val="auto"/>
                <w:kern w:val="2"/>
                <w:sz w:val="24"/>
                <w:szCs w:val="24"/>
                <w:lang w:val="en-US" w:eastAsia="zh-CN" w:bidi="ar-SA"/>
              </w:rPr>
              <w:t>7</w:t>
            </w:r>
            <w:r>
              <w:rPr>
                <w:rFonts w:hint="default" w:ascii="Times New Roman" w:hAnsi="Times New Roman" w:eastAsia="宋体" w:cs="Times New Roman"/>
                <w:b/>
                <w:color w:val="auto"/>
                <w:kern w:val="2"/>
                <w:sz w:val="24"/>
                <w:szCs w:val="24"/>
                <w:lang w:val="en-US" w:eastAsia="zh-CN" w:bidi="ar-SA"/>
              </w:rPr>
              <w:t>.</w:t>
            </w:r>
            <w:r>
              <w:rPr>
                <w:rFonts w:hint="default" w:ascii="Times New Roman" w:hAnsi="Times New Roman" w:cs="Times New Roman"/>
                <w:b/>
                <w:color w:val="auto"/>
                <w:sz w:val="24"/>
                <w:lang w:val="en-US" w:eastAsia="zh-CN"/>
              </w:rPr>
              <w:t>与</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加强沙区建设项目环境影响评价工作的通知</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符合性分析</w:t>
            </w:r>
          </w:p>
          <w:p w14:paraId="26903CE8">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《加强沙区建设项目环境影响评价工作的通知》</w:t>
            </w:r>
            <w:r>
              <w:rPr>
                <w:rFonts w:hint="eastAsia" w:cs="Times New Roman"/>
                <w:color w:val="auto"/>
                <w:highlight w:val="none"/>
                <w:lang w:val="en-US" w:eastAsia="zh-CN"/>
              </w:rPr>
              <w:t>中提出</w:t>
            </w:r>
            <w:r>
              <w:rPr>
                <w:rFonts w:hint="default" w:ascii="Times New Roman" w:hAnsi="Times New Roman" w:cs="Times New Roman"/>
                <w:color w:val="auto"/>
                <w:highlight w:val="none"/>
                <w:lang w:val="en-US" w:eastAsia="zh-CN"/>
              </w:rPr>
              <w:t>：“按照《中华人民共和国防沙治沙法》要求，加强涉及沙区的建设项目环评文件受理审查，对于没有防沙治沙内容的建设项目环评文件不予受理。对于位于沙化土地封禁保护区范围内或者超过生态环境承载能力或对沙区生态环境可能造成重大影响的建设项目，不予批准其环评文件，从源头预防环境污染和生态破坏。”</w:t>
            </w:r>
          </w:p>
          <w:p w14:paraId="357324D7">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r>
              <w:rPr>
                <w:rFonts w:hint="eastAsia" w:cs="Times New Roman"/>
                <w:color w:val="auto"/>
                <w:highlight w:val="none"/>
                <w:lang w:val="en-US" w:eastAsia="zh-CN"/>
              </w:rPr>
              <w:t>本项目所在区域沙化土地类型属于非沙化土地，地表有博烙塔娟蒿、羊茅、冷蒿和草原苔草植被分布；项目不在沙化土地封禁保护区范围内；严格控制施工活动范围，优化施工组织，尽量缩短施工时间，避免在大风天气作业，施工结束后及时对临时占用区域进行清理、平整；本环评中已进行土地沙化影响分析，并提出防沙治沙措施，建设单位严格落实各项措施后，可降低对该区域的生态影响，故本项目符合《加强沙区建设项目环境影响评价工作的通知》要求。</w:t>
            </w:r>
          </w:p>
          <w:p w14:paraId="32C45C9F">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00A09248">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441F0E7E">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194E8F34">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379E5A40">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7C7764A1">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41D17687">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3B07AA34">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0688E944">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6504C6D3">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4A52B8C6">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157F2061">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177BD52E">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2D90F883">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6ADEB589">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48E9E5F7">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2EAAB014">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36338FB5">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5678BA47">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4D9766F1">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0F72049A">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cs="Times New Roman"/>
                <w:color w:val="auto"/>
                <w:highlight w:val="none"/>
                <w:lang w:val="en-US" w:eastAsia="zh-CN"/>
              </w:rPr>
            </w:pPr>
          </w:p>
          <w:p w14:paraId="512391FD">
            <w:pPr>
              <w:pStyle w:val="114"/>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default" w:cs="Times New Roman"/>
                <w:color w:val="auto"/>
                <w:highlight w:val="none"/>
                <w:lang w:val="en-US" w:eastAsia="zh-CN"/>
              </w:rPr>
            </w:pPr>
          </w:p>
        </w:tc>
      </w:tr>
    </w:tbl>
    <w:p w14:paraId="29B25803">
      <w:pPr>
        <w:rPr>
          <w:rFonts w:hint="default" w:ascii="Times New Roman" w:hAnsi="Times New Roman" w:cs="Times New Roman"/>
          <w:color w:val="auto"/>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D248CA5">
      <w:pPr>
        <w:pStyle w:val="3"/>
        <w:rPr>
          <w:rFonts w:hint="default" w:ascii="Times New Roman" w:hAnsi="Times New Roman" w:eastAsia="黑体" w:cs="Times New Roman"/>
          <w:b w:val="0"/>
          <w:bCs/>
          <w:color w:val="auto"/>
          <w:sz w:val="30"/>
          <w:szCs w:val="30"/>
        </w:rPr>
      </w:pPr>
      <w:bookmarkStart w:id="12" w:name="_Toc27387"/>
      <w:bookmarkStart w:id="13" w:name="_Toc26303"/>
      <w:r>
        <w:rPr>
          <w:rFonts w:hint="default" w:ascii="Times New Roman" w:hAnsi="Times New Roman" w:eastAsia="黑体" w:cs="Times New Roman"/>
          <w:b w:val="0"/>
          <w:bCs/>
          <w:color w:val="auto"/>
          <w:sz w:val="30"/>
          <w:szCs w:val="30"/>
        </w:rPr>
        <w:t>二、建设内容</w:t>
      </w:r>
      <w:bookmarkEnd w:id="12"/>
      <w:bookmarkEnd w:id="13"/>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824"/>
      </w:tblGrid>
      <w:tr w14:paraId="7A9C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C5AC852">
            <w:pPr>
              <w:snapToGrid w:val="0"/>
              <w:spacing w:line="500" w:lineRule="exact"/>
              <w:jc w:val="center"/>
              <w:rPr>
                <w:rFonts w:hint="default" w:ascii="Times New Roman" w:hAnsi="Times New Roman" w:cs="Times New Roman"/>
                <w:color w:val="auto"/>
              </w:rPr>
            </w:pPr>
            <w:r>
              <w:rPr>
                <w:rFonts w:hint="default" w:ascii="Times New Roman" w:hAnsi="Times New Roman" w:cs="Times New Roman"/>
                <w:color w:val="auto"/>
              </w:rPr>
              <w:t>地理位置</w:t>
            </w:r>
          </w:p>
        </w:tc>
        <w:tc>
          <w:tcPr>
            <w:tcW w:w="7824" w:type="dxa"/>
          </w:tcPr>
          <w:p w14:paraId="5965B88C">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本项目行政隶属于新疆维吾尔自治区昌吉回族自治州呼图壁县，</w:t>
            </w:r>
            <w:r>
              <w:rPr>
                <w:rFonts w:hint="default" w:ascii="Times New Roman" w:hAnsi="Times New Roman" w:cs="Times New Roman"/>
                <w:color w:val="auto"/>
                <w:lang w:val="en-US" w:eastAsia="zh-CN"/>
              </w:rPr>
              <w:t>项目</w:t>
            </w:r>
            <w:r>
              <w:rPr>
                <w:rFonts w:hint="default" w:ascii="Times New Roman" w:hAnsi="Times New Roman" w:cs="Times New Roman"/>
                <w:color w:val="auto"/>
              </w:rPr>
              <w:t>距</w:t>
            </w:r>
            <w:r>
              <w:rPr>
                <w:rFonts w:hint="default" w:ascii="Times New Roman" w:hAnsi="Times New Roman" w:cs="Times New Roman"/>
                <w:color w:val="auto"/>
                <w:lang w:val="en-US" w:eastAsia="zh-CN"/>
              </w:rPr>
              <w:t>东北侧呼图壁</w:t>
            </w:r>
            <w:r>
              <w:rPr>
                <w:rFonts w:hint="default" w:ascii="Times New Roman" w:hAnsi="Times New Roman" w:cs="Times New Roman"/>
                <w:color w:val="auto"/>
              </w:rPr>
              <w:t>县县城约</w:t>
            </w:r>
            <w:r>
              <w:rPr>
                <w:rFonts w:hint="default" w:ascii="Times New Roman" w:hAnsi="Times New Roman" w:cs="Times New Roman"/>
                <w:color w:val="auto"/>
                <w:lang w:val="en-US" w:eastAsia="zh-CN"/>
              </w:rPr>
              <w:t>43</w:t>
            </w:r>
            <w:r>
              <w:rPr>
                <w:rFonts w:hint="default" w:ascii="Times New Roman" w:hAnsi="Times New Roman" w:cs="Times New Roman"/>
                <w:color w:val="auto"/>
              </w:rPr>
              <w:t>km</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本项目</w:t>
            </w:r>
            <w:r>
              <w:rPr>
                <w:rFonts w:hint="default" w:ascii="Times New Roman" w:hAnsi="Times New Roman" w:cs="Times New Roman"/>
                <w:color w:val="auto"/>
              </w:rPr>
              <w:t>坐标见表</w:t>
            </w:r>
            <w:r>
              <w:rPr>
                <w:rFonts w:hint="default" w:ascii="Times New Roman" w:hAnsi="Times New Roman" w:cs="Times New Roman"/>
                <w:color w:val="auto"/>
                <w:lang w:val="en-US" w:eastAsia="zh-CN"/>
              </w:rPr>
              <w:t>2-</w:t>
            </w:r>
            <w:r>
              <w:rPr>
                <w:rFonts w:hint="default" w:ascii="Times New Roman" w:hAnsi="Times New Roman" w:cs="Times New Roman"/>
                <w:color w:val="auto"/>
              </w:rPr>
              <w:t>1，区域位置见</w:t>
            </w:r>
            <w:r>
              <w:rPr>
                <w:rFonts w:hint="default" w:ascii="Times New Roman" w:hAnsi="Times New Roman" w:cs="Times New Roman"/>
                <w:b/>
                <w:bCs/>
                <w:color w:val="auto"/>
              </w:rPr>
              <w:t>附图3</w:t>
            </w:r>
            <w:r>
              <w:rPr>
                <w:rFonts w:hint="default" w:ascii="Times New Roman" w:hAnsi="Times New Roman" w:cs="Times New Roman"/>
                <w:b/>
                <w:bCs/>
                <w:color w:val="auto"/>
                <w:lang w:eastAsia="zh-CN"/>
              </w:rPr>
              <w:t>，</w:t>
            </w:r>
            <w:r>
              <w:rPr>
                <w:rFonts w:hint="default" w:ascii="Times New Roman" w:hAnsi="Times New Roman" w:cs="Times New Roman"/>
                <w:b w:val="0"/>
                <w:bCs w:val="0"/>
                <w:color w:val="auto"/>
                <w:lang w:val="en-US" w:eastAsia="zh-CN"/>
              </w:rPr>
              <w:t>地理位置见</w:t>
            </w:r>
            <w:r>
              <w:rPr>
                <w:rFonts w:hint="default" w:ascii="Times New Roman" w:hAnsi="Times New Roman" w:cs="Times New Roman"/>
                <w:b/>
                <w:bCs/>
                <w:color w:val="auto"/>
                <w:lang w:val="en-US" w:eastAsia="zh-CN"/>
              </w:rPr>
              <w:t>附图4</w:t>
            </w:r>
            <w:r>
              <w:rPr>
                <w:rFonts w:hint="default" w:ascii="Times New Roman" w:hAnsi="Times New Roman" w:cs="Times New Roman"/>
                <w:color w:val="auto"/>
              </w:rPr>
              <w:t>。</w:t>
            </w:r>
          </w:p>
          <w:p w14:paraId="2388E190">
            <w:pPr>
              <w:snapToGrid w:val="0"/>
              <w:spacing w:line="500" w:lineRule="exact"/>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表</w:t>
            </w:r>
            <w:r>
              <w:rPr>
                <w:rFonts w:hint="default" w:ascii="Times New Roman" w:hAnsi="Times New Roman" w:eastAsia="黑体" w:cs="Times New Roman"/>
                <w:color w:val="auto"/>
                <w:sz w:val="21"/>
                <w:szCs w:val="21"/>
                <w:lang w:val="en-US" w:eastAsia="zh-CN"/>
              </w:rPr>
              <w:t>2-</w:t>
            </w:r>
            <w:r>
              <w:rPr>
                <w:rFonts w:hint="default" w:ascii="Times New Roman" w:hAnsi="Times New Roman" w:eastAsia="黑体" w:cs="Times New Roman"/>
                <w:color w:val="auto"/>
                <w:sz w:val="21"/>
                <w:szCs w:val="21"/>
              </w:rPr>
              <w:t xml:space="preserve">1  </w:t>
            </w:r>
            <w:r>
              <w:rPr>
                <w:rFonts w:hint="default" w:ascii="Times New Roman" w:hAnsi="Times New Roman" w:eastAsia="黑体" w:cs="Times New Roman"/>
                <w:color w:val="auto"/>
                <w:sz w:val="21"/>
                <w:szCs w:val="21"/>
                <w:lang w:val="en-US" w:eastAsia="zh-CN"/>
              </w:rPr>
              <w:t>本项目</w:t>
            </w:r>
            <w:r>
              <w:rPr>
                <w:rFonts w:hint="default" w:ascii="Times New Roman" w:hAnsi="Times New Roman" w:eastAsia="黑体" w:cs="Times New Roman"/>
                <w:color w:val="auto"/>
                <w:sz w:val="21"/>
                <w:szCs w:val="21"/>
              </w:rPr>
              <w:t>坐标</w:t>
            </w:r>
            <w:r>
              <w:rPr>
                <w:rFonts w:hint="default" w:ascii="Times New Roman" w:hAnsi="Times New Roman" w:eastAsia="黑体" w:cs="Times New Roman"/>
                <w:color w:val="auto"/>
                <w:sz w:val="21"/>
                <w:szCs w:val="21"/>
                <w:lang w:val="en-US" w:eastAsia="zh-CN"/>
              </w:rPr>
              <w:t>一览表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473"/>
              <w:gridCol w:w="3095"/>
              <w:gridCol w:w="3040"/>
            </w:tblGrid>
            <w:tr w14:paraId="3AFBBD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473" w:type="dxa"/>
                  <w:vMerge w:val="restart"/>
                  <w:tcBorders>
                    <w:tl2br w:val="nil"/>
                    <w:tr2bl w:val="nil"/>
                  </w:tcBorders>
                  <w:vAlign w:val="center"/>
                </w:tcPr>
                <w:p w14:paraId="6AAF405E">
                  <w:pPr>
                    <w:pStyle w:val="39"/>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bookmarkStart w:id="14" w:name="_Hlk175918775"/>
                  <w:r>
                    <w:rPr>
                      <w:rFonts w:hint="default" w:ascii="Times New Roman" w:hAnsi="Times New Roman" w:eastAsia="宋体" w:cs="Times New Roman"/>
                      <w:color w:val="auto"/>
                      <w:sz w:val="21"/>
                      <w:szCs w:val="21"/>
                    </w:rPr>
                    <w:t>井号</w:t>
                  </w:r>
                </w:p>
              </w:tc>
              <w:tc>
                <w:tcPr>
                  <w:tcW w:w="6135" w:type="dxa"/>
                  <w:gridSpan w:val="2"/>
                  <w:tcBorders>
                    <w:tl2br w:val="nil"/>
                    <w:tr2bl w:val="nil"/>
                  </w:tcBorders>
                  <w:vAlign w:val="center"/>
                </w:tcPr>
                <w:p w14:paraId="194D2A61">
                  <w:pPr>
                    <w:pStyle w:val="39"/>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经纬度</w:t>
                  </w:r>
                </w:p>
              </w:tc>
            </w:tr>
            <w:tr w14:paraId="117C59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473" w:type="dxa"/>
                  <w:vMerge w:val="continue"/>
                  <w:tcBorders>
                    <w:tl2br w:val="nil"/>
                    <w:tr2bl w:val="nil"/>
                  </w:tcBorders>
                  <w:vAlign w:val="center"/>
                </w:tcPr>
                <w:p w14:paraId="4241A3B8">
                  <w:pPr>
                    <w:pStyle w:val="39"/>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tc>
              <w:tc>
                <w:tcPr>
                  <w:tcW w:w="3095" w:type="dxa"/>
                  <w:tcBorders>
                    <w:tl2br w:val="nil"/>
                    <w:tr2bl w:val="nil"/>
                  </w:tcBorders>
                  <w:vAlign w:val="center"/>
                </w:tcPr>
                <w:p w14:paraId="25C12FD8">
                  <w:pPr>
                    <w:pStyle w:val="39"/>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E</w:t>
                  </w:r>
                </w:p>
              </w:tc>
              <w:tc>
                <w:tcPr>
                  <w:tcW w:w="3040" w:type="dxa"/>
                  <w:tcBorders>
                    <w:tl2br w:val="nil"/>
                    <w:tr2bl w:val="nil"/>
                  </w:tcBorders>
                  <w:vAlign w:val="center"/>
                </w:tcPr>
                <w:p w14:paraId="06005BFB">
                  <w:pPr>
                    <w:pStyle w:val="39"/>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N</w:t>
                  </w:r>
                </w:p>
              </w:tc>
            </w:tr>
            <w:tr w14:paraId="5D2026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3" w:hRule="atLeast"/>
                <w:jc w:val="center"/>
              </w:trPr>
              <w:tc>
                <w:tcPr>
                  <w:tcW w:w="1473" w:type="dxa"/>
                  <w:tcBorders>
                    <w:tl2br w:val="nil"/>
                    <w:tr2bl w:val="nil"/>
                  </w:tcBorders>
                  <w:vAlign w:val="center"/>
                </w:tcPr>
                <w:p w14:paraId="17A85226">
                  <w:pPr>
                    <w:pStyle w:val="39"/>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亚新5</w:t>
                  </w:r>
                </w:p>
              </w:tc>
              <w:tc>
                <w:tcPr>
                  <w:tcW w:w="3095" w:type="dxa"/>
                  <w:tcBorders>
                    <w:tl2br w:val="nil"/>
                    <w:tr2bl w:val="nil"/>
                  </w:tcBorders>
                  <w:shd w:val="clear" w:color="auto" w:fill="auto"/>
                  <w:vAlign w:val="center"/>
                </w:tcPr>
                <w:p w14:paraId="775EFE5E">
                  <w:pPr>
                    <w:pStyle w:val="39"/>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p>
              </w:tc>
              <w:tc>
                <w:tcPr>
                  <w:tcW w:w="3040" w:type="dxa"/>
                  <w:tcBorders>
                    <w:tl2br w:val="nil"/>
                    <w:tr2bl w:val="nil"/>
                  </w:tcBorders>
                  <w:vAlign w:val="center"/>
                </w:tcPr>
                <w:p w14:paraId="3FBCBA4D">
                  <w:pPr>
                    <w:pStyle w:val="39"/>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p>
              </w:tc>
            </w:tr>
            <w:bookmarkEnd w:id="14"/>
          </w:tbl>
          <w:p w14:paraId="1D1C86A1">
            <w:pPr>
              <w:pStyle w:val="13"/>
              <w:rPr>
                <w:rFonts w:hint="default" w:ascii="Times New Roman" w:hAnsi="Times New Roman" w:cs="Times New Roman"/>
                <w:color w:val="auto"/>
              </w:rPr>
            </w:pPr>
          </w:p>
        </w:tc>
      </w:tr>
      <w:tr w14:paraId="4448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698" w:type="dxa"/>
            <w:vAlign w:val="center"/>
          </w:tcPr>
          <w:p w14:paraId="3F87E7C7">
            <w:pPr>
              <w:snapToGrid w:val="0"/>
              <w:spacing w:line="500" w:lineRule="exact"/>
              <w:jc w:val="center"/>
              <w:rPr>
                <w:rFonts w:hint="default" w:ascii="Times New Roman" w:hAnsi="Times New Roman" w:cs="Times New Roman"/>
                <w:color w:val="auto"/>
              </w:rPr>
            </w:pPr>
            <w:bookmarkStart w:id="15" w:name="_Hlk136793942"/>
            <w:r>
              <w:rPr>
                <w:rFonts w:hint="default" w:ascii="Times New Roman" w:hAnsi="Times New Roman" w:cs="Times New Roman"/>
                <w:color w:val="auto"/>
              </w:rPr>
              <w:t>项目组成及规模</w:t>
            </w:r>
          </w:p>
        </w:tc>
        <w:tc>
          <w:tcPr>
            <w:tcW w:w="7824" w:type="dxa"/>
          </w:tcPr>
          <w:p w14:paraId="6F99D954">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cs="Times New Roman"/>
                <w:color w:val="auto"/>
              </w:rPr>
            </w:pPr>
            <w:r>
              <w:rPr>
                <w:rFonts w:hint="eastAsia" w:cs="Times New Roman"/>
                <w:color w:val="000000" w:themeColor="text1"/>
                <w:lang w:val="en-US" w:eastAsia="zh-CN"/>
                <w14:textFill>
                  <w14:solidFill>
                    <w14:schemeClr w14:val="tx1"/>
                  </w14:solidFill>
                </w14:textFill>
              </w:rPr>
              <w:t>本项目新建1口探井，</w:t>
            </w:r>
            <w:r>
              <w:rPr>
                <w:rFonts w:hint="default" w:ascii="Times New Roman" w:hAnsi="Times New Roman" w:cs="Times New Roman"/>
                <w:color w:val="000000" w:themeColor="text1"/>
                <w:lang w:val="en-US" w:eastAsia="zh-CN"/>
                <w14:textFill>
                  <w14:solidFill>
                    <w14:schemeClr w14:val="tx1"/>
                  </w14:solidFill>
                </w14:textFill>
              </w:rPr>
              <w:t>即：亚新5井</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井深2175m，采用二开直井井身结构，钻探目的：探索齐古背斜带南部J</w:t>
            </w:r>
            <w:r>
              <w:rPr>
                <w:rFonts w:hint="default" w:ascii="Times New Roman" w:hAnsi="Times New Roman" w:cs="Times New Roman"/>
                <w:color w:val="000000" w:themeColor="text1"/>
                <w:vertAlign w:val="subscript"/>
                <w:lang w:val="en-US" w:eastAsia="zh-CN"/>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x煤层气及J</w:t>
            </w:r>
            <w:r>
              <w:rPr>
                <w:rFonts w:hint="default" w:ascii="Times New Roman" w:hAnsi="Times New Roman" w:cs="Times New Roman"/>
                <w:color w:val="000000" w:themeColor="text1"/>
                <w:vertAlign w:val="subscript"/>
                <w:lang w:val="en-US" w:eastAsia="zh-CN"/>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b油气勘探潜力</w:t>
            </w:r>
            <w:r>
              <w:rPr>
                <w:rFonts w:hint="eastAsia" w:cs="Times New Roman"/>
                <w:color w:val="000000" w:themeColor="text1"/>
                <w:lang w:val="en-US" w:eastAsia="zh-CN"/>
                <w14:textFill>
                  <w14:solidFill>
                    <w14:schemeClr w14:val="tx1"/>
                  </w14:solidFill>
                </w14:textFill>
              </w:rPr>
              <w:t>。项目</w:t>
            </w:r>
            <w:r>
              <w:rPr>
                <w:rFonts w:hint="default" w:ascii="Times New Roman" w:hAnsi="Times New Roman" w:cs="Times New Roman"/>
                <w:color w:val="auto"/>
              </w:rPr>
              <w:t>组成</w:t>
            </w:r>
            <w:r>
              <w:rPr>
                <w:rFonts w:hint="default" w:ascii="Times New Roman" w:hAnsi="Times New Roman" w:cs="Times New Roman"/>
                <w:color w:val="auto"/>
                <w:lang w:val="en-US" w:eastAsia="zh-CN"/>
              </w:rPr>
              <w:t>详见</w:t>
            </w:r>
            <w:r>
              <w:rPr>
                <w:rFonts w:hint="default" w:ascii="Times New Roman" w:hAnsi="Times New Roman" w:cs="Times New Roman"/>
                <w:color w:val="auto"/>
              </w:rPr>
              <w:t>表2</w:t>
            </w:r>
            <w:r>
              <w:rPr>
                <w:rFonts w:hint="default" w:ascii="Times New Roman" w:hAnsi="Times New Roman" w:cs="Times New Roman"/>
                <w:color w:val="auto"/>
                <w:lang w:val="en-US" w:eastAsia="zh-CN"/>
              </w:rPr>
              <w:t>-2</w:t>
            </w:r>
            <w:r>
              <w:rPr>
                <w:rFonts w:hint="default" w:ascii="Times New Roman" w:hAnsi="Times New Roman" w:cs="Times New Roman"/>
                <w:color w:val="auto"/>
              </w:rPr>
              <w:t>。</w:t>
            </w:r>
          </w:p>
          <w:p w14:paraId="2E34926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黑体" w:cs="Times New Roman"/>
                <w:color w:val="auto"/>
                <w:sz w:val="21"/>
                <w:szCs w:val="21"/>
              </w:rPr>
            </w:pPr>
            <w:bookmarkStart w:id="16" w:name="_Ref19637151"/>
            <w:r>
              <w:rPr>
                <w:rFonts w:hint="default" w:ascii="Times New Roman" w:hAnsi="Times New Roman" w:eastAsia="黑体" w:cs="Times New Roman"/>
                <w:color w:val="auto"/>
                <w:sz w:val="21"/>
                <w:szCs w:val="21"/>
              </w:rPr>
              <w:t>表</w:t>
            </w:r>
            <w:bookmarkEnd w:id="16"/>
            <w:r>
              <w:rPr>
                <w:rFonts w:hint="default" w:ascii="Times New Roman" w:hAnsi="Times New Roman" w:eastAsia="黑体" w:cs="Times New Roman"/>
                <w:color w:val="auto"/>
                <w:sz w:val="21"/>
                <w:szCs w:val="21"/>
                <w:lang w:val="en-US" w:eastAsia="zh-CN"/>
              </w:rPr>
              <w:t>2-</w:t>
            </w:r>
            <w:r>
              <w:rPr>
                <w:rFonts w:hint="default" w:ascii="Times New Roman" w:hAnsi="Times New Roman" w:eastAsia="黑体" w:cs="Times New Roman"/>
                <w:color w:val="auto"/>
                <w:sz w:val="21"/>
                <w:szCs w:val="21"/>
              </w:rPr>
              <w:t xml:space="preserve">2  </w:t>
            </w:r>
            <w:r>
              <w:rPr>
                <w:rFonts w:hint="default" w:ascii="Times New Roman" w:hAnsi="Times New Roman" w:eastAsia="黑体" w:cs="Times New Roman"/>
                <w:color w:val="auto"/>
                <w:sz w:val="21"/>
                <w:szCs w:val="21"/>
                <w:lang w:val="en-US" w:eastAsia="zh-CN"/>
              </w:rPr>
              <w:t>本项目</w:t>
            </w:r>
            <w:r>
              <w:rPr>
                <w:rFonts w:hint="default" w:ascii="Times New Roman" w:hAnsi="Times New Roman" w:eastAsia="黑体" w:cs="Times New Roman"/>
                <w:color w:val="auto"/>
                <w:sz w:val="21"/>
                <w:szCs w:val="21"/>
              </w:rPr>
              <w:t>工程组成一览表</w:t>
            </w:r>
          </w:p>
          <w:tbl>
            <w:tblPr>
              <w:tblStyle w:val="26"/>
              <w:tblW w:w="509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387"/>
              <w:gridCol w:w="2"/>
              <w:gridCol w:w="330"/>
              <w:gridCol w:w="1037"/>
              <w:gridCol w:w="4"/>
              <w:gridCol w:w="2"/>
              <w:gridCol w:w="13"/>
              <w:gridCol w:w="5810"/>
              <w:gridCol w:w="5"/>
              <w:gridCol w:w="121"/>
              <w:gridCol w:w="34"/>
            </w:tblGrid>
            <w:tr w14:paraId="493C1F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2"/>
                <w:wAfter w:w="100" w:type="pct"/>
                <w:trHeight w:val="510" w:hRule="atLeast"/>
                <w:tblHeader/>
              </w:trPr>
              <w:tc>
                <w:tcPr>
                  <w:tcW w:w="1137" w:type="pct"/>
                  <w:gridSpan w:val="6"/>
                  <w:vAlign w:val="center"/>
                </w:tcPr>
                <w:p w14:paraId="14153B96">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bookmarkStart w:id="17" w:name="_Hlk176172371"/>
                  <w:r>
                    <w:rPr>
                      <w:rFonts w:hint="default" w:ascii="Times New Roman" w:hAnsi="Times New Roman" w:cs="Times New Roman"/>
                      <w:color w:val="auto"/>
                      <w:sz w:val="21"/>
                      <w:szCs w:val="21"/>
                    </w:rPr>
                    <w:t>工程组成</w:t>
                  </w:r>
                </w:p>
              </w:tc>
              <w:tc>
                <w:tcPr>
                  <w:tcW w:w="3762" w:type="pct"/>
                  <w:gridSpan w:val="3"/>
                  <w:vAlign w:val="center"/>
                </w:tcPr>
                <w:p w14:paraId="014D592C">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工程内容</w:t>
                  </w:r>
                </w:p>
              </w:tc>
            </w:tr>
            <w:tr w14:paraId="15792E1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trPr>
              <w:tc>
                <w:tcPr>
                  <w:tcW w:w="249" w:type="pct"/>
                  <w:vMerge w:val="restart"/>
                  <w:vAlign w:val="center"/>
                </w:tcPr>
                <w:p w14:paraId="200ED810">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主体工程</w:t>
                  </w:r>
                </w:p>
              </w:tc>
              <w:tc>
                <w:tcPr>
                  <w:tcW w:w="886" w:type="pct"/>
                  <w:gridSpan w:val="4"/>
                  <w:vAlign w:val="center"/>
                </w:tcPr>
                <w:p w14:paraId="28BACAA6">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钻前工程</w:t>
                  </w:r>
                </w:p>
              </w:tc>
              <w:tc>
                <w:tcPr>
                  <w:tcW w:w="3760" w:type="pct"/>
                  <w:gridSpan w:val="3"/>
                  <w:vAlign w:val="center"/>
                </w:tcPr>
                <w:p w14:paraId="0A0E1634">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亚新5</w:t>
                  </w:r>
                  <w:r>
                    <w:rPr>
                      <w:rFonts w:hint="default" w:ascii="Times New Roman" w:hAnsi="Times New Roman" w:cs="Times New Roman"/>
                      <w:color w:val="auto"/>
                      <w:sz w:val="21"/>
                      <w:szCs w:val="21"/>
                    </w:rPr>
                    <w:t>井场平整、钻机基础建设、道路和生活营地建设以及设备进场</w:t>
                  </w:r>
                  <w:r>
                    <w:rPr>
                      <w:rFonts w:hint="default" w:ascii="Times New Roman" w:hAnsi="Times New Roman" w:cs="Times New Roman"/>
                      <w:color w:val="auto"/>
                      <w:sz w:val="21"/>
                      <w:szCs w:val="21"/>
                      <w:lang w:eastAsia="zh-CN"/>
                    </w:rPr>
                    <w:t>。</w:t>
                  </w:r>
                </w:p>
              </w:tc>
            </w:tr>
            <w:tr w14:paraId="0794E1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trPr>
              <w:tc>
                <w:tcPr>
                  <w:tcW w:w="249" w:type="pct"/>
                  <w:vMerge w:val="continue"/>
                  <w:vAlign w:val="center"/>
                </w:tcPr>
                <w:p w14:paraId="0C7E1D3E">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bookmarkStart w:id="18" w:name="_Hlk186369386"/>
                </w:p>
              </w:tc>
              <w:tc>
                <w:tcPr>
                  <w:tcW w:w="886" w:type="pct"/>
                  <w:gridSpan w:val="4"/>
                  <w:vAlign w:val="center"/>
                </w:tcPr>
                <w:p w14:paraId="37DA63C4">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钻井工程</w:t>
                  </w:r>
                </w:p>
              </w:tc>
              <w:tc>
                <w:tcPr>
                  <w:tcW w:w="3760" w:type="pct"/>
                  <w:gridSpan w:val="3"/>
                  <w:vAlign w:val="center"/>
                </w:tcPr>
                <w:p w14:paraId="3F415FD4">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亚新5</w:t>
                  </w:r>
                  <w:r>
                    <w:rPr>
                      <w:rFonts w:hint="default" w:ascii="Times New Roman" w:hAnsi="Times New Roman" w:cs="Times New Roman"/>
                      <w:color w:val="auto"/>
                      <w:sz w:val="21"/>
                      <w:szCs w:val="21"/>
                    </w:rPr>
                    <w:t>钻井进尺为</w:t>
                  </w:r>
                  <w:r>
                    <w:rPr>
                      <w:rFonts w:hint="default" w:ascii="Times New Roman" w:hAnsi="Times New Roman" w:cs="Times New Roman"/>
                      <w:color w:val="auto"/>
                      <w:sz w:val="21"/>
                      <w:szCs w:val="21"/>
                      <w:lang w:val="en-US" w:eastAsia="zh-CN"/>
                    </w:rPr>
                    <w:t>2175</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lang w:val="en-US" w:eastAsia="zh-CN"/>
                    </w:rPr>
                    <w:t>采用ZJ-40钻机，采取二开钻井方式，一开、二开均采用水基钻井液体系，</w:t>
                  </w:r>
                  <w:r>
                    <w:rPr>
                      <w:rFonts w:hint="default" w:ascii="Times New Roman" w:hAnsi="Times New Roman" w:eastAsia="宋体" w:cs="Times New Roman"/>
                      <w:color w:val="auto"/>
                      <w:kern w:val="0"/>
                      <w:sz w:val="21"/>
                      <w:szCs w:val="21"/>
                      <w:highlight w:val="none"/>
                      <w:vertAlign w:val="baseline"/>
                      <w:lang w:val="en-US" w:eastAsia="zh-CN"/>
                    </w:rPr>
                    <w:t>每开次完钻后进行固井作业；</w:t>
                  </w:r>
                  <w:r>
                    <w:rPr>
                      <w:rFonts w:hint="default" w:ascii="Times New Roman" w:hAnsi="Times New Roman" w:cs="Times New Roman"/>
                      <w:color w:val="auto"/>
                      <w:sz w:val="21"/>
                      <w:szCs w:val="21"/>
                    </w:rPr>
                    <w:t>钻井</w:t>
                  </w:r>
                  <w:r>
                    <w:rPr>
                      <w:rFonts w:hint="default" w:ascii="Times New Roman" w:hAnsi="Times New Roman" w:cs="Times New Roman"/>
                      <w:color w:val="auto"/>
                      <w:sz w:val="21"/>
                      <w:szCs w:val="21"/>
                      <w:lang w:val="en-US" w:eastAsia="zh-CN"/>
                    </w:rPr>
                    <w:t>28</w:t>
                  </w:r>
                  <w:r>
                    <w:rPr>
                      <w:rFonts w:hint="default" w:ascii="Times New Roman" w:hAnsi="Times New Roman" w:cs="Times New Roman"/>
                      <w:color w:val="auto"/>
                      <w:sz w:val="21"/>
                      <w:szCs w:val="21"/>
                    </w:rPr>
                    <w:t>天，施工人数为35人。</w:t>
                  </w:r>
                </w:p>
              </w:tc>
            </w:tr>
            <w:bookmarkEnd w:id="18"/>
            <w:tr w14:paraId="030896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trPr>
              <w:tc>
                <w:tcPr>
                  <w:tcW w:w="249" w:type="pct"/>
                  <w:vMerge w:val="continue"/>
                  <w:vAlign w:val="center"/>
                </w:tcPr>
                <w:p w14:paraId="1824E31F">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886" w:type="pct"/>
                  <w:gridSpan w:val="4"/>
                  <w:vAlign w:val="center"/>
                </w:tcPr>
                <w:p w14:paraId="7D46A803">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试井</w:t>
                  </w:r>
                  <w:r>
                    <w:rPr>
                      <w:rFonts w:hint="default" w:ascii="Times New Roman" w:hAnsi="Times New Roman" w:cs="Times New Roman"/>
                      <w:color w:val="auto"/>
                      <w:sz w:val="21"/>
                      <w:szCs w:val="21"/>
                    </w:rPr>
                    <w:t>工程</w:t>
                  </w:r>
                </w:p>
              </w:tc>
              <w:tc>
                <w:tcPr>
                  <w:tcW w:w="3760" w:type="pct"/>
                  <w:gridSpan w:val="3"/>
                  <w:vAlign w:val="center"/>
                </w:tcPr>
                <w:p w14:paraId="3157B46A">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对亚新5完钻井进行通井、射孔、洗井、压裂等工序，试井过程记录勘探参数，如温度、气压、</w:t>
                  </w:r>
                  <w:r>
                    <w:rPr>
                      <w:rFonts w:hint="eastAsia" w:cs="Times New Roman"/>
                      <w:color w:val="auto"/>
                      <w:sz w:val="21"/>
                      <w:szCs w:val="21"/>
                      <w:lang w:val="en-US" w:eastAsia="zh-CN"/>
                    </w:rPr>
                    <w:t>渗透率</w:t>
                  </w:r>
                  <w:r>
                    <w:rPr>
                      <w:rFonts w:hint="default" w:ascii="Times New Roman" w:hAnsi="Times New Roman" w:cs="Times New Roman"/>
                      <w:color w:val="auto"/>
                      <w:sz w:val="21"/>
                      <w:szCs w:val="21"/>
                      <w:lang w:val="en-US" w:eastAsia="zh-CN"/>
                    </w:rPr>
                    <w:t>及地质资料等；试井92天，施工人数为45人。</w:t>
                  </w:r>
                </w:p>
              </w:tc>
            </w:tr>
            <w:tr w14:paraId="6E65CB3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trPr>
              <w:tc>
                <w:tcPr>
                  <w:tcW w:w="249" w:type="pct"/>
                  <w:vMerge w:val="continue"/>
                  <w:vAlign w:val="center"/>
                </w:tcPr>
                <w:p w14:paraId="72E165F0">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886" w:type="pct"/>
                  <w:gridSpan w:val="4"/>
                  <w:shd w:val="clear" w:color="auto" w:fill="auto"/>
                  <w:vAlign w:val="center"/>
                </w:tcPr>
                <w:p w14:paraId="5D129AEE">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完井</w:t>
                  </w:r>
                </w:p>
              </w:tc>
              <w:tc>
                <w:tcPr>
                  <w:tcW w:w="3760" w:type="pct"/>
                  <w:gridSpan w:val="3"/>
                  <w:shd w:val="clear" w:color="auto" w:fill="auto"/>
                  <w:vAlign w:val="center"/>
                </w:tcPr>
                <w:p w14:paraId="2D8C683B">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根据</w:t>
                  </w:r>
                  <w:r>
                    <w:rPr>
                      <w:rFonts w:hint="default" w:ascii="Times New Roman" w:hAnsi="Times New Roman" w:cs="Times New Roman"/>
                      <w:color w:val="auto"/>
                      <w:sz w:val="21"/>
                      <w:szCs w:val="21"/>
                      <w:lang w:val="en-US" w:eastAsia="zh-CN"/>
                    </w:rPr>
                    <w:t>亚新5</w:t>
                  </w:r>
                  <w:r>
                    <w:rPr>
                      <w:rFonts w:hint="default" w:ascii="Times New Roman" w:hAnsi="Times New Roman" w:cs="Times New Roman"/>
                      <w:color w:val="auto"/>
                      <w:sz w:val="21"/>
                      <w:szCs w:val="21"/>
                    </w:rPr>
                    <w:t>试</w:t>
                  </w:r>
                  <w:r>
                    <w:rPr>
                      <w:rFonts w:hint="default" w:ascii="Times New Roman" w:hAnsi="Times New Roman" w:cs="Times New Roman"/>
                      <w:color w:val="auto"/>
                      <w:sz w:val="21"/>
                      <w:szCs w:val="21"/>
                      <w:lang w:val="en-US" w:eastAsia="zh-CN"/>
                    </w:rPr>
                    <w:t>井</w:t>
                  </w:r>
                  <w:r>
                    <w:rPr>
                      <w:rFonts w:hint="default" w:ascii="Times New Roman" w:hAnsi="Times New Roman" w:cs="Times New Roman"/>
                      <w:color w:val="auto"/>
                      <w:sz w:val="21"/>
                      <w:szCs w:val="21"/>
                    </w:rPr>
                    <w:t>结果进行关井或封井作业，最后撤去所有</w:t>
                  </w:r>
                  <w:r>
                    <w:rPr>
                      <w:rFonts w:hint="default" w:ascii="Times New Roman" w:hAnsi="Times New Roman" w:cs="Times New Roman"/>
                      <w:color w:val="auto"/>
                      <w:sz w:val="21"/>
                      <w:szCs w:val="21"/>
                      <w:lang w:val="en-US" w:eastAsia="zh-CN"/>
                    </w:rPr>
                    <w:t>施工</w:t>
                  </w:r>
                  <w:r>
                    <w:rPr>
                      <w:rFonts w:hint="default" w:ascii="Times New Roman" w:hAnsi="Times New Roman" w:cs="Times New Roman"/>
                      <w:color w:val="auto"/>
                      <w:sz w:val="21"/>
                      <w:szCs w:val="21"/>
                    </w:rPr>
                    <w:t>设施，清理、平整井场。</w:t>
                  </w:r>
                </w:p>
              </w:tc>
            </w:tr>
            <w:tr w14:paraId="7D7D11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trPr>
              <w:tc>
                <w:tcPr>
                  <w:tcW w:w="249" w:type="pct"/>
                  <w:vMerge w:val="restart"/>
                  <w:vAlign w:val="center"/>
                </w:tcPr>
                <w:p w14:paraId="425BDBC7">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辅助工程</w:t>
                  </w:r>
                </w:p>
              </w:tc>
              <w:tc>
                <w:tcPr>
                  <w:tcW w:w="886" w:type="pct"/>
                  <w:gridSpan w:val="4"/>
                  <w:shd w:val="clear" w:color="auto" w:fill="auto"/>
                  <w:vAlign w:val="center"/>
                </w:tcPr>
                <w:p w14:paraId="024F5F11">
                  <w:pPr>
                    <w:keepNext w:val="0"/>
                    <w:keepLines w:val="0"/>
                    <w:pageBreakBefore w:val="0"/>
                    <w:widowControl/>
                    <w:kinsoku/>
                    <w:wordWrap/>
                    <w:overflowPunct/>
                    <w:topLinePunct/>
                    <w:autoSpaceDE/>
                    <w:autoSpaceDN/>
                    <w:bidi w:val="0"/>
                    <w:adjustRightInd/>
                    <w:snapToGrid w:val="0"/>
                    <w:spacing w:line="300" w:lineRule="exact"/>
                    <w:ind w:left="0" w:leftChars="0" w:firstLine="0" w:firstLineChars="0"/>
                    <w:jc w:val="center"/>
                    <w:textAlignment w:val="auto"/>
                    <w:outlineLvl w:val="9"/>
                    <w:rPr>
                      <w:rFonts w:hint="default" w:ascii="Times New Roman" w:hAnsi="Times New Roman" w:eastAsia="宋体" w:cs="Times New Roman"/>
                      <w:b w:val="0"/>
                      <w:color w:val="auto"/>
                      <w:spacing w:val="0"/>
                      <w:kern w:val="2"/>
                      <w:sz w:val="21"/>
                      <w:szCs w:val="21"/>
                      <w:highlight w:val="none"/>
                      <w:lang w:val="en-US" w:eastAsia="zh-CN" w:bidi="ar-SA"/>
                    </w:rPr>
                  </w:pPr>
                  <w:r>
                    <w:rPr>
                      <w:rFonts w:hint="default" w:ascii="Times New Roman" w:hAnsi="Times New Roman" w:eastAsia="宋体" w:cs="Times New Roman"/>
                      <w:b w:val="0"/>
                      <w:color w:val="auto"/>
                      <w:spacing w:val="0"/>
                      <w:kern w:val="2"/>
                      <w:sz w:val="21"/>
                      <w:szCs w:val="21"/>
                      <w:highlight w:val="none"/>
                      <w:lang w:val="en-US" w:eastAsia="zh-CN" w:bidi="ar-SA"/>
                    </w:rPr>
                    <w:t>生活营地</w:t>
                  </w:r>
                </w:p>
              </w:tc>
              <w:tc>
                <w:tcPr>
                  <w:tcW w:w="3760" w:type="pct"/>
                  <w:gridSpan w:val="3"/>
                  <w:shd w:val="clear" w:color="auto" w:fill="auto"/>
                  <w:vAlign w:val="center"/>
                </w:tcPr>
                <w:p w14:paraId="5DACFDAA">
                  <w:pPr>
                    <w:keepNext w:val="0"/>
                    <w:keepLines w:val="0"/>
                    <w:pageBreakBefore w:val="0"/>
                    <w:widowControl/>
                    <w:kinsoku/>
                    <w:wordWrap/>
                    <w:overflowPunct/>
                    <w:topLinePunct/>
                    <w:autoSpaceDE/>
                    <w:autoSpaceDN/>
                    <w:bidi w:val="0"/>
                    <w:adjustRightInd/>
                    <w:snapToGrid w:val="0"/>
                    <w:spacing w:line="300" w:lineRule="exact"/>
                    <w:ind w:left="0" w:leftChars="0" w:firstLine="0" w:firstLineChars="0"/>
                    <w:jc w:val="left"/>
                    <w:textAlignment w:val="auto"/>
                    <w:outlineLvl w:val="9"/>
                    <w:rPr>
                      <w:rFonts w:hint="default" w:ascii="Times New Roman" w:hAnsi="Times New Roman" w:eastAsia="宋体" w:cs="Times New Roman"/>
                      <w:b w:val="0"/>
                      <w:color w:val="auto"/>
                      <w:spacing w:val="0"/>
                      <w:kern w:val="2"/>
                      <w:sz w:val="21"/>
                      <w:szCs w:val="21"/>
                      <w:highlight w:val="none"/>
                      <w:lang w:val="en-US" w:eastAsia="zh-CN" w:bidi="ar-SA"/>
                    </w:rPr>
                  </w:pPr>
                  <w:r>
                    <w:rPr>
                      <w:rFonts w:hint="default" w:ascii="Times New Roman" w:hAnsi="Times New Roman" w:eastAsia="宋体" w:cs="Times New Roman"/>
                      <w:b w:val="0"/>
                      <w:color w:val="auto"/>
                      <w:spacing w:val="0"/>
                      <w:kern w:val="2"/>
                      <w:sz w:val="21"/>
                      <w:szCs w:val="21"/>
                      <w:highlight w:val="none"/>
                      <w:lang w:val="en-US" w:eastAsia="zh-CN" w:bidi="ar-SA"/>
                    </w:rPr>
                    <w:t>生活营地位于井场西北侧，由集装箱式房屋5-10间圈围形成，包括办公室、休息室、食堂等</w:t>
                  </w:r>
                  <w:r>
                    <w:rPr>
                      <w:rFonts w:hint="eastAsia" w:cs="Times New Roman"/>
                      <w:b w:val="0"/>
                      <w:color w:val="auto"/>
                      <w:spacing w:val="0"/>
                      <w:kern w:val="2"/>
                      <w:sz w:val="21"/>
                      <w:szCs w:val="21"/>
                      <w:highlight w:val="none"/>
                      <w:lang w:val="en-US" w:eastAsia="zh-CN" w:bidi="ar-SA"/>
                    </w:rPr>
                    <w:t>。</w:t>
                  </w:r>
                </w:p>
              </w:tc>
            </w:tr>
            <w:tr w14:paraId="39CF38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trPr>
              <w:tc>
                <w:tcPr>
                  <w:tcW w:w="249" w:type="pct"/>
                  <w:vMerge w:val="continue"/>
                  <w:vAlign w:val="center"/>
                </w:tcPr>
                <w:p w14:paraId="031F2178">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886" w:type="pct"/>
                  <w:gridSpan w:val="4"/>
                  <w:shd w:val="clear" w:color="auto" w:fill="auto"/>
                  <w:vAlign w:val="center"/>
                </w:tcPr>
                <w:p w14:paraId="0F7281AF">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亚新5</w:t>
                  </w:r>
                  <w:r>
                    <w:rPr>
                      <w:rFonts w:hint="default" w:ascii="Times New Roman" w:hAnsi="Times New Roman" w:cs="Times New Roman"/>
                      <w:color w:val="auto"/>
                      <w:sz w:val="21"/>
                      <w:szCs w:val="21"/>
                      <w:lang w:eastAsia="zh-CN"/>
                    </w:rPr>
                    <w:t>道路</w:t>
                  </w:r>
                </w:p>
              </w:tc>
              <w:tc>
                <w:tcPr>
                  <w:tcW w:w="3760" w:type="pct"/>
                  <w:gridSpan w:val="3"/>
                  <w:shd w:val="clear" w:color="auto" w:fill="auto"/>
                  <w:vAlign w:val="center"/>
                </w:tcPr>
                <w:p w14:paraId="7A9C09ED">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新建井场探临道路</w:t>
                  </w:r>
                  <w:r>
                    <w:rPr>
                      <w:rFonts w:hint="default" w:ascii="Times New Roman" w:hAnsi="Times New Roman" w:cs="Times New Roman"/>
                      <w:color w:val="auto"/>
                      <w:sz w:val="21"/>
                      <w:szCs w:val="21"/>
                      <w:lang w:val="en-US" w:eastAsia="zh-CN"/>
                    </w:rPr>
                    <w:t>长约24</w:t>
                  </w:r>
                  <w:r>
                    <w:rPr>
                      <w:rFonts w:hint="default" w:ascii="Times New Roman" w:hAnsi="Times New Roman" w:cs="Times New Roman"/>
                      <w:color w:val="auto"/>
                      <w:sz w:val="21"/>
                      <w:szCs w:val="21"/>
                    </w:rPr>
                    <w:t>m</w:t>
                  </w:r>
                  <w:r>
                    <w:rPr>
                      <w:rFonts w:hint="eastAsia" w:cs="Times New Roman"/>
                      <w:color w:val="auto"/>
                      <w:sz w:val="21"/>
                      <w:szCs w:val="21"/>
                      <w:lang w:eastAsia="zh-CN"/>
                    </w:rPr>
                    <w:t>，</w:t>
                  </w:r>
                  <w:r>
                    <w:rPr>
                      <w:rFonts w:hint="eastAsia" w:cs="Times New Roman"/>
                      <w:color w:val="auto"/>
                      <w:sz w:val="21"/>
                      <w:szCs w:val="21"/>
                      <w:lang w:val="en-US" w:eastAsia="zh-CN"/>
                    </w:rPr>
                    <w:t>呈梯形，平均</w:t>
                  </w:r>
                  <w:r>
                    <w:rPr>
                      <w:rFonts w:hint="default" w:ascii="Times New Roman" w:hAnsi="Times New Roman" w:cs="Times New Roman"/>
                      <w:color w:val="auto"/>
                      <w:sz w:val="21"/>
                      <w:szCs w:val="21"/>
                    </w:rPr>
                    <w:t>宽度</w:t>
                  </w:r>
                  <w:r>
                    <w:rPr>
                      <w:rFonts w:hint="default" w:ascii="Times New Roman" w:hAnsi="Times New Roman" w:cs="Times New Roman"/>
                      <w:color w:val="auto"/>
                      <w:sz w:val="21"/>
                      <w:szCs w:val="21"/>
                      <w:lang w:val="en-US" w:eastAsia="zh-CN"/>
                    </w:rPr>
                    <w:t>31</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采用砂石路面。</w:t>
                  </w:r>
                </w:p>
              </w:tc>
            </w:tr>
            <w:tr w14:paraId="77C96CF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trPr>
              <w:tc>
                <w:tcPr>
                  <w:tcW w:w="249" w:type="pct"/>
                  <w:vMerge w:val="restart"/>
                  <w:vAlign w:val="center"/>
                </w:tcPr>
                <w:p w14:paraId="2A9E144B">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公用工程</w:t>
                  </w:r>
                </w:p>
              </w:tc>
              <w:tc>
                <w:tcPr>
                  <w:tcW w:w="886" w:type="pct"/>
                  <w:gridSpan w:val="4"/>
                  <w:vAlign w:val="center"/>
                </w:tcPr>
                <w:p w14:paraId="44435710">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供配电</w:t>
                  </w:r>
                </w:p>
              </w:tc>
              <w:tc>
                <w:tcPr>
                  <w:tcW w:w="3760" w:type="pct"/>
                  <w:gridSpan w:val="3"/>
                  <w:vAlign w:val="center"/>
                </w:tcPr>
                <w:p w14:paraId="6A09D3F5">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井场用电由柴油发电机供给，井场设置柴油储罐区，储罐区内设置</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座30m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的柴油储罐，日常储备柴油2</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t</w:t>
                  </w:r>
                  <w:r>
                    <w:rPr>
                      <w:rFonts w:hint="default" w:ascii="Times New Roman" w:hAnsi="Times New Roman" w:cs="Times New Roman"/>
                      <w:color w:val="auto"/>
                      <w:sz w:val="21"/>
                      <w:szCs w:val="21"/>
                      <w:lang w:eastAsia="zh-CN"/>
                    </w:rPr>
                    <w:t>。</w:t>
                  </w:r>
                </w:p>
              </w:tc>
            </w:tr>
            <w:tr w14:paraId="7E0E4F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trPr>
              <w:tc>
                <w:tcPr>
                  <w:tcW w:w="249" w:type="pct"/>
                  <w:vMerge w:val="continue"/>
                  <w:vAlign w:val="center"/>
                </w:tcPr>
                <w:p w14:paraId="3AD29F26">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886" w:type="pct"/>
                  <w:gridSpan w:val="4"/>
                  <w:vAlign w:val="center"/>
                </w:tcPr>
                <w:p w14:paraId="3E9C6965">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给排水</w:t>
                  </w:r>
                </w:p>
              </w:tc>
              <w:tc>
                <w:tcPr>
                  <w:tcW w:w="3760" w:type="pct"/>
                  <w:gridSpan w:val="3"/>
                  <w:vAlign w:val="center"/>
                </w:tcPr>
                <w:p w14:paraId="458BBAC9">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给水：</w:t>
                  </w:r>
                  <w:r>
                    <w:rPr>
                      <w:rFonts w:hint="default" w:ascii="Times New Roman" w:hAnsi="Times New Roman" w:eastAsia="宋体" w:cs="Times New Roman"/>
                      <w:color w:val="auto"/>
                      <w:kern w:val="0"/>
                      <w:sz w:val="21"/>
                      <w:szCs w:val="21"/>
                      <w:highlight w:val="none"/>
                      <w:vertAlign w:val="baseline"/>
                      <w:lang w:val="en-US" w:eastAsia="zh-CN"/>
                    </w:rPr>
                    <w:t>施工期用水</w:t>
                  </w:r>
                  <w:r>
                    <w:rPr>
                      <w:rFonts w:hint="default" w:ascii="Times New Roman" w:hAnsi="Times New Roman" w:eastAsia="宋体" w:cs="Times New Roman"/>
                      <w:color w:val="auto"/>
                      <w:kern w:val="0"/>
                      <w:sz w:val="21"/>
                      <w:szCs w:val="21"/>
                      <w:highlight w:val="none"/>
                      <w:vertAlign w:val="baseline"/>
                    </w:rPr>
                    <w:t>从</w:t>
                  </w:r>
                  <w:r>
                    <w:rPr>
                      <w:rFonts w:hint="default" w:ascii="Times New Roman" w:hAnsi="Times New Roman" w:eastAsia="宋体" w:cs="Times New Roman"/>
                      <w:color w:val="auto"/>
                      <w:kern w:val="0"/>
                      <w:sz w:val="21"/>
                      <w:szCs w:val="21"/>
                      <w:highlight w:val="none"/>
                      <w:vertAlign w:val="baseline"/>
                      <w:lang w:val="en-US" w:eastAsia="zh-CN"/>
                    </w:rPr>
                    <w:t>附近</w:t>
                  </w:r>
                  <w:r>
                    <w:rPr>
                      <w:rFonts w:hint="default" w:ascii="Times New Roman" w:hAnsi="Times New Roman" w:cs="Times New Roman"/>
                      <w:color w:val="auto"/>
                      <w:kern w:val="0"/>
                      <w:sz w:val="21"/>
                      <w:szCs w:val="21"/>
                      <w:highlight w:val="none"/>
                      <w:vertAlign w:val="baseline"/>
                      <w:lang w:val="en-US" w:eastAsia="zh-CN"/>
                    </w:rPr>
                    <w:t>村镇</w:t>
                  </w:r>
                  <w:r>
                    <w:rPr>
                      <w:rFonts w:hint="default" w:ascii="Times New Roman" w:hAnsi="Times New Roman" w:eastAsia="宋体" w:cs="Times New Roman"/>
                      <w:color w:val="auto"/>
                      <w:kern w:val="0"/>
                      <w:sz w:val="21"/>
                      <w:szCs w:val="21"/>
                      <w:highlight w:val="none"/>
                      <w:vertAlign w:val="baseline"/>
                    </w:rPr>
                    <w:t>由</w:t>
                  </w:r>
                  <w:r>
                    <w:rPr>
                      <w:rFonts w:hint="default" w:ascii="Times New Roman" w:hAnsi="Times New Roman" w:eastAsia="宋体" w:cs="Times New Roman"/>
                      <w:color w:val="auto"/>
                      <w:kern w:val="0"/>
                      <w:sz w:val="21"/>
                      <w:szCs w:val="21"/>
                      <w:highlight w:val="none"/>
                      <w:vertAlign w:val="baseline"/>
                      <w:lang w:val="en-US" w:eastAsia="zh-CN"/>
                    </w:rPr>
                    <w:t>水车</w:t>
                  </w:r>
                  <w:r>
                    <w:rPr>
                      <w:rFonts w:hint="default" w:ascii="Times New Roman" w:hAnsi="Times New Roman" w:eastAsia="宋体" w:cs="Times New Roman"/>
                      <w:color w:val="auto"/>
                      <w:kern w:val="0"/>
                      <w:sz w:val="21"/>
                      <w:szCs w:val="21"/>
                      <w:highlight w:val="none"/>
                      <w:vertAlign w:val="baseline"/>
                    </w:rPr>
                    <w:t>拉运至</w:t>
                  </w:r>
                  <w:r>
                    <w:rPr>
                      <w:rFonts w:hint="default" w:ascii="Times New Roman" w:hAnsi="Times New Roman" w:eastAsia="宋体" w:cs="Times New Roman"/>
                      <w:color w:val="auto"/>
                      <w:kern w:val="0"/>
                      <w:sz w:val="21"/>
                      <w:szCs w:val="21"/>
                      <w:highlight w:val="none"/>
                      <w:vertAlign w:val="baseline"/>
                      <w:lang w:val="en-US" w:eastAsia="zh-CN"/>
                    </w:rPr>
                    <w:t>施工用水点</w:t>
                  </w:r>
                  <w:r>
                    <w:rPr>
                      <w:rFonts w:hint="default" w:ascii="Times New Roman" w:hAnsi="Times New Roman" w:eastAsia="宋体" w:cs="Times New Roman"/>
                      <w:color w:val="auto"/>
                      <w:kern w:val="0"/>
                      <w:sz w:val="21"/>
                      <w:szCs w:val="21"/>
                      <w:highlight w:val="none"/>
                      <w:vertAlign w:val="baseline"/>
                      <w:lang w:eastAsia="zh-CN"/>
                    </w:rPr>
                    <w:t>，</w:t>
                  </w:r>
                  <w:r>
                    <w:rPr>
                      <w:rFonts w:hint="default" w:ascii="Times New Roman" w:hAnsi="Times New Roman" w:eastAsia="宋体" w:cs="Times New Roman"/>
                      <w:color w:val="auto"/>
                      <w:kern w:val="0"/>
                      <w:sz w:val="21"/>
                      <w:szCs w:val="21"/>
                      <w:highlight w:val="none"/>
                      <w:vertAlign w:val="baseline"/>
                      <w:lang w:val="en-US" w:eastAsia="zh-CN"/>
                    </w:rPr>
                    <w:t>在储水罐储存。</w:t>
                  </w:r>
                </w:p>
                <w:p w14:paraId="7BF4DF0B">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highlight w:val="none"/>
                      <w:vertAlign w:val="baseline"/>
                      <w:lang w:val="en-US" w:eastAsia="zh-CN"/>
                    </w:rPr>
                    <w:t>排水：</w:t>
                  </w:r>
                  <w:r>
                    <w:rPr>
                      <w:rFonts w:hint="default" w:ascii="Times New Roman" w:hAnsi="Times New Roman" w:eastAsia="宋体" w:cs="Times New Roman"/>
                      <w:color w:val="auto"/>
                      <w:kern w:val="0"/>
                      <w:sz w:val="21"/>
                      <w:szCs w:val="21"/>
                      <w:highlight w:val="none"/>
                      <w:vertAlign w:val="baseline"/>
                      <w:lang w:val="en-US" w:eastAsia="zh-CN"/>
                    </w:rPr>
                    <w:t>生活污水经防渗储集池收集后定期清运至呼图壁县丰泉污水处理厂处置；</w:t>
                  </w:r>
                  <w:r>
                    <w:rPr>
                      <w:rFonts w:hint="default" w:ascii="Times New Roman" w:hAnsi="Times New Roman" w:cs="Times New Roman"/>
                      <w:color w:val="auto"/>
                      <w:kern w:val="0"/>
                      <w:sz w:val="21"/>
                      <w:szCs w:val="21"/>
                      <w:highlight w:val="none"/>
                      <w:vertAlign w:val="baseline"/>
                      <w:lang w:val="en-US" w:eastAsia="zh-CN"/>
                    </w:rPr>
                    <w:t>试井废水进罐收集后用于下一口井洗井和压裂，如试井废水含油，则进罐收集后交由有危险废物处置资质单位进行处理。</w:t>
                  </w:r>
                </w:p>
              </w:tc>
            </w:tr>
            <w:tr w14:paraId="435CF0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251" w:type="pct"/>
                  <w:gridSpan w:val="2"/>
                  <w:vMerge w:val="restart"/>
                  <w:vAlign w:val="center"/>
                </w:tcPr>
                <w:p w14:paraId="6701428B">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环保工程</w:t>
                  </w:r>
                </w:p>
              </w:tc>
              <w:tc>
                <w:tcPr>
                  <w:tcW w:w="213" w:type="pct"/>
                  <w:vMerge w:val="restart"/>
                  <w:tcBorders>
                    <w:right w:val="single" w:color="auto" w:sz="4" w:space="0"/>
                  </w:tcBorders>
                  <w:vAlign w:val="center"/>
                </w:tcPr>
                <w:p w14:paraId="7E86BB38">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681" w:type="pct"/>
                  <w:gridSpan w:val="4"/>
                  <w:tcBorders>
                    <w:left w:val="single" w:color="auto" w:sz="4" w:space="0"/>
                  </w:tcBorders>
                  <w:shd w:val="clear" w:color="auto" w:fill="auto"/>
                  <w:vAlign w:val="center"/>
                </w:tcPr>
                <w:p w14:paraId="7D26ADFF">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eastAsia="宋体" w:cs="Times New Roman"/>
                      <w:color w:val="auto"/>
                      <w:spacing w:val="-11"/>
                      <w:kern w:val="2"/>
                      <w:sz w:val="21"/>
                      <w:szCs w:val="21"/>
                      <w:lang w:val="en-US" w:eastAsia="zh-CN" w:bidi="ar-SA"/>
                    </w:rPr>
                  </w:pPr>
                  <w:r>
                    <w:rPr>
                      <w:rFonts w:hint="default" w:ascii="Times New Roman" w:hAnsi="Times New Roman" w:cs="Times New Roman"/>
                      <w:color w:val="auto"/>
                      <w:spacing w:val="-11"/>
                      <w:sz w:val="21"/>
                      <w:szCs w:val="21"/>
                    </w:rPr>
                    <w:t>施工扬尘</w:t>
                  </w:r>
                </w:p>
              </w:tc>
              <w:tc>
                <w:tcPr>
                  <w:tcW w:w="3854" w:type="pct"/>
                  <w:gridSpan w:val="4"/>
                  <w:shd w:val="clear" w:color="auto" w:fill="auto"/>
                  <w:vAlign w:val="center"/>
                </w:tcPr>
                <w:p w14:paraId="6B363696">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rPr>
                    <w:t>洒水降尘、</w:t>
                  </w:r>
                  <w:r>
                    <w:rPr>
                      <w:rFonts w:hint="default" w:ascii="Times New Roman" w:hAnsi="Times New Roman" w:eastAsia="宋体" w:cs="Times New Roman"/>
                      <w:color w:val="auto"/>
                      <w:kern w:val="0"/>
                      <w:sz w:val="21"/>
                      <w:szCs w:val="21"/>
                      <w:highlight w:val="none"/>
                      <w:vertAlign w:val="baseline"/>
                    </w:rPr>
                    <w:t>对易起尘物料进行</w:t>
                  </w:r>
                  <w:r>
                    <w:rPr>
                      <w:rFonts w:hint="default" w:ascii="Times New Roman" w:hAnsi="Times New Roman" w:eastAsia="宋体" w:cs="Times New Roman"/>
                      <w:color w:val="auto"/>
                      <w:kern w:val="0"/>
                      <w:sz w:val="21"/>
                      <w:szCs w:val="21"/>
                      <w:highlight w:val="none"/>
                      <w:vertAlign w:val="baseline"/>
                      <w:lang w:val="en-US" w:eastAsia="zh-CN"/>
                    </w:rPr>
                    <w:t>苫盖，岩屑及时清运</w:t>
                  </w:r>
                  <w:r>
                    <w:rPr>
                      <w:rFonts w:hint="default" w:ascii="Times New Roman" w:hAnsi="Times New Roman" w:cs="Times New Roman"/>
                      <w:color w:val="auto"/>
                      <w:kern w:val="0"/>
                      <w:sz w:val="21"/>
                      <w:szCs w:val="21"/>
                      <w:highlight w:val="none"/>
                      <w:vertAlign w:val="baseline"/>
                      <w:lang w:val="en-US" w:eastAsia="zh-CN"/>
                    </w:rPr>
                    <w:t>。</w:t>
                  </w:r>
                </w:p>
              </w:tc>
            </w:tr>
            <w:tr w14:paraId="244DB2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251" w:type="pct"/>
                  <w:gridSpan w:val="2"/>
                  <w:vMerge w:val="continue"/>
                  <w:vAlign w:val="center"/>
                </w:tcPr>
                <w:p w14:paraId="496DDA72">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213" w:type="pct"/>
                  <w:vMerge w:val="continue"/>
                  <w:tcBorders>
                    <w:right w:val="single" w:color="auto" w:sz="4" w:space="0"/>
                  </w:tcBorders>
                  <w:vAlign w:val="center"/>
                </w:tcPr>
                <w:p w14:paraId="570B52C5">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681" w:type="pct"/>
                  <w:gridSpan w:val="4"/>
                  <w:tcBorders>
                    <w:left w:val="single" w:color="auto" w:sz="4" w:space="0"/>
                  </w:tcBorders>
                  <w:vAlign w:val="center"/>
                </w:tcPr>
                <w:p w14:paraId="62D98A3C">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eastAsia="宋体" w:cs="Times New Roman"/>
                      <w:color w:val="auto"/>
                      <w:spacing w:val="0"/>
                      <w:w w:val="95"/>
                      <w:sz w:val="21"/>
                      <w:szCs w:val="21"/>
                      <w:lang w:val="en-US" w:eastAsia="zh-CN"/>
                    </w:rPr>
                  </w:pPr>
                  <w:r>
                    <w:rPr>
                      <w:rFonts w:hint="default" w:ascii="Times New Roman" w:hAnsi="Times New Roman" w:cs="Times New Roman"/>
                      <w:color w:val="auto"/>
                      <w:spacing w:val="0"/>
                      <w:w w:val="95"/>
                      <w:sz w:val="21"/>
                      <w:szCs w:val="21"/>
                      <w:lang w:val="en-US" w:eastAsia="zh-CN"/>
                    </w:rPr>
                    <w:t>柴油机、发电机燃料燃烧废气</w:t>
                  </w:r>
                </w:p>
              </w:tc>
              <w:tc>
                <w:tcPr>
                  <w:tcW w:w="3854" w:type="pct"/>
                  <w:gridSpan w:val="4"/>
                  <w:vAlign w:val="center"/>
                </w:tcPr>
                <w:p w14:paraId="6A1CEA4A">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使用符合国家标准的燃油及符合国家排放标准的设备、机械。</w:t>
                  </w:r>
                </w:p>
              </w:tc>
            </w:tr>
            <w:tr w14:paraId="557FD1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251" w:type="pct"/>
                  <w:gridSpan w:val="2"/>
                  <w:vMerge w:val="continue"/>
                  <w:vAlign w:val="center"/>
                </w:tcPr>
                <w:p w14:paraId="57C440C5">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213" w:type="pct"/>
                  <w:vMerge w:val="continue"/>
                  <w:tcBorders>
                    <w:right w:val="single" w:color="auto" w:sz="4" w:space="0"/>
                  </w:tcBorders>
                  <w:vAlign w:val="center"/>
                </w:tcPr>
                <w:p w14:paraId="70D42216">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681" w:type="pct"/>
                  <w:gridSpan w:val="4"/>
                  <w:tcBorders>
                    <w:left w:val="single" w:color="auto" w:sz="4" w:space="0"/>
                  </w:tcBorders>
                  <w:shd w:val="clear" w:color="auto" w:fill="auto"/>
                  <w:vAlign w:val="center"/>
                </w:tcPr>
                <w:p w14:paraId="3E868BBB">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宋体" w:cs="Times New Roman"/>
                      <w:color w:val="auto"/>
                      <w:spacing w:val="-11"/>
                      <w:kern w:val="0"/>
                      <w:sz w:val="21"/>
                      <w:szCs w:val="21"/>
                      <w:highlight w:val="none"/>
                      <w:shd w:val="clear" w:color="auto" w:fill="FFFFFF"/>
                      <w:vertAlign w:val="baseline"/>
                      <w:lang w:val="en-US" w:eastAsia="zh-CN" w:bidi="ar-SA"/>
                    </w:rPr>
                  </w:pPr>
                  <w:r>
                    <w:rPr>
                      <w:rFonts w:hint="default" w:ascii="Times New Roman" w:hAnsi="Times New Roman" w:cs="Times New Roman"/>
                      <w:color w:val="auto"/>
                      <w:spacing w:val="-11"/>
                      <w:kern w:val="0"/>
                      <w:sz w:val="21"/>
                      <w:szCs w:val="21"/>
                      <w:highlight w:val="none"/>
                      <w:vertAlign w:val="baseline"/>
                      <w:lang w:val="en-US" w:eastAsia="zh-CN"/>
                    </w:rPr>
                    <w:t>试井废气</w:t>
                  </w:r>
                </w:p>
              </w:tc>
              <w:tc>
                <w:tcPr>
                  <w:tcW w:w="3854" w:type="pct"/>
                  <w:gridSpan w:val="4"/>
                  <w:shd w:val="clear" w:color="auto" w:fill="auto"/>
                  <w:vAlign w:val="center"/>
                </w:tcPr>
                <w:p w14:paraId="1CE7B1B5">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shd w:val="clear" w:color="auto" w:fill="FFFFFF"/>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rPr>
                    <w:t>设置</w:t>
                  </w:r>
                  <w:r>
                    <w:rPr>
                      <w:rFonts w:hint="default" w:ascii="Times New Roman" w:hAnsi="Times New Roman" w:eastAsia="宋体" w:cs="Times New Roman"/>
                      <w:color w:val="auto"/>
                      <w:kern w:val="0"/>
                      <w:sz w:val="21"/>
                      <w:szCs w:val="21"/>
                      <w:highlight w:val="none"/>
                      <w:vertAlign w:val="baseline"/>
                      <w:lang w:eastAsia="zh-CN"/>
                    </w:rPr>
                    <w:t>放散管</w:t>
                  </w:r>
                  <w:r>
                    <w:rPr>
                      <w:rFonts w:hint="default" w:ascii="Times New Roman" w:hAnsi="Times New Roman" w:eastAsia="宋体" w:cs="Times New Roman"/>
                      <w:color w:val="auto"/>
                      <w:kern w:val="0"/>
                      <w:sz w:val="21"/>
                      <w:szCs w:val="21"/>
                      <w:highlight w:val="none"/>
                      <w:vertAlign w:val="baseline"/>
                      <w:lang w:val="en-US" w:eastAsia="zh-CN"/>
                    </w:rPr>
                    <w:t>对产生的煤层气</w:t>
                  </w:r>
                  <w:r>
                    <w:rPr>
                      <w:rFonts w:hint="default" w:ascii="Times New Roman" w:hAnsi="Times New Roman" w:eastAsia="宋体" w:cs="Times New Roman"/>
                      <w:color w:val="auto"/>
                      <w:kern w:val="0"/>
                      <w:sz w:val="21"/>
                      <w:szCs w:val="21"/>
                      <w:highlight w:val="none"/>
                      <w:vertAlign w:val="baseline"/>
                    </w:rPr>
                    <w:t>充分燃烧后放空</w:t>
                  </w:r>
                  <w:r>
                    <w:rPr>
                      <w:rFonts w:hint="default" w:ascii="Times New Roman" w:hAnsi="Times New Roman" w:cs="Times New Roman"/>
                      <w:color w:val="auto"/>
                      <w:kern w:val="0"/>
                      <w:sz w:val="21"/>
                      <w:szCs w:val="21"/>
                      <w:highlight w:val="none"/>
                      <w:vertAlign w:val="baseline"/>
                      <w:lang w:eastAsia="zh-CN"/>
                    </w:rPr>
                    <w:t>。</w:t>
                  </w:r>
                </w:p>
              </w:tc>
            </w:tr>
            <w:tr w14:paraId="01B3E5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251" w:type="pct"/>
                  <w:gridSpan w:val="2"/>
                  <w:vMerge w:val="continue"/>
                  <w:vAlign w:val="center"/>
                </w:tcPr>
                <w:p w14:paraId="5C4E55C9">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213" w:type="pct"/>
                  <w:vMerge w:val="continue"/>
                  <w:tcBorders>
                    <w:right w:val="single" w:color="auto" w:sz="4" w:space="0"/>
                  </w:tcBorders>
                  <w:vAlign w:val="center"/>
                </w:tcPr>
                <w:p w14:paraId="225F66CB">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681" w:type="pct"/>
                  <w:gridSpan w:val="4"/>
                  <w:tcBorders>
                    <w:left w:val="single" w:color="auto" w:sz="4" w:space="0"/>
                  </w:tcBorders>
                  <w:shd w:val="clear" w:color="auto" w:fill="auto"/>
                  <w:vAlign w:val="center"/>
                </w:tcPr>
                <w:p w14:paraId="34A434E6">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宋体" w:cs="Times New Roman"/>
                      <w:color w:val="auto"/>
                      <w:spacing w:val="-11"/>
                      <w:kern w:val="0"/>
                      <w:sz w:val="21"/>
                      <w:szCs w:val="21"/>
                      <w:highlight w:val="none"/>
                      <w:shd w:val="clear" w:color="auto" w:fill="FFFFFF"/>
                      <w:vertAlign w:val="baseline"/>
                      <w:lang w:val="en-US" w:eastAsia="zh-CN" w:bidi="ar-SA"/>
                    </w:rPr>
                  </w:pPr>
                  <w:r>
                    <w:rPr>
                      <w:rFonts w:hint="default" w:ascii="Times New Roman" w:hAnsi="Times New Roman" w:cs="Times New Roman"/>
                      <w:color w:val="auto"/>
                      <w:spacing w:val="-11"/>
                      <w:kern w:val="0"/>
                      <w:sz w:val="21"/>
                      <w:szCs w:val="21"/>
                      <w:highlight w:val="none"/>
                      <w:shd w:val="clear" w:color="auto" w:fill="FFFFFF"/>
                      <w:vertAlign w:val="baseline"/>
                      <w:lang w:val="en-US" w:eastAsia="zh-CN" w:bidi="ar-SA"/>
                    </w:rPr>
                    <w:t>食堂油烟</w:t>
                  </w:r>
                </w:p>
              </w:tc>
              <w:tc>
                <w:tcPr>
                  <w:tcW w:w="3854" w:type="pct"/>
                  <w:gridSpan w:val="4"/>
                  <w:shd w:val="clear" w:color="auto" w:fill="auto"/>
                  <w:vAlign w:val="center"/>
                </w:tcPr>
                <w:p w14:paraId="5FF7C9D3">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shd w:val="clear" w:color="auto" w:fill="FFFFFF"/>
                      <w:vertAlign w:val="baseline"/>
                      <w:lang w:val="en-US" w:eastAsia="zh-CN" w:bidi="ar-SA"/>
                    </w:rPr>
                  </w:pPr>
                  <w:r>
                    <w:rPr>
                      <w:rFonts w:hint="default" w:ascii="Times New Roman" w:hAnsi="Times New Roman" w:eastAsia="宋体" w:cs="Times New Roman"/>
                      <w:color w:val="auto"/>
                      <w:kern w:val="0"/>
                      <w:sz w:val="21"/>
                      <w:szCs w:val="21"/>
                      <w:highlight w:val="none"/>
                      <w:shd w:val="clear" w:color="auto" w:fill="FFFFFF"/>
                      <w:vertAlign w:val="baseline"/>
                      <w:lang w:val="en-US" w:eastAsia="zh-CN" w:bidi="ar-SA"/>
                    </w:rPr>
                    <w:t>生活营地</w:t>
                  </w:r>
                  <w:r>
                    <w:rPr>
                      <w:rFonts w:hint="default" w:ascii="Times New Roman" w:hAnsi="Times New Roman" w:cs="Times New Roman"/>
                      <w:color w:val="auto"/>
                      <w:kern w:val="0"/>
                      <w:sz w:val="21"/>
                      <w:szCs w:val="21"/>
                      <w:highlight w:val="none"/>
                      <w:shd w:val="clear" w:color="auto" w:fill="FFFFFF"/>
                      <w:vertAlign w:val="baseline"/>
                      <w:lang w:val="en-US" w:eastAsia="zh-CN" w:bidi="ar-SA"/>
                    </w:rPr>
                    <w:t>食堂</w:t>
                  </w:r>
                  <w:r>
                    <w:rPr>
                      <w:rFonts w:hint="default" w:ascii="Times New Roman" w:hAnsi="Times New Roman" w:eastAsia="宋体" w:cs="Times New Roman"/>
                      <w:color w:val="auto"/>
                      <w:kern w:val="0"/>
                      <w:sz w:val="21"/>
                      <w:szCs w:val="21"/>
                      <w:highlight w:val="none"/>
                      <w:shd w:val="clear" w:color="auto" w:fill="FFFFFF"/>
                      <w:vertAlign w:val="baseline"/>
                      <w:lang w:val="en-US" w:eastAsia="zh-CN" w:bidi="ar-SA"/>
                    </w:rPr>
                    <w:t>设有1套油烟净化器，油烟处理达标排放。</w:t>
                  </w:r>
                </w:p>
              </w:tc>
            </w:tr>
            <w:tr w14:paraId="19E4CC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251" w:type="pct"/>
                  <w:gridSpan w:val="2"/>
                  <w:vMerge w:val="continue"/>
                  <w:vAlign w:val="center"/>
                </w:tcPr>
                <w:p w14:paraId="2CB731C3">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213" w:type="pct"/>
                  <w:vMerge w:val="continue"/>
                  <w:tcBorders>
                    <w:right w:val="single" w:color="auto" w:sz="4" w:space="0"/>
                  </w:tcBorders>
                  <w:vAlign w:val="center"/>
                </w:tcPr>
                <w:p w14:paraId="650A0235">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681" w:type="pct"/>
                  <w:gridSpan w:val="4"/>
                  <w:tcBorders>
                    <w:left w:val="single" w:color="auto" w:sz="4" w:space="0"/>
                  </w:tcBorders>
                  <w:shd w:val="clear" w:color="auto" w:fill="auto"/>
                  <w:vAlign w:val="center"/>
                </w:tcPr>
                <w:p w14:paraId="68EC9D04">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宋体" w:cs="Times New Roman"/>
                      <w:color w:val="auto"/>
                      <w:spacing w:val="-11"/>
                      <w:kern w:val="0"/>
                      <w:sz w:val="21"/>
                      <w:szCs w:val="21"/>
                      <w:highlight w:val="none"/>
                      <w:shd w:val="clear" w:color="auto" w:fill="FFFFFF"/>
                      <w:vertAlign w:val="baseline"/>
                      <w:lang w:val="en-US" w:eastAsia="zh-CN" w:bidi="ar-SA"/>
                    </w:rPr>
                  </w:pPr>
                  <w:r>
                    <w:rPr>
                      <w:rFonts w:hint="default" w:ascii="Times New Roman" w:hAnsi="Times New Roman" w:cs="Times New Roman"/>
                      <w:color w:val="auto"/>
                      <w:spacing w:val="-11"/>
                      <w:kern w:val="0"/>
                      <w:sz w:val="21"/>
                      <w:szCs w:val="21"/>
                      <w:highlight w:val="none"/>
                      <w:shd w:val="clear" w:color="auto" w:fill="FFFFFF"/>
                      <w:vertAlign w:val="baseline"/>
                      <w:lang w:val="en-US" w:eastAsia="zh-CN" w:bidi="ar-SA"/>
                    </w:rPr>
                    <w:t>无组织烃类气体</w:t>
                  </w:r>
                </w:p>
              </w:tc>
              <w:tc>
                <w:tcPr>
                  <w:tcW w:w="3854" w:type="pct"/>
                  <w:gridSpan w:val="4"/>
                  <w:shd w:val="clear" w:color="auto" w:fill="auto"/>
                  <w:vAlign w:val="center"/>
                </w:tcPr>
                <w:p w14:paraId="03922DB9">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shd w:val="clear" w:color="auto" w:fill="FFFFFF"/>
                      <w:vertAlign w:val="baseline"/>
                      <w:lang w:val="en-US" w:eastAsia="zh-CN" w:bidi="ar-SA"/>
                    </w:rPr>
                  </w:pPr>
                  <w:r>
                    <w:rPr>
                      <w:rFonts w:hint="default" w:ascii="Times New Roman" w:hAnsi="Times New Roman" w:cs="Times New Roman"/>
                      <w:color w:val="auto"/>
                      <w:kern w:val="0"/>
                      <w:sz w:val="21"/>
                      <w:szCs w:val="21"/>
                      <w:highlight w:val="none"/>
                      <w:shd w:val="clear" w:color="auto" w:fill="FFFFFF"/>
                      <w:vertAlign w:val="baseline"/>
                      <w:lang w:val="en-US" w:eastAsia="zh-CN" w:bidi="ar-SA"/>
                    </w:rPr>
                    <w:t>试井废水</w:t>
                  </w:r>
                  <w:r>
                    <w:rPr>
                      <w:rFonts w:hint="default" w:ascii="Times New Roman" w:hAnsi="Times New Roman" w:eastAsia="宋体" w:cs="Times New Roman"/>
                      <w:color w:val="auto"/>
                      <w:kern w:val="0"/>
                      <w:sz w:val="21"/>
                      <w:szCs w:val="21"/>
                      <w:highlight w:val="none"/>
                      <w:shd w:val="clear" w:color="auto" w:fill="FFFFFF"/>
                      <w:vertAlign w:val="baseline"/>
                      <w:lang w:val="en-US" w:eastAsia="zh-CN" w:bidi="ar-SA"/>
                    </w:rPr>
                    <w:t>采取密闭装载方式；柴油储罐密闭，罐体保持完好。</w:t>
                  </w:r>
                </w:p>
              </w:tc>
            </w:tr>
            <w:tr w14:paraId="76CFA3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251" w:type="pct"/>
                  <w:gridSpan w:val="2"/>
                  <w:vMerge w:val="continue"/>
                  <w:vAlign w:val="center"/>
                </w:tcPr>
                <w:p w14:paraId="47841658">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213" w:type="pct"/>
                  <w:vMerge w:val="restart"/>
                  <w:tcBorders>
                    <w:right w:val="single" w:color="auto" w:sz="4" w:space="0"/>
                  </w:tcBorders>
                  <w:vAlign w:val="center"/>
                </w:tcPr>
                <w:p w14:paraId="0623F930">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681" w:type="pct"/>
                  <w:gridSpan w:val="4"/>
                  <w:tcBorders>
                    <w:left w:val="single" w:color="auto" w:sz="4" w:space="0"/>
                  </w:tcBorders>
                  <w:vAlign w:val="center"/>
                </w:tcPr>
                <w:p w14:paraId="6ABB1EC2">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pacing w:val="-11"/>
                      <w:sz w:val="21"/>
                      <w:szCs w:val="21"/>
                    </w:rPr>
                  </w:pPr>
                  <w:r>
                    <w:rPr>
                      <w:rFonts w:hint="default" w:ascii="Times New Roman" w:hAnsi="Times New Roman" w:cs="Times New Roman"/>
                      <w:color w:val="auto"/>
                      <w:spacing w:val="-11"/>
                      <w:sz w:val="21"/>
                      <w:szCs w:val="21"/>
                    </w:rPr>
                    <w:t>生活污水</w:t>
                  </w:r>
                </w:p>
              </w:tc>
              <w:tc>
                <w:tcPr>
                  <w:tcW w:w="3854" w:type="pct"/>
                  <w:gridSpan w:val="4"/>
                  <w:vAlign w:val="center"/>
                </w:tcPr>
                <w:p w14:paraId="5F703414">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生活营地设</w:t>
                  </w:r>
                  <w:r>
                    <w:rPr>
                      <w:rFonts w:hint="default" w:ascii="Times New Roman" w:hAnsi="Times New Roman" w:cs="Times New Roman"/>
                      <w:color w:val="auto"/>
                      <w:sz w:val="21"/>
                      <w:szCs w:val="21"/>
                      <w:lang w:val="en-US" w:eastAsia="zh-CN"/>
                    </w:rPr>
                    <w:t>有</w:t>
                  </w:r>
                  <w:r>
                    <w:rPr>
                      <w:rFonts w:hint="default" w:ascii="Times New Roman" w:hAnsi="Times New Roman" w:cs="Times New Roman"/>
                      <w:color w:val="auto"/>
                      <w:sz w:val="21"/>
                      <w:szCs w:val="21"/>
                      <w:lang w:eastAsia="zh-CN"/>
                    </w:rPr>
                    <w:t>防渗储集池</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定期</w:t>
                  </w:r>
                  <w:r>
                    <w:rPr>
                      <w:rFonts w:hint="default" w:ascii="Times New Roman" w:hAnsi="Times New Roman" w:cs="Times New Roman"/>
                      <w:color w:val="auto"/>
                      <w:sz w:val="21"/>
                      <w:szCs w:val="21"/>
                    </w:rPr>
                    <w:t>清运至呼图壁县丰泉污水处理厂处理。</w:t>
                  </w:r>
                </w:p>
              </w:tc>
            </w:tr>
            <w:tr w14:paraId="6A4B3F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251" w:type="pct"/>
                  <w:gridSpan w:val="2"/>
                  <w:vMerge w:val="continue"/>
                  <w:vAlign w:val="center"/>
                </w:tcPr>
                <w:p w14:paraId="76C2B089">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213" w:type="pct"/>
                  <w:vMerge w:val="continue"/>
                  <w:tcBorders>
                    <w:right w:val="single" w:color="auto" w:sz="4" w:space="0"/>
                  </w:tcBorders>
                  <w:vAlign w:val="center"/>
                </w:tcPr>
                <w:p w14:paraId="5EF5687B">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681" w:type="pct"/>
                  <w:gridSpan w:val="4"/>
                  <w:tcBorders>
                    <w:left w:val="single" w:color="auto" w:sz="4" w:space="0"/>
                  </w:tcBorders>
                  <w:vAlign w:val="center"/>
                </w:tcPr>
                <w:p w14:paraId="5E83B131">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11"/>
                      <w:kern w:val="0"/>
                      <w:sz w:val="21"/>
                      <w:szCs w:val="21"/>
                      <w:highlight w:val="none"/>
                      <w:vertAlign w:val="baseline"/>
                      <w:lang w:val="en-US" w:eastAsia="zh-CN"/>
                    </w:rPr>
                    <w:t>试井废水</w:t>
                  </w:r>
                </w:p>
              </w:tc>
              <w:tc>
                <w:tcPr>
                  <w:tcW w:w="3854" w:type="pct"/>
                  <w:gridSpan w:val="4"/>
                  <w:vAlign w:val="center"/>
                </w:tcPr>
                <w:p w14:paraId="4BFEC556">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highlight w:val="none"/>
                      <w:vertAlign w:val="baseline"/>
                      <w:lang w:val="en-US" w:eastAsia="zh-CN"/>
                    </w:rPr>
                    <w:t>洗井废水和压裂返排液均分别进罐收集后用于下一井场再利用；如试井废水含油，则进罐收集后交由有危险废物处置资质单位进行处理。</w:t>
                  </w:r>
                </w:p>
              </w:tc>
            </w:tr>
            <w:tr w14:paraId="28F1E07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251" w:type="pct"/>
                  <w:gridSpan w:val="2"/>
                  <w:vMerge w:val="continue"/>
                  <w:vAlign w:val="center"/>
                </w:tcPr>
                <w:p w14:paraId="4F2BD4AE">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213" w:type="pct"/>
                  <w:tcBorders>
                    <w:right w:val="single" w:color="auto" w:sz="4" w:space="0"/>
                  </w:tcBorders>
                  <w:vAlign w:val="center"/>
                </w:tcPr>
                <w:p w14:paraId="005610F4">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681" w:type="pct"/>
                  <w:gridSpan w:val="4"/>
                  <w:tcBorders>
                    <w:left w:val="single" w:color="auto" w:sz="4" w:space="0"/>
                  </w:tcBorders>
                  <w:vAlign w:val="center"/>
                </w:tcPr>
                <w:p w14:paraId="5C23ABAE">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施工设备</w:t>
                  </w:r>
                  <w:r>
                    <w:rPr>
                      <w:rFonts w:hint="default" w:ascii="Times New Roman" w:hAnsi="Times New Roman" w:cs="Times New Roman"/>
                      <w:color w:val="auto"/>
                      <w:sz w:val="21"/>
                      <w:szCs w:val="21"/>
                    </w:rPr>
                    <w:t>噪声</w:t>
                  </w:r>
                </w:p>
              </w:tc>
              <w:tc>
                <w:tcPr>
                  <w:tcW w:w="3854" w:type="pct"/>
                  <w:gridSpan w:val="4"/>
                  <w:vAlign w:val="center"/>
                </w:tcPr>
                <w:p w14:paraId="0AFB593B">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选用低噪声设备，设备底部进行基础减震。</w:t>
                  </w:r>
                </w:p>
              </w:tc>
            </w:tr>
            <w:tr w14:paraId="2E19A8F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251" w:type="pct"/>
                  <w:gridSpan w:val="2"/>
                  <w:vMerge w:val="continue"/>
                  <w:vAlign w:val="center"/>
                </w:tcPr>
                <w:p w14:paraId="53329E75">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213" w:type="pct"/>
                  <w:vMerge w:val="restart"/>
                  <w:tcBorders>
                    <w:right w:val="single" w:color="auto" w:sz="4" w:space="0"/>
                  </w:tcBorders>
                  <w:vAlign w:val="center"/>
                </w:tcPr>
                <w:p w14:paraId="2E0F53A6">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681" w:type="pct"/>
                  <w:gridSpan w:val="4"/>
                  <w:tcBorders>
                    <w:left w:val="single" w:color="auto" w:sz="4" w:space="0"/>
                  </w:tcBorders>
                  <w:vAlign w:val="center"/>
                </w:tcPr>
                <w:p w14:paraId="0F6F5522">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钻井</w:t>
                  </w:r>
                </w:p>
                <w:p w14:paraId="51D26E96">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岩屑</w:t>
                  </w:r>
                </w:p>
              </w:tc>
              <w:tc>
                <w:tcPr>
                  <w:tcW w:w="3854" w:type="pct"/>
                  <w:gridSpan w:val="4"/>
                  <w:vAlign w:val="center"/>
                </w:tcPr>
                <w:p w14:paraId="27C4CABE">
                  <w:pPr>
                    <w:keepNext w:val="0"/>
                    <w:keepLines w:val="0"/>
                    <w:pageBreakBefore w:val="0"/>
                    <w:kinsoku/>
                    <w:wordWrap/>
                    <w:overflowPunct/>
                    <w:autoSpaceDE/>
                    <w:autoSpaceDN/>
                    <w:bidi w:val="0"/>
                    <w:adjustRightInd w:val="0"/>
                    <w:snapToGrid w:val="0"/>
                    <w:spacing w:line="300" w:lineRule="exact"/>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本项目钻井时采用水基钻井液。在煤层气勘探时</w:t>
                  </w:r>
                  <w:r>
                    <w:rPr>
                      <w:rFonts w:hint="default" w:ascii="Times New Roman" w:hAnsi="Times New Roman" w:cs="Times New Roman"/>
                      <w:color w:val="auto"/>
                      <w:sz w:val="21"/>
                      <w:szCs w:val="21"/>
                      <w:lang w:val="en-US" w:eastAsia="zh-CN"/>
                    </w:rPr>
                    <w:t>采用</w:t>
                  </w:r>
                  <w:r>
                    <w:rPr>
                      <w:rFonts w:hint="default" w:ascii="Times New Roman" w:hAnsi="Times New Roman" w:cs="Times New Roman"/>
                      <w:color w:val="auto"/>
                      <w:sz w:val="21"/>
                      <w:szCs w:val="21"/>
                    </w:rPr>
                    <w:t>固液分离系统处理，分离出的固相排入防渗岩屑暂存池内进行固化处理，经检测满足《油气田钻井固体废物综合利用污染控制要求》（DB65/T3997-2017）中限值要求后用于井场铺垫、矿区内部道路铺设。如果勘探出油气，则采用“泥浆不落地”工艺处理，分离出的固相排入专用储罐，委托第三方岩屑处置单位进行最终处置</w:t>
                  </w:r>
                  <w:r>
                    <w:rPr>
                      <w:rFonts w:hint="default" w:ascii="Times New Roman" w:hAnsi="Times New Roman" w:cs="Times New Roman"/>
                      <w:color w:val="auto"/>
                      <w:sz w:val="21"/>
                      <w:szCs w:val="21"/>
                      <w:lang w:eastAsia="zh-CN"/>
                    </w:rPr>
                    <w:t>。</w:t>
                  </w:r>
                </w:p>
              </w:tc>
            </w:tr>
            <w:tr w14:paraId="10309B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251" w:type="pct"/>
                  <w:gridSpan w:val="2"/>
                  <w:vMerge w:val="continue"/>
                  <w:vAlign w:val="center"/>
                </w:tcPr>
                <w:p w14:paraId="7001B83D">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213" w:type="pct"/>
                  <w:vMerge w:val="continue"/>
                  <w:tcBorders>
                    <w:right w:val="single" w:color="auto" w:sz="4" w:space="0"/>
                  </w:tcBorders>
                  <w:vAlign w:val="center"/>
                </w:tcPr>
                <w:p w14:paraId="36286946">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681" w:type="pct"/>
                  <w:gridSpan w:val="4"/>
                  <w:tcBorders>
                    <w:left w:val="single" w:color="auto" w:sz="4" w:space="0"/>
                  </w:tcBorders>
                  <w:vAlign w:val="center"/>
                </w:tcPr>
                <w:p w14:paraId="6B941A72">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沾油</w:t>
                  </w:r>
                  <w:r>
                    <w:rPr>
                      <w:rFonts w:hint="default" w:ascii="Times New Roman" w:hAnsi="Times New Roman" w:cs="Times New Roman"/>
                      <w:color w:val="auto"/>
                      <w:sz w:val="21"/>
                      <w:szCs w:val="21"/>
                    </w:rPr>
                    <w:t>废防渗材料、废润滑油、</w:t>
                  </w:r>
                  <w:r>
                    <w:rPr>
                      <w:rFonts w:hint="default" w:ascii="Times New Roman" w:hAnsi="Times New Roman" w:cs="Times New Roman"/>
                      <w:color w:val="auto"/>
                      <w:sz w:val="21"/>
                      <w:szCs w:val="21"/>
                      <w:lang w:val="en-US" w:eastAsia="zh-CN"/>
                    </w:rPr>
                    <w:t>含油抹布</w:t>
                  </w:r>
                </w:p>
              </w:tc>
              <w:tc>
                <w:tcPr>
                  <w:tcW w:w="3854" w:type="pct"/>
                  <w:gridSpan w:val="4"/>
                  <w:vAlign w:val="center"/>
                </w:tcPr>
                <w:p w14:paraId="5C4DF982">
                  <w:pPr>
                    <w:keepNext w:val="0"/>
                    <w:keepLines w:val="0"/>
                    <w:pageBreakBefore w:val="0"/>
                    <w:kinsoku/>
                    <w:wordWrap/>
                    <w:overflowPunct/>
                    <w:autoSpaceDE/>
                    <w:autoSpaceDN/>
                    <w:bidi w:val="0"/>
                    <w:adjustRightInd w:val="0"/>
                    <w:snapToGrid w:val="0"/>
                    <w:spacing w:line="30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井场设</w:t>
                  </w:r>
                  <w:r>
                    <w:rPr>
                      <w:rFonts w:hint="default" w:ascii="Times New Roman" w:hAnsi="Times New Roman" w:cs="Times New Roman"/>
                      <w:color w:val="auto"/>
                      <w:sz w:val="21"/>
                      <w:szCs w:val="21"/>
                      <w:lang w:val="en-US" w:eastAsia="zh-CN"/>
                    </w:rPr>
                    <w:t>有</w:t>
                  </w:r>
                  <w:r>
                    <w:rPr>
                      <w:rFonts w:hint="default" w:ascii="Times New Roman" w:hAnsi="Times New Roman" w:cs="Times New Roman"/>
                      <w:color w:val="auto"/>
                      <w:sz w:val="21"/>
                      <w:szCs w:val="21"/>
                    </w:rPr>
                    <w:t>1座</w:t>
                  </w:r>
                  <w:r>
                    <w:rPr>
                      <w:rFonts w:hint="eastAsia" w:cs="Times New Roman"/>
                      <w:color w:val="auto"/>
                      <w:sz w:val="21"/>
                      <w:szCs w:val="21"/>
                      <w:lang w:eastAsia="zh-CN"/>
                    </w:rPr>
                    <w:t>危险废物贮存点</w:t>
                  </w:r>
                  <w:r>
                    <w:rPr>
                      <w:rFonts w:hint="default" w:ascii="Times New Roman" w:hAnsi="Times New Roman" w:cs="Times New Roman"/>
                      <w:color w:val="auto"/>
                      <w:sz w:val="21"/>
                      <w:szCs w:val="21"/>
                    </w:rPr>
                    <w:t>，分区暂存各类危险废物；</w:t>
                  </w:r>
                  <w:r>
                    <w:rPr>
                      <w:rFonts w:hint="default" w:ascii="Times New Roman" w:hAnsi="Times New Roman" w:cs="Times New Roman"/>
                      <w:color w:val="auto"/>
                      <w:sz w:val="21"/>
                      <w:szCs w:val="21"/>
                      <w:lang w:val="en-US" w:eastAsia="zh-CN"/>
                    </w:rPr>
                    <w:t>其中</w:t>
                  </w:r>
                  <w:r>
                    <w:rPr>
                      <w:rFonts w:hint="default" w:ascii="Times New Roman" w:hAnsi="Times New Roman" w:cs="Times New Roman"/>
                      <w:color w:val="auto"/>
                      <w:sz w:val="21"/>
                      <w:szCs w:val="21"/>
                    </w:rPr>
                    <w:t>沾油废防渗材料、废润滑油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含油抹布</w:t>
                  </w:r>
                  <w:r>
                    <w:rPr>
                      <w:rFonts w:hint="default" w:ascii="Times New Roman" w:hAnsi="Times New Roman" w:cs="Times New Roman"/>
                      <w:color w:val="auto"/>
                      <w:sz w:val="21"/>
                      <w:szCs w:val="21"/>
                    </w:rPr>
                    <w:t>均属于危险废物，分区暂存在</w:t>
                  </w:r>
                  <w:r>
                    <w:rPr>
                      <w:rFonts w:hint="eastAsia" w:cs="Times New Roman"/>
                      <w:color w:val="auto"/>
                      <w:sz w:val="21"/>
                      <w:szCs w:val="21"/>
                      <w:lang w:eastAsia="zh-CN"/>
                    </w:rPr>
                    <w:t>危险废物贮存点</w:t>
                  </w:r>
                  <w:r>
                    <w:rPr>
                      <w:rFonts w:hint="default" w:ascii="Times New Roman" w:hAnsi="Times New Roman" w:cs="Times New Roman"/>
                      <w:color w:val="auto"/>
                      <w:sz w:val="21"/>
                      <w:szCs w:val="21"/>
                    </w:rPr>
                    <w:t>，定期由具有相应危险废物处置资质的单位进行接收、转运和处置。</w:t>
                  </w:r>
                </w:p>
              </w:tc>
            </w:tr>
            <w:tr w14:paraId="65F0ED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10" w:hRule="atLeast"/>
              </w:trPr>
              <w:tc>
                <w:tcPr>
                  <w:tcW w:w="251" w:type="pct"/>
                  <w:gridSpan w:val="2"/>
                  <w:vMerge w:val="continue"/>
                  <w:vAlign w:val="center"/>
                </w:tcPr>
                <w:p w14:paraId="46CAF2EE">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213" w:type="pct"/>
                  <w:vMerge w:val="continue"/>
                  <w:tcBorders>
                    <w:right w:val="single" w:color="auto" w:sz="4" w:space="0"/>
                  </w:tcBorders>
                  <w:vAlign w:val="center"/>
                </w:tcPr>
                <w:p w14:paraId="5F43DB8D">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681" w:type="pct"/>
                  <w:gridSpan w:val="4"/>
                  <w:tcBorders>
                    <w:left w:val="single" w:color="auto" w:sz="4" w:space="0"/>
                  </w:tcBorders>
                  <w:vAlign w:val="center"/>
                </w:tcPr>
                <w:p w14:paraId="194F6115">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w:t>
                  </w:r>
                </w:p>
                <w:p w14:paraId="158A784F">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垃圾</w:t>
                  </w:r>
                </w:p>
              </w:tc>
              <w:tc>
                <w:tcPr>
                  <w:tcW w:w="3854" w:type="pct"/>
                  <w:gridSpan w:val="4"/>
                  <w:vAlign w:val="center"/>
                </w:tcPr>
                <w:p w14:paraId="08594A88">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井场和生活营地均设有垃圾箱暂存生活垃圾，定期清运至呼图壁县生活垃圾填埋场。</w:t>
                  </w:r>
                </w:p>
              </w:tc>
            </w:tr>
            <w:tr w14:paraId="17D6D6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trPr>
              <w:tc>
                <w:tcPr>
                  <w:tcW w:w="249" w:type="pct"/>
                  <w:vMerge w:val="continue"/>
                  <w:vAlign w:val="center"/>
                </w:tcPr>
                <w:p w14:paraId="06973A7E">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886" w:type="pct"/>
                  <w:gridSpan w:val="4"/>
                  <w:vAlign w:val="center"/>
                </w:tcPr>
                <w:p w14:paraId="3FA3532B">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w:t>
                  </w:r>
                </w:p>
              </w:tc>
              <w:tc>
                <w:tcPr>
                  <w:tcW w:w="3760" w:type="pct"/>
                  <w:gridSpan w:val="3"/>
                  <w:vAlign w:val="center"/>
                </w:tcPr>
                <w:p w14:paraId="06237BC6">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施工前办理临时用地及植被补偿手续；严格控制施工人员及施工机械活动范围；采取水土流失防治措施、土地沙化防治措施及植被、野生动物保护措施；</w:t>
                  </w:r>
                  <w:r>
                    <w:rPr>
                      <w:rFonts w:hint="default" w:ascii="Times New Roman" w:hAnsi="Times New Roman" w:cs="Times New Roman"/>
                      <w:color w:val="auto"/>
                      <w:sz w:val="21"/>
                      <w:szCs w:val="21"/>
                    </w:rPr>
                    <w:t>施工结</w:t>
                  </w:r>
                  <w:r>
                    <w:rPr>
                      <w:rFonts w:hint="eastAsia" w:cs="Times New Roman"/>
                      <w:color w:val="auto"/>
                      <w:sz w:val="21"/>
                      <w:szCs w:val="21"/>
                      <w:lang w:eastAsia="zh-CN"/>
                    </w:rPr>
                    <w:t>束后</w:t>
                  </w:r>
                  <w:r>
                    <w:rPr>
                      <w:rFonts w:hint="default" w:ascii="Times New Roman" w:hAnsi="Times New Roman" w:cs="Times New Roman"/>
                      <w:color w:val="auto"/>
                      <w:sz w:val="21"/>
                      <w:szCs w:val="21"/>
                    </w:rPr>
                    <w:t>对临时占地进行清理、平整，植被恢复。</w:t>
                  </w:r>
                </w:p>
              </w:tc>
            </w:tr>
            <w:tr w14:paraId="4E624A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1"/>
                <w:wAfter w:w="21" w:type="pct"/>
                <w:trHeight w:val="510" w:hRule="atLeast"/>
              </w:trPr>
              <w:tc>
                <w:tcPr>
                  <w:tcW w:w="249" w:type="pct"/>
                  <w:vMerge w:val="continue"/>
                  <w:vAlign w:val="center"/>
                </w:tcPr>
                <w:p w14:paraId="279AEED3">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883" w:type="pct"/>
                  <w:gridSpan w:val="3"/>
                  <w:vAlign w:val="center"/>
                </w:tcPr>
                <w:p w14:paraId="4C66703D">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环境风险</w:t>
                  </w:r>
                </w:p>
              </w:tc>
              <w:tc>
                <w:tcPr>
                  <w:tcW w:w="3844" w:type="pct"/>
                  <w:gridSpan w:val="6"/>
                  <w:vAlign w:val="center"/>
                </w:tcPr>
                <w:p w14:paraId="74367841">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井场配备H</w:t>
                  </w:r>
                  <w:r>
                    <w:rPr>
                      <w:rFonts w:hint="default" w:ascii="Times New Roman" w:hAnsi="Times New Roman" w:cs="Times New Roman"/>
                      <w:color w:val="auto"/>
                      <w:sz w:val="21"/>
                      <w:szCs w:val="21"/>
                      <w:vertAlign w:val="subscript"/>
                      <w:lang w:val="en-US" w:eastAsia="zh-CN"/>
                    </w:rPr>
                    <w:t>2</w:t>
                  </w:r>
                  <w:r>
                    <w:rPr>
                      <w:rFonts w:hint="default" w:ascii="Times New Roman" w:hAnsi="Times New Roman" w:cs="Times New Roman"/>
                      <w:color w:val="auto"/>
                      <w:sz w:val="21"/>
                      <w:szCs w:val="21"/>
                      <w:lang w:val="en-US" w:eastAsia="zh-CN"/>
                    </w:rPr>
                    <w:t>S气体检测仪、设置消防设施，风向标、紧急集合点等应急设施；井场进行分区防渗；生活营地污水储集池采取防渗措施。</w:t>
                  </w:r>
                </w:p>
              </w:tc>
            </w:tr>
            <w:tr w14:paraId="0D94EF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jc w:val="center"/>
              </w:trPr>
              <w:tc>
                <w:tcPr>
                  <w:tcW w:w="249" w:type="pct"/>
                  <w:vMerge w:val="restart"/>
                  <w:vAlign w:val="center"/>
                </w:tcPr>
                <w:p w14:paraId="685F81BE">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依托工程</w:t>
                  </w:r>
                </w:p>
              </w:tc>
              <w:tc>
                <w:tcPr>
                  <w:tcW w:w="886" w:type="pct"/>
                  <w:gridSpan w:val="4"/>
                  <w:vAlign w:val="center"/>
                </w:tcPr>
                <w:p w14:paraId="54F2A25E">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试井废水</w:t>
                  </w:r>
                </w:p>
              </w:tc>
              <w:tc>
                <w:tcPr>
                  <w:tcW w:w="3760" w:type="pct"/>
                  <w:gridSpan w:val="3"/>
                  <w:vAlign w:val="center"/>
                </w:tcPr>
                <w:p w14:paraId="52F6A815">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highlight w:val="none"/>
                      <w:vertAlign w:val="baseline"/>
                      <w:lang w:val="en-US" w:eastAsia="zh-CN"/>
                    </w:rPr>
                    <w:t>试井废水如含油则交由有危险废物处置资质单位进行处理。</w:t>
                  </w:r>
                </w:p>
              </w:tc>
            </w:tr>
            <w:tr w14:paraId="4CA7F70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jc w:val="center"/>
              </w:trPr>
              <w:tc>
                <w:tcPr>
                  <w:tcW w:w="249" w:type="pct"/>
                  <w:vMerge w:val="continue"/>
                  <w:vAlign w:val="center"/>
                </w:tcPr>
                <w:p w14:paraId="1EE5767F">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886" w:type="pct"/>
                  <w:gridSpan w:val="4"/>
                  <w:vAlign w:val="center"/>
                </w:tcPr>
                <w:p w14:paraId="1DB1F2D2">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生活污水</w:t>
                  </w:r>
                </w:p>
              </w:tc>
              <w:tc>
                <w:tcPr>
                  <w:tcW w:w="3760" w:type="pct"/>
                  <w:gridSpan w:val="3"/>
                  <w:vAlign w:val="center"/>
                </w:tcPr>
                <w:p w14:paraId="1B13FE50">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呼图壁县丰泉污水处理厂处理。</w:t>
                  </w:r>
                </w:p>
              </w:tc>
            </w:tr>
            <w:tr w14:paraId="52ED003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jc w:val="center"/>
              </w:trPr>
              <w:tc>
                <w:tcPr>
                  <w:tcW w:w="249" w:type="pct"/>
                  <w:vMerge w:val="continue"/>
                  <w:vAlign w:val="center"/>
                </w:tcPr>
                <w:p w14:paraId="1506FC46">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886" w:type="pct"/>
                  <w:gridSpan w:val="4"/>
                  <w:vAlign w:val="center"/>
                </w:tcPr>
                <w:p w14:paraId="10C0FB0C">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生活垃圾</w:t>
                  </w:r>
                </w:p>
              </w:tc>
              <w:tc>
                <w:tcPr>
                  <w:tcW w:w="3760" w:type="pct"/>
                  <w:gridSpan w:val="3"/>
                  <w:vAlign w:val="center"/>
                </w:tcPr>
                <w:p w14:paraId="5ED38161">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呼图壁县生活垃圾填埋场。</w:t>
                  </w:r>
                </w:p>
              </w:tc>
            </w:tr>
            <w:tr w14:paraId="302C85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jc w:val="center"/>
              </w:trPr>
              <w:tc>
                <w:tcPr>
                  <w:tcW w:w="249" w:type="pct"/>
                  <w:vMerge w:val="continue"/>
                  <w:vAlign w:val="center"/>
                </w:tcPr>
                <w:p w14:paraId="3DE7FCF8">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886" w:type="pct"/>
                  <w:gridSpan w:val="4"/>
                  <w:vAlign w:val="center"/>
                </w:tcPr>
                <w:p w14:paraId="08B0C888">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eastAsia="宋体" w:cs="Times New Roman"/>
                      <w:color w:val="auto"/>
                      <w:spacing w:val="-17"/>
                      <w:sz w:val="21"/>
                      <w:szCs w:val="21"/>
                      <w:lang w:val="en-US" w:eastAsia="zh-CN"/>
                    </w:rPr>
                  </w:pPr>
                  <w:r>
                    <w:rPr>
                      <w:rFonts w:hint="default" w:ascii="Times New Roman" w:hAnsi="Times New Roman" w:cs="Times New Roman"/>
                      <w:color w:val="auto"/>
                      <w:spacing w:val="-17"/>
                      <w:sz w:val="21"/>
                      <w:szCs w:val="21"/>
                    </w:rPr>
                    <w:t>水基钻井岩屑</w:t>
                  </w:r>
                </w:p>
              </w:tc>
              <w:tc>
                <w:tcPr>
                  <w:tcW w:w="3760" w:type="pct"/>
                  <w:gridSpan w:val="3"/>
                  <w:vAlign w:val="center"/>
                </w:tcPr>
                <w:p w14:paraId="7E70363A">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委托</w:t>
                  </w:r>
                  <w:r>
                    <w:rPr>
                      <w:rFonts w:hint="default" w:ascii="Times New Roman" w:hAnsi="Times New Roman" w:cs="Times New Roman"/>
                      <w:color w:val="auto"/>
                      <w:sz w:val="21"/>
                      <w:szCs w:val="21"/>
                      <w:lang w:val="en-US" w:eastAsia="zh-CN"/>
                    </w:rPr>
                    <w:t>第三方</w:t>
                  </w:r>
                  <w:r>
                    <w:rPr>
                      <w:rFonts w:hint="default" w:ascii="Times New Roman" w:hAnsi="Times New Roman" w:cs="Times New Roman"/>
                      <w:color w:val="auto"/>
                      <w:sz w:val="21"/>
                      <w:szCs w:val="21"/>
                    </w:rPr>
                    <w:t>岩屑处置单位处置</w:t>
                  </w:r>
                  <w:r>
                    <w:rPr>
                      <w:rFonts w:hint="eastAsia" w:cs="Times New Roman"/>
                      <w:color w:val="auto"/>
                      <w:sz w:val="21"/>
                      <w:szCs w:val="21"/>
                      <w:lang w:eastAsia="zh-CN"/>
                    </w:rPr>
                    <w:t>（</w:t>
                  </w:r>
                  <w:r>
                    <w:rPr>
                      <w:rFonts w:hint="eastAsia" w:cs="Times New Roman"/>
                      <w:color w:val="auto"/>
                      <w:sz w:val="21"/>
                      <w:szCs w:val="21"/>
                      <w:lang w:val="en-US" w:eastAsia="zh-CN"/>
                    </w:rPr>
                    <w:t>克拉玛依快达百源环保科技发展有限公司</w:t>
                  </w:r>
                  <w:r>
                    <w:rPr>
                      <w:rFonts w:hint="eastAsia" w:cs="Times New Roman"/>
                      <w:color w:val="auto"/>
                      <w:sz w:val="21"/>
                      <w:szCs w:val="21"/>
                      <w:lang w:eastAsia="zh-CN"/>
                    </w:rPr>
                    <w:t>）</w:t>
                  </w:r>
                  <w:r>
                    <w:rPr>
                      <w:rFonts w:hint="default" w:ascii="Times New Roman" w:hAnsi="Times New Roman" w:cs="Times New Roman"/>
                      <w:color w:val="auto"/>
                      <w:sz w:val="21"/>
                      <w:szCs w:val="21"/>
                    </w:rPr>
                    <w:t>。</w:t>
                  </w:r>
                </w:p>
              </w:tc>
            </w:tr>
            <w:tr w14:paraId="2E60DB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gridAfter w:val="3"/>
                <w:wAfter w:w="103" w:type="pct"/>
                <w:trHeight w:val="510" w:hRule="atLeast"/>
                <w:jc w:val="center"/>
              </w:trPr>
              <w:tc>
                <w:tcPr>
                  <w:tcW w:w="249" w:type="pct"/>
                  <w:vMerge w:val="continue"/>
                  <w:vAlign w:val="center"/>
                </w:tcPr>
                <w:p w14:paraId="7E3911EF">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cs="Times New Roman"/>
                      <w:color w:val="auto"/>
                      <w:sz w:val="21"/>
                      <w:szCs w:val="21"/>
                    </w:rPr>
                  </w:pPr>
                </w:p>
              </w:tc>
              <w:tc>
                <w:tcPr>
                  <w:tcW w:w="886" w:type="pct"/>
                  <w:gridSpan w:val="4"/>
                  <w:vAlign w:val="center"/>
                </w:tcPr>
                <w:p w14:paraId="7AEEC053">
                  <w:pPr>
                    <w:keepNext w:val="0"/>
                    <w:keepLines w:val="0"/>
                    <w:pageBreakBefore w:val="0"/>
                    <w:kinsoku/>
                    <w:wordWrap/>
                    <w:overflowPunct/>
                    <w:autoSpaceDE/>
                    <w:autoSpaceDN/>
                    <w:bidi w:val="0"/>
                    <w:adjustRightInd w:val="0"/>
                    <w:snapToGrid w:val="0"/>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危险废物</w:t>
                  </w:r>
                </w:p>
              </w:tc>
              <w:tc>
                <w:tcPr>
                  <w:tcW w:w="3760" w:type="pct"/>
                  <w:gridSpan w:val="3"/>
                  <w:vAlign w:val="center"/>
                </w:tcPr>
                <w:p w14:paraId="1A7E782E">
                  <w:pPr>
                    <w:keepNext w:val="0"/>
                    <w:keepLines w:val="0"/>
                    <w:pageBreakBefore w:val="0"/>
                    <w:kinsoku/>
                    <w:wordWrap/>
                    <w:overflowPunct/>
                    <w:autoSpaceDE/>
                    <w:autoSpaceDN/>
                    <w:bidi w:val="0"/>
                    <w:adjustRightInd w:val="0"/>
                    <w:snapToGrid w:val="0"/>
                    <w:spacing w:line="300" w:lineRule="exac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委托</w:t>
                  </w:r>
                  <w:r>
                    <w:rPr>
                      <w:rFonts w:hint="default" w:ascii="Times New Roman" w:hAnsi="Times New Roman" w:cs="Times New Roman"/>
                      <w:color w:val="auto"/>
                      <w:sz w:val="21"/>
                      <w:szCs w:val="21"/>
                      <w:highlight w:val="none"/>
                    </w:rPr>
                    <w:t>具有相应危废处置资质的单位负责转运以及处置</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新疆聚力环保科技有限公司、克拉玛依沃森环保科技有限公司</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w:t>
                  </w:r>
                </w:p>
              </w:tc>
            </w:tr>
            <w:bookmarkEnd w:id="17"/>
          </w:tbl>
          <w:p w14:paraId="3C0F3CC7">
            <w:pPr>
              <w:snapToGrid w:val="0"/>
              <w:spacing w:line="500" w:lineRule="exact"/>
              <w:ind w:firstLine="480" w:firstLineChars="200"/>
              <w:rPr>
                <w:rFonts w:hint="default" w:ascii="Times New Roman" w:hAnsi="Times New Roman" w:cs="Times New Roman"/>
                <w:color w:val="auto"/>
                <w:lang w:val="en-US" w:eastAsia="zh-CN"/>
              </w:rPr>
            </w:pPr>
          </w:p>
        </w:tc>
      </w:tr>
      <w:bookmarkEnd w:id="15"/>
      <w:tr w14:paraId="0288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Align w:val="center"/>
          </w:tcPr>
          <w:p w14:paraId="30D26AE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总平面及现场布置</w:t>
            </w:r>
          </w:p>
        </w:tc>
        <w:tc>
          <w:tcPr>
            <w:tcW w:w="7824" w:type="dxa"/>
          </w:tcPr>
          <w:p w14:paraId="6DA7A179">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1、工程布局情况</w:t>
            </w:r>
          </w:p>
          <w:p w14:paraId="12C1BD8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color w:val="auto"/>
                <w:lang w:val="en-US" w:eastAsia="zh-CN"/>
              </w:rPr>
              <w:t>亚新5</w:t>
            </w:r>
            <w:r>
              <w:rPr>
                <w:rFonts w:hint="default" w:ascii="Times New Roman" w:hAnsi="Times New Roman" w:cs="Times New Roman"/>
                <w:color w:val="auto"/>
              </w:rPr>
              <w:t>井施工期布设一个钻井井场</w:t>
            </w:r>
            <w:r>
              <w:rPr>
                <w:rFonts w:hint="default" w:ascii="Times New Roman" w:hAnsi="Times New Roman" w:cs="Times New Roman"/>
                <w:color w:val="auto"/>
                <w:lang w:val="en-US" w:eastAsia="zh-CN"/>
              </w:rPr>
              <w:t>和试井</w:t>
            </w:r>
            <w:r>
              <w:rPr>
                <w:rFonts w:hint="default" w:ascii="Times New Roman" w:hAnsi="Times New Roman" w:cs="Times New Roman"/>
                <w:color w:val="auto"/>
              </w:rPr>
              <w:t>井场。钻井井场以部署井井口为中心按照钻井期井场平面布置图布置，钻井井场和</w:t>
            </w:r>
            <w:r>
              <w:rPr>
                <w:rFonts w:hint="default" w:ascii="Times New Roman" w:hAnsi="Times New Roman" w:cs="Times New Roman"/>
                <w:color w:val="auto"/>
                <w:lang w:val="en-US" w:eastAsia="zh-CN"/>
              </w:rPr>
              <w:t>试井</w:t>
            </w:r>
            <w:r>
              <w:rPr>
                <w:rFonts w:hint="default" w:ascii="Times New Roman" w:hAnsi="Times New Roman" w:cs="Times New Roman"/>
                <w:color w:val="auto"/>
              </w:rPr>
              <w:t>井场场址相同、占地面积大小不同，钻井结束后将钻井井场改为</w:t>
            </w:r>
            <w:r>
              <w:rPr>
                <w:rFonts w:hint="default" w:ascii="Times New Roman" w:hAnsi="Times New Roman" w:cs="Times New Roman"/>
                <w:color w:val="auto"/>
                <w:lang w:val="en-US" w:eastAsia="zh-CN"/>
              </w:rPr>
              <w:t>试井</w:t>
            </w:r>
            <w:r>
              <w:rPr>
                <w:rFonts w:hint="default" w:ascii="Times New Roman" w:hAnsi="Times New Roman" w:cs="Times New Roman"/>
                <w:color w:val="auto"/>
              </w:rPr>
              <w:t>井场，</w:t>
            </w:r>
            <w:r>
              <w:rPr>
                <w:rFonts w:hint="default" w:ascii="Times New Roman" w:hAnsi="Times New Roman" w:cs="Times New Roman"/>
                <w:color w:val="auto"/>
                <w:lang w:val="en-US" w:eastAsia="zh-CN"/>
              </w:rPr>
              <w:t>试井</w:t>
            </w:r>
            <w:r>
              <w:rPr>
                <w:rFonts w:hint="default" w:ascii="Times New Roman" w:hAnsi="Times New Roman" w:cs="Times New Roman"/>
                <w:color w:val="auto"/>
              </w:rPr>
              <w:t>设备均在原钻井井场内布置，不新增占地。</w:t>
            </w:r>
            <w:r>
              <w:rPr>
                <w:rFonts w:hint="default" w:ascii="Times New Roman" w:hAnsi="Times New Roman" w:cs="Times New Roman"/>
                <w:color w:val="auto"/>
                <w:lang w:val="en-US" w:eastAsia="zh-CN"/>
              </w:rPr>
              <w:t>根据</w:t>
            </w:r>
            <w:r>
              <w:rPr>
                <w:rFonts w:hint="eastAsia" w:cs="Times New Roman"/>
                <w:color w:val="auto"/>
                <w:lang w:val="en-US" w:eastAsia="zh-CN"/>
              </w:rPr>
              <w:t>该项目</w:t>
            </w:r>
            <w:r>
              <w:rPr>
                <w:rFonts w:hint="default" w:ascii="Times New Roman" w:hAnsi="Times New Roman" w:cs="Times New Roman"/>
                <w:color w:val="auto"/>
                <w:lang w:val="en-US" w:eastAsia="zh-CN"/>
              </w:rPr>
              <w:t>勘测定界技术报告书，本项目</w:t>
            </w:r>
            <w:r>
              <w:rPr>
                <w:rFonts w:hint="default" w:ascii="Times New Roman" w:hAnsi="Times New Roman" w:eastAsia="宋体" w:cs="Times New Roman"/>
                <w:color w:val="auto"/>
                <w:lang w:val="en-US" w:eastAsia="zh-CN"/>
              </w:rPr>
              <w:t>为陆地矿产资源地质勘查项目，</w:t>
            </w:r>
            <w:r>
              <w:rPr>
                <w:rFonts w:hint="default" w:ascii="Times New Roman" w:hAnsi="Times New Roman" w:cs="Times New Roman"/>
                <w:color w:val="auto"/>
                <w:lang w:val="en-US" w:eastAsia="zh-CN"/>
              </w:rPr>
              <w:t>亚新5</w:t>
            </w:r>
            <w:r>
              <w:rPr>
                <w:rFonts w:hint="default" w:ascii="Times New Roman" w:hAnsi="Times New Roman" w:eastAsia="宋体" w:cs="Times New Roman"/>
                <w:color w:val="auto"/>
                <w:lang w:val="en-US" w:eastAsia="zh-CN"/>
              </w:rPr>
              <w:t>井占地全部为临时用地，土地利用类型为</w:t>
            </w:r>
            <w:r>
              <w:rPr>
                <w:rFonts w:hint="default" w:ascii="Times New Roman" w:hAnsi="Times New Roman" w:cs="Times New Roman"/>
                <w:color w:val="auto"/>
                <w:lang w:val="en-US" w:eastAsia="zh-CN"/>
              </w:rPr>
              <w:t>天然牧草地</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亚新5井临时</w:t>
            </w:r>
            <w:r>
              <w:rPr>
                <w:rFonts w:hint="default" w:ascii="Times New Roman" w:hAnsi="Times New Roman" w:eastAsia="宋体" w:cs="Times New Roman"/>
                <w:color w:val="auto"/>
                <w:lang w:val="en-US" w:eastAsia="zh-CN"/>
              </w:rPr>
              <w:t>占地面积</w:t>
            </w:r>
            <w:r>
              <w:rPr>
                <w:rFonts w:hint="default" w:ascii="Times New Roman" w:hAnsi="Times New Roman" w:cs="Times New Roman"/>
                <w:color w:val="auto"/>
                <w:lang w:val="en-US" w:eastAsia="zh-CN"/>
              </w:rPr>
              <w:t>合计34556</w:t>
            </w:r>
            <w:r>
              <w:rPr>
                <w:rFonts w:hint="default" w:ascii="Times New Roman" w:hAnsi="Times New Roman" w:eastAsia="宋体" w:cs="Times New Roman"/>
                <w:color w:val="auto"/>
                <w:lang w:val="en-US" w:eastAsia="zh-CN"/>
              </w:rPr>
              <w:t>m</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其中井场临时占地24625</w:t>
            </w:r>
            <w:r>
              <w:rPr>
                <w:rFonts w:hint="default" w:ascii="Times New Roman" w:hAnsi="Times New Roman" w:eastAsia="宋体" w:cs="Times New Roman"/>
                <w:color w:val="auto"/>
                <w:lang w:val="en-US" w:eastAsia="zh-CN"/>
              </w:rPr>
              <w:t>m</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lang w:val="en-US" w:eastAsia="zh-CN"/>
              </w:rPr>
              <w:t>，生活营地及堆土场临时占地</w:t>
            </w:r>
            <w:r>
              <w:rPr>
                <w:rFonts w:hint="default" w:ascii="Times New Roman" w:hAnsi="Times New Roman" w:cs="Times New Roman"/>
                <w:color w:val="auto"/>
                <w:lang w:val="en-US" w:eastAsia="zh-CN"/>
              </w:rPr>
              <w:t>9256</w:t>
            </w:r>
            <w:r>
              <w:rPr>
                <w:rFonts w:hint="default" w:ascii="Times New Roman" w:hAnsi="Times New Roman" w:eastAsia="宋体" w:cs="Times New Roman"/>
                <w:color w:val="auto"/>
                <w:lang w:val="en-US" w:eastAsia="zh-CN"/>
              </w:rPr>
              <w:t>m</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lang w:val="en-US" w:eastAsia="zh-CN"/>
              </w:rPr>
              <w:t>，道路临时占地67</w:t>
            </w:r>
            <w:r>
              <w:rPr>
                <w:rFonts w:hint="default" w:ascii="Times New Roman" w:hAnsi="Times New Roman" w:cs="Times New Roman"/>
                <w:color w:val="auto"/>
                <w:lang w:val="en-US" w:eastAsia="zh-CN"/>
              </w:rPr>
              <w:t>5</w:t>
            </w:r>
            <w:r>
              <w:rPr>
                <w:rFonts w:hint="default" w:ascii="Times New Roman" w:hAnsi="Times New Roman" w:eastAsia="宋体" w:cs="Times New Roman"/>
                <w:color w:val="auto"/>
                <w:lang w:val="en-US" w:eastAsia="zh-CN"/>
              </w:rPr>
              <w:t>m</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rPr>
              <w:t>新建道路</w:t>
            </w:r>
            <w:r>
              <w:rPr>
                <w:rFonts w:hint="default" w:ascii="Times New Roman" w:hAnsi="Times New Roman" w:cs="Times New Roman"/>
                <w:color w:val="auto"/>
                <w:lang w:val="en-US" w:eastAsia="zh-CN"/>
              </w:rPr>
              <w:t>与周边</w:t>
            </w:r>
            <w:r>
              <w:rPr>
                <w:rFonts w:hint="default" w:ascii="Times New Roman" w:hAnsi="Times New Roman" w:cs="Times New Roman"/>
                <w:color w:val="auto"/>
              </w:rPr>
              <w:t>已建道路</w:t>
            </w:r>
            <w:r>
              <w:rPr>
                <w:rFonts w:hint="default" w:ascii="Times New Roman" w:hAnsi="Times New Roman" w:cs="Times New Roman"/>
                <w:color w:val="auto"/>
                <w:lang w:val="en-US" w:eastAsia="zh-CN"/>
              </w:rPr>
              <w:t>相</w:t>
            </w:r>
            <w:r>
              <w:rPr>
                <w:rFonts w:hint="default" w:ascii="Times New Roman" w:hAnsi="Times New Roman" w:cs="Times New Roman"/>
                <w:color w:val="auto"/>
              </w:rPr>
              <w:t>连接。</w:t>
            </w:r>
            <w:r>
              <w:rPr>
                <w:rFonts w:hint="eastAsia" w:cs="Times New Roman"/>
                <w:color w:val="auto"/>
                <w:lang w:val="en-US" w:eastAsia="zh-CN"/>
              </w:rPr>
              <w:t>项目</w:t>
            </w:r>
            <w:r>
              <w:rPr>
                <w:rFonts w:hint="default" w:ascii="Times New Roman" w:hAnsi="Times New Roman" w:cs="Times New Roman"/>
                <w:color w:val="auto"/>
                <w:lang w:val="en-US" w:eastAsia="zh-CN"/>
              </w:rPr>
              <w:t>工程</w:t>
            </w:r>
            <w:r>
              <w:rPr>
                <w:rFonts w:hint="default" w:ascii="Times New Roman" w:hAnsi="Times New Roman" w:cs="Times New Roman"/>
                <w:b w:val="0"/>
                <w:bCs w:val="0"/>
                <w:color w:val="auto"/>
                <w:highlight w:val="none"/>
                <w:lang w:val="en-US" w:eastAsia="zh-CN"/>
              </w:rPr>
              <w:t>布局见图2-1。</w:t>
            </w:r>
          </w:p>
          <w:p w14:paraId="28327B0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b/>
                <w:color w:val="auto"/>
                <w:lang w:eastAsia="zh-CN"/>
              </w:rPr>
              <w:drawing>
                <wp:anchor distT="0" distB="0" distL="114300" distR="114300" simplePos="0" relativeHeight="251664384" behindDoc="0" locked="0" layoutInCell="1" allowOverlap="1">
                  <wp:simplePos x="0" y="0"/>
                  <wp:positionH relativeFrom="column">
                    <wp:posOffset>4500245</wp:posOffset>
                  </wp:positionH>
                  <wp:positionV relativeFrom="paragraph">
                    <wp:posOffset>34290</wp:posOffset>
                  </wp:positionV>
                  <wp:extent cx="229235" cy="393065"/>
                  <wp:effectExtent l="0" t="0" r="18415" b="6985"/>
                  <wp:wrapNone/>
                  <wp:docPr id="140" name="图片 140" descr="174469317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1744693179850"/>
                          <pic:cNvPicPr>
                            <a:picLocks noChangeAspect="1"/>
                          </pic:cNvPicPr>
                        </pic:nvPicPr>
                        <pic:blipFill>
                          <a:blip r:embed="rId7"/>
                          <a:stretch>
                            <a:fillRect/>
                          </a:stretch>
                        </pic:blipFill>
                        <pic:spPr>
                          <a:xfrm>
                            <a:off x="0" y="0"/>
                            <a:ext cx="229235" cy="393065"/>
                          </a:xfrm>
                          <a:prstGeom prst="rect">
                            <a:avLst/>
                          </a:prstGeom>
                        </pic:spPr>
                      </pic:pic>
                    </a:graphicData>
                  </a:graphic>
                </wp:anchor>
              </w:drawing>
            </w:r>
            <w:r>
              <w:rPr>
                <w:rFonts w:hint="default" w:ascii="Times New Roman" w:hAnsi="Times New Roman" w:cs="Times New Roman"/>
                <w:color w:val="auto"/>
                <w:sz w:val="21"/>
              </w:rPr>
              <mc:AlternateContent>
                <mc:Choice Requires="wps">
                  <w:drawing>
                    <wp:anchor distT="0" distB="0" distL="114300" distR="114300" simplePos="0" relativeHeight="251660288" behindDoc="0" locked="0" layoutInCell="1" allowOverlap="1">
                      <wp:simplePos x="0" y="0"/>
                      <wp:positionH relativeFrom="column">
                        <wp:posOffset>2652395</wp:posOffset>
                      </wp:positionH>
                      <wp:positionV relativeFrom="paragraph">
                        <wp:posOffset>305435</wp:posOffset>
                      </wp:positionV>
                      <wp:extent cx="600075" cy="257175"/>
                      <wp:effectExtent l="205105" t="6350" r="13970" b="555625"/>
                      <wp:wrapNone/>
                      <wp:docPr id="14" name="矩形标注 14"/>
                      <wp:cNvGraphicFramePr/>
                      <a:graphic xmlns:a="http://schemas.openxmlformats.org/drawingml/2006/main">
                        <a:graphicData uri="http://schemas.microsoft.com/office/word/2010/wordprocessingShape">
                          <wps:wsp>
                            <wps:cNvSpPr/>
                            <wps:spPr>
                              <a:xfrm>
                                <a:off x="4177030" y="4458970"/>
                                <a:ext cx="600075" cy="257175"/>
                              </a:xfrm>
                              <a:prstGeom prst="wedgeRectCallout">
                                <a:avLst>
                                  <a:gd name="adj1" fmla="val -79206"/>
                                  <a:gd name="adj2" fmla="val 247530"/>
                                </a:avLst>
                              </a:prstGeom>
                              <a:no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7C91FCA">
                                  <w:pPr>
                                    <w:jc w:val="center"/>
                                    <w:rPr>
                                      <w:rFonts w:hint="default" w:eastAsia="宋体"/>
                                      <w:lang w:val="en-US" w:eastAsia="zh-CN"/>
                                    </w:rPr>
                                  </w:pPr>
                                  <w:r>
                                    <w:rPr>
                                      <w:rFonts w:hint="eastAsia"/>
                                      <w:lang w:val="en-US" w:eastAsia="zh-CN"/>
                                    </w:rPr>
                                    <w:t>道路</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61" type="#_x0000_t61" style="position:absolute;left:0pt;margin-left:208.85pt;margin-top:24.05pt;height:20.25pt;width:47.25pt;z-index:251660288;v-text-anchor:middle;mso-width-relative:page;mso-height-relative:page;" filled="f" stroked="t" coordsize="21600,21600" o:gfxdata="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1FIxI9cAAAAJAQAADwAAAAAAAAABACAAAAAiAAAAZHJzL2Rv&#10;d25yZXYueG1sUEsBAhQAFAAAAAgAh07iQNzEz42tAgAAOAUAAA4AAAAAAAAAAQAgAAAAJgEAAGRy&#10;cy9lMm9Eb2MueG1sUEsFBgAAAAAGAAYAWQEAAEUGAAAAAA==&#10;" adj="-6308,64266">
                      <v:fill on="f" focussize="0,0"/>
                      <v:stroke weight="1pt" color="#FFFFFF [3212]" miterlimit="8" joinstyle="miter"/>
                      <v:imagedata o:title=""/>
                      <o:lock v:ext="edit" aspectratio="f"/>
                      <v:textbox inset="0mm,0mm,0mm,0mm">
                        <w:txbxContent>
                          <w:p w14:paraId="37C91FCA">
                            <w:pPr>
                              <w:jc w:val="center"/>
                              <w:rPr>
                                <w:rFonts w:hint="default" w:eastAsia="宋体"/>
                                <w:lang w:val="en-US" w:eastAsia="zh-CN"/>
                              </w:rPr>
                            </w:pPr>
                            <w:r>
                              <w:rPr>
                                <w:rFonts w:hint="eastAsia"/>
                                <w:lang w:val="en-US" w:eastAsia="zh-CN"/>
                              </w:rPr>
                              <w:t>道路</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62336" behindDoc="0" locked="0" layoutInCell="1" allowOverlap="1">
                      <wp:simplePos x="0" y="0"/>
                      <wp:positionH relativeFrom="column">
                        <wp:posOffset>3053715</wp:posOffset>
                      </wp:positionH>
                      <wp:positionV relativeFrom="paragraph">
                        <wp:posOffset>2326640</wp:posOffset>
                      </wp:positionV>
                      <wp:extent cx="575310" cy="311785"/>
                      <wp:effectExtent l="248285" t="254000" r="14605" b="24765"/>
                      <wp:wrapNone/>
                      <wp:docPr id="32" name="矩形标注 32"/>
                      <wp:cNvGraphicFramePr/>
                      <a:graphic xmlns:a="http://schemas.openxmlformats.org/drawingml/2006/main">
                        <a:graphicData uri="http://schemas.microsoft.com/office/word/2010/wordprocessingShape">
                          <wps:wsp>
                            <wps:cNvSpPr/>
                            <wps:spPr>
                              <a:xfrm>
                                <a:off x="0" y="0"/>
                                <a:ext cx="575310" cy="311785"/>
                              </a:xfrm>
                              <a:prstGeom prst="wedgeRectCallout">
                                <a:avLst>
                                  <a:gd name="adj1" fmla="val -85528"/>
                                  <a:gd name="adj2" fmla="val -122318"/>
                                </a:avLst>
                              </a:prstGeom>
                              <a:no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B6FADB5">
                                  <w:pPr>
                                    <w:jc w:val="center"/>
                                    <w:rPr>
                                      <w:rFonts w:hint="default" w:eastAsia="宋体"/>
                                      <w:lang w:val="en-US" w:eastAsia="zh-CN"/>
                                    </w:rPr>
                                  </w:pPr>
                                  <w:r>
                                    <w:rPr>
                                      <w:rFonts w:hint="eastAsia"/>
                                      <w:lang w:val="en-US" w:eastAsia="zh-CN"/>
                                    </w:rPr>
                                    <w:t>井场</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61" type="#_x0000_t61" style="position:absolute;left:0pt;margin-left:240.45pt;margin-top:183.2pt;height:24.55pt;width:45.3pt;z-index:251662336;v-text-anchor:middle;mso-width-relative:page;mso-height-relative:page;" filled="f" stroked="t" coordsize="21600,21600" o:gfxdata="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pgxxa2QAAAAsBAAAPAAAAAAAAAAEAIAAAACIAAABkcnMvZG93bnJldi54bWxQ&#10;SwECFAAUAAAACACHTuJAI0AjqaECAAAtBQAADgAAAAAAAAABACAAAAAoAQAAZHJzL2Uyb0RvYy54&#10;bWxQSwUGAAAAAAYABgBZAQAAOwYAAAAA&#10;" adj="-7674,-15621">
                      <v:fill on="f" focussize="0,0"/>
                      <v:stroke weight="1pt" color="#FFFFFF [3212]" miterlimit="8" joinstyle="miter"/>
                      <v:imagedata o:title=""/>
                      <o:lock v:ext="edit" aspectratio="f"/>
                      <v:textbox inset="0mm,0mm,0mm,0mm">
                        <w:txbxContent>
                          <w:p w14:paraId="5B6FADB5">
                            <w:pPr>
                              <w:jc w:val="center"/>
                              <w:rPr>
                                <w:rFonts w:hint="default" w:eastAsia="宋体"/>
                                <w:lang w:val="en-US" w:eastAsia="zh-CN"/>
                              </w:rPr>
                            </w:pPr>
                            <w:r>
                              <w:rPr>
                                <w:rFonts w:hint="eastAsia"/>
                                <w:lang w:val="en-US" w:eastAsia="zh-CN"/>
                              </w:rPr>
                              <w:t>井场</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1419225</wp:posOffset>
                      </wp:positionV>
                      <wp:extent cx="886460" cy="438150"/>
                      <wp:effectExtent l="6350" t="93345" r="459740" b="20955"/>
                      <wp:wrapNone/>
                      <wp:docPr id="19" name="矩形标注 19"/>
                      <wp:cNvGraphicFramePr/>
                      <a:graphic xmlns:a="http://schemas.openxmlformats.org/drawingml/2006/main">
                        <a:graphicData uri="http://schemas.microsoft.com/office/word/2010/wordprocessingShape">
                          <wps:wsp>
                            <wps:cNvSpPr/>
                            <wps:spPr>
                              <a:xfrm>
                                <a:off x="0" y="0"/>
                                <a:ext cx="886460" cy="438150"/>
                              </a:xfrm>
                              <a:prstGeom prst="wedgeRectCallout">
                                <a:avLst>
                                  <a:gd name="adj1" fmla="val 94699"/>
                                  <a:gd name="adj2" fmla="val -66086"/>
                                </a:avLst>
                              </a:prstGeom>
                              <a:no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7257EB9">
                                  <w:pPr>
                                    <w:jc w:val="center"/>
                                    <w:rPr>
                                      <w:rFonts w:hint="default" w:eastAsia="宋体"/>
                                      <w:lang w:val="en-US" w:eastAsia="zh-CN"/>
                                    </w:rPr>
                                  </w:pPr>
                                  <w:r>
                                    <w:rPr>
                                      <w:rFonts w:hint="eastAsia"/>
                                      <w:lang w:val="en-US" w:eastAsia="zh-CN"/>
                                    </w:rPr>
                                    <w:t>生活营地及临时堆土场</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61" type="#_x0000_t61" style="position:absolute;left:0pt;margin-left:60pt;margin-top:111.75pt;height:34.5pt;width:69.8pt;z-index:251661312;v-text-anchor:middle;mso-width-relative:page;mso-height-relative:page;" filled="f" stroked="t" coordsize="21600,21600" o:gfxdata="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vUdwE9gAAAALAQAADwAAAAAAAAABACAAAAAiAAAAZHJzL2Rvd25yZXYueG1sUEsB&#10;AhQAFAAAAAgAh07iQKpPph+gAgAAKwUAAA4AAAAAAAAAAQAgAAAAJwEAAGRycy9lMm9Eb2MueG1s&#10;UEsFBgAAAAAGAAYAWQEAADkGAAAAAA==&#10;" adj="31255,-3475">
                      <v:fill on="f" focussize="0,0"/>
                      <v:stroke weight="1pt" color="#FFFFFF [3212]" miterlimit="8" joinstyle="miter"/>
                      <v:imagedata o:title=""/>
                      <o:lock v:ext="edit" aspectratio="f"/>
                      <v:textbox inset="0mm,0mm,0mm,0mm">
                        <w:txbxContent>
                          <w:p w14:paraId="77257EB9">
                            <w:pPr>
                              <w:jc w:val="center"/>
                              <w:rPr>
                                <w:rFonts w:hint="default" w:eastAsia="宋体"/>
                                <w:lang w:val="en-US" w:eastAsia="zh-CN"/>
                              </w:rPr>
                            </w:pPr>
                            <w:r>
                              <w:rPr>
                                <w:rFonts w:hint="eastAsia"/>
                                <w:lang w:val="en-US" w:eastAsia="zh-CN"/>
                              </w:rPr>
                              <w:t>生活营地及临时堆土场</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1659890</wp:posOffset>
                      </wp:positionV>
                      <wp:extent cx="737870" cy="460375"/>
                      <wp:effectExtent l="0" t="0" r="0" b="0"/>
                      <wp:wrapNone/>
                      <wp:docPr id="63" name="文本框 63"/>
                      <wp:cNvGraphicFramePr/>
                      <a:graphic xmlns:a="http://schemas.openxmlformats.org/drawingml/2006/main">
                        <a:graphicData uri="http://schemas.microsoft.com/office/word/2010/wordprocessingShape">
                          <wps:wsp>
                            <wps:cNvSpPr txBox="1"/>
                            <wps:spPr>
                              <a:xfrm>
                                <a:off x="3837305" y="5970270"/>
                                <a:ext cx="737870" cy="460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4077E">
                                  <w:pPr>
                                    <w:rPr>
                                      <w:rFonts w:hint="default" w:eastAsia="宋体"/>
                                      <w:b/>
                                      <w:bCs/>
                                      <w:color w:val="FFFFFF" w:themeColor="background1"/>
                                      <w:sz w:val="28"/>
                                      <w:szCs w:val="28"/>
                                      <w:lang w:val="en-US" w:eastAsia="zh-CN"/>
                                      <w14:textFill>
                                        <w14:solidFill>
                                          <w14:schemeClr w14:val="bg1"/>
                                        </w14:solidFill>
                                      </w14:textFill>
                                    </w:rPr>
                                  </w:pPr>
                                  <w:r>
                                    <w:rPr>
                                      <w:rFonts w:hint="eastAsia"/>
                                      <w:b/>
                                      <w:bCs/>
                                      <w:color w:val="FFFFFF" w:themeColor="background1"/>
                                      <w:sz w:val="28"/>
                                      <w:szCs w:val="28"/>
                                      <w:lang w:val="en-US" w:eastAsia="zh-CN"/>
                                      <w14:textFill>
                                        <w14:solidFill>
                                          <w14:schemeClr w14:val="bg1"/>
                                        </w14:solidFill>
                                      </w14:textFill>
                                    </w:rPr>
                                    <w:t>亚新5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6pt;margin-top:130.7pt;height:36.25pt;width:58.1pt;z-index:251663360;mso-width-relative:page;mso-height-relative:page;" filled="f" stroked="f" coordsize="21600,21600" o:gfxdata="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6DpG3AAAAAsBAAAPAAAAAAAA&#10;AAEAIAAAACIAAABkcnMvZG93bnJldi54bWxQSwECFAAUAAAACACHTuJACV95u0cCAABzBAAADgAA&#10;AAAAAAABACAAAAArAQAAZHJzL2Uyb0RvYy54bWxQSwUGAAAAAAYABgBZAQAA5AUAAAAA&#10;">
                      <v:fill on="f" focussize="0,0"/>
                      <v:stroke on="f" weight="0.5pt"/>
                      <v:imagedata o:title=""/>
                      <o:lock v:ext="edit" aspectratio="f"/>
                      <v:textbox>
                        <w:txbxContent>
                          <w:p w14:paraId="1974077E">
                            <w:pPr>
                              <w:rPr>
                                <w:rFonts w:hint="default" w:eastAsia="宋体"/>
                                <w:b/>
                                <w:bCs/>
                                <w:color w:val="FFFFFF" w:themeColor="background1"/>
                                <w:sz w:val="28"/>
                                <w:szCs w:val="28"/>
                                <w:lang w:val="en-US" w:eastAsia="zh-CN"/>
                                <w14:textFill>
                                  <w14:solidFill>
                                    <w14:schemeClr w14:val="bg1"/>
                                  </w14:solidFill>
                                </w14:textFill>
                              </w:rPr>
                            </w:pPr>
                            <w:r>
                              <w:rPr>
                                <w:rFonts w:hint="eastAsia"/>
                                <w:b/>
                                <w:bCs/>
                                <w:color w:val="FFFFFF" w:themeColor="background1"/>
                                <w:sz w:val="28"/>
                                <w:szCs w:val="28"/>
                                <w:lang w:val="en-US" w:eastAsia="zh-CN"/>
                                <w14:textFill>
                                  <w14:solidFill>
                                    <w14:schemeClr w14:val="bg1"/>
                                  </w14:solidFill>
                                </w14:textFill>
                              </w:rPr>
                              <w:t>亚新5</w:t>
                            </w:r>
                          </w:p>
                        </w:txbxContent>
                      </v:textbox>
                    </v:shape>
                  </w:pict>
                </mc:Fallback>
              </mc:AlternateContent>
            </w:r>
            <w:r>
              <w:rPr>
                <w:rFonts w:hint="eastAsia" w:ascii="Times New Roman" w:hAnsi="Times New Roman" w:eastAsia="宋体" w:cs="Times New Roman"/>
                <w:color w:val="auto"/>
                <w:sz w:val="21"/>
                <w:szCs w:val="21"/>
                <w:lang w:val="en-US" w:eastAsia="zh-CN"/>
              </w:rPr>
              <w:drawing>
                <wp:inline distT="0" distB="0" distL="114300" distR="114300">
                  <wp:extent cx="4705350" cy="3672205"/>
                  <wp:effectExtent l="0" t="0" r="0" b="4445"/>
                  <wp:docPr id="139" name="图片 139" descr="ad195ba6-670f-44c5-be26-00acbade65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ad195ba6-670f-44c5-be26-00acbade65b7"/>
                          <pic:cNvPicPr>
                            <a:picLocks noChangeAspect="1"/>
                          </pic:cNvPicPr>
                        </pic:nvPicPr>
                        <pic:blipFill>
                          <a:blip r:embed="rId8"/>
                          <a:stretch>
                            <a:fillRect/>
                          </a:stretch>
                        </pic:blipFill>
                        <pic:spPr>
                          <a:xfrm>
                            <a:off x="0" y="0"/>
                            <a:ext cx="4705350" cy="3672205"/>
                          </a:xfrm>
                          <a:prstGeom prst="rect">
                            <a:avLst/>
                          </a:prstGeom>
                        </pic:spPr>
                      </pic:pic>
                    </a:graphicData>
                  </a:graphic>
                </wp:inline>
              </w:drawing>
            </w:r>
          </w:p>
          <w:p w14:paraId="7964EC2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黑体" w:cs="Times New Roman"/>
                <w:color w:val="auto"/>
                <w:sz w:val="21"/>
                <w:szCs w:val="21"/>
                <w:lang w:val="en-US" w:eastAsia="zh-CN"/>
              </w:rPr>
              <w:t>图2-1</w:t>
            </w:r>
            <w:r>
              <w:rPr>
                <w:rFonts w:hint="default" w:ascii="Times New Roman" w:hAnsi="Times New Roman" w:eastAsia="黑体" w:cs="Times New Roman"/>
                <w:color w:val="auto"/>
                <w:sz w:val="21"/>
                <w:szCs w:val="21"/>
              </w:rPr>
              <w:t xml:space="preserve">  </w:t>
            </w:r>
            <w:r>
              <w:rPr>
                <w:rFonts w:hint="default" w:ascii="Times New Roman" w:hAnsi="Times New Roman" w:eastAsia="黑体" w:cs="Times New Roman"/>
                <w:color w:val="auto"/>
                <w:sz w:val="21"/>
                <w:szCs w:val="21"/>
                <w:lang w:val="en-US" w:eastAsia="zh-CN"/>
              </w:rPr>
              <w:t>亚新5</w:t>
            </w:r>
            <w:r>
              <w:rPr>
                <w:rFonts w:hint="default" w:ascii="Times New Roman" w:hAnsi="Times New Roman" w:eastAsia="黑体" w:cs="Times New Roman"/>
                <w:color w:val="auto"/>
                <w:sz w:val="21"/>
                <w:szCs w:val="21"/>
              </w:rPr>
              <w:t>工程</w:t>
            </w:r>
            <w:r>
              <w:rPr>
                <w:rFonts w:hint="default" w:ascii="Times New Roman" w:hAnsi="Times New Roman" w:eastAsia="黑体" w:cs="Times New Roman"/>
                <w:color w:val="auto"/>
                <w:sz w:val="21"/>
                <w:szCs w:val="21"/>
                <w:lang w:val="en-US" w:eastAsia="zh-CN"/>
              </w:rPr>
              <w:t>布局示意图</w:t>
            </w:r>
          </w:p>
          <w:p w14:paraId="374A1B2C">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2、施工现场布置情况</w:t>
            </w:r>
          </w:p>
          <w:p w14:paraId="13CCA6D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lang w:val="en-US" w:eastAsia="zh-CN"/>
              </w:rPr>
            </w:pPr>
            <w:r>
              <w:rPr>
                <w:rFonts w:hint="default" w:ascii="Times New Roman" w:hAnsi="Times New Roman" w:cs="Times New Roman"/>
                <w:color w:val="auto"/>
              </w:rPr>
              <w:t>钻井井场内布置有钻井台、井口、</w:t>
            </w:r>
            <w:r>
              <w:rPr>
                <w:rFonts w:hint="default" w:ascii="Times New Roman" w:hAnsi="Times New Roman" w:cs="Times New Roman"/>
                <w:color w:val="auto"/>
                <w:lang w:val="en-US" w:eastAsia="zh-CN"/>
              </w:rPr>
              <w:t>固液分离系统（如有油气，则采用不落地系统）</w:t>
            </w:r>
            <w:r>
              <w:rPr>
                <w:rFonts w:hint="default" w:ascii="Times New Roman" w:hAnsi="Times New Roman" w:cs="Times New Roman"/>
                <w:color w:val="auto"/>
              </w:rPr>
              <w:t>、调配池、泥浆罐、发电房、柴</w:t>
            </w:r>
            <w:r>
              <w:rPr>
                <w:rFonts w:hint="default" w:ascii="Times New Roman" w:hAnsi="Times New Roman" w:cs="Times New Roman"/>
                <w:color w:val="auto"/>
                <w:lang w:val="en-US" w:eastAsia="zh-CN"/>
              </w:rPr>
              <w:t>油罐、放喷器组、钻具管架、营房等。钻井台位于井场中部，钻井台东侧为防喷器组、场钻具管架，柴油罐位于钻井台东北侧，发电房位于北侧，钻井台西侧为：固液分离系统（如有油气，则采用不落地系统）、调配池、泥浆罐、营房。试井井场布置与钻井井场布置相似，井场内设有井口装置、放散管、放喷罐、危险废物贮存</w:t>
            </w:r>
            <w:r>
              <w:rPr>
                <w:rFonts w:hint="eastAsia" w:cs="Times New Roman"/>
                <w:color w:val="auto"/>
                <w:lang w:val="en-US" w:eastAsia="zh-CN"/>
              </w:rPr>
              <w:t>点</w:t>
            </w:r>
            <w:r>
              <w:rPr>
                <w:rFonts w:hint="default" w:ascii="Times New Roman" w:hAnsi="Times New Roman" w:cs="Times New Roman"/>
                <w:color w:val="auto"/>
                <w:lang w:val="en-US" w:eastAsia="zh-CN"/>
              </w:rPr>
              <w:t>等。实际施工过程中将根据工程需要和地形特征进行适当优化调整。井场</w:t>
            </w:r>
            <w:r>
              <w:rPr>
                <w:rFonts w:hint="default" w:ascii="Times New Roman" w:hAnsi="Times New Roman" w:cs="Times New Roman"/>
                <w:color w:val="auto"/>
              </w:rPr>
              <w:t>平面布置见</w:t>
            </w:r>
            <w:r>
              <w:rPr>
                <w:rFonts w:hint="default" w:ascii="Times New Roman" w:hAnsi="Times New Roman" w:cs="Times New Roman"/>
                <w:b/>
                <w:bCs/>
                <w:color w:val="auto"/>
              </w:rPr>
              <w:t>附图</w:t>
            </w:r>
            <w:r>
              <w:rPr>
                <w:rFonts w:hint="default" w:ascii="Times New Roman" w:hAnsi="Times New Roman" w:cs="Times New Roman"/>
                <w:b/>
                <w:bCs/>
                <w:color w:val="auto"/>
                <w:lang w:val="en-US" w:eastAsia="zh-CN"/>
              </w:rPr>
              <w:t>5</w:t>
            </w:r>
            <w:r>
              <w:rPr>
                <w:rFonts w:hint="default" w:ascii="Times New Roman" w:hAnsi="Times New Roman" w:cs="Times New Roman"/>
                <w:b/>
                <w:bCs/>
                <w:color w:val="auto"/>
              </w:rPr>
              <w:t>。</w:t>
            </w:r>
          </w:p>
        </w:tc>
      </w:tr>
      <w:tr w14:paraId="7E49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Align w:val="center"/>
          </w:tcPr>
          <w:p w14:paraId="34D6C439">
            <w:pPr>
              <w:snapToGrid w:val="0"/>
              <w:spacing w:line="500" w:lineRule="exact"/>
              <w:jc w:val="center"/>
              <w:rPr>
                <w:rFonts w:hint="default" w:ascii="Times New Roman" w:hAnsi="Times New Roman" w:cs="Times New Roman"/>
                <w:color w:val="auto"/>
              </w:rPr>
            </w:pPr>
            <w:r>
              <w:rPr>
                <w:rFonts w:hint="default" w:ascii="Times New Roman" w:hAnsi="Times New Roman" w:cs="Times New Roman"/>
                <w:color w:val="auto"/>
              </w:rPr>
              <w:t>施工方案</w:t>
            </w:r>
          </w:p>
        </w:tc>
        <w:tc>
          <w:tcPr>
            <w:tcW w:w="7824" w:type="dxa"/>
          </w:tcPr>
          <w:p w14:paraId="487BD987">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default" w:ascii="Times New Roman" w:hAnsi="Times New Roman" w:cs="Times New Roman"/>
                <w:b/>
                <w:bCs/>
                <w:color w:val="auto"/>
              </w:rPr>
            </w:pPr>
            <w:r>
              <w:rPr>
                <w:rFonts w:hint="default" w:ascii="Times New Roman" w:hAnsi="Times New Roman" w:cs="Times New Roman"/>
                <w:b/>
                <w:bCs/>
                <w:color w:val="auto"/>
              </w:rPr>
              <w:t>1、施工时序及工艺</w:t>
            </w:r>
          </w:p>
          <w:p w14:paraId="4A15A29F">
            <w:pPr>
              <w:keepNext w:val="0"/>
              <w:keepLines w:val="0"/>
              <w:pageBreakBefore w:val="0"/>
              <w:widowControl w:val="0"/>
              <w:kinsoku/>
              <w:wordWrap/>
              <w:overflowPunct/>
              <w:topLinePunct w:val="0"/>
              <w:autoSpaceDE/>
              <w:autoSpaceDN/>
              <w:bidi w:val="0"/>
              <w:adjustRightInd/>
              <w:snapToGrid w:val="0"/>
              <w:spacing w:line="500" w:lineRule="exact"/>
              <w:ind w:firstLine="456" w:firstLineChars="200"/>
              <w:textAlignment w:val="auto"/>
              <w:rPr>
                <w:rFonts w:hint="default" w:ascii="Times New Roman" w:hAnsi="Times New Roman" w:cs="Times New Roman"/>
                <w:color w:val="auto"/>
                <w:spacing w:val="-6"/>
                <w:sz w:val="24"/>
              </w:rPr>
            </w:pPr>
            <w:r>
              <w:rPr>
                <w:rFonts w:hint="default" w:ascii="Times New Roman" w:hAnsi="Times New Roman" w:cs="Times New Roman"/>
                <w:color w:val="auto"/>
                <w:spacing w:val="-6"/>
                <w:sz w:val="24"/>
                <w:lang w:val="en-US" w:eastAsia="zh-CN"/>
              </w:rPr>
              <w:t>本项目施工</w:t>
            </w:r>
            <w:r>
              <w:rPr>
                <w:rFonts w:hint="default" w:ascii="Times New Roman" w:hAnsi="Times New Roman" w:cs="Times New Roman"/>
                <w:color w:val="auto"/>
                <w:spacing w:val="-6"/>
                <w:sz w:val="24"/>
              </w:rPr>
              <w:t>时序依次为钻前工程、钻井工程、</w:t>
            </w:r>
            <w:r>
              <w:rPr>
                <w:rFonts w:hint="default" w:ascii="Times New Roman" w:hAnsi="Times New Roman" w:cs="Times New Roman"/>
                <w:color w:val="auto"/>
                <w:spacing w:val="-6"/>
                <w:sz w:val="24"/>
                <w:lang w:val="en-US" w:eastAsia="zh-CN"/>
              </w:rPr>
              <w:t>试井</w:t>
            </w:r>
            <w:r>
              <w:rPr>
                <w:rFonts w:hint="default" w:ascii="Times New Roman" w:hAnsi="Times New Roman" w:cs="Times New Roman"/>
                <w:color w:val="auto"/>
                <w:spacing w:val="-6"/>
                <w:sz w:val="24"/>
              </w:rPr>
              <w:t>工程和完井四个阶段。</w:t>
            </w:r>
          </w:p>
          <w:p w14:paraId="7E9BB16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drawing>
                <wp:inline distT="0" distB="0" distL="114300" distR="114300">
                  <wp:extent cx="4537075" cy="931545"/>
                  <wp:effectExtent l="0" t="0" r="15875" b="1905"/>
                  <wp:docPr id="165" name="图片 165" descr="勘探井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勘探井工艺流程"/>
                          <pic:cNvPicPr>
                            <a:picLocks noChangeAspect="1"/>
                          </pic:cNvPicPr>
                        </pic:nvPicPr>
                        <pic:blipFill>
                          <a:blip r:embed="rId9"/>
                          <a:srcRect t="11180" b="13241"/>
                          <a:stretch>
                            <a:fillRect/>
                          </a:stretch>
                        </pic:blipFill>
                        <pic:spPr>
                          <a:xfrm>
                            <a:off x="0" y="0"/>
                            <a:ext cx="4537075" cy="931545"/>
                          </a:xfrm>
                          <a:prstGeom prst="rect">
                            <a:avLst/>
                          </a:prstGeom>
                        </pic:spPr>
                      </pic:pic>
                    </a:graphicData>
                  </a:graphic>
                </wp:inline>
              </w:drawing>
            </w:r>
          </w:p>
          <w:p w14:paraId="4E5AAA4F">
            <w:pPr>
              <w:pStyle w:val="114"/>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图</w:t>
            </w:r>
            <w:r>
              <w:rPr>
                <w:rFonts w:hint="default" w:ascii="Times New Roman" w:hAnsi="Times New Roman" w:eastAsia="黑体" w:cs="Times New Roman"/>
                <w:color w:val="auto"/>
                <w:sz w:val="21"/>
                <w:szCs w:val="21"/>
                <w:lang w:val="en-US" w:eastAsia="zh-CN"/>
              </w:rPr>
              <w:t>2-</w:t>
            </w:r>
            <w:r>
              <w:rPr>
                <w:rFonts w:hint="eastAsia" w:eastAsia="黑体" w:cs="Times New Roman"/>
                <w:color w:val="auto"/>
                <w:sz w:val="21"/>
                <w:szCs w:val="21"/>
                <w:lang w:val="en-US" w:eastAsia="zh-CN"/>
              </w:rPr>
              <w:t>2</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本项目总体</w:t>
            </w:r>
            <w:r>
              <w:rPr>
                <w:rFonts w:hint="default" w:ascii="Times New Roman" w:hAnsi="Times New Roman" w:eastAsia="黑体" w:cs="Times New Roman"/>
                <w:color w:val="auto"/>
                <w:sz w:val="21"/>
                <w:szCs w:val="21"/>
              </w:rPr>
              <w:t>工艺流程和产污环节示意图</w:t>
            </w:r>
          </w:p>
          <w:p w14:paraId="33E6C627">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（1）钻前工程</w:t>
            </w:r>
          </w:p>
          <w:p w14:paraId="62521AAB">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亚新5钻前工程主要</w:t>
            </w:r>
            <w:r>
              <w:rPr>
                <w:rFonts w:hint="default" w:ascii="Times New Roman" w:hAnsi="Times New Roman" w:cs="Times New Roman"/>
                <w:color w:val="auto"/>
              </w:rPr>
              <w:t>包括井场平整、铺垫、钻机基础建设、探临道路和生活营地建设，以及设备进场。</w:t>
            </w:r>
          </w:p>
          <w:p w14:paraId="0335A2F1">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（2）钻井工程</w:t>
            </w:r>
          </w:p>
          <w:p w14:paraId="515811F5">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①钻井流程</w:t>
            </w:r>
          </w:p>
          <w:p w14:paraId="7AD165E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钻前准备工作完成后即可开展钻井工作。钻井是破岩和加深井眼的过程，首先埋设导管后钻达下表层套管深度后，再下入表层套管并固井试压；然后继续钻进，待安全钻达目标深度后下套管；施工中根据钻井设计要求，进行测井、录井、固井等其他作业。</w:t>
            </w:r>
          </w:p>
          <w:p w14:paraId="48C27C04">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②井身结构</w:t>
            </w:r>
          </w:p>
          <w:p w14:paraId="18DB58E6">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亚新5井</w:t>
            </w:r>
            <w:r>
              <w:rPr>
                <w:rFonts w:hint="default" w:ascii="Times New Roman" w:hAnsi="Times New Roman" w:cs="Times New Roman"/>
                <w:color w:val="auto"/>
              </w:rPr>
              <w:t>钻井进尺为</w:t>
            </w:r>
            <w:r>
              <w:rPr>
                <w:rFonts w:hint="default" w:ascii="Times New Roman" w:hAnsi="Times New Roman" w:cs="Times New Roman"/>
                <w:color w:val="auto"/>
                <w:lang w:val="en-US" w:eastAsia="zh-CN"/>
              </w:rPr>
              <w:t>2175</w:t>
            </w:r>
            <w:r>
              <w:rPr>
                <w:rFonts w:hint="default" w:ascii="Times New Roman" w:hAnsi="Times New Roman" w:cs="Times New Roman"/>
                <w:color w:val="auto"/>
              </w:rPr>
              <w:t>m，采用</w:t>
            </w:r>
            <w:r>
              <w:rPr>
                <w:rFonts w:hint="default" w:ascii="Times New Roman" w:hAnsi="Times New Roman" w:cs="Times New Roman"/>
                <w:color w:val="auto"/>
                <w:lang w:val="en-US" w:eastAsia="zh-CN"/>
              </w:rPr>
              <w:t>二开直井</w:t>
            </w:r>
            <w:r>
              <w:rPr>
                <w:rFonts w:hint="default" w:ascii="Times New Roman" w:hAnsi="Times New Roman" w:cs="Times New Roman"/>
                <w:color w:val="auto"/>
              </w:rPr>
              <w:t>井身结构，设计参数见表</w:t>
            </w:r>
            <w:r>
              <w:rPr>
                <w:rFonts w:hint="default" w:ascii="Times New Roman" w:hAnsi="Times New Roman" w:cs="Times New Roman"/>
                <w:color w:val="auto"/>
                <w:lang w:val="en-US" w:eastAsia="zh-CN"/>
              </w:rPr>
              <w:t>2-</w:t>
            </w:r>
            <w:r>
              <w:rPr>
                <w:rFonts w:hint="default" w:ascii="Times New Roman" w:hAnsi="Times New Roman" w:cs="Times New Roman"/>
                <w:color w:val="auto"/>
              </w:rPr>
              <w:t>3，井身结构见</w:t>
            </w:r>
            <w:r>
              <w:rPr>
                <w:rFonts w:hint="default" w:ascii="Times New Roman" w:hAnsi="Times New Roman" w:cs="Times New Roman"/>
                <w:b/>
                <w:bCs/>
                <w:color w:val="auto"/>
              </w:rPr>
              <w:t>附图</w:t>
            </w:r>
            <w:r>
              <w:rPr>
                <w:rFonts w:hint="default" w:ascii="Times New Roman" w:hAnsi="Times New Roman" w:cs="Times New Roman"/>
                <w:b/>
                <w:bCs/>
                <w:color w:val="auto"/>
                <w:lang w:val="en-US" w:eastAsia="zh-CN"/>
              </w:rPr>
              <w:t>6</w:t>
            </w:r>
            <w:r>
              <w:rPr>
                <w:rFonts w:hint="default" w:ascii="Times New Roman" w:hAnsi="Times New Roman" w:cs="Times New Roman"/>
                <w:color w:val="auto"/>
              </w:rPr>
              <w:t>。</w:t>
            </w:r>
          </w:p>
          <w:p w14:paraId="7B124200">
            <w:pPr>
              <w:snapToGrid w:val="0"/>
              <w:spacing w:line="500" w:lineRule="exact"/>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表</w:t>
            </w:r>
            <w:r>
              <w:rPr>
                <w:rFonts w:hint="default" w:ascii="Times New Roman" w:hAnsi="Times New Roman" w:eastAsia="黑体" w:cs="Times New Roman"/>
                <w:color w:val="auto"/>
                <w:sz w:val="21"/>
                <w:szCs w:val="21"/>
                <w:lang w:val="en-US" w:eastAsia="zh-CN"/>
              </w:rPr>
              <w:t>2-</w:t>
            </w:r>
            <w:r>
              <w:rPr>
                <w:rFonts w:hint="default" w:ascii="Times New Roman" w:hAnsi="Times New Roman" w:eastAsia="黑体" w:cs="Times New Roman"/>
                <w:color w:val="auto"/>
                <w:sz w:val="21"/>
                <w:szCs w:val="21"/>
              </w:rPr>
              <w:t>3  井身结构设计参数一览表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28" w:type="dxa"/>
                <w:left w:w="57" w:type="dxa"/>
                <w:bottom w:w="0" w:type="dxa"/>
                <w:right w:w="57" w:type="dxa"/>
              </w:tblCellMar>
            </w:tblPr>
            <w:tblGrid>
              <w:gridCol w:w="1189"/>
              <w:gridCol w:w="1025"/>
              <w:gridCol w:w="1275"/>
              <w:gridCol w:w="1150"/>
              <w:gridCol w:w="1385"/>
              <w:gridCol w:w="1584"/>
            </w:tblGrid>
            <w:tr w14:paraId="042394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0" w:type="dxa"/>
                  <w:right w:w="57" w:type="dxa"/>
                </w:tblCellMar>
              </w:tblPrEx>
              <w:trPr>
                <w:trHeight w:val="283" w:hRule="atLeast"/>
                <w:jc w:val="center"/>
              </w:trPr>
              <w:tc>
                <w:tcPr>
                  <w:tcW w:w="781" w:type="pct"/>
                  <w:vAlign w:val="center"/>
                </w:tcPr>
                <w:p w14:paraId="4F4DCE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bookmarkStart w:id="19" w:name="_Hlk167964015"/>
                  <w:r>
                    <w:rPr>
                      <w:rFonts w:hint="default" w:ascii="Times New Roman" w:hAnsi="Times New Roman" w:cs="Times New Roman"/>
                      <w:color w:val="auto"/>
                      <w:sz w:val="21"/>
                      <w:szCs w:val="21"/>
                    </w:rPr>
                    <w:t>井号</w:t>
                  </w:r>
                </w:p>
              </w:tc>
              <w:tc>
                <w:tcPr>
                  <w:tcW w:w="673" w:type="pct"/>
                  <w:tcMar>
                    <w:top w:w="57" w:type="dxa"/>
                  </w:tcMar>
                  <w:vAlign w:val="center"/>
                </w:tcPr>
                <w:p w14:paraId="4580B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开钻次序</w:t>
                  </w:r>
                </w:p>
              </w:tc>
              <w:tc>
                <w:tcPr>
                  <w:tcW w:w="837" w:type="pct"/>
                  <w:tcMar>
                    <w:top w:w="57" w:type="dxa"/>
                  </w:tcMar>
                  <w:vAlign w:val="center"/>
                </w:tcPr>
                <w:p w14:paraId="3BFFD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井深</w:t>
                  </w:r>
                </w:p>
                <w:p w14:paraId="3BC29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lang w:eastAsia="zh-CN"/>
                    </w:rPr>
                    <w:t>)</w:t>
                  </w:r>
                </w:p>
              </w:tc>
              <w:tc>
                <w:tcPr>
                  <w:tcW w:w="755" w:type="pct"/>
                  <w:tcMar>
                    <w:top w:w="57" w:type="dxa"/>
                  </w:tcMar>
                  <w:vAlign w:val="center"/>
                </w:tcPr>
                <w:p w14:paraId="344CC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钻头尺寸</w:t>
                  </w:r>
                </w:p>
                <w:p w14:paraId="0A8997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mm</w:t>
                  </w:r>
                  <w:r>
                    <w:rPr>
                      <w:rFonts w:hint="default" w:ascii="Times New Roman" w:hAnsi="Times New Roman" w:cs="Times New Roman"/>
                      <w:color w:val="auto"/>
                      <w:sz w:val="21"/>
                      <w:szCs w:val="21"/>
                      <w:lang w:eastAsia="zh-CN"/>
                    </w:rPr>
                    <w:t>)</w:t>
                  </w:r>
                </w:p>
              </w:tc>
              <w:tc>
                <w:tcPr>
                  <w:tcW w:w="910" w:type="pct"/>
                  <w:tcMar>
                    <w:top w:w="57" w:type="dxa"/>
                  </w:tcMar>
                  <w:vAlign w:val="center"/>
                </w:tcPr>
                <w:p w14:paraId="020743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套管尺寸（mm）</w:t>
                  </w:r>
                </w:p>
              </w:tc>
              <w:tc>
                <w:tcPr>
                  <w:tcW w:w="1041" w:type="pct"/>
                  <w:tcMar>
                    <w:top w:w="57" w:type="dxa"/>
                  </w:tcMar>
                  <w:vAlign w:val="center"/>
                </w:tcPr>
                <w:p w14:paraId="20D167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套管下入深度（m）</w:t>
                  </w:r>
                </w:p>
              </w:tc>
            </w:tr>
            <w:tr w14:paraId="7518C2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0" w:type="dxa"/>
                  <w:right w:w="57" w:type="dxa"/>
                </w:tblCellMar>
              </w:tblPrEx>
              <w:trPr>
                <w:trHeight w:val="283" w:hRule="atLeast"/>
                <w:jc w:val="center"/>
              </w:trPr>
              <w:tc>
                <w:tcPr>
                  <w:tcW w:w="781" w:type="pct"/>
                  <w:vMerge w:val="restart"/>
                  <w:vAlign w:val="center"/>
                </w:tcPr>
                <w:p w14:paraId="4558C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亚新5</w:t>
                  </w:r>
                  <w:r>
                    <w:rPr>
                      <w:rFonts w:hint="default" w:ascii="Times New Roman" w:hAnsi="Times New Roman" w:cs="Times New Roman"/>
                      <w:color w:val="auto"/>
                      <w:sz w:val="21"/>
                      <w:szCs w:val="21"/>
                    </w:rPr>
                    <w:t>井</w:t>
                  </w:r>
                </w:p>
              </w:tc>
              <w:tc>
                <w:tcPr>
                  <w:tcW w:w="673" w:type="pct"/>
                  <w:tcMar>
                    <w:top w:w="57" w:type="dxa"/>
                  </w:tcMar>
                  <w:vAlign w:val="center"/>
                </w:tcPr>
                <w:p w14:paraId="4CC46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一开</w:t>
                  </w:r>
                </w:p>
              </w:tc>
              <w:tc>
                <w:tcPr>
                  <w:tcW w:w="837" w:type="pct"/>
                  <w:tcMar>
                    <w:top w:w="57" w:type="dxa"/>
                  </w:tcMar>
                  <w:vAlign w:val="center"/>
                </w:tcPr>
                <w:p w14:paraId="7D928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400</w:t>
                  </w:r>
                </w:p>
              </w:tc>
              <w:tc>
                <w:tcPr>
                  <w:tcW w:w="755" w:type="pct"/>
                  <w:tcMar>
                    <w:top w:w="57" w:type="dxa"/>
                  </w:tcMar>
                  <w:vAlign w:val="center"/>
                </w:tcPr>
                <w:p w14:paraId="354B2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311.2</w:t>
                  </w:r>
                </w:p>
              </w:tc>
              <w:tc>
                <w:tcPr>
                  <w:tcW w:w="910" w:type="pct"/>
                  <w:tcMar>
                    <w:top w:w="57" w:type="dxa"/>
                  </w:tcMar>
                  <w:vAlign w:val="center"/>
                </w:tcPr>
                <w:p w14:paraId="617B22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244.5</w:t>
                  </w:r>
                </w:p>
              </w:tc>
              <w:tc>
                <w:tcPr>
                  <w:tcW w:w="1041" w:type="pct"/>
                  <w:tcMar>
                    <w:top w:w="57" w:type="dxa"/>
                  </w:tcMar>
                  <w:vAlign w:val="center"/>
                </w:tcPr>
                <w:p w14:paraId="47098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400</w:t>
                  </w:r>
                </w:p>
              </w:tc>
            </w:tr>
            <w:tr w14:paraId="0806B3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0" w:type="dxa"/>
                  <w:right w:w="57" w:type="dxa"/>
                </w:tblCellMar>
              </w:tblPrEx>
              <w:trPr>
                <w:trHeight w:val="283" w:hRule="atLeast"/>
                <w:jc w:val="center"/>
              </w:trPr>
              <w:tc>
                <w:tcPr>
                  <w:tcW w:w="781" w:type="pct"/>
                  <w:vMerge w:val="continue"/>
                  <w:vAlign w:val="center"/>
                </w:tcPr>
                <w:p w14:paraId="19F3CC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p>
              </w:tc>
              <w:tc>
                <w:tcPr>
                  <w:tcW w:w="673" w:type="pct"/>
                  <w:tcMar>
                    <w:top w:w="57" w:type="dxa"/>
                  </w:tcMar>
                  <w:vAlign w:val="center"/>
                </w:tcPr>
                <w:p w14:paraId="3A72D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二开</w:t>
                  </w:r>
                </w:p>
              </w:tc>
              <w:tc>
                <w:tcPr>
                  <w:tcW w:w="837" w:type="pct"/>
                  <w:tcMar>
                    <w:top w:w="57" w:type="dxa"/>
                  </w:tcMar>
                  <w:vAlign w:val="center"/>
                </w:tcPr>
                <w:p w14:paraId="2B0D89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2175</w:t>
                  </w:r>
                </w:p>
              </w:tc>
              <w:tc>
                <w:tcPr>
                  <w:tcW w:w="755" w:type="pct"/>
                  <w:tcMar>
                    <w:top w:w="57" w:type="dxa"/>
                  </w:tcMar>
                  <w:vAlign w:val="center"/>
                </w:tcPr>
                <w:p w14:paraId="4DA983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215.9</w:t>
                  </w:r>
                </w:p>
              </w:tc>
              <w:tc>
                <w:tcPr>
                  <w:tcW w:w="910" w:type="pct"/>
                  <w:tcMar>
                    <w:top w:w="57" w:type="dxa"/>
                  </w:tcMar>
                  <w:vAlign w:val="center"/>
                </w:tcPr>
                <w:p w14:paraId="1B24C7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139.7</w:t>
                  </w:r>
                </w:p>
              </w:tc>
              <w:tc>
                <w:tcPr>
                  <w:tcW w:w="1041" w:type="pct"/>
                  <w:tcMar>
                    <w:top w:w="57" w:type="dxa"/>
                  </w:tcMar>
                  <w:vAlign w:val="center"/>
                </w:tcPr>
                <w:p w14:paraId="046A9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2175</w:t>
                  </w:r>
                </w:p>
              </w:tc>
            </w:tr>
            <w:bookmarkEnd w:id="19"/>
          </w:tbl>
          <w:p w14:paraId="55CF1FBD">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③钻井设备</w:t>
            </w:r>
          </w:p>
          <w:p w14:paraId="565E5A08">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钻井设备包括钻机、井架、钻井泵、</w:t>
            </w:r>
            <w:r>
              <w:rPr>
                <w:rFonts w:hint="default" w:ascii="Times New Roman" w:hAnsi="Times New Roman" w:cs="Times New Roman"/>
                <w:color w:val="auto"/>
                <w:lang w:val="en-US" w:eastAsia="zh-CN"/>
              </w:rPr>
              <w:t>提升系统、转盘、循环系统配置、钻机动力系统</w:t>
            </w:r>
            <w:r>
              <w:rPr>
                <w:rFonts w:hint="default" w:ascii="Times New Roman" w:hAnsi="Times New Roman" w:cs="Times New Roman"/>
                <w:color w:val="auto"/>
              </w:rPr>
              <w:t>、发电机</w:t>
            </w:r>
            <w:r>
              <w:rPr>
                <w:rFonts w:hint="default" w:ascii="Times New Roman" w:hAnsi="Times New Roman" w:cs="Times New Roman"/>
                <w:color w:val="auto"/>
                <w:lang w:val="en-US" w:eastAsia="zh-CN"/>
              </w:rPr>
              <w:t>组、固井系统</w:t>
            </w:r>
            <w:r>
              <w:rPr>
                <w:rFonts w:hint="default" w:ascii="Times New Roman" w:hAnsi="Times New Roman" w:cs="Times New Roman"/>
                <w:color w:val="auto"/>
              </w:rPr>
              <w:t>等，主要钻井设备见表</w:t>
            </w:r>
            <w:r>
              <w:rPr>
                <w:rFonts w:hint="default" w:ascii="Times New Roman" w:hAnsi="Times New Roman" w:cs="Times New Roman"/>
                <w:color w:val="auto"/>
                <w:lang w:val="en-US" w:eastAsia="zh-CN"/>
              </w:rPr>
              <w:t>2-</w:t>
            </w:r>
            <w:r>
              <w:rPr>
                <w:rFonts w:hint="default" w:ascii="Times New Roman" w:hAnsi="Times New Roman" w:cs="Times New Roman"/>
                <w:color w:val="auto"/>
              </w:rPr>
              <w:t>4。</w:t>
            </w:r>
          </w:p>
          <w:p w14:paraId="00193B4D">
            <w:pPr>
              <w:snapToGrid w:val="0"/>
              <w:spacing w:line="500" w:lineRule="exact"/>
              <w:jc w:val="center"/>
              <w:rPr>
                <w:rFonts w:hint="default" w:ascii="Times New Roman" w:hAnsi="Times New Roman" w:eastAsia="黑体" w:cs="Times New Roman"/>
                <w:color w:val="auto"/>
                <w:sz w:val="21"/>
                <w:szCs w:val="21"/>
              </w:rPr>
            </w:pPr>
            <w:bookmarkStart w:id="20" w:name="_Ref19636829"/>
            <w:r>
              <w:rPr>
                <w:rFonts w:hint="default" w:ascii="Times New Roman" w:hAnsi="Times New Roman" w:eastAsia="黑体" w:cs="Times New Roman"/>
                <w:color w:val="auto"/>
                <w:sz w:val="21"/>
                <w:szCs w:val="21"/>
              </w:rPr>
              <w:t>表</w:t>
            </w:r>
            <w:bookmarkEnd w:id="20"/>
            <w:r>
              <w:rPr>
                <w:rFonts w:hint="default" w:ascii="Times New Roman" w:hAnsi="Times New Roman" w:eastAsia="黑体" w:cs="Times New Roman"/>
                <w:color w:val="auto"/>
                <w:sz w:val="21"/>
                <w:szCs w:val="21"/>
                <w:lang w:val="en-US" w:eastAsia="zh-CN"/>
              </w:rPr>
              <w:t>2-</w:t>
            </w:r>
            <w:r>
              <w:rPr>
                <w:rFonts w:hint="default" w:ascii="Times New Roman" w:hAnsi="Times New Roman" w:eastAsia="黑体" w:cs="Times New Roman"/>
                <w:color w:val="auto"/>
                <w:sz w:val="21"/>
                <w:szCs w:val="21"/>
              </w:rPr>
              <w:t>4  主要钻井设备一览表</w:t>
            </w:r>
          </w:p>
          <w:tbl>
            <w:tblPr>
              <w:tblStyle w:val="26"/>
              <w:tblW w:w="491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92"/>
              <w:gridCol w:w="760"/>
              <w:gridCol w:w="1450"/>
              <w:gridCol w:w="1625"/>
              <w:gridCol w:w="988"/>
              <w:gridCol w:w="587"/>
              <w:gridCol w:w="1581"/>
            </w:tblGrid>
            <w:tr w14:paraId="43D1B1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tcBorders>
                    <w:top w:val="single" w:color="000000" w:sz="12" w:space="0"/>
                  </w:tcBorders>
                  <w:vAlign w:val="center"/>
                </w:tcPr>
                <w:p w14:paraId="3043AD1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476" w:type="pct"/>
                  <w:gridSpan w:val="2"/>
                  <w:tcBorders>
                    <w:top w:val="single" w:color="000000" w:sz="12" w:space="0"/>
                  </w:tcBorders>
                  <w:vAlign w:val="center"/>
                </w:tcPr>
                <w:p w14:paraId="1CFD0F1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1085" w:type="pct"/>
                  <w:tcBorders>
                    <w:top w:val="single" w:color="000000" w:sz="12" w:space="0"/>
                  </w:tcBorders>
                  <w:vAlign w:val="center"/>
                </w:tcPr>
                <w:p w14:paraId="1BDA1A1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型号</w:t>
                  </w:r>
                </w:p>
              </w:tc>
              <w:tc>
                <w:tcPr>
                  <w:tcW w:w="660" w:type="pct"/>
                  <w:tcBorders>
                    <w:top w:val="single" w:color="000000" w:sz="12" w:space="0"/>
                  </w:tcBorders>
                  <w:vAlign w:val="center"/>
                </w:tcPr>
                <w:p w14:paraId="0855853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载荷</w:t>
                  </w:r>
                </w:p>
                <w:p w14:paraId="4E8D7DA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(kN)</w:t>
                  </w:r>
                </w:p>
              </w:tc>
              <w:tc>
                <w:tcPr>
                  <w:tcW w:w="392" w:type="pct"/>
                  <w:tcBorders>
                    <w:top w:val="single" w:color="000000" w:sz="12" w:space="0"/>
                  </w:tcBorders>
                  <w:vAlign w:val="center"/>
                </w:tcPr>
                <w:p w14:paraId="7A8E88A9">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功率</w:t>
                  </w:r>
                </w:p>
                <w:p w14:paraId="3C134E7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(kW)</w:t>
                  </w:r>
                </w:p>
              </w:tc>
              <w:tc>
                <w:tcPr>
                  <w:tcW w:w="1056" w:type="pct"/>
                  <w:tcBorders>
                    <w:top w:val="single" w:color="000000" w:sz="12" w:space="0"/>
                  </w:tcBorders>
                  <w:vAlign w:val="center"/>
                </w:tcPr>
                <w:p w14:paraId="57601E2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备注</w:t>
                  </w:r>
                </w:p>
              </w:tc>
            </w:tr>
            <w:tr w14:paraId="36939A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3A101E1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w:t>
                  </w:r>
                </w:p>
              </w:tc>
              <w:tc>
                <w:tcPr>
                  <w:tcW w:w="1476" w:type="pct"/>
                  <w:gridSpan w:val="2"/>
                  <w:vAlign w:val="center"/>
                </w:tcPr>
                <w:p w14:paraId="224D31FA">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钻机</w:t>
                  </w:r>
                </w:p>
              </w:tc>
              <w:tc>
                <w:tcPr>
                  <w:tcW w:w="1085" w:type="pct"/>
                  <w:vAlign w:val="center"/>
                </w:tcPr>
                <w:p w14:paraId="1F915A0B">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ZJ</w:t>
                  </w:r>
                  <w:r>
                    <w:rPr>
                      <w:rFonts w:hint="default" w:ascii="Times New Roman" w:hAnsi="Times New Roman" w:cs="Times New Roman"/>
                      <w:color w:val="auto"/>
                      <w:sz w:val="21"/>
                      <w:szCs w:val="21"/>
                      <w:lang w:val="en-US" w:eastAsia="zh-CN"/>
                    </w:rPr>
                    <w:t>-40</w:t>
                  </w:r>
                </w:p>
              </w:tc>
              <w:tc>
                <w:tcPr>
                  <w:tcW w:w="660" w:type="pct"/>
                  <w:vAlign w:val="center"/>
                </w:tcPr>
                <w:p w14:paraId="6497DD9A">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2250</w:t>
                  </w:r>
                </w:p>
              </w:tc>
              <w:tc>
                <w:tcPr>
                  <w:tcW w:w="392" w:type="pct"/>
                  <w:vAlign w:val="center"/>
                </w:tcPr>
                <w:p w14:paraId="2DA1C51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07FDB53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二开安装顶驱</w:t>
                  </w:r>
                </w:p>
              </w:tc>
            </w:tr>
            <w:tr w14:paraId="510A963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16F11C2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w:t>
                  </w:r>
                </w:p>
              </w:tc>
              <w:tc>
                <w:tcPr>
                  <w:tcW w:w="1476" w:type="pct"/>
                  <w:gridSpan w:val="2"/>
                  <w:vAlign w:val="center"/>
                </w:tcPr>
                <w:p w14:paraId="3AB0422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井架</w:t>
                  </w:r>
                </w:p>
              </w:tc>
              <w:tc>
                <w:tcPr>
                  <w:tcW w:w="1085" w:type="pct"/>
                  <w:vAlign w:val="center"/>
                </w:tcPr>
                <w:p w14:paraId="2F03F4E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JJ</w:t>
                  </w:r>
                  <w:r>
                    <w:rPr>
                      <w:rFonts w:hint="default" w:ascii="Times New Roman" w:hAnsi="Times New Roman" w:cs="Times New Roman"/>
                      <w:color w:val="auto"/>
                      <w:sz w:val="21"/>
                      <w:szCs w:val="21"/>
                      <w:lang w:val="en-US" w:eastAsia="zh-CN"/>
                    </w:rPr>
                    <w:t>225/42.5-K</w:t>
                  </w:r>
                </w:p>
              </w:tc>
              <w:tc>
                <w:tcPr>
                  <w:tcW w:w="660" w:type="pct"/>
                  <w:vAlign w:val="center"/>
                </w:tcPr>
                <w:p w14:paraId="7C8270FE">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2250</w:t>
                  </w:r>
                </w:p>
              </w:tc>
              <w:tc>
                <w:tcPr>
                  <w:tcW w:w="392" w:type="pct"/>
                  <w:vAlign w:val="center"/>
                </w:tcPr>
                <w:p w14:paraId="4EC8C5F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37F21CA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1个</w:t>
                  </w:r>
                </w:p>
              </w:tc>
            </w:tr>
            <w:tr w14:paraId="2001DC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restart"/>
                  <w:vAlign w:val="center"/>
                </w:tcPr>
                <w:p w14:paraId="4895233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w:t>
                  </w:r>
                </w:p>
              </w:tc>
              <w:tc>
                <w:tcPr>
                  <w:tcW w:w="507" w:type="pct"/>
                  <w:vMerge w:val="restart"/>
                  <w:vAlign w:val="center"/>
                </w:tcPr>
                <w:p w14:paraId="64D5629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提升</w:t>
                  </w:r>
                </w:p>
                <w:p w14:paraId="7A3E62EC">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系统</w:t>
                  </w:r>
                </w:p>
              </w:tc>
              <w:tc>
                <w:tcPr>
                  <w:tcW w:w="968" w:type="pct"/>
                  <w:vAlign w:val="center"/>
                </w:tcPr>
                <w:p w14:paraId="77AF6F6A">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钻台底座</w:t>
                  </w:r>
                </w:p>
              </w:tc>
              <w:tc>
                <w:tcPr>
                  <w:tcW w:w="1085" w:type="pct"/>
                  <w:vAlign w:val="center"/>
                </w:tcPr>
                <w:p w14:paraId="3199972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DZ250/4.7-K</w:t>
                  </w:r>
                </w:p>
              </w:tc>
              <w:tc>
                <w:tcPr>
                  <w:tcW w:w="660" w:type="pct"/>
                  <w:vAlign w:val="center"/>
                </w:tcPr>
                <w:p w14:paraId="398EDBEB">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2250</w:t>
                  </w:r>
                </w:p>
              </w:tc>
              <w:tc>
                <w:tcPr>
                  <w:tcW w:w="392" w:type="pct"/>
                  <w:vAlign w:val="center"/>
                </w:tcPr>
                <w:p w14:paraId="636C497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p>
              </w:tc>
              <w:tc>
                <w:tcPr>
                  <w:tcW w:w="1056" w:type="pct"/>
                  <w:vAlign w:val="center"/>
                </w:tcPr>
                <w:p w14:paraId="3C952F2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1个</w:t>
                  </w:r>
                </w:p>
              </w:tc>
            </w:tr>
            <w:tr w14:paraId="5829AAF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6692D752">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vAlign w:val="center"/>
                </w:tcPr>
                <w:p w14:paraId="304C7B8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shd w:val="clear" w:color="auto" w:fill="auto"/>
                  <w:vAlign w:val="center"/>
                </w:tcPr>
                <w:p w14:paraId="2F2040C2">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绞车</w:t>
                  </w:r>
                </w:p>
              </w:tc>
              <w:tc>
                <w:tcPr>
                  <w:tcW w:w="1085" w:type="pct"/>
                  <w:shd w:val="clear" w:color="auto" w:fill="auto"/>
                  <w:vAlign w:val="center"/>
                </w:tcPr>
                <w:p w14:paraId="4AC9FF3B">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JC</w:t>
                  </w:r>
                  <w:r>
                    <w:rPr>
                      <w:rFonts w:hint="default" w:ascii="Times New Roman" w:hAnsi="Times New Roman" w:cs="Times New Roman"/>
                      <w:color w:val="auto"/>
                      <w:sz w:val="21"/>
                      <w:szCs w:val="21"/>
                      <w:lang w:val="en-US" w:eastAsia="zh-CN"/>
                    </w:rPr>
                    <w:t>40</w:t>
                  </w:r>
                </w:p>
              </w:tc>
              <w:tc>
                <w:tcPr>
                  <w:tcW w:w="660" w:type="pct"/>
                  <w:shd w:val="clear" w:color="auto" w:fill="auto"/>
                  <w:vAlign w:val="center"/>
                </w:tcPr>
                <w:p w14:paraId="1375A50A">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kern w:val="0"/>
                      <w:sz w:val="21"/>
                      <w:szCs w:val="21"/>
                      <w:lang w:val="en-US" w:eastAsia="zh-CN" w:bidi="ar-SA"/>
                    </w:rPr>
                  </w:pPr>
                </w:p>
              </w:tc>
              <w:tc>
                <w:tcPr>
                  <w:tcW w:w="392" w:type="pct"/>
                  <w:shd w:val="clear" w:color="auto" w:fill="auto"/>
                  <w:vAlign w:val="center"/>
                </w:tcPr>
                <w:p w14:paraId="429D5D99">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735</w:t>
                  </w:r>
                </w:p>
              </w:tc>
              <w:tc>
                <w:tcPr>
                  <w:tcW w:w="1056" w:type="pct"/>
                  <w:shd w:val="clear" w:color="auto" w:fill="auto"/>
                  <w:vAlign w:val="center"/>
                </w:tcPr>
                <w:p w14:paraId="7D96739B">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1个</w:t>
                  </w:r>
                </w:p>
              </w:tc>
            </w:tr>
            <w:tr w14:paraId="090C25E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3113CF1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vAlign w:val="center"/>
                </w:tcPr>
                <w:p w14:paraId="4838596A">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vAlign w:val="center"/>
                </w:tcPr>
                <w:p w14:paraId="2B2AAA4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天车</w:t>
                  </w:r>
                </w:p>
              </w:tc>
              <w:tc>
                <w:tcPr>
                  <w:tcW w:w="1085" w:type="pct"/>
                  <w:vAlign w:val="center"/>
                </w:tcPr>
                <w:p w14:paraId="09901B9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TC</w:t>
                  </w:r>
                  <w:r>
                    <w:rPr>
                      <w:rFonts w:hint="default" w:ascii="Times New Roman" w:hAnsi="Times New Roman" w:cs="Times New Roman"/>
                      <w:color w:val="auto"/>
                      <w:sz w:val="21"/>
                      <w:szCs w:val="21"/>
                      <w:lang w:val="en-US" w:eastAsia="zh-CN"/>
                    </w:rPr>
                    <w:t>225</w:t>
                  </w:r>
                </w:p>
              </w:tc>
              <w:tc>
                <w:tcPr>
                  <w:tcW w:w="660" w:type="pct"/>
                  <w:vAlign w:val="center"/>
                </w:tcPr>
                <w:p w14:paraId="4E818E5B">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2250</w:t>
                  </w:r>
                </w:p>
              </w:tc>
              <w:tc>
                <w:tcPr>
                  <w:tcW w:w="392" w:type="pct"/>
                  <w:vAlign w:val="center"/>
                </w:tcPr>
                <w:p w14:paraId="3827D2BA">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07453AA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1个</w:t>
                  </w:r>
                </w:p>
              </w:tc>
            </w:tr>
            <w:tr w14:paraId="6038AC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2A4C703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vAlign w:val="center"/>
                </w:tcPr>
                <w:p w14:paraId="4AC5D9B3">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vAlign w:val="center"/>
                </w:tcPr>
                <w:p w14:paraId="203F30E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游车</w:t>
                  </w:r>
                </w:p>
              </w:tc>
              <w:tc>
                <w:tcPr>
                  <w:tcW w:w="1085" w:type="pct"/>
                  <w:vAlign w:val="center"/>
                </w:tcPr>
                <w:p w14:paraId="76DD31E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Y</w:t>
                  </w:r>
                  <w:r>
                    <w:rPr>
                      <w:rFonts w:hint="default" w:ascii="Times New Roman" w:hAnsi="Times New Roman" w:cs="Times New Roman"/>
                      <w:color w:val="auto"/>
                      <w:sz w:val="21"/>
                      <w:szCs w:val="21"/>
                    </w:rPr>
                    <w:t>C</w:t>
                  </w:r>
                  <w:r>
                    <w:rPr>
                      <w:rFonts w:hint="default" w:ascii="Times New Roman" w:hAnsi="Times New Roman" w:cs="Times New Roman"/>
                      <w:color w:val="auto"/>
                      <w:sz w:val="21"/>
                      <w:szCs w:val="21"/>
                      <w:lang w:val="en-US" w:eastAsia="zh-CN"/>
                    </w:rPr>
                    <w:t>225</w:t>
                  </w:r>
                </w:p>
              </w:tc>
              <w:tc>
                <w:tcPr>
                  <w:tcW w:w="660" w:type="pct"/>
                  <w:vAlign w:val="center"/>
                </w:tcPr>
                <w:p w14:paraId="7C3B3342">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2250</w:t>
                  </w:r>
                </w:p>
              </w:tc>
              <w:tc>
                <w:tcPr>
                  <w:tcW w:w="392" w:type="pct"/>
                  <w:vAlign w:val="center"/>
                </w:tcPr>
                <w:p w14:paraId="782FE03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16434092">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1个</w:t>
                  </w:r>
                </w:p>
              </w:tc>
            </w:tr>
            <w:tr w14:paraId="5FB7FFC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6FB05AF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vAlign w:val="center"/>
                </w:tcPr>
                <w:p w14:paraId="20840EB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vAlign w:val="center"/>
                </w:tcPr>
                <w:p w14:paraId="5784437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水龙头</w:t>
                  </w:r>
                </w:p>
              </w:tc>
              <w:tc>
                <w:tcPr>
                  <w:tcW w:w="1085" w:type="pct"/>
                  <w:vAlign w:val="center"/>
                </w:tcPr>
                <w:p w14:paraId="3EBA64F2">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SL225</w:t>
                  </w:r>
                </w:p>
              </w:tc>
              <w:tc>
                <w:tcPr>
                  <w:tcW w:w="660" w:type="pct"/>
                  <w:vAlign w:val="center"/>
                </w:tcPr>
                <w:p w14:paraId="4B8C4842">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2250</w:t>
                  </w:r>
                </w:p>
              </w:tc>
              <w:tc>
                <w:tcPr>
                  <w:tcW w:w="392" w:type="pct"/>
                  <w:vAlign w:val="center"/>
                </w:tcPr>
                <w:p w14:paraId="532669D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159E96D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1个</w:t>
                  </w:r>
                </w:p>
              </w:tc>
            </w:tr>
            <w:tr w14:paraId="375E542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466B8E8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四</w:t>
                  </w:r>
                </w:p>
              </w:tc>
              <w:tc>
                <w:tcPr>
                  <w:tcW w:w="1476" w:type="pct"/>
                  <w:gridSpan w:val="2"/>
                  <w:vAlign w:val="center"/>
                </w:tcPr>
                <w:p w14:paraId="7C040A59">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转盘</w:t>
                  </w:r>
                </w:p>
              </w:tc>
              <w:tc>
                <w:tcPr>
                  <w:tcW w:w="1085" w:type="pct"/>
                  <w:vAlign w:val="center"/>
                </w:tcPr>
                <w:p w14:paraId="03B0ECA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ZP</w:t>
                  </w:r>
                  <w:r>
                    <w:rPr>
                      <w:rFonts w:hint="default" w:ascii="Times New Roman" w:hAnsi="Times New Roman" w:cs="Times New Roman"/>
                      <w:color w:val="auto"/>
                      <w:sz w:val="21"/>
                      <w:szCs w:val="21"/>
                      <w:lang w:val="en-US" w:eastAsia="zh-CN"/>
                    </w:rPr>
                    <w:t>-275</w:t>
                  </w:r>
                </w:p>
              </w:tc>
              <w:tc>
                <w:tcPr>
                  <w:tcW w:w="660" w:type="pct"/>
                  <w:vAlign w:val="center"/>
                </w:tcPr>
                <w:p w14:paraId="04A837F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4500</w:t>
                  </w:r>
                </w:p>
              </w:tc>
              <w:tc>
                <w:tcPr>
                  <w:tcW w:w="392" w:type="pct"/>
                  <w:vAlign w:val="center"/>
                </w:tcPr>
                <w:p w14:paraId="785E338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4CE5CD7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1个</w:t>
                  </w:r>
                </w:p>
              </w:tc>
            </w:tr>
            <w:tr w14:paraId="466C156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restart"/>
                  <w:vAlign w:val="center"/>
                </w:tcPr>
                <w:p w14:paraId="664BFCC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五</w:t>
                  </w:r>
                </w:p>
              </w:tc>
              <w:tc>
                <w:tcPr>
                  <w:tcW w:w="507" w:type="pct"/>
                  <w:vMerge w:val="restart"/>
                  <w:vAlign w:val="center"/>
                </w:tcPr>
                <w:p w14:paraId="66740593">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循环系统配置</w:t>
                  </w:r>
                </w:p>
              </w:tc>
              <w:tc>
                <w:tcPr>
                  <w:tcW w:w="968" w:type="pct"/>
                  <w:vAlign w:val="center"/>
                </w:tcPr>
                <w:p w14:paraId="1520E58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钻井泵</w:t>
                  </w:r>
                </w:p>
              </w:tc>
              <w:tc>
                <w:tcPr>
                  <w:tcW w:w="1085" w:type="pct"/>
                  <w:vAlign w:val="center"/>
                </w:tcPr>
                <w:p w14:paraId="4DBD7CB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F</w:t>
                  </w:r>
                  <w:r>
                    <w:rPr>
                      <w:rFonts w:hint="default" w:ascii="Times New Roman" w:hAnsi="Times New Roman" w:cs="Times New Roman"/>
                      <w:color w:val="auto"/>
                      <w:sz w:val="21"/>
                      <w:szCs w:val="21"/>
                      <w:lang w:val="en-US" w:eastAsia="zh-CN"/>
                    </w:rPr>
                    <w:t>-1300</w:t>
                  </w:r>
                </w:p>
              </w:tc>
              <w:tc>
                <w:tcPr>
                  <w:tcW w:w="660" w:type="pct"/>
                  <w:vAlign w:val="center"/>
                </w:tcPr>
                <w:p w14:paraId="2313796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1B2E4EDC">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960</w:t>
                  </w:r>
                </w:p>
              </w:tc>
              <w:tc>
                <w:tcPr>
                  <w:tcW w:w="1056" w:type="pct"/>
                  <w:vAlign w:val="center"/>
                </w:tcPr>
                <w:p w14:paraId="0D4269B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2台</w:t>
                  </w:r>
                </w:p>
              </w:tc>
            </w:tr>
            <w:tr w14:paraId="3C0D4ED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14936D3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vAlign w:val="center"/>
                </w:tcPr>
                <w:p w14:paraId="0FFE708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vAlign w:val="center"/>
                </w:tcPr>
                <w:p w14:paraId="23669832">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钻井液罐</w:t>
                  </w:r>
                </w:p>
              </w:tc>
              <w:tc>
                <w:tcPr>
                  <w:tcW w:w="1085" w:type="pct"/>
                  <w:vAlign w:val="center"/>
                </w:tcPr>
                <w:p w14:paraId="4403E7B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1CCDDAC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53567F4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743CA1D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总容量：</w:t>
                  </w:r>
                  <w:r>
                    <w:rPr>
                      <w:rFonts w:hint="default" w:ascii="Times New Roman" w:hAnsi="Times New Roman" w:cs="Times New Roman"/>
                      <w:color w:val="auto"/>
                      <w:sz w:val="21"/>
                      <w:szCs w:val="21"/>
                      <w:lang w:val="en-US" w:eastAsia="zh-CN"/>
                    </w:rPr>
                    <w:t>≥180</w:t>
                  </w:r>
                  <w:r>
                    <w:rPr>
                      <w:rFonts w:hint="default" w:ascii="Times New Roman" w:hAnsi="Times New Roman" w:cs="Times New Roman"/>
                      <w:color w:val="auto"/>
                      <w:sz w:val="21"/>
                      <w:szCs w:val="21"/>
                      <w:lang w:eastAsia="zh-CN"/>
                    </w:rPr>
                    <w:t>m</w:t>
                  </w:r>
                  <w:r>
                    <w:rPr>
                      <w:rFonts w:hint="default" w:ascii="Times New Roman" w:hAnsi="Times New Roman" w:cs="Times New Roman"/>
                      <w:color w:val="auto"/>
                      <w:sz w:val="21"/>
                      <w:szCs w:val="21"/>
                      <w:vertAlign w:val="superscript"/>
                      <w:lang w:eastAsia="zh-CN"/>
                    </w:rPr>
                    <w:t>3</w:t>
                  </w:r>
                </w:p>
              </w:tc>
            </w:tr>
            <w:tr w14:paraId="31E08B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27915F1B">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vAlign w:val="center"/>
                </w:tcPr>
                <w:p w14:paraId="25782FB9">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vAlign w:val="center"/>
                </w:tcPr>
                <w:p w14:paraId="3B6A20C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搅拌器</w:t>
                  </w:r>
                </w:p>
              </w:tc>
              <w:tc>
                <w:tcPr>
                  <w:tcW w:w="1085" w:type="pct"/>
                  <w:vAlign w:val="center"/>
                </w:tcPr>
                <w:p w14:paraId="1EC9DAB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NJ-</w:t>
                  </w:r>
                  <w:r>
                    <w:rPr>
                      <w:rFonts w:hint="default" w:ascii="Times New Roman" w:hAnsi="Times New Roman" w:cs="Times New Roman"/>
                      <w:color w:val="auto"/>
                      <w:sz w:val="21"/>
                      <w:szCs w:val="21"/>
                      <w:lang w:val="en-US" w:eastAsia="zh-CN"/>
                    </w:rPr>
                    <w:t>7.5</w:t>
                  </w:r>
                </w:p>
              </w:tc>
              <w:tc>
                <w:tcPr>
                  <w:tcW w:w="660" w:type="pct"/>
                  <w:vAlign w:val="center"/>
                </w:tcPr>
                <w:p w14:paraId="63E6543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297D94F3">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3B783F0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个</w:t>
                  </w:r>
                </w:p>
              </w:tc>
            </w:tr>
            <w:tr w14:paraId="3BFDE3D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7DAEE1D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六</w:t>
                  </w:r>
                </w:p>
              </w:tc>
              <w:tc>
                <w:tcPr>
                  <w:tcW w:w="507" w:type="pct"/>
                  <w:vAlign w:val="center"/>
                </w:tcPr>
                <w:p w14:paraId="2F097DDB">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钻机动力系统</w:t>
                  </w:r>
                </w:p>
              </w:tc>
              <w:tc>
                <w:tcPr>
                  <w:tcW w:w="968" w:type="pct"/>
                  <w:vAlign w:val="center"/>
                </w:tcPr>
                <w:p w14:paraId="0486FDC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柴油机</w:t>
                  </w:r>
                </w:p>
              </w:tc>
              <w:tc>
                <w:tcPr>
                  <w:tcW w:w="1085" w:type="pct"/>
                  <w:vAlign w:val="center"/>
                </w:tcPr>
                <w:p w14:paraId="4DB58DF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79C1CDD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6B647CF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1000</w:t>
                  </w:r>
                </w:p>
              </w:tc>
              <w:tc>
                <w:tcPr>
                  <w:tcW w:w="1056" w:type="pct"/>
                  <w:vAlign w:val="center"/>
                </w:tcPr>
                <w:p w14:paraId="06A054CC">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台</w:t>
                  </w:r>
                </w:p>
              </w:tc>
            </w:tr>
            <w:tr w14:paraId="12186F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restart"/>
                  <w:vAlign w:val="center"/>
                </w:tcPr>
                <w:p w14:paraId="258A0F3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七</w:t>
                  </w:r>
                </w:p>
              </w:tc>
              <w:tc>
                <w:tcPr>
                  <w:tcW w:w="507" w:type="pct"/>
                  <w:vMerge w:val="restart"/>
                  <w:vAlign w:val="center"/>
                </w:tcPr>
                <w:p w14:paraId="3067006C">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发电</w:t>
                  </w:r>
                </w:p>
                <w:p w14:paraId="6FE2824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机组</w:t>
                  </w:r>
                </w:p>
              </w:tc>
              <w:tc>
                <w:tcPr>
                  <w:tcW w:w="968" w:type="pct"/>
                  <w:vAlign w:val="center"/>
                </w:tcPr>
                <w:p w14:paraId="22F5A70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发电机</w:t>
                  </w:r>
                </w:p>
              </w:tc>
              <w:tc>
                <w:tcPr>
                  <w:tcW w:w="1085" w:type="pct"/>
                  <w:vAlign w:val="center"/>
                </w:tcPr>
                <w:p w14:paraId="2E13B49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259ECA8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49BF6E3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600</w:t>
                  </w:r>
                </w:p>
              </w:tc>
              <w:tc>
                <w:tcPr>
                  <w:tcW w:w="1056" w:type="pct"/>
                  <w:vAlign w:val="center"/>
                </w:tcPr>
                <w:p w14:paraId="6030BC9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台</w:t>
                  </w:r>
                </w:p>
              </w:tc>
            </w:tr>
            <w:tr w14:paraId="6F3D237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2BE2B43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vAlign w:val="center"/>
                </w:tcPr>
                <w:p w14:paraId="6C00412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vAlign w:val="center"/>
                </w:tcPr>
                <w:p w14:paraId="5524C61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发电机</w:t>
                  </w:r>
                </w:p>
              </w:tc>
              <w:tc>
                <w:tcPr>
                  <w:tcW w:w="1085" w:type="pct"/>
                  <w:vAlign w:val="center"/>
                </w:tcPr>
                <w:p w14:paraId="13417F43">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4E58849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5A455E1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440</w:t>
                  </w:r>
                </w:p>
              </w:tc>
              <w:tc>
                <w:tcPr>
                  <w:tcW w:w="1056" w:type="pct"/>
                  <w:vAlign w:val="center"/>
                </w:tcPr>
                <w:p w14:paraId="10802EC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en-US" w:eastAsia="zh-CN"/>
                    </w:rPr>
                    <w:t>台</w:t>
                  </w:r>
                </w:p>
              </w:tc>
            </w:tr>
            <w:tr w14:paraId="423B66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restart"/>
                  <w:vAlign w:val="center"/>
                </w:tcPr>
                <w:p w14:paraId="4A2AE11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八</w:t>
                  </w:r>
                </w:p>
              </w:tc>
              <w:tc>
                <w:tcPr>
                  <w:tcW w:w="507" w:type="pct"/>
                  <w:vMerge w:val="restart"/>
                  <w:vAlign w:val="center"/>
                </w:tcPr>
                <w:p w14:paraId="7696195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钻机控制系统</w:t>
                  </w:r>
                </w:p>
              </w:tc>
              <w:tc>
                <w:tcPr>
                  <w:tcW w:w="968" w:type="pct"/>
                  <w:vAlign w:val="center"/>
                </w:tcPr>
                <w:p w14:paraId="00ABAE3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自动压风机</w:t>
                  </w:r>
                </w:p>
              </w:tc>
              <w:tc>
                <w:tcPr>
                  <w:tcW w:w="1085" w:type="pct"/>
                  <w:vAlign w:val="center"/>
                </w:tcPr>
                <w:p w14:paraId="416351DA">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1CBB303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17A4A3EB">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262B91F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.5</w:t>
                  </w:r>
                  <w:r>
                    <w:rPr>
                      <w:rFonts w:hint="default" w:ascii="Times New Roman" w:hAnsi="Times New Roman" w:cs="Times New Roman"/>
                      <w:color w:val="auto"/>
                      <w:sz w:val="21"/>
                      <w:szCs w:val="21"/>
                      <w:lang w:eastAsia="zh-CN"/>
                    </w:rPr>
                    <w:t>m</w:t>
                  </w:r>
                  <w:r>
                    <w:rPr>
                      <w:rFonts w:hint="default" w:ascii="Times New Roman" w:hAnsi="Times New Roman" w:cs="Times New Roman"/>
                      <w:color w:val="auto"/>
                      <w:sz w:val="21"/>
                      <w:szCs w:val="21"/>
                      <w:vertAlign w:val="superscript"/>
                      <w:lang w:eastAsia="zh-CN"/>
                    </w:rPr>
                    <w:t>3</w:t>
                  </w:r>
                  <w:r>
                    <w:rPr>
                      <w:rFonts w:hint="default" w:ascii="Times New Roman" w:hAnsi="Times New Roman" w:cs="Times New Roman"/>
                      <w:color w:val="auto"/>
                      <w:sz w:val="21"/>
                      <w:szCs w:val="21"/>
                    </w:rPr>
                    <w:t>/min</w:t>
                  </w:r>
                </w:p>
              </w:tc>
            </w:tr>
            <w:tr w14:paraId="03BDF5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69635A2E">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vAlign w:val="center"/>
                </w:tcPr>
                <w:p w14:paraId="231A4A3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vAlign w:val="center"/>
                </w:tcPr>
                <w:p w14:paraId="6999C2E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电动压风机</w:t>
                  </w:r>
                </w:p>
              </w:tc>
              <w:tc>
                <w:tcPr>
                  <w:tcW w:w="1085" w:type="pct"/>
                  <w:vAlign w:val="center"/>
                </w:tcPr>
                <w:p w14:paraId="185DBBB2">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4D3BA66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7869372C">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3D76056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.5</w:t>
                  </w:r>
                  <w:r>
                    <w:rPr>
                      <w:rFonts w:hint="default" w:ascii="Times New Roman" w:hAnsi="Times New Roman" w:cs="Times New Roman"/>
                      <w:color w:val="auto"/>
                      <w:sz w:val="21"/>
                      <w:szCs w:val="21"/>
                      <w:lang w:eastAsia="zh-CN"/>
                    </w:rPr>
                    <w:t>m</w:t>
                  </w:r>
                  <w:r>
                    <w:rPr>
                      <w:rFonts w:hint="default" w:ascii="Times New Roman" w:hAnsi="Times New Roman" w:cs="Times New Roman"/>
                      <w:color w:val="auto"/>
                      <w:sz w:val="21"/>
                      <w:szCs w:val="21"/>
                      <w:vertAlign w:val="superscript"/>
                      <w:lang w:eastAsia="zh-CN"/>
                    </w:rPr>
                    <w:t>3</w:t>
                  </w:r>
                  <w:r>
                    <w:rPr>
                      <w:rFonts w:hint="default" w:ascii="Times New Roman" w:hAnsi="Times New Roman" w:cs="Times New Roman"/>
                      <w:color w:val="auto"/>
                      <w:sz w:val="21"/>
                      <w:szCs w:val="21"/>
                    </w:rPr>
                    <w:t>/min</w:t>
                  </w:r>
                </w:p>
              </w:tc>
            </w:tr>
            <w:tr w14:paraId="5F4F23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restart"/>
                  <w:vAlign w:val="center"/>
                </w:tcPr>
                <w:p w14:paraId="5E2736C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九</w:t>
                  </w:r>
                </w:p>
              </w:tc>
              <w:tc>
                <w:tcPr>
                  <w:tcW w:w="507" w:type="pct"/>
                  <w:vMerge w:val="restart"/>
                  <w:vAlign w:val="center"/>
                </w:tcPr>
                <w:p w14:paraId="5A2E34C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固控</w:t>
                  </w:r>
                </w:p>
                <w:p w14:paraId="757A7F6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系统</w:t>
                  </w:r>
                </w:p>
              </w:tc>
              <w:tc>
                <w:tcPr>
                  <w:tcW w:w="968" w:type="pct"/>
                  <w:vAlign w:val="center"/>
                </w:tcPr>
                <w:p w14:paraId="37F298B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振动筛</w:t>
                  </w:r>
                </w:p>
              </w:tc>
              <w:tc>
                <w:tcPr>
                  <w:tcW w:w="1085" w:type="pct"/>
                  <w:vAlign w:val="center"/>
                </w:tcPr>
                <w:p w14:paraId="5173779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5699BB5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5766D6A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26CD630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pacing w:val="-23"/>
                      <w:sz w:val="21"/>
                      <w:szCs w:val="21"/>
                    </w:rPr>
                  </w:pPr>
                  <w:r>
                    <w:rPr>
                      <w:rFonts w:hint="default" w:ascii="Times New Roman" w:hAnsi="Times New Roman" w:cs="Times New Roman"/>
                      <w:color w:val="auto"/>
                      <w:spacing w:val="-23"/>
                      <w:sz w:val="21"/>
                      <w:szCs w:val="21"/>
                      <w:lang w:val="en-US" w:eastAsia="zh-CN"/>
                    </w:rPr>
                    <w:t>处理量≥200L/s，2</w:t>
                  </w:r>
                  <w:r>
                    <w:rPr>
                      <w:rFonts w:hint="default" w:ascii="Times New Roman" w:hAnsi="Times New Roman" w:cs="Times New Roman"/>
                      <w:color w:val="auto"/>
                      <w:spacing w:val="-23"/>
                      <w:sz w:val="21"/>
                      <w:szCs w:val="21"/>
                    </w:rPr>
                    <w:t>台</w:t>
                  </w:r>
                </w:p>
              </w:tc>
            </w:tr>
            <w:tr w14:paraId="6582E1B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7EFAC91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lang w:val="en-US" w:eastAsia="zh-CN"/>
                    </w:rPr>
                  </w:pPr>
                </w:p>
              </w:tc>
              <w:tc>
                <w:tcPr>
                  <w:tcW w:w="507" w:type="pct"/>
                  <w:vMerge w:val="continue"/>
                  <w:vAlign w:val="center"/>
                </w:tcPr>
                <w:p w14:paraId="6716914C">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vAlign w:val="center"/>
                </w:tcPr>
                <w:p w14:paraId="5DA55879">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真空除气器</w:t>
                  </w:r>
                </w:p>
              </w:tc>
              <w:tc>
                <w:tcPr>
                  <w:tcW w:w="1085" w:type="pct"/>
                  <w:vAlign w:val="center"/>
                </w:tcPr>
                <w:p w14:paraId="65DB596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3CE2BDE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5E2CCF2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2C3BD04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pacing w:val="-23"/>
                      <w:sz w:val="21"/>
                      <w:szCs w:val="21"/>
                      <w:lang w:val="en-US" w:eastAsia="zh-CN"/>
                    </w:rPr>
                  </w:pPr>
                  <w:r>
                    <w:rPr>
                      <w:rFonts w:hint="default" w:ascii="Times New Roman" w:hAnsi="Times New Roman" w:cs="Times New Roman"/>
                      <w:color w:val="auto"/>
                      <w:spacing w:val="-23"/>
                      <w:sz w:val="21"/>
                      <w:szCs w:val="21"/>
                      <w:lang w:val="en-US" w:eastAsia="zh-CN"/>
                    </w:rPr>
                    <w:t>处理量≥200m</w:t>
                  </w:r>
                  <w:r>
                    <w:rPr>
                      <w:rFonts w:hint="default" w:ascii="Times New Roman" w:hAnsi="Times New Roman" w:cs="Times New Roman"/>
                      <w:color w:val="auto"/>
                      <w:spacing w:val="-23"/>
                      <w:sz w:val="21"/>
                      <w:szCs w:val="21"/>
                      <w:vertAlign w:val="superscript"/>
                      <w:lang w:val="en-US" w:eastAsia="zh-CN"/>
                    </w:rPr>
                    <w:t>3</w:t>
                  </w:r>
                  <w:r>
                    <w:rPr>
                      <w:rFonts w:hint="default" w:ascii="Times New Roman" w:hAnsi="Times New Roman" w:cs="Times New Roman"/>
                      <w:color w:val="auto"/>
                      <w:spacing w:val="-23"/>
                      <w:sz w:val="21"/>
                      <w:szCs w:val="21"/>
                      <w:lang w:val="en-US" w:eastAsia="zh-CN"/>
                    </w:rPr>
                    <w:t>/h，1台</w:t>
                  </w:r>
                </w:p>
              </w:tc>
            </w:tr>
            <w:tr w14:paraId="09BE68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3CD67CB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vAlign w:val="center"/>
                </w:tcPr>
                <w:p w14:paraId="75B071DE">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vAlign w:val="center"/>
                </w:tcPr>
                <w:p w14:paraId="37124C8E">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pacing w:val="-11"/>
                      <w:sz w:val="21"/>
                      <w:szCs w:val="21"/>
                      <w:lang w:val="en-US" w:eastAsia="zh-CN"/>
                    </w:rPr>
                  </w:pPr>
                  <w:r>
                    <w:rPr>
                      <w:rFonts w:hint="default" w:ascii="Times New Roman" w:hAnsi="Times New Roman" w:cs="Times New Roman"/>
                      <w:color w:val="auto"/>
                      <w:spacing w:val="-11"/>
                      <w:sz w:val="21"/>
                      <w:szCs w:val="21"/>
                    </w:rPr>
                    <w:t>除砂除泥</w:t>
                  </w:r>
                  <w:r>
                    <w:rPr>
                      <w:rFonts w:hint="default" w:ascii="Times New Roman" w:hAnsi="Times New Roman" w:cs="Times New Roman"/>
                      <w:color w:val="auto"/>
                      <w:spacing w:val="-11"/>
                      <w:sz w:val="21"/>
                      <w:szCs w:val="21"/>
                      <w:lang w:val="en-US" w:eastAsia="zh-CN"/>
                    </w:rPr>
                    <w:t>清洁器</w:t>
                  </w:r>
                </w:p>
              </w:tc>
              <w:tc>
                <w:tcPr>
                  <w:tcW w:w="1085" w:type="pct"/>
                  <w:vAlign w:val="center"/>
                </w:tcPr>
                <w:p w14:paraId="2DE495A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2322AAF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1EF851C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349F6BBB">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pacing w:val="-23"/>
                      <w:sz w:val="21"/>
                      <w:szCs w:val="21"/>
                    </w:rPr>
                  </w:pPr>
                  <w:r>
                    <w:rPr>
                      <w:rFonts w:hint="default" w:ascii="Times New Roman" w:hAnsi="Times New Roman" w:cs="Times New Roman"/>
                      <w:color w:val="auto"/>
                      <w:spacing w:val="-23"/>
                      <w:sz w:val="21"/>
                      <w:szCs w:val="21"/>
                      <w:lang w:val="en-US" w:eastAsia="zh-CN"/>
                    </w:rPr>
                    <w:t>处理量≥200m</w:t>
                  </w:r>
                  <w:r>
                    <w:rPr>
                      <w:rFonts w:hint="default" w:ascii="Times New Roman" w:hAnsi="Times New Roman" w:cs="Times New Roman"/>
                      <w:color w:val="auto"/>
                      <w:spacing w:val="-23"/>
                      <w:sz w:val="21"/>
                      <w:szCs w:val="21"/>
                      <w:vertAlign w:val="superscript"/>
                      <w:lang w:val="en-US" w:eastAsia="zh-CN"/>
                    </w:rPr>
                    <w:t>3</w:t>
                  </w:r>
                  <w:r>
                    <w:rPr>
                      <w:rFonts w:hint="default" w:ascii="Times New Roman" w:hAnsi="Times New Roman" w:cs="Times New Roman"/>
                      <w:color w:val="auto"/>
                      <w:spacing w:val="-23"/>
                      <w:sz w:val="21"/>
                      <w:szCs w:val="21"/>
                      <w:lang w:val="en-US" w:eastAsia="zh-CN"/>
                    </w:rPr>
                    <w:t>/h，1台</w:t>
                  </w:r>
                </w:p>
              </w:tc>
            </w:tr>
            <w:tr w14:paraId="7807B62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4552186A">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vAlign w:val="center"/>
                </w:tcPr>
                <w:p w14:paraId="1598BCB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vAlign w:val="center"/>
                </w:tcPr>
                <w:p w14:paraId="554B36D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离心机</w:t>
                  </w:r>
                </w:p>
              </w:tc>
              <w:tc>
                <w:tcPr>
                  <w:tcW w:w="1085" w:type="pct"/>
                  <w:vAlign w:val="center"/>
                </w:tcPr>
                <w:p w14:paraId="380E38A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7D529A5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15D8BE2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62FD013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pacing w:val="-23"/>
                      <w:sz w:val="21"/>
                      <w:szCs w:val="21"/>
                    </w:rPr>
                  </w:pPr>
                  <w:r>
                    <w:rPr>
                      <w:rFonts w:hint="default" w:ascii="Times New Roman" w:hAnsi="Times New Roman" w:cs="Times New Roman"/>
                      <w:color w:val="auto"/>
                      <w:spacing w:val="-23"/>
                      <w:sz w:val="21"/>
                      <w:szCs w:val="21"/>
                      <w:lang w:val="en-US" w:eastAsia="zh-CN"/>
                    </w:rPr>
                    <w:t>处理量≥60m</w:t>
                  </w:r>
                  <w:r>
                    <w:rPr>
                      <w:rFonts w:hint="default" w:ascii="Times New Roman" w:hAnsi="Times New Roman" w:cs="Times New Roman"/>
                      <w:color w:val="auto"/>
                      <w:spacing w:val="-23"/>
                      <w:sz w:val="21"/>
                      <w:szCs w:val="21"/>
                      <w:vertAlign w:val="superscript"/>
                      <w:lang w:val="en-US" w:eastAsia="zh-CN"/>
                    </w:rPr>
                    <w:t>3</w:t>
                  </w:r>
                  <w:r>
                    <w:rPr>
                      <w:rFonts w:hint="default" w:ascii="Times New Roman" w:hAnsi="Times New Roman" w:cs="Times New Roman"/>
                      <w:color w:val="auto"/>
                      <w:spacing w:val="-23"/>
                      <w:sz w:val="21"/>
                      <w:szCs w:val="21"/>
                      <w:lang w:val="en-US" w:eastAsia="zh-CN"/>
                    </w:rPr>
                    <w:t>/h，1台</w:t>
                  </w:r>
                </w:p>
              </w:tc>
            </w:tr>
            <w:tr w14:paraId="47E66B1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restart"/>
                  <w:vAlign w:val="center"/>
                </w:tcPr>
                <w:p w14:paraId="3A41720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十</w:t>
                  </w:r>
                </w:p>
              </w:tc>
              <w:tc>
                <w:tcPr>
                  <w:tcW w:w="507" w:type="pct"/>
                  <w:vMerge w:val="restart"/>
                  <w:vAlign w:val="center"/>
                </w:tcPr>
                <w:p w14:paraId="438A00E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加重装置</w:t>
                  </w:r>
                </w:p>
              </w:tc>
              <w:tc>
                <w:tcPr>
                  <w:tcW w:w="968" w:type="pct"/>
                  <w:vAlign w:val="center"/>
                </w:tcPr>
                <w:p w14:paraId="1A0C968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加重漏斗</w:t>
                  </w:r>
                </w:p>
              </w:tc>
              <w:tc>
                <w:tcPr>
                  <w:tcW w:w="1085" w:type="pct"/>
                  <w:vAlign w:val="center"/>
                </w:tcPr>
                <w:p w14:paraId="062135EA">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33A95D5C">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2FAC42D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2755DFC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1套</w:t>
                  </w:r>
                </w:p>
              </w:tc>
            </w:tr>
            <w:tr w14:paraId="42C4626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5849D16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vAlign w:val="center"/>
                </w:tcPr>
                <w:p w14:paraId="5FBD060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vAlign w:val="center"/>
                </w:tcPr>
                <w:p w14:paraId="48630DD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电动加重泵</w:t>
                  </w:r>
                </w:p>
              </w:tc>
              <w:tc>
                <w:tcPr>
                  <w:tcW w:w="1085" w:type="pct"/>
                  <w:vAlign w:val="center"/>
                </w:tcPr>
                <w:p w14:paraId="4A3CBF2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170BE2D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6048D9DA">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74E248B2">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1套</w:t>
                  </w:r>
                </w:p>
              </w:tc>
            </w:tr>
            <w:tr w14:paraId="067C90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restart"/>
                  <w:vAlign w:val="center"/>
                </w:tcPr>
                <w:p w14:paraId="2602E88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十</w:t>
                  </w:r>
                  <w:r>
                    <w:rPr>
                      <w:rFonts w:hint="default" w:ascii="Times New Roman" w:hAnsi="Times New Roman" w:cs="Times New Roman"/>
                      <w:color w:val="auto"/>
                      <w:sz w:val="21"/>
                      <w:szCs w:val="21"/>
                      <w:lang w:val="en-US" w:eastAsia="zh-CN"/>
                    </w:rPr>
                    <w:t>一</w:t>
                  </w:r>
                </w:p>
              </w:tc>
              <w:tc>
                <w:tcPr>
                  <w:tcW w:w="507" w:type="pct"/>
                  <w:vMerge w:val="restart"/>
                  <w:shd w:val="clear" w:color="auto" w:fill="auto"/>
                  <w:vAlign w:val="center"/>
                </w:tcPr>
                <w:p w14:paraId="6BA34A5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井</w:t>
                  </w:r>
                </w:p>
                <w:p w14:paraId="1F719182">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控</w:t>
                  </w:r>
                </w:p>
                <w:p w14:paraId="6007D0E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系</w:t>
                  </w:r>
                </w:p>
                <w:p w14:paraId="09ACD369">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统</w:t>
                  </w:r>
                </w:p>
              </w:tc>
              <w:tc>
                <w:tcPr>
                  <w:tcW w:w="968" w:type="pct"/>
                  <w:shd w:val="clear" w:color="auto" w:fill="auto"/>
                  <w:vAlign w:val="center"/>
                </w:tcPr>
                <w:p w14:paraId="2C74D6D4">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双闸板防喷器</w:t>
                  </w:r>
                </w:p>
              </w:tc>
              <w:tc>
                <w:tcPr>
                  <w:tcW w:w="1085" w:type="pct"/>
                  <w:shd w:val="clear" w:color="auto" w:fill="auto"/>
                  <w:vAlign w:val="center"/>
                </w:tcPr>
                <w:p w14:paraId="42592ABD">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FZ</w:t>
                  </w:r>
                  <w:r>
                    <w:rPr>
                      <w:rFonts w:hint="default" w:ascii="Times New Roman" w:hAnsi="Times New Roman" w:cs="Times New Roman"/>
                      <w:color w:val="auto"/>
                      <w:sz w:val="21"/>
                      <w:szCs w:val="21"/>
                      <w:lang w:val="en-US" w:eastAsia="zh-CN"/>
                    </w:rPr>
                    <w:t>28/</w:t>
                  </w:r>
                  <w:r>
                    <w:rPr>
                      <w:rFonts w:hint="default" w:ascii="Times New Roman" w:hAnsi="Times New Roman" w:cs="Times New Roman"/>
                      <w:color w:val="auto"/>
                      <w:sz w:val="21"/>
                      <w:szCs w:val="21"/>
                    </w:rPr>
                    <w:t>35-</w:t>
                  </w:r>
                  <w:r>
                    <w:rPr>
                      <w:rFonts w:hint="default" w:ascii="Times New Roman" w:hAnsi="Times New Roman" w:cs="Times New Roman"/>
                      <w:color w:val="auto"/>
                      <w:sz w:val="21"/>
                      <w:szCs w:val="21"/>
                      <w:lang w:val="en-US" w:eastAsia="zh-CN"/>
                    </w:rPr>
                    <w:t>35</w:t>
                  </w:r>
                </w:p>
              </w:tc>
              <w:tc>
                <w:tcPr>
                  <w:tcW w:w="660" w:type="pct"/>
                  <w:shd w:val="clear" w:color="auto" w:fill="auto"/>
                  <w:vAlign w:val="center"/>
                </w:tcPr>
                <w:p w14:paraId="094104E4">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kern w:val="2"/>
                      <w:sz w:val="21"/>
                      <w:szCs w:val="21"/>
                      <w:lang w:val="en-US" w:eastAsia="zh-CN" w:bidi="ar-SA"/>
                    </w:rPr>
                  </w:pPr>
                </w:p>
              </w:tc>
              <w:tc>
                <w:tcPr>
                  <w:tcW w:w="392" w:type="pct"/>
                  <w:shd w:val="clear" w:color="auto" w:fill="auto"/>
                  <w:vAlign w:val="center"/>
                </w:tcPr>
                <w:p w14:paraId="0B3C2E15">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kern w:val="2"/>
                      <w:sz w:val="21"/>
                      <w:szCs w:val="21"/>
                      <w:lang w:val="en-US" w:eastAsia="zh-CN" w:bidi="ar-SA"/>
                    </w:rPr>
                  </w:pPr>
                </w:p>
              </w:tc>
              <w:tc>
                <w:tcPr>
                  <w:tcW w:w="1056" w:type="pct"/>
                  <w:shd w:val="clear" w:color="auto" w:fill="auto"/>
                  <w:vAlign w:val="center"/>
                </w:tcPr>
                <w:p w14:paraId="722C4C5B">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1套</w:t>
                  </w:r>
                </w:p>
              </w:tc>
            </w:tr>
            <w:tr w14:paraId="050F301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02E3D63C">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vAlign w:val="center"/>
                </w:tcPr>
                <w:p w14:paraId="28CAC93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shd w:val="clear" w:color="auto" w:fill="auto"/>
                  <w:vAlign w:val="center"/>
                </w:tcPr>
                <w:p w14:paraId="28508531">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节流管汇</w:t>
                  </w:r>
                </w:p>
              </w:tc>
              <w:tc>
                <w:tcPr>
                  <w:tcW w:w="1085" w:type="pct"/>
                  <w:shd w:val="clear" w:color="auto" w:fill="auto"/>
                  <w:vAlign w:val="center"/>
                </w:tcPr>
                <w:p w14:paraId="24216242">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z w:val="21"/>
                      <w:szCs w:val="21"/>
                    </w:rPr>
                    <w:t>JG-</w:t>
                  </w:r>
                  <w:r>
                    <w:rPr>
                      <w:rFonts w:hint="default" w:ascii="Times New Roman" w:hAnsi="Times New Roman" w:cs="Times New Roman"/>
                      <w:color w:val="auto"/>
                      <w:sz w:val="21"/>
                      <w:szCs w:val="21"/>
                      <w:lang w:val="en-US" w:eastAsia="zh-CN"/>
                    </w:rPr>
                    <w:t>35</w:t>
                  </w:r>
                </w:p>
              </w:tc>
              <w:tc>
                <w:tcPr>
                  <w:tcW w:w="660" w:type="pct"/>
                  <w:shd w:val="clear" w:color="auto" w:fill="auto"/>
                  <w:vAlign w:val="center"/>
                </w:tcPr>
                <w:p w14:paraId="5CBA759B">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kern w:val="2"/>
                      <w:sz w:val="21"/>
                      <w:szCs w:val="21"/>
                      <w:lang w:val="en-US" w:eastAsia="zh-CN" w:bidi="ar-SA"/>
                    </w:rPr>
                  </w:pPr>
                </w:p>
              </w:tc>
              <w:tc>
                <w:tcPr>
                  <w:tcW w:w="392" w:type="pct"/>
                  <w:shd w:val="clear" w:color="auto" w:fill="auto"/>
                  <w:vAlign w:val="center"/>
                </w:tcPr>
                <w:p w14:paraId="38007822">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kern w:val="2"/>
                      <w:sz w:val="21"/>
                      <w:szCs w:val="21"/>
                      <w:lang w:val="en-US" w:eastAsia="zh-CN" w:bidi="ar-SA"/>
                    </w:rPr>
                  </w:pPr>
                </w:p>
              </w:tc>
              <w:tc>
                <w:tcPr>
                  <w:tcW w:w="1056" w:type="pct"/>
                  <w:shd w:val="clear" w:color="auto" w:fill="auto"/>
                  <w:vAlign w:val="center"/>
                </w:tcPr>
                <w:p w14:paraId="4EAF89F0">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1套</w:t>
                  </w:r>
                </w:p>
              </w:tc>
            </w:tr>
            <w:tr w14:paraId="5030D7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0F05B42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vAlign w:val="center"/>
                </w:tcPr>
                <w:p w14:paraId="5CE62EC9">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shd w:val="clear" w:color="auto" w:fill="auto"/>
                  <w:vAlign w:val="center"/>
                </w:tcPr>
                <w:p w14:paraId="7BB08967">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压井管汇</w:t>
                  </w:r>
                </w:p>
              </w:tc>
              <w:tc>
                <w:tcPr>
                  <w:tcW w:w="1085" w:type="pct"/>
                  <w:shd w:val="clear" w:color="auto" w:fill="auto"/>
                  <w:vAlign w:val="center"/>
                </w:tcPr>
                <w:p w14:paraId="2D889699">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spacing w:val="4"/>
                      <w:kern w:val="2"/>
                      <w:sz w:val="21"/>
                      <w:szCs w:val="21"/>
                      <w:lang w:val="en-US" w:eastAsia="zh-CN" w:bidi="ar-SA"/>
                    </w:rPr>
                  </w:pPr>
                  <w:r>
                    <w:rPr>
                      <w:rFonts w:hint="default" w:ascii="Times New Roman" w:hAnsi="Times New Roman" w:cs="Times New Roman"/>
                      <w:color w:val="auto"/>
                      <w:sz w:val="21"/>
                      <w:szCs w:val="21"/>
                    </w:rPr>
                    <w:t>YG-</w:t>
                  </w:r>
                  <w:r>
                    <w:rPr>
                      <w:rFonts w:hint="default" w:ascii="Times New Roman" w:hAnsi="Times New Roman" w:cs="Times New Roman"/>
                      <w:color w:val="auto"/>
                      <w:sz w:val="21"/>
                      <w:szCs w:val="21"/>
                      <w:lang w:val="en-US" w:eastAsia="zh-CN"/>
                    </w:rPr>
                    <w:t>35</w:t>
                  </w:r>
                </w:p>
              </w:tc>
              <w:tc>
                <w:tcPr>
                  <w:tcW w:w="660" w:type="pct"/>
                  <w:shd w:val="clear" w:color="auto" w:fill="auto"/>
                  <w:vAlign w:val="center"/>
                </w:tcPr>
                <w:p w14:paraId="556A0DAD">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kern w:val="2"/>
                      <w:sz w:val="21"/>
                      <w:szCs w:val="21"/>
                      <w:lang w:val="en-US" w:eastAsia="zh-CN" w:bidi="ar-SA"/>
                    </w:rPr>
                  </w:pPr>
                </w:p>
              </w:tc>
              <w:tc>
                <w:tcPr>
                  <w:tcW w:w="392" w:type="pct"/>
                  <w:shd w:val="clear" w:color="auto" w:fill="auto"/>
                  <w:vAlign w:val="center"/>
                </w:tcPr>
                <w:p w14:paraId="7915F9EB">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kern w:val="2"/>
                      <w:sz w:val="21"/>
                      <w:szCs w:val="21"/>
                      <w:lang w:val="en-US" w:eastAsia="zh-CN" w:bidi="ar-SA"/>
                    </w:rPr>
                  </w:pPr>
                </w:p>
              </w:tc>
              <w:tc>
                <w:tcPr>
                  <w:tcW w:w="1056" w:type="pct"/>
                  <w:shd w:val="clear" w:color="auto" w:fill="auto"/>
                  <w:vAlign w:val="center"/>
                </w:tcPr>
                <w:p w14:paraId="75E3AEE4">
                  <w:pPr>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1套</w:t>
                  </w:r>
                </w:p>
              </w:tc>
            </w:tr>
            <w:tr w14:paraId="2903B24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1CE217C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Align w:val="center"/>
                </w:tcPr>
                <w:p w14:paraId="53D60B1C">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tcBorders>
                    <w:left w:val="single" w:color="auto" w:sz="4" w:space="0"/>
                  </w:tcBorders>
                  <w:shd w:val="clear" w:color="auto" w:fill="auto"/>
                  <w:vAlign w:val="center"/>
                </w:tcPr>
                <w:p w14:paraId="48D9F60E">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控制装置</w:t>
                  </w:r>
                </w:p>
              </w:tc>
              <w:tc>
                <w:tcPr>
                  <w:tcW w:w="1085" w:type="pct"/>
                  <w:vAlign w:val="center"/>
                </w:tcPr>
                <w:p w14:paraId="4515375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FKQ</w:t>
                  </w:r>
                  <w:r>
                    <w:rPr>
                      <w:rFonts w:hint="default" w:ascii="Times New Roman" w:hAnsi="Times New Roman" w:cs="Times New Roman"/>
                      <w:color w:val="auto"/>
                      <w:sz w:val="21"/>
                      <w:szCs w:val="21"/>
                      <w:lang w:val="en-US" w:eastAsia="zh-CN"/>
                    </w:rPr>
                    <w:t>2403</w:t>
                  </w:r>
                </w:p>
              </w:tc>
              <w:tc>
                <w:tcPr>
                  <w:tcW w:w="660" w:type="pct"/>
                  <w:vAlign w:val="center"/>
                </w:tcPr>
                <w:p w14:paraId="6D74753E">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3A1CCA2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21BDCC8C">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1套</w:t>
                  </w:r>
                </w:p>
              </w:tc>
            </w:tr>
            <w:tr w14:paraId="0CB7BD0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restart"/>
                  <w:vAlign w:val="center"/>
                </w:tcPr>
                <w:p w14:paraId="3ED59D5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十</w:t>
                  </w:r>
                  <w:r>
                    <w:rPr>
                      <w:rFonts w:hint="default" w:ascii="Times New Roman" w:hAnsi="Times New Roman" w:cs="Times New Roman"/>
                      <w:color w:val="auto"/>
                      <w:sz w:val="21"/>
                      <w:szCs w:val="21"/>
                      <w:lang w:val="en-US" w:eastAsia="zh-CN"/>
                    </w:rPr>
                    <w:t>二</w:t>
                  </w:r>
                </w:p>
              </w:tc>
              <w:tc>
                <w:tcPr>
                  <w:tcW w:w="507" w:type="pct"/>
                  <w:vMerge w:val="restart"/>
                  <w:tcBorders>
                    <w:right w:val="single" w:color="auto" w:sz="4" w:space="0"/>
                  </w:tcBorders>
                  <w:shd w:val="clear" w:color="auto" w:fill="auto"/>
                  <w:vAlign w:val="center"/>
                </w:tcPr>
                <w:p w14:paraId="37A1579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仪器仪表</w:t>
                  </w:r>
                </w:p>
              </w:tc>
              <w:tc>
                <w:tcPr>
                  <w:tcW w:w="968" w:type="pct"/>
                  <w:tcBorders>
                    <w:left w:val="single" w:color="auto" w:sz="4" w:space="0"/>
                  </w:tcBorders>
                  <w:vAlign w:val="center"/>
                </w:tcPr>
                <w:p w14:paraId="0E9AA27A">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钻井参数仪表</w:t>
                  </w:r>
                </w:p>
                <w:p w14:paraId="19F7E47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测斜仪</w:t>
                  </w:r>
                </w:p>
              </w:tc>
              <w:tc>
                <w:tcPr>
                  <w:tcW w:w="1085" w:type="pct"/>
                  <w:vAlign w:val="center"/>
                </w:tcPr>
                <w:p w14:paraId="4B189AFC">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多</w:t>
                  </w:r>
                  <w:r>
                    <w:rPr>
                      <w:rFonts w:hint="default" w:ascii="Times New Roman" w:hAnsi="Times New Roman" w:cs="Times New Roman"/>
                      <w:color w:val="auto"/>
                      <w:sz w:val="21"/>
                      <w:szCs w:val="21"/>
                    </w:rPr>
                    <w:t>参数仪</w:t>
                  </w:r>
                </w:p>
              </w:tc>
              <w:tc>
                <w:tcPr>
                  <w:tcW w:w="660" w:type="pct"/>
                  <w:vAlign w:val="center"/>
                </w:tcPr>
                <w:p w14:paraId="0F72F993">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754B68D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027731B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1套</w:t>
                  </w:r>
                </w:p>
              </w:tc>
            </w:tr>
            <w:tr w14:paraId="29B1156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6700D99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tcBorders>
                    <w:right w:val="single" w:color="auto" w:sz="4" w:space="0"/>
                  </w:tcBorders>
                  <w:vAlign w:val="center"/>
                </w:tcPr>
                <w:p w14:paraId="629E376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tcBorders>
                    <w:left w:val="single" w:color="auto" w:sz="4" w:space="0"/>
                  </w:tcBorders>
                  <w:vAlign w:val="center"/>
                </w:tcPr>
                <w:p w14:paraId="296DACE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钻井参数仪表</w:t>
                  </w:r>
                </w:p>
                <w:p w14:paraId="5FDD5D3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测斜仪</w:t>
                  </w:r>
                </w:p>
              </w:tc>
              <w:tc>
                <w:tcPr>
                  <w:tcW w:w="1085" w:type="pct"/>
                  <w:vAlign w:val="center"/>
                </w:tcPr>
                <w:p w14:paraId="127739B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自浮</w:t>
                  </w:r>
                  <w:r>
                    <w:rPr>
                      <w:rFonts w:hint="default" w:ascii="Times New Roman" w:hAnsi="Times New Roman" w:cs="Times New Roman"/>
                      <w:color w:val="auto"/>
                      <w:sz w:val="21"/>
                      <w:szCs w:val="21"/>
                    </w:rPr>
                    <w:t>单点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多点</w:t>
                  </w:r>
                </w:p>
              </w:tc>
              <w:tc>
                <w:tcPr>
                  <w:tcW w:w="660" w:type="pct"/>
                  <w:vAlign w:val="center"/>
                </w:tcPr>
                <w:p w14:paraId="31C5B7C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6DD10A7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25935C8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1套</w:t>
                  </w:r>
                </w:p>
              </w:tc>
            </w:tr>
            <w:tr w14:paraId="122E512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restart"/>
                  <w:vAlign w:val="center"/>
                </w:tcPr>
                <w:p w14:paraId="390F454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十</w:t>
                  </w:r>
                  <w:r>
                    <w:rPr>
                      <w:rFonts w:hint="default" w:ascii="Times New Roman" w:hAnsi="Times New Roman" w:cs="Times New Roman"/>
                      <w:color w:val="auto"/>
                      <w:sz w:val="21"/>
                      <w:szCs w:val="21"/>
                      <w:lang w:val="en-US" w:eastAsia="zh-CN"/>
                    </w:rPr>
                    <w:t>三</w:t>
                  </w:r>
                </w:p>
              </w:tc>
              <w:tc>
                <w:tcPr>
                  <w:tcW w:w="507" w:type="pct"/>
                  <w:vMerge w:val="restart"/>
                  <w:shd w:val="clear" w:color="auto" w:fill="auto"/>
                  <w:vAlign w:val="center"/>
                </w:tcPr>
                <w:p w14:paraId="0A7FBA39">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防硫设备</w:t>
                  </w:r>
                </w:p>
              </w:tc>
              <w:tc>
                <w:tcPr>
                  <w:tcW w:w="968" w:type="pct"/>
                  <w:shd w:val="clear" w:color="auto" w:fill="auto"/>
                  <w:vAlign w:val="center"/>
                </w:tcPr>
                <w:p w14:paraId="27CCEE1A">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pacing w:val="-17"/>
                      <w:kern w:val="0"/>
                      <w:sz w:val="21"/>
                      <w:szCs w:val="21"/>
                      <w:lang w:val="en-US" w:eastAsia="zh-CN" w:bidi="ar-SA"/>
                    </w:rPr>
                  </w:pPr>
                  <w:r>
                    <w:rPr>
                      <w:rFonts w:hint="default" w:ascii="Times New Roman" w:hAnsi="Times New Roman" w:cs="Times New Roman"/>
                      <w:color w:val="auto"/>
                      <w:spacing w:val="-17"/>
                      <w:sz w:val="21"/>
                      <w:szCs w:val="21"/>
                      <w:lang w:val="en-US" w:eastAsia="zh-CN"/>
                    </w:rPr>
                    <w:t>复合气体监测仪</w:t>
                  </w:r>
                </w:p>
              </w:tc>
              <w:tc>
                <w:tcPr>
                  <w:tcW w:w="1085" w:type="pct"/>
                  <w:vAlign w:val="center"/>
                </w:tcPr>
                <w:p w14:paraId="62608344">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便携式</w:t>
                  </w:r>
                </w:p>
              </w:tc>
              <w:tc>
                <w:tcPr>
                  <w:tcW w:w="660" w:type="pct"/>
                  <w:vAlign w:val="center"/>
                </w:tcPr>
                <w:p w14:paraId="2FAEEDA3">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245E1FD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028F42FE">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套</w:t>
                  </w:r>
                </w:p>
              </w:tc>
            </w:tr>
            <w:tr w14:paraId="3A30D22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0656CFC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shd w:val="clear" w:color="auto" w:fill="auto"/>
                  <w:vAlign w:val="center"/>
                </w:tcPr>
                <w:p w14:paraId="7D2CF12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shd w:val="clear" w:color="auto" w:fill="auto"/>
                  <w:vAlign w:val="center"/>
                </w:tcPr>
                <w:p w14:paraId="140FD8F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pacing w:val="-17"/>
                      <w:sz w:val="21"/>
                      <w:szCs w:val="21"/>
                      <w:lang w:val="en-US" w:eastAsia="zh-CN"/>
                    </w:rPr>
                  </w:pPr>
                  <w:r>
                    <w:rPr>
                      <w:rFonts w:hint="default" w:ascii="Times New Roman" w:hAnsi="Times New Roman" w:cs="Times New Roman"/>
                      <w:color w:val="auto"/>
                      <w:spacing w:val="-17"/>
                      <w:sz w:val="21"/>
                      <w:szCs w:val="21"/>
                      <w:lang w:val="en-US" w:eastAsia="zh-CN"/>
                    </w:rPr>
                    <w:t>正压式空气呼吸器</w:t>
                  </w:r>
                </w:p>
              </w:tc>
              <w:tc>
                <w:tcPr>
                  <w:tcW w:w="1085" w:type="pct"/>
                  <w:vAlign w:val="center"/>
                </w:tcPr>
                <w:p w14:paraId="39579619">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48606ED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62E19CCC">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655CD275">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6套</w:t>
                  </w:r>
                </w:p>
              </w:tc>
            </w:tr>
            <w:tr w14:paraId="5E05927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Merge w:val="continue"/>
                  <w:vAlign w:val="center"/>
                </w:tcPr>
                <w:p w14:paraId="6E296C5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507" w:type="pct"/>
                  <w:vMerge w:val="continue"/>
                  <w:shd w:val="clear" w:color="auto" w:fill="auto"/>
                  <w:vAlign w:val="center"/>
                </w:tcPr>
                <w:p w14:paraId="6186DA63">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968" w:type="pct"/>
                  <w:shd w:val="clear" w:color="auto" w:fill="auto"/>
                  <w:vAlign w:val="center"/>
                </w:tcPr>
                <w:p w14:paraId="4A3686E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pacing w:val="-28"/>
                      <w:sz w:val="21"/>
                      <w:szCs w:val="21"/>
                      <w:lang w:val="en-US" w:eastAsia="zh-CN"/>
                    </w:rPr>
                  </w:pPr>
                  <w:r>
                    <w:rPr>
                      <w:rFonts w:hint="default" w:ascii="Times New Roman" w:hAnsi="Times New Roman" w:cs="Times New Roman"/>
                      <w:color w:val="auto"/>
                      <w:spacing w:val="-28"/>
                      <w:sz w:val="21"/>
                      <w:szCs w:val="21"/>
                      <w:lang w:val="en-US" w:eastAsia="zh-CN"/>
                    </w:rPr>
                    <w:t>高压呼吸空气压缩机</w:t>
                  </w:r>
                </w:p>
              </w:tc>
              <w:tc>
                <w:tcPr>
                  <w:tcW w:w="1085" w:type="pct"/>
                  <w:vAlign w:val="center"/>
                </w:tcPr>
                <w:p w14:paraId="1FE592D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27A48D91">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1A03208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34355CF8">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1台</w:t>
                  </w:r>
                </w:p>
              </w:tc>
            </w:tr>
            <w:tr w14:paraId="0944FF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7C0B3C19">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十</w:t>
                  </w:r>
                  <w:r>
                    <w:rPr>
                      <w:rFonts w:hint="default" w:ascii="Times New Roman" w:hAnsi="Times New Roman" w:cs="Times New Roman"/>
                      <w:color w:val="auto"/>
                      <w:sz w:val="21"/>
                      <w:szCs w:val="21"/>
                      <w:lang w:val="en-US" w:eastAsia="zh-CN"/>
                    </w:rPr>
                    <w:t>四</w:t>
                  </w:r>
                </w:p>
              </w:tc>
              <w:tc>
                <w:tcPr>
                  <w:tcW w:w="1476" w:type="pct"/>
                  <w:gridSpan w:val="2"/>
                  <w:vAlign w:val="center"/>
                </w:tcPr>
                <w:p w14:paraId="185D7900">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液压大钳</w:t>
                  </w:r>
                </w:p>
              </w:tc>
              <w:tc>
                <w:tcPr>
                  <w:tcW w:w="1085" w:type="pct"/>
                  <w:vAlign w:val="center"/>
                </w:tcPr>
                <w:p w14:paraId="0CA1A202">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ZQ203-100</w:t>
                  </w:r>
                </w:p>
              </w:tc>
              <w:tc>
                <w:tcPr>
                  <w:tcW w:w="660" w:type="pct"/>
                  <w:vAlign w:val="center"/>
                </w:tcPr>
                <w:p w14:paraId="0D2EF4C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695EEEE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1056" w:type="pct"/>
                  <w:vAlign w:val="center"/>
                </w:tcPr>
                <w:p w14:paraId="2C11802D">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1台</w:t>
                  </w:r>
                </w:p>
              </w:tc>
            </w:tr>
            <w:tr w14:paraId="084231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2964C123">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十</w:t>
                  </w:r>
                  <w:r>
                    <w:rPr>
                      <w:rFonts w:hint="default" w:ascii="Times New Roman" w:hAnsi="Times New Roman" w:cs="Times New Roman"/>
                      <w:color w:val="auto"/>
                      <w:sz w:val="21"/>
                      <w:szCs w:val="21"/>
                      <w:lang w:val="en-US" w:eastAsia="zh-CN"/>
                    </w:rPr>
                    <w:t>五</w:t>
                  </w:r>
                </w:p>
              </w:tc>
              <w:tc>
                <w:tcPr>
                  <w:tcW w:w="1476" w:type="pct"/>
                  <w:gridSpan w:val="2"/>
                  <w:vAlign w:val="center"/>
                </w:tcPr>
                <w:p w14:paraId="04763F27">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柴油储罐</w:t>
                  </w:r>
                </w:p>
              </w:tc>
              <w:tc>
                <w:tcPr>
                  <w:tcW w:w="1085" w:type="pct"/>
                  <w:vAlign w:val="center"/>
                </w:tcPr>
                <w:p w14:paraId="055751F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45C9CDDE">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vAlign w:val="center"/>
                </w:tcPr>
                <w:p w14:paraId="066CB52F">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30</w:t>
                  </w:r>
                  <w:r>
                    <w:rPr>
                      <w:rFonts w:hint="default" w:ascii="Times New Roman" w:hAnsi="Times New Roman" w:cs="Times New Roman"/>
                      <w:color w:val="auto"/>
                      <w:sz w:val="21"/>
                      <w:szCs w:val="21"/>
                    </w:rPr>
                    <w:t>m³</w:t>
                  </w:r>
                </w:p>
              </w:tc>
              <w:tc>
                <w:tcPr>
                  <w:tcW w:w="1056" w:type="pct"/>
                  <w:vAlign w:val="center"/>
                </w:tcPr>
                <w:p w14:paraId="134E75F6">
                  <w:pPr>
                    <w:pStyle w:val="109"/>
                    <w:keepNext w:val="0"/>
                    <w:keepLines w:val="0"/>
                    <w:pageBreakBefore w:val="0"/>
                    <w:widowControl w:val="0"/>
                    <w:kinsoku/>
                    <w:wordWrap/>
                    <w:overflowPunct/>
                    <w:topLinePunct w:val="0"/>
                    <w:autoSpaceDE/>
                    <w:autoSpaceDN/>
                    <w:bidi w:val="0"/>
                    <w:adjustRightInd/>
                    <w:snapToGrid/>
                    <w:spacing w:line="280" w:lineRule="exact"/>
                    <w:ind w:left="-120" w:leftChars="-50" w:right="-120" w:rightChars="-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座</w:t>
                  </w:r>
                </w:p>
              </w:tc>
            </w:tr>
            <w:tr w14:paraId="2186C6D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51B1F15D">
                  <w:pPr>
                    <w:pStyle w:val="44"/>
                    <w:keepNext w:val="0"/>
                    <w:keepLines w:val="0"/>
                    <w:pageBreakBefore w:val="0"/>
                    <w:kinsoku/>
                    <w:wordWrap/>
                    <w:overflowPunct/>
                    <w:topLinePunct w:val="0"/>
                    <w:autoSpaceDE/>
                    <w:autoSpaceDN/>
                    <w:bidi w:val="0"/>
                    <w:snapToGrid w:val="0"/>
                    <w:spacing w:line="280" w:lineRule="exact"/>
                    <w:ind w:left="-120" w:leftChars="-50" w:right="-120" w:rightChars="-5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十六</w:t>
                  </w:r>
                </w:p>
              </w:tc>
              <w:tc>
                <w:tcPr>
                  <w:tcW w:w="1476" w:type="pct"/>
                  <w:gridSpan w:val="2"/>
                  <w:vAlign w:val="center"/>
                </w:tcPr>
                <w:p w14:paraId="76C2204E">
                  <w:pPr>
                    <w:pStyle w:val="44"/>
                    <w:keepNext w:val="0"/>
                    <w:keepLines w:val="0"/>
                    <w:pageBreakBefore w:val="0"/>
                    <w:kinsoku/>
                    <w:wordWrap/>
                    <w:overflowPunct/>
                    <w:topLinePunct w:val="0"/>
                    <w:autoSpaceDE/>
                    <w:autoSpaceDN/>
                    <w:bidi w:val="0"/>
                    <w:snapToGrid w:val="0"/>
                    <w:spacing w:line="280" w:lineRule="exact"/>
                    <w:ind w:left="-120" w:leftChars="-50" w:right="-120" w:rightChars="-5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highlight w:val="none"/>
                    </w:rPr>
                    <w:t>钻井</w:t>
                  </w:r>
                  <w:r>
                    <w:rPr>
                      <w:rFonts w:hint="default" w:ascii="Times New Roman" w:hAnsi="Times New Roman" w:cs="Times New Roman"/>
                      <w:color w:val="auto"/>
                      <w:sz w:val="21"/>
                      <w:szCs w:val="21"/>
                      <w:highlight w:val="none"/>
                      <w:lang w:val="en-US" w:eastAsia="zh-CN"/>
                    </w:rPr>
                    <w:t>岩屑</w:t>
                  </w:r>
                  <w:r>
                    <w:rPr>
                      <w:rFonts w:hint="default" w:ascii="Times New Roman" w:hAnsi="Times New Roman" w:cs="Times New Roman"/>
                      <w:color w:val="auto"/>
                      <w:sz w:val="21"/>
                      <w:szCs w:val="21"/>
                      <w:highlight w:val="none"/>
                    </w:rPr>
                    <w:t>储罐</w:t>
                  </w:r>
                </w:p>
              </w:tc>
              <w:tc>
                <w:tcPr>
                  <w:tcW w:w="1085" w:type="pct"/>
                  <w:vAlign w:val="center"/>
                </w:tcPr>
                <w:p w14:paraId="70D2E647">
                  <w:pPr>
                    <w:keepNext w:val="0"/>
                    <w:keepLines w:val="0"/>
                    <w:pageBreakBefore w:val="0"/>
                    <w:widowControl w:val="0"/>
                    <w:kinsoku/>
                    <w:wordWrap/>
                    <w:overflowPunct/>
                    <w:topLinePunct w:val="0"/>
                    <w:autoSpaceDE/>
                    <w:autoSpaceDN/>
                    <w:bidi w:val="0"/>
                    <w:adjustRightInd/>
                    <w:snapToGrid w:val="0"/>
                    <w:spacing w:line="280" w:lineRule="exact"/>
                    <w:ind w:left="-120" w:leftChars="-50" w:right="-120" w:rightChars="-50"/>
                    <w:textAlignment w:val="auto"/>
                    <w:rPr>
                      <w:rFonts w:hint="default" w:ascii="Times New Roman" w:hAnsi="Times New Roman" w:cs="Times New Roman"/>
                      <w:color w:val="auto"/>
                      <w:sz w:val="21"/>
                      <w:szCs w:val="21"/>
                    </w:rPr>
                  </w:pPr>
                </w:p>
              </w:tc>
              <w:tc>
                <w:tcPr>
                  <w:tcW w:w="660" w:type="pct"/>
                  <w:vAlign w:val="center"/>
                </w:tcPr>
                <w:p w14:paraId="631D2B66">
                  <w:pPr>
                    <w:keepNext w:val="0"/>
                    <w:keepLines w:val="0"/>
                    <w:pageBreakBefore w:val="0"/>
                    <w:widowControl w:val="0"/>
                    <w:kinsoku/>
                    <w:wordWrap/>
                    <w:overflowPunct/>
                    <w:topLinePunct w:val="0"/>
                    <w:autoSpaceDE/>
                    <w:autoSpaceDN/>
                    <w:bidi w:val="0"/>
                    <w:adjustRightInd/>
                    <w:snapToGrid w:val="0"/>
                    <w:spacing w:line="280" w:lineRule="exact"/>
                    <w:ind w:left="-120" w:leftChars="-50" w:right="-120" w:rightChars="-50"/>
                    <w:textAlignment w:val="auto"/>
                    <w:rPr>
                      <w:rFonts w:hint="default" w:ascii="Times New Roman" w:hAnsi="Times New Roman" w:cs="Times New Roman"/>
                      <w:color w:val="auto"/>
                      <w:sz w:val="21"/>
                      <w:szCs w:val="21"/>
                    </w:rPr>
                  </w:pPr>
                </w:p>
              </w:tc>
              <w:tc>
                <w:tcPr>
                  <w:tcW w:w="392" w:type="pct"/>
                  <w:shd w:val="clear" w:color="auto" w:fill="auto"/>
                  <w:vAlign w:val="center"/>
                </w:tcPr>
                <w:p w14:paraId="01EBCD92">
                  <w:pPr>
                    <w:pStyle w:val="44"/>
                    <w:keepNext w:val="0"/>
                    <w:keepLines w:val="0"/>
                    <w:pageBreakBefore w:val="0"/>
                    <w:kinsoku/>
                    <w:wordWrap/>
                    <w:overflowPunct/>
                    <w:topLinePunct w:val="0"/>
                    <w:autoSpaceDE/>
                    <w:autoSpaceDN/>
                    <w:bidi w:val="0"/>
                    <w:snapToGrid w:val="0"/>
                    <w:spacing w:line="280" w:lineRule="exact"/>
                    <w:ind w:left="-120" w:leftChars="-50" w:right="-120" w:rightChars="-5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highlight w:val="none"/>
                      <w:lang w:val="en-US" w:eastAsia="zh-CN"/>
                    </w:rPr>
                    <w:t>25</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p>
              </w:tc>
              <w:tc>
                <w:tcPr>
                  <w:tcW w:w="1056" w:type="pct"/>
                  <w:vAlign w:val="center"/>
                </w:tcPr>
                <w:p w14:paraId="677EA925">
                  <w:pPr>
                    <w:pStyle w:val="44"/>
                    <w:keepNext w:val="0"/>
                    <w:keepLines w:val="0"/>
                    <w:pageBreakBefore w:val="0"/>
                    <w:kinsoku/>
                    <w:wordWrap/>
                    <w:overflowPunct/>
                    <w:topLinePunct w:val="0"/>
                    <w:autoSpaceDE/>
                    <w:autoSpaceDN/>
                    <w:bidi w:val="0"/>
                    <w:snapToGrid w:val="0"/>
                    <w:spacing w:line="280" w:lineRule="exact"/>
                    <w:ind w:left="-120" w:leftChars="-50" w:right="-120" w:rightChars="-5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4座</w:t>
                  </w:r>
                </w:p>
              </w:tc>
            </w:tr>
          </w:tbl>
          <w:p w14:paraId="5754CD51">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（3）试</w:t>
            </w:r>
            <w:r>
              <w:rPr>
                <w:rFonts w:hint="default" w:ascii="Times New Roman" w:hAnsi="Times New Roman" w:cs="Times New Roman"/>
                <w:color w:val="auto"/>
                <w:lang w:val="en-US" w:eastAsia="zh-CN"/>
              </w:rPr>
              <w:t>井</w:t>
            </w:r>
            <w:r>
              <w:rPr>
                <w:rFonts w:hint="default" w:ascii="Times New Roman" w:hAnsi="Times New Roman" w:cs="Times New Roman"/>
                <w:color w:val="auto"/>
              </w:rPr>
              <w:t>工程</w:t>
            </w:r>
          </w:p>
          <w:p w14:paraId="3C2853FC">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在钻井施工完毕后对目的层进行试</w:t>
            </w:r>
            <w:r>
              <w:rPr>
                <w:rFonts w:hint="default" w:ascii="Times New Roman" w:hAnsi="Times New Roman" w:cs="Times New Roman"/>
                <w:color w:val="auto"/>
                <w:lang w:val="en-US" w:eastAsia="zh-CN"/>
              </w:rPr>
              <w:t>井</w:t>
            </w:r>
            <w:r>
              <w:rPr>
                <w:rFonts w:hint="default" w:ascii="Times New Roman" w:hAnsi="Times New Roman" w:cs="Times New Roman"/>
                <w:color w:val="auto"/>
              </w:rPr>
              <w:t>作业。试</w:t>
            </w:r>
            <w:r>
              <w:rPr>
                <w:rFonts w:hint="default" w:ascii="Times New Roman" w:hAnsi="Times New Roman" w:cs="Times New Roman"/>
                <w:color w:val="auto"/>
                <w:lang w:val="en-US" w:eastAsia="zh-CN"/>
              </w:rPr>
              <w:t>井</w:t>
            </w:r>
            <w:r>
              <w:rPr>
                <w:rFonts w:hint="default" w:ascii="Times New Roman" w:hAnsi="Times New Roman" w:cs="Times New Roman"/>
                <w:color w:val="auto"/>
              </w:rPr>
              <w:t>工程主要包括试</w:t>
            </w:r>
            <w:r>
              <w:rPr>
                <w:rFonts w:hint="default" w:ascii="Times New Roman" w:hAnsi="Times New Roman" w:cs="Times New Roman"/>
                <w:color w:val="auto"/>
                <w:lang w:val="en-US" w:eastAsia="zh-CN"/>
              </w:rPr>
              <w:t>井</w:t>
            </w:r>
            <w:r>
              <w:rPr>
                <w:rFonts w:hint="default" w:ascii="Times New Roman" w:hAnsi="Times New Roman" w:cs="Times New Roman"/>
                <w:color w:val="auto"/>
              </w:rPr>
              <w:t>准备、储层改造和</w:t>
            </w:r>
            <w:r>
              <w:rPr>
                <w:rFonts w:hint="default" w:ascii="Times New Roman" w:hAnsi="Times New Roman" w:cs="Times New Roman"/>
                <w:color w:val="auto"/>
                <w:lang w:val="en-US" w:eastAsia="zh-CN"/>
              </w:rPr>
              <w:t>试气试油</w:t>
            </w:r>
            <w:r>
              <w:rPr>
                <w:rFonts w:hint="default" w:ascii="Times New Roman" w:hAnsi="Times New Roman" w:cs="Times New Roman"/>
                <w:color w:val="auto"/>
              </w:rPr>
              <w:t>。</w:t>
            </w:r>
          </w:p>
          <w:p w14:paraId="5721C057">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①试</w:t>
            </w:r>
            <w:r>
              <w:rPr>
                <w:rFonts w:hint="default" w:ascii="Times New Roman" w:hAnsi="Times New Roman" w:cs="Times New Roman"/>
                <w:color w:val="auto"/>
                <w:lang w:val="en-US" w:eastAsia="zh-CN"/>
              </w:rPr>
              <w:t>井</w:t>
            </w:r>
            <w:r>
              <w:rPr>
                <w:rFonts w:hint="default" w:ascii="Times New Roman" w:hAnsi="Times New Roman" w:cs="Times New Roman"/>
                <w:color w:val="auto"/>
              </w:rPr>
              <w:t>准备</w:t>
            </w:r>
          </w:p>
          <w:p w14:paraId="2A8337B1">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试</w:t>
            </w:r>
            <w:r>
              <w:rPr>
                <w:rFonts w:hint="default" w:ascii="Times New Roman" w:hAnsi="Times New Roman" w:cs="Times New Roman"/>
                <w:color w:val="auto"/>
                <w:lang w:val="en-US" w:eastAsia="zh-CN"/>
              </w:rPr>
              <w:t>井</w:t>
            </w:r>
            <w:r>
              <w:rPr>
                <w:rFonts w:hint="default" w:ascii="Times New Roman" w:hAnsi="Times New Roman" w:cs="Times New Roman"/>
                <w:color w:val="auto"/>
              </w:rPr>
              <w:t>准备主要进行通井、洗井和试压工作。通井时用钻杆或油管带通井规下入井内，检查套管是否有影响试</w:t>
            </w:r>
            <w:r>
              <w:rPr>
                <w:rFonts w:hint="default" w:ascii="Times New Roman" w:hAnsi="Times New Roman" w:cs="Times New Roman"/>
                <w:color w:val="auto"/>
                <w:lang w:val="en-US" w:eastAsia="zh-CN"/>
              </w:rPr>
              <w:t>井</w:t>
            </w:r>
            <w:r>
              <w:rPr>
                <w:rFonts w:hint="default" w:ascii="Times New Roman" w:hAnsi="Times New Roman" w:cs="Times New Roman"/>
                <w:color w:val="auto"/>
              </w:rPr>
              <w:t>工具通过的弯曲和固体物质等；洗井使用泵注设备，利用洗井液，通过井内管柱内外循环，清除套管壁杂物等；试压用气体或液体介质，对地面流程、井口设备、井下套管等进行耐压程度检验。</w:t>
            </w:r>
          </w:p>
          <w:p w14:paraId="28F65E95">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②储层改造</w:t>
            </w:r>
          </w:p>
          <w:p w14:paraId="4DC401E1">
            <w:pPr>
              <w:snapToGrid w:val="0"/>
              <w:spacing w:line="50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lang w:bidi="ar"/>
              </w:rPr>
              <w:t>储层改造包括</w:t>
            </w:r>
            <w:bookmarkStart w:id="21" w:name="_Hlk183350774"/>
            <w:r>
              <w:rPr>
                <w:rFonts w:hint="default" w:ascii="Times New Roman" w:hAnsi="Times New Roman" w:cs="Times New Roman"/>
                <w:color w:val="auto"/>
                <w:lang w:bidi="ar"/>
              </w:rPr>
              <w:t>射孔和压裂两个工序</w:t>
            </w:r>
            <w:bookmarkEnd w:id="21"/>
            <w:r>
              <w:rPr>
                <w:rFonts w:hint="default" w:ascii="Times New Roman" w:hAnsi="Times New Roman" w:cs="Times New Roman"/>
                <w:color w:val="auto"/>
                <w:lang w:bidi="ar"/>
              </w:rPr>
              <w:t>。</w:t>
            </w:r>
            <w:bookmarkStart w:id="22" w:name="_Hlk183352914"/>
            <w:bookmarkStart w:id="23" w:name="OLE_LINK6"/>
            <w:r>
              <w:rPr>
                <w:rFonts w:hint="default" w:ascii="Times New Roman" w:hAnsi="Times New Roman" w:cs="Times New Roman"/>
                <w:color w:val="auto"/>
                <w:lang w:bidi="ar"/>
              </w:rPr>
              <w:t>射孔时利用专用设备和射孔枪，对套管和井壁进行射孔，建立地层与井筒之间的通道</w:t>
            </w:r>
            <w:bookmarkEnd w:id="22"/>
            <w:r>
              <w:rPr>
                <w:rFonts w:hint="default" w:ascii="Times New Roman" w:hAnsi="Times New Roman" w:cs="Times New Roman"/>
                <w:color w:val="auto"/>
                <w:lang w:bidi="ar"/>
              </w:rPr>
              <w:t>，射孔方式为：电缆常规射孔；压裂时用泵车将压裂液挤入</w:t>
            </w:r>
            <w:bookmarkEnd w:id="23"/>
            <w:r>
              <w:rPr>
                <w:rFonts w:hint="default" w:ascii="Times New Roman" w:hAnsi="Times New Roman" w:cs="Times New Roman"/>
                <w:color w:val="auto"/>
                <w:lang w:val="en-US" w:eastAsia="zh-CN" w:bidi="ar"/>
              </w:rPr>
              <w:t>勘探层</w:t>
            </w:r>
            <w:r>
              <w:rPr>
                <w:rFonts w:hint="default" w:ascii="Times New Roman" w:hAnsi="Times New Roman" w:cs="Times New Roman"/>
                <w:color w:val="auto"/>
                <w:lang w:bidi="ar"/>
              </w:rPr>
              <w:t>，当把</w:t>
            </w:r>
            <w:r>
              <w:rPr>
                <w:rFonts w:hint="default" w:ascii="Times New Roman" w:hAnsi="Times New Roman" w:cs="Times New Roman"/>
                <w:color w:val="auto"/>
                <w:lang w:val="en-US" w:eastAsia="zh-CN" w:bidi="ar"/>
              </w:rPr>
              <w:t>勘探</w:t>
            </w:r>
            <w:r>
              <w:rPr>
                <w:rFonts w:hint="default" w:ascii="Times New Roman" w:hAnsi="Times New Roman" w:cs="Times New Roman"/>
                <w:color w:val="auto"/>
                <w:lang w:bidi="ar"/>
              </w:rPr>
              <w:t>层压出许多裂缝后加入支撑剂（如石英砂等），使其充填进裂缝，可有效提高</w:t>
            </w:r>
            <w:r>
              <w:rPr>
                <w:rFonts w:hint="default" w:ascii="Times New Roman" w:hAnsi="Times New Roman" w:cs="Times New Roman"/>
                <w:color w:val="auto"/>
                <w:lang w:val="en-US" w:eastAsia="zh-CN" w:bidi="ar"/>
              </w:rPr>
              <w:t>勘探层</w:t>
            </w:r>
            <w:r>
              <w:rPr>
                <w:rFonts w:hint="default" w:ascii="Times New Roman" w:hAnsi="Times New Roman" w:cs="Times New Roman"/>
                <w:color w:val="auto"/>
                <w:lang w:bidi="ar"/>
              </w:rPr>
              <w:t>的渗透能</w:t>
            </w:r>
            <w:r>
              <w:rPr>
                <w:rFonts w:hint="default" w:ascii="Times New Roman" w:hAnsi="Times New Roman" w:cs="Times New Roman"/>
                <w:color w:val="auto"/>
                <w:highlight w:val="none"/>
                <w:lang w:bidi="ar"/>
              </w:rPr>
              <w:t>力等操作，</w:t>
            </w:r>
            <w:r>
              <w:rPr>
                <w:rFonts w:hint="default" w:ascii="Times New Roman" w:hAnsi="Times New Roman" w:cs="Times New Roman"/>
                <w:color w:val="auto"/>
                <w:highlight w:val="none"/>
                <w:lang w:val="en-US" w:eastAsia="zh-CN" w:bidi="ar"/>
              </w:rPr>
              <w:t>主要压裂设备</w:t>
            </w:r>
            <w:r>
              <w:rPr>
                <w:rFonts w:hint="default" w:ascii="Times New Roman" w:hAnsi="Times New Roman" w:cs="Times New Roman"/>
                <w:color w:val="auto"/>
                <w:highlight w:val="none"/>
                <w:lang w:bidi="ar"/>
              </w:rPr>
              <w:t>见表</w:t>
            </w:r>
            <w:r>
              <w:rPr>
                <w:rFonts w:hint="default" w:ascii="Times New Roman" w:hAnsi="Times New Roman" w:cs="Times New Roman"/>
                <w:color w:val="auto"/>
                <w:highlight w:val="none"/>
                <w:lang w:val="en-US" w:eastAsia="zh-CN" w:bidi="ar"/>
              </w:rPr>
              <w:t>2-5</w:t>
            </w:r>
            <w:r>
              <w:rPr>
                <w:rFonts w:hint="default" w:ascii="Times New Roman" w:hAnsi="Times New Roman" w:cs="Times New Roman"/>
                <w:color w:val="auto"/>
                <w:highlight w:val="none"/>
                <w:lang w:bidi="ar"/>
              </w:rPr>
              <w:t>。</w:t>
            </w:r>
          </w:p>
          <w:p w14:paraId="77B3274E">
            <w:pPr>
              <w:pStyle w:val="7"/>
              <w:rPr>
                <w:rFonts w:hint="default" w:ascii="Times New Roman" w:hAnsi="Times New Roman" w:eastAsia="黑体" w:cs="Times New Roman"/>
                <w:color w:val="auto"/>
                <w:highlight w:val="none"/>
                <w:lang w:val="en-US" w:eastAsia="zh-CN"/>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2-5</w:t>
            </w:r>
            <w:r>
              <w:rPr>
                <w:rFonts w:hint="default" w:ascii="Times New Roman" w:hAnsi="Times New Roman" w:cs="Times New Roman"/>
                <w:color w:val="auto"/>
                <w:highlight w:val="none"/>
              </w:rPr>
              <w:t xml:space="preserve">  压裂主要设备</w:t>
            </w:r>
            <w:r>
              <w:rPr>
                <w:rFonts w:hint="default" w:ascii="Times New Roman" w:hAnsi="Times New Roman" w:cs="Times New Roman"/>
                <w:color w:val="auto"/>
                <w:highlight w:val="none"/>
                <w:lang w:val="en-US" w:eastAsia="zh-CN"/>
              </w:rPr>
              <w:t>一览表</w:t>
            </w:r>
          </w:p>
          <w:tbl>
            <w:tblPr>
              <w:tblStyle w:val="2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107"/>
              <w:gridCol w:w="1843"/>
              <w:gridCol w:w="2486"/>
            </w:tblGrid>
            <w:tr w14:paraId="1CDD12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vAlign w:val="center"/>
                </w:tcPr>
                <w:p w14:paraId="3D0DDAB2">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阶段</w:t>
                  </w:r>
                </w:p>
              </w:tc>
              <w:tc>
                <w:tcPr>
                  <w:tcW w:w="1385" w:type="pct"/>
                  <w:vAlign w:val="center"/>
                </w:tcPr>
                <w:p w14:paraId="6DB7EB26">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设备名称</w:t>
                  </w:r>
                </w:p>
              </w:tc>
              <w:tc>
                <w:tcPr>
                  <w:tcW w:w="1211" w:type="pct"/>
                  <w:vAlign w:val="center"/>
                </w:tcPr>
                <w:p w14:paraId="50FB6633">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主要型号</w:t>
                  </w:r>
                </w:p>
              </w:tc>
              <w:tc>
                <w:tcPr>
                  <w:tcW w:w="1634" w:type="pct"/>
                  <w:vAlign w:val="center"/>
                </w:tcPr>
                <w:p w14:paraId="04BBB505">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数量（台/座）</w:t>
                  </w:r>
                </w:p>
              </w:tc>
            </w:tr>
            <w:tr w14:paraId="402CDB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vMerge w:val="restart"/>
                  <w:vAlign w:val="center"/>
                </w:tcPr>
                <w:p w14:paraId="76C68E03">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压裂</w:t>
                  </w:r>
                </w:p>
              </w:tc>
              <w:tc>
                <w:tcPr>
                  <w:tcW w:w="1385" w:type="pct"/>
                  <w:vAlign w:val="center"/>
                </w:tcPr>
                <w:p w14:paraId="71498201">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压裂车</w:t>
                  </w:r>
                </w:p>
              </w:tc>
              <w:tc>
                <w:tcPr>
                  <w:tcW w:w="1211" w:type="pct"/>
                  <w:vAlign w:val="center"/>
                </w:tcPr>
                <w:p w14:paraId="11BE8B3D">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2500型</w:t>
                  </w:r>
                </w:p>
              </w:tc>
              <w:tc>
                <w:tcPr>
                  <w:tcW w:w="1634" w:type="pct"/>
                  <w:vAlign w:val="center"/>
                </w:tcPr>
                <w:p w14:paraId="7D1C2EB0">
                  <w:pPr>
                    <w:pStyle w:val="48"/>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14</w:t>
                  </w:r>
                </w:p>
              </w:tc>
            </w:tr>
            <w:tr w14:paraId="2CE2D5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vMerge w:val="continue"/>
                  <w:vAlign w:val="center"/>
                </w:tcPr>
                <w:p w14:paraId="3FABDBC6">
                  <w:pPr>
                    <w:pStyle w:val="48"/>
                    <w:rPr>
                      <w:rFonts w:hint="default" w:ascii="Times New Roman" w:hAnsi="Times New Roman" w:cs="Times New Roman"/>
                      <w:color w:val="auto"/>
                      <w:sz w:val="21"/>
                      <w:szCs w:val="21"/>
                      <w:highlight w:val="none"/>
                    </w:rPr>
                  </w:pPr>
                </w:p>
              </w:tc>
              <w:tc>
                <w:tcPr>
                  <w:tcW w:w="1385" w:type="pct"/>
                  <w:vAlign w:val="center"/>
                </w:tcPr>
                <w:p w14:paraId="5FF432EC">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混砂车</w:t>
                  </w:r>
                </w:p>
              </w:tc>
              <w:tc>
                <w:tcPr>
                  <w:tcW w:w="1211" w:type="pct"/>
                  <w:vAlign w:val="center"/>
                </w:tcPr>
                <w:p w14:paraId="11702F79">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634" w:type="pct"/>
                  <w:vAlign w:val="center"/>
                </w:tcPr>
                <w:p w14:paraId="77DE91D8">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r>
            <w:tr w14:paraId="6B87FB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vMerge w:val="continue"/>
                  <w:vAlign w:val="center"/>
                </w:tcPr>
                <w:p w14:paraId="309FEDA8">
                  <w:pPr>
                    <w:pStyle w:val="48"/>
                    <w:rPr>
                      <w:rFonts w:hint="default" w:ascii="Times New Roman" w:hAnsi="Times New Roman" w:cs="Times New Roman"/>
                      <w:color w:val="auto"/>
                      <w:sz w:val="21"/>
                      <w:szCs w:val="21"/>
                      <w:highlight w:val="none"/>
                    </w:rPr>
                  </w:pPr>
                </w:p>
              </w:tc>
              <w:tc>
                <w:tcPr>
                  <w:tcW w:w="1385" w:type="pct"/>
                  <w:vAlign w:val="center"/>
                </w:tcPr>
                <w:p w14:paraId="16839825">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仪表车</w:t>
                  </w:r>
                </w:p>
              </w:tc>
              <w:tc>
                <w:tcPr>
                  <w:tcW w:w="1211" w:type="pct"/>
                  <w:vAlign w:val="center"/>
                </w:tcPr>
                <w:p w14:paraId="2310AFB8">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634" w:type="pct"/>
                  <w:vAlign w:val="center"/>
                </w:tcPr>
                <w:p w14:paraId="5680EAE3">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r>
            <w:tr w14:paraId="3275B6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vMerge w:val="continue"/>
                  <w:vAlign w:val="center"/>
                </w:tcPr>
                <w:p w14:paraId="5B7A9302">
                  <w:pPr>
                    <w:pStyle w:val="48"/>
                    <w:rPr>
                      <w:rFonts w:hint="default" w:ascii="Times New Roman" w:hAnsi="Times New Roman" w:cs="Times New Roman"/>
                      <w:color w:val="auto"/>
                      <w:sz w:val="21"/>
                      <w:szCs w:val="21"/>
                      <w:highlight w:val="none"/>
                    </w:rPr>
                  </w:pPr>
                </w:p>
              </w:tc>
              <w:tc>
                <w:tcPr>
                  <w:tcW w:w="1385" w:type="pct"/>
                  <w:vAlign w:val="center"/>
                </w:tcPr>
                <w:p w14:paraId="324B83F0">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砂罐车</w:t>
                  </w:r>
                </w:p>
              </w:tc>
              <w:tc>
                <w:tcPr>
                  <w:tcW w:w="1211" w:type="pct"/>
                  <w:vAlign w:val="center"/>
                </w:tcPr>
                <w:p w14:paraId="56CCEF34">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634" w:type="pct"/>
                  <w:vAlign w:val="center"/>
                </w:tcPr>
                <w:p w14:paraId="7FFE9E70">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r>
            <w:tr w14:paraId="00EE74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vMerge w:val="restart"/>
                  <w:vAlign w:val="center"/>
                </w:tcPr>
                <w:p w14:paraId="094FA7EF">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射孔</w:t>
                  </w:r>
                </w:p>
              </w:tc>
              <w:tc>
                <w:tcPr>
                  <w:tcW w:w="1385" w:type="pct"/>
                  <w:vAlign w:val="center"/>
                </w:tcPr>
                <w:p w14:paraId="057AE5FE">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射孔车</w:t>
                  </w:r>
                </w:p>
              </w:tc>
              <w:tc>
                <w:tcPr>
                  <w:tcW w:w="1211" w:type="pct"/>
                  <w:vAlign w:val="center"/>
                </w:tcPr>
                <w:p w14:paraId="40110C7E">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634" w:type="pct"/>
                  <w:vAlign w:val="center"/>
                </w:tcPr>
                <w:p w14:paraId="63B4EF21">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r>
            <w:tr w14:paraId="29AED6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vMerge w:val="continue"/>
                  <w:vAlign w:val="center"/>
                </w:tcPr>
                <w:p w14:paraId="6A97CBB1">
                  <w:pPr>
                    <w:pStyle w:val="48"/>
                    <w:rPr>
                      <w:rFonts w:hint="default" w:ascii="Times New Roman" w:hAnsi="Times New Roman" w:cs="Times New Roman"/>
                      <w:color w:val="auto"/>
                      <w:sz w:val="21"/>
                      <w:szCs w:val="21"/>
                      <w:highlight w:val="none"/>
                    </w:rPr>
                  </w:pPr>
                </w:p>
              </w:tc>
              <w:tc>
                <w:tcPr>
                  <w:tcW w:w="1385" w:type="pct"/>
                  <w:vAlign w:val="center"/>
                </w:tcPr>
                <w:p w14:paraId="38CF41E5">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射孔工具车</w:t>
                  </w:r>
                </w:p>
              </w:tc>
              <w:tc>
                <w:tcPr>
                  <w:tcW w:w="1211" w:type="pct"/>
                  <w:vAlign w:val="center"/>
                </w:tcPr>
                <w:p w14:paraId="3413FEE7">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634" w:type="pct"/>
                  <w:vAlign w:val="center"/>
                </w:tcPr>
                <w:p w14:paraId="441D6D52">
                  <w:pPr>
                    <w:pStyle w:val="48"/>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r>
          </w:tbl>
          <w:p w14:paraId="5B1BDB40">
            <w:pPr>
              <w:snapToGrid w:val="0"/>
              <w:spacing w:line="500" w:lineRule="exact"/>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③试</w:t>
            </w:r>
            <w:r>
              <w:rPr>
                <w:rFonts w:hint="default" w:ascii="Times New Roman" w:hAnsi="Times New Roman" w:cs="Times New Roman"/>
                <w:color w:val="auto"/>
                <w:highlight w:val="none"/>
                <w:lang w:val="en-US" w:eastAsia="zh-CN"/>
              </w:rPr>
              <w:t>气试油</w:t>
            </w:r>
          </w:p>
          <w:p w14:paraId="35E3A0EF">
            <w:pPr>
              <w:snapToGrid w:val="0"/>
              <w:spacing w:line="500" w:lineRule="exact"/>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highlight w:val="none"/>
              </w:rPr>
              <w:t>储层改造完成后方可进行</w:t>
            </w:r>
            <w:r>
              <w:rPr>
                <w:rFonts w:hint="default" w:ascii="Times New Roman" w:hAnsi="Times New Roman" w:cs="Times New Roman"/>
                <w:color w:val="auto"/>
                <w:highlight w:val="none"/>
                <w:lang w:val="en-US" w:eastAsia="zh-CN"/>
              </w:rPr>
              <w:t>试气试油</w:t>
            </w:r>
            <w:r>
              <w:rPr>
                <w:rFonts w:hint="default" w:ascii="Times New Roman" w:hAnsi="Times New Roman" w:cs="Times New Roman"/>
                <w:color w:val="auto"/>
                <w:highlight w:val="none"/>
              </w:rPr>
              <w:t>作业，需在井口安装分离器，对获取的地层油、气、水进行取样。采出</w:t>
            </w:r>
            <w:r>
              <w:rPr>
                <w:rFonts w:hint="default" w:ascii="Times New Roman" w:hAnsi="Times New Roman" w:cs="Times New Roman"/>
                <w:color w:val="auto"/>
                <w:highlight w:val="none"/>
                <w:lang w:val="en-US" w:eastAsia="zh-CN"/>
              </w:rPr>
              <w:t>液</w:t>
            </w:r>
            <w:r>
              <w:rPr>
                <w:rFonts w:hint="default" w:ascii="Times New Roman" w:hAnsi="Times New Roman" w:cs="Times New Roman"/>
                <w:color w:val="auto"/>
                <w:highlight w:val="none"/>
              </w:rPr>
              <w:t>进入</w:t>
            </w:r>
            <w:r>
              <w:rPr>
                <w:rFonts w:hint="eastAsia" w:cs="Times New Roman"/>
                <w:color w:val="auto"/>
                <w:highlight w:val="none"/>
                <w:lang w:eastAsia="zh-CN"/>
              </w:rPr>
              <w:t>橇装</w:t>
            </w:r>
            <w:r>
              <w:rPr>
                <w:rFonts w:hint="default" w:ascii="Times New Roman" w:hAnsi="Times New Roman" w:cs="Times New Roman"/>
                <w:color w:val="auto"/>
                <w:highlight w:val="none"/>
              </w:rPr>
              <w:t>一体化处理装置，处理后的采出水用于下一口井配置钻井液、压裂用水，伴生气通过</w:t>
            </w:r>
            <w:r>
              <w:rPr>
                <w:rFonts w:hint="default" w:ascii="Times New Roman" w:hAnsi="Times New Roman" w:cs="Times New Roman"/>
                <w:color w:val="auto"/>
                <w:highlight w:val="none"/>
                <w:lang w:val="en-US" w:eastAsia="zh-CN"/>
              </w:rPr>
              <w:t>放散管燃烧排放</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如废水含油，进罐收集后交由有资质单位进行处理。</w:t>
            </w:r>
            <w:r>
              <w:rPr>
                <w:rFonts w:hint="default" w:ascii="Times New Roman" w:hAnsi="Times New Roman" w:cs="Times New Roman"/>
                <w:color w:val="auto"/>
                <w:lang w:val="en-US" w:eastAsia="zh-CN"/>
              </w:rPr>
              <w:t>试井主要设备见2-6。</w:t>
            </w:r>
          </w:p>
          <w:p w14:paraId="0E6122BE">
            <w:pPr>
              <w:pStyle w:val="7"/>
              <w:rPr>
                <w:rFonts w:hint="default" w:ascii="Times New Roman" w:hAnsi="Times New Roman" w:cs="Times New Roman"/>
                <w:color w:val="auto"/>
                <w:lang w:val="en-US" w:eastAsia="zh-CN"/>
              </w:rPr>
            </w:pPr>
            <w:r>
              <w:rPr>
                <w:rFonts w:hint="default" w:ascii="Times New Roman" w:hAnsi="Times New Roman" w:cs="Times New Roman"/>
                <w:color w:val="auto"/>
              </w:rPr>
              <w:t>表</w:t>
            </w:r>
            <w:r>
              <w:rPr>
                <w:rFonts w:hint="default" w:ascii="Times New Roman" w:hAnsi="Times New Roman" w:cs="Times New Roman"/>
                <w:color w:val="auto"/>
                <w:lang w:val="en-US" w:eastAsia="zh-CN"/>
              </w:rPr>
              <w:t>2-6  试井主要设备一览表</w:t>
            </w:r>
          </w:p>
          <w:tbl>
            <w:tblPr>
              <w:tblStyle w:val="26"/>
              <w:tblW w:w="491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596"/>
              <w:gridCol w:w="2001"/>
              <w:gridCol w:w="1968"/>
              <w:gridCol w:w="538"/>
              <w:gridCol w:w="665"/>
              <w:gridCol w:w="1715"/>
            </w:tblGrid>
            <w:tr w14:paraId="4CD8E7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447571C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bookmarkStart w:id="24" w:name="OLE_LINK22" w:colFirst="0" w:colLast="5"/>
                  <w:r>
                    <w:rPr>
                      <w:rFonts w:hint="default" w:ascii="Times New Roman" w:hAnsi="Times New Roman" w:eastAsia="宋体" w:cs="Times New Roman"/>
                      <w:color w:val="auto"/>
                      <w:sz w:val="21"/>
                      <w:szCs w:val="21"/>
                      <w:lang w:val="zh-CN"/>
                    </w:rPr>
                    <w:t>序号</w:t>
                  </w:r>
                </w:p>
              </w:tc>
              <w:tc>
                <w:tcPr>
                  <w:tcW w:w="1337" w:type="pct"/>
                  <w:vAlign w:val="center"/>
                </w:tcPr>
                <w:p w14:paraId="4839FE9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设备名称</w:t>
                  </w:r>
                </w:p>
              </w:tc>
              <w:tc>
                <w:tcPr>
                  <w:tcW w:w="1314" w:type="pct"/>
                  <w:vAlign w:val="center"/>
                </w:tcPr>
                <w:p w14:paraId="64E75C4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型号及规格</w:t>
                  </w:r>
                </w:p>
              </w:tc>
              <w:tc>
                <w:tcPr>
                  <w:tcW w:w="359" w:type="pct"/>
                  <w:vAlign w:val="center"/>
                </w:tcPr>
                <w:p w14:paraId="6F884E4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单位</w:t>
                  </w:r>
                </w:p>
              </w:tc>
              <w:tc>
                <w:tcPr>
                  <w:tcW w:w="444" w:type="pct"/>
                  <w:vAlign w:val="center"/>
                </w:tcPr>
                <w:p w14:paraId="2FF4A90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数量</w:t>
                  </w:r>
                </w:p>
              </w:tc>
              <w:tc>
                <w:tcPr>
                  <w:tcW w:w="1145" w:type="pct"/>
                  <w:vAlign w:val="center"/>
                </w:tcPr>
                <w:p w14:paraId="2AE9231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备注</w:t>
                  </w:r>
                </w:p>
              </w:tc>
            </w:tr>
            <w:bookmarkEnd w:id="24"/>
            <w:tr w14:paraId="662334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03DCD9C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337" w:type="pct"/>
                  <w:vAlign w:val="center"/>
                </w:tcPr>
                <w:p w14:paraId="164D605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作业机</w:t>
                  </w:r>
                </w:p>
              </w:tc>
              <w:tc>
                <w:tcPr>
                  <w:tcW w:w="1314" w:type="pct"/>
                  <w:vAlign w:val="center"/>
                </w:tcPr>
                <w:p w14:paraId="5BD4233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60t</w:t>
                  </w:r>
                </w:p>
              </w:tc>
              <w:tc>
                <w:tcPr>
                  <w:tcW w:w="359" w:type="pct"/>
                  <w:vAlign w:val="center"/>
                </w:tcPr>
                <w:p w14:paraId="5A790B0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部</w:t>
                  </w:r>
                </w:p>
              </w:tc>
              <w:tc>
                <w:tcPr>
                  <w:tcW w:w="444" w:type="pct"/>
                  <w:vAlign w:val="center"/>
                </w:tcPr>
                <w:p w14:paraId="594FAFF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145" w:type="pct"/>
                  <w:vAlign w:val="center"/>
                </w:tcPr>
                <w:p w14:paraId="5738CB0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w:t>
                  </w:r>
                </w:p>
              </w:tc>
            </w:tr>
            <w:tr w14:paraId="457279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6E911D9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2</w:t>
                  </w:r>
                </w:p>
              </w:tc>
              <w:tc>
                <w:tcPr>
                  <w:tcW w:w="1337" w:type="pct"/>
                  <w:vAlign w:val="center"/>
                </w:tcPr>
                <w:p w14:paraId="511F2A9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井架</w:t>
                  </w:r>
                </w:p>
              </w:tc>
              <w:tc>
                <w:tcPr>
                  <w:tcW w:w="1314" w:type="pct"/>
                  <w:vAlign w:val="center"/>
                </w:tcPr>
                <w:p w14:paraId="5084400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110t</w:t>
                  </w:r>
                </w:p>
              </w:tc>
              <w:tc>
                <w:tcPr>
                  <w:tcW w:w="359" w:type="pct"/>
                  <w:vAlign w:val="center"/>
                </w:tcPr>
                <w:p w14:paraId="0DA519E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部</w:t>
                  </w:r>
                </w:p>
              </w:tc>
              <w:tc>
                <w:tcPr>
                  <w:tcW w:w="444" w:type="pct"/>
                  <w:vAlign w:val="center"/>
                </w:tcPr>
                <w:p w14:paraId="35A7B44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145" w:type="pct"/>
                  <w:vAlign w:val="center"/>
                </w:tcPr>
                <w:p w14:paraId="5212138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w:t>
                  </w:r>
                </w:p>
              </w:tc>
            </w:tr>
            <w:tr w14:paraId="7A02AF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5D83A92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3</w:t>
                  </w:r>
                </w:p>
              </w:tc>
              <w:tc>
                <w:tcPr>
                  <w:tcW w:w="1337" w:type="pct"/>
                  <w:vAlign w:val="center"/>
                </w:tcPr>
                <w:p w14:paraId="6EFFA56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液压钳</w:t>
                  </w:r>
                </w:p>
              </w:tc>
              <w:tc>
                <w:tcPr>
                  <w:tcW w:w="1314" w:type="pct"/>
                  <w:vAlign w:val="center"/>
                </w:tcPr>
                <w:p w14:paraId="60D9CAA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600型或300型</w:t>
                  </w:r>
                </w:p>
              </w:tc>
              <w:tc>
                <w:tcPr>
                  <w:tcW w:w="359" w:type="pct"/>
                  <w:vAlign w:val="center"/>
                </w:tcPr>
                <w:p w14:paraId="2763263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台</w:t>
                  </w:r>
                </w:p>
              </w:tc>
              <w:tc>
                <w:tcPr>
                  <w:tcW w:w="444" w:type="pct"/>
                  <w:vAlign w:val="center"/>
                </w:tcPr>
                <w:p w14:paraId="00B71DA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145" w:type="pct"/>
                  <w:vAlign w:val="center"/>
                </w:tcPr>
                <w:p w14:paraId="1467ABA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pacing w:val="-11"/>
                      <w:sz w:val="21"/>
                      <w:szCs w:val="21"/>
                      <w:lang w:val="zh-CN"/>
                    </w:rPr>
                  </w:pPr>
                  <w:r>
                    <w:rPr>
                      <w:rFonts w:hint="default" w:ascii="Times New Roman" w:hAnsi="Times New Roman" w:eastAsia="宋体" w:cs="Times New Roman"/>
                      <w:color w:val="auto"/>
                      <w:spacing w:val="-11"/>
                      <w:sz w:val="21"/>
                      <w:szCs w:val="21"/>
                      <w:lang w:val="zh-CN"/>
                    </w:rPr>
                    <w:t>足够长的配套管线</w:t>
                  </w:r>
                </w:p>
              </w:tc>
            </w:tr>
            <w:tr w14:paraId="581DB6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7909936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4</w:t>
                  </w:r>
                </w:p>
              </w:tc>
              <w:tc>
                <w:tcPr>
                  <w:tcW w:w="1337" w:type="pct"/>
                  <w:vAlign w:val="center"/>
                </w:tcPr>
                <w:p w14:paraId="2A8119E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方罐</w:t>
                  </w:r>
                </w:p>
              </w:tc>
              <w:tc>
                <w:tcPr>
                  <w:tcW w:w="1314" w:type="pct"/>
                  <w:vAlign w:val="center"/>
                </w:tcPr>
                <w:p w14:paraId="6C5417B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20m</w:t>
                  </w:r>
                  <w:r>
                    <w:rPr>
                      <w:rFonts w:hint="default" w:ascii="Times New Roman" w:hAnsi="Times New Roman" w:eastAsia="宋体" w:cs="Times New Roman"/>
                      <w:color w:val="auto"/>
                      <w:sz w:val="21"/>
                      <w:szCs w:val="21"/>
                      <w:vertAlign w:val="superscript"/>
                      <w:lang w:val="zh-CN"/>
                    </w:rPr>
                    <w:t>3</w:t>
                  </w:r>
                </w:p>
              </w:tc>
              <w:tc>
                <w:tcPr>
                  <w:tcW w:w="359" w:type="pct"/>
                  <w:vAlign w:val="center"/>
                </w:tcPr>
                <w:p w14:paraId="48F31CD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个</w:t>
                  </w:r>
                </w:p>
              </w:tc>
              <w:tc>
                <w:tcPr>
                  <w:tcW w:w="444" w:type="pct"/>
                  <w:vAlign w:val="center"/>
                </w:tcPr>
                <w:p w14:paraId="1306E10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4</w:t>
                  </w:r>
                </w:p>
              </w:tc>
              <w:tc>
                <w:tcPr>
                  <w:tcW w:w="1145" w:type="pct"/>
                  <w:vAlign w:val="center"/>
                </w:tcPr>
                <w:p w14:paraId="1CA171D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p>
              </w:tc>
            </w:tr>
            <w:tr w14:paraId="7D9C53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0734C04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5</w:t>
                  </w:r>
                </w:p>
              </w:tc>
              <w:tc>
                <w:tcPr>
                  <w:tcW w:w="1337" w:type="pct"/>
                  <w:vAlign w:val="center"/>
                </w:tcPr>
                <w:p w14:paraId="746B854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吊卡</w:t>
                  </w:r>
                </w:p>
              </w:tc>
              <w:tc>
                <w:tcPr>
                  <w:tcW w:w="1314" w:type="pct"/>
                  <w:vAlign w:val="center"/>
                </w:tcPr>
                <w:p w14:paraId="1F17E38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Φ73.0mm</w:t>
                  </w:r>
                </w:p>
              </w:tc>
              <w:tc>
                <w:tcPr>
                  <w:tcW w:w="359" w:type="pct"/>
                  <w:vAlign w:val="center"/>
                </w:tcPr>
                <w:p w14:paraId="5348F19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只</w:t>
                  </w:r>
                </w:p>
              </w:tc>
              <w:tc>
                <w:tcPr>
                  <w:tcW w:w="444" w:type="pct"/>
                  <w:vAlign w:val="center"/>
                </w:tcPr>
                <w:p w14:paraId="4B1BF74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145" w:type="pct"/>
                  <w:vAlign w:val="center"/>
                </w:tcPr>
                <w:p w14:paraId="1C0B538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p>
              </w:tc>
            </w:tr>
            <w:tr w14:paraId="6CE916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3730B22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6</w:t>
                  </w:r>
                </w:p>
              </w:tc>
              <w:tc>
                <w:tcPr>
                  <w:tcW w:w="1337" w:type="pct"/>
                  <w:vAlign w:val="center"/>
                </w:tcPr>
                <w:p w14:paraId="7FBBEE1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吊环</w:t>
                  </w:r>
                </w:p>
              </w:tc>
              <w:tc>
                <w:tcPr>
                  <w:tcW w:w="1314" w:type="pct"/>
                  <w:vAlign w:val="center"/>
                </w:tcPr>
                <w:p w14:paraId="558A208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zh-CN"/>
                    </w:rPr>
                    <w:t>SH-</w:t>
                  </w:r>
                  <w:r>
                    <w:rPr>
                      <w:rFonts w:hint="default" w:ascii="Times New Roman" w:hAnsi="Times New Roman" w:cs="Times New Roman"/>
                      <w:color w:val="auto"/>
                      <w:sz w:val="21"/>
                      <w:szCs w:val="21"/>
                      <w:lang w:val="en-US" w:eastAsia="zh-CN"/>
                    </w:rPr>
                    <w:t>75</w:t>
                  </w:r>
                </w:p>
              </w:tc>
              <w:tc>
                <w:tcPr>
                  <w:tcW w:w="359" w:type="pct"/>
                  <w:vAlign w:val="center"/>
                </w:tcPr>
                <w:p w14:paraId="7F05B07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付</w:t>
                  </w:r>
                </w:p>
              </w:tc>
              <w:tc>
                <w:tcPr>
                  <w:tcW w:w="444" w:type="pct"/>
                  <w:vAlign w:val="center"/>
                </w:tcPr>
                <w:p w14:paraId="27E7EED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145" w:type="pct"/>
                  <w:vAlign w:val="center"/>
                </w:tcPr>
                <w:p w14:paraId="5BFA54F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w:t>
                  </w:r>
                </w:p>
              </w:tc>
            </w:tr>
            <w:tr w14:paraId="0F7980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404F289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7</w:t>
                  </w:r>
                </w:p>
              </w:tc>
              <w:tc>
                <w:tcPr>
                  <w:tcW w:w="1337" w:type="pct"/>
                  <w:vAlign w:val="center"/>
                </w:tcPr>
                <w:p w14:paraId="581F5B6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通管规</w:t>
                  </w:r>
                </w:p>
              </w:tc>
              <w:tc>
                <w:tcPr>
                  <w:tcW w:w="1314" w:type="pct"/>
                  <w:vAlign w:val="center"/>
                </w:tcPr>
                <w:p w14:paraId="604CD4F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Φ</w:t>
                  </w:r>
                  <w:r>
                    <w:rPr>
                      <w:rFonts w:hint="default" w:ascii="Times New Roman" w:hAnsi="Times New Roman" w:cs="Times New Roman"/>
                      <w:color w:val="auto"/>
                      <w:sz w:val="21"/>
                      <w:szCs w:val="21"/>
                      <w:lang w:val="en-US" w:eastAsia="zh-CN"/>
                    </w:rPr>
                    <w:t>59.0</w:t>
                  </w:r>
                  <w:r>
                    <w:rPr>
                      <w:rFonts w:hint="default" w:ascii="Times New Roman" w:hAnsi="Times New Roman" w:eastAsia="宋体" w:cs="Times New Roman"/>
                      <w:color w:val="auto"/>
                      <w:sz w:val="21"/>
                      <w:szCs w:val="21"/>
                      <w:lang w:val="zh-CN"/>
                    </w:rPr>
                    <w:t>mm</w:t>
                  </w:r>
                </w:p>
              </w:tc>
              <w:tc>
                <w:tcPr>
                  <w:tcW w:w="359" w:type="pct"/>
                  <w:vAlign w:val="center"/>
                </w:tcPr>
                <w:p w14:paraId="1B23BC4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个</w:t>
                  </w:r>
                </w:p>
              </w:tc>
              <w:tc>
                <w:tcPr>
                  <w:tcW w:w="444" w:type="pct"/>
                  <w:vAlign w:val="center"/>
                </w:tcPr>
                <w:p w14:paraId="7AFA12E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2</w:t>
                  </w:r>
                </w:p>
              </w:tc>
              <w:tc>
                <w:tcPr>
                  <w:tcW w:w="1145" w:type="pct"/>
                  <w:vAlign w:val="center"/>
                </w:tcPr>
                <w:p w14:paraId="268B3BA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w:t>
                  </w:r>
                </w:p>
              </w:tc>
            </w:tr>
            <w:tr w14:paraId="4A75BE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345AC00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8</w:t>
                  </w:r>
                </w:p>
              </w:tc>
              <w:tc>
                <w:tcPr>
                  <w:tcW w:w="1337" w:type="pct"/>
                  <w:vAlign w:val="center"/>
                </w:tcPr>
                <w:p w14:paraId="32AC5CB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提升短节</w:t>
                  </w:r>
                </w:p>
              </w:tc>
              <w:tc>
                <w:tcPr>
                  <w:tcW w:w="1314" w:type="pct"/>
                  <w:vAlign w:val="center"/>
                </w:tcPr>
                <w:p w14:paraId="6F8C9C5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Φ88.9mm</w:t>
                  </w:r>
                </w:p>
              </w:tc>
              <w:tc>
                <w:tcPr>
                  <w:tcW w:w="359" w:type="pct"/>
                  <w:vAlign w:val="center"/>
                </w:tcPr>
                <w:p w14:paraId="05AEF85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套</w:t>
                  </w:r>
                </w:p>
              </w:tc>
              <w:tc>
                <w:tcPr>
                  <w:tcW w:w="444" w:type="pct"/>
                  <w:vAlign w:val="center"/>
                </w:tcPr>
                <w:p w14:paraId="19DE0D0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145" w:type="pct"/>
                  <w:vAlign w:val="center"/>
                </w:tcPr>
                <w:p w14:paraId="79C67E2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w:t>
                  </w:r>
                </w:p>
              </w:tc>
            </w:tr>
            <w:tr w14:paraId="283D06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6493C1A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9</w:t>
                  </w:r>
                </w:p>
              </w:tc>
              <w:tc>
                <w:tcPr>
                  <w:tcW w:w="1337" w:type="pct"/>
                  <w:vAlign w:val="center"/>
                </w:tcPr>
                <w:p w14:paraId="69BFC8A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调整短节</w:t>
                  </w:r>
                </w:p>
              </w:tc>
              <w:tc>
                <w:tcPr>
                  <w:tcW w:w="1314" w:type="pct"/>
                  <w:vAlign w:val="center"/>
                </w:tcPr>
                <w:p w14:paraId="17D6648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Φ73.0mm</w:t>
                  </w:r>
                </w:p>
              </w:tc>
              <w:tc>
                <w:tcPr>
                  <w:tcW w:w="359" w:type="pct"/>
                  <w:vAlign w:val="center"/>
                </w:tcPr>
                <w:p w14:paraId="5037462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m</w:t>
                  </w:r>
                </w:p>
              </w:tc>
              <w:tc>
                <w:tcPr>
                  <w:tcW w:w="444" w:type="pct"/>
                  <w:vAlign w:val="center"/>
                </w:tcPr>
                <w:p w14:paraId="6E3CDA8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145" w:type="pct"/>
                  <w:vAlign w:val="center"/>
                </w:tcPr>
                <w:p w14:paraId="303C679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w:t>
                  </w:r>
                </w:p>
              </w:tc>
            </w:tr>
            <w:tr w14:paraId="368936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741DFAF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10</w:t>
                  </w:r>
                </w:p>
              </w:tc>
              <w:tc>
                <w:tcPr>
                  <w:tcW w:w="1337" w:type="pct"/>
                  <w:vAlign w:val="center"/>
                </w:tcPr>
                <w:p w14:paraId="345BD43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值班房</w:t>
                  </w:r>
                </w:p>
              </w:tc>
              <w:tc>
                <w:tcPr>
                  <w:tcW w:w="1314" w:type="pct"/>
                  <w:vAlign w:val="center"/>
                </w:tcPr>
                <w:p w14:paraId="0EAF768B">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w:t>
                  </w:r>
                </w:p>
              </w:tc>
              <w:tc>
                <w:tcPr>
                  <w:tcW w:w="359" w:type="pct"/>
                  <w:vAlign w:val="center"/>
                </w:tcPr>
                <w:p w14:paraId="0286862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套</w:t>
                  </w:r>
                </w:p>
              </w:tc>
              <w:tc>
                <w:tcPr>
                  <w:tcW w:w="444" w:type="pct"/>
                  <w:vAlign w:val="center"/>
                </w:tcPr>
                <w:p w14:paraId="2BE3E23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145" w:type="pct"/>
                  <w:vAlign w:val="center"/>
                </w:tcPr>
                <w:p w14:paraId="09C26EC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w:t>
                  </w:r>
                </w:p>
              </w:tc>
            </w:tr>
            <w:tr w14:paraId="77A0F6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5F26485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11</w:t>
                  </w:r>
                </w:p>
              </w:tc>
              <w:tc>
                <w:tcPr>
                  <w:tcW w:w="1337" w:type="pct"/>
                  <w:vAlign w:val="center"/>
                </w:tcPr>
                <w:p w14:paraId="2C3F9C6B">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发电房</w:t>
                  </w:r>
                </w:p>
              </w:tc>
              <w:tc>
                <w:tcPr>
                  <w:tcW w:w="1314" w:type="pct"/>
                  <w:vAlign w:val="center"/>
                </w:tcPr>
                <w:p w14:paraId="45EE3C7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w:t>
                  </w:r>
                </w:p>
              </w:tc>
              <w:tc>
                <w:tcPr>
                  <w:tcW w:w="359" w:type="pct"/>
                  <w:vAlign w:val="center"/>
                </w:tcPr>
                <w:p w14:paraId="73E364B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套</w:t>
                  </w:r>
                </w:p>
              </w:tc>
              <w:tc>
                <w:tcPr>
                  <w:tcW w:w="444" w:type="pct"/>
                  <w:vAlign w:val="center"/>
                </w:tcPr>
                <w:p w14:paraId="38BF9C5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145" w:type="pct"/>
                  <w:vAlign w:val="center"/>
                </w:tcPr>
                <w:p w14:paraId="3046B4C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储罐1个</w:t>
                  </w:r>
                </w:p>
              </w:tc>
            </w:tr>
            <w:tr w14:paraId="2EA3FB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40F4ACE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12</w:t>
                  </w:r>
                </w:p>
              </w:tc>
              <w:tc>
                <w:tcPr>
                  <w:tcW w:w="1337" w:type="pct"/>
                  <w:vAlign w:val="center"/>
                </w:tcPr>
                <w:p w14:paraId="0786B71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柴油发电机</w:t>
                  </w:r>
                </w:p>
              </w:tc>
              <w:tc>
                <w:tcPr>
                  <w:tcW w:w="1314" w:type="pct"/>
                  <w:vAlign w:val="center"/>
                </w:tcPr>
                <w:p w14:paraId="542F1FF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359" w:type="pct"/>
                  <w:vAlign w:val="center"/>
                </w:tcPr>
                <w:p w14:paraId="04F18F4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台</w:t>
                  </w:r>
                </w:p>
              </w:tc>
              <w:tc>
                <w:tcPr>
                  <w:tcW w:w="444" w:type="pct"/>
                  <w:vAlign w:val="center"/>
                </w:tcPr>
                <w:p w14:paraId="61C7B5D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145" w:type="pct"/>
                  <w:vAlign w:val="center"/>
                </w:tcPr>
                <w:p w14:paraId="693A1BA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2B04FE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2345C67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13</w:t>
                  </w:r>
                </w:p>
              </w:tc>
              <w:tc>
                <w:tcPr>
                  <w:tcW w:w="1337" w:type="pct"/>
                  <w:vAlign w:val="center"/>
                </w:tcPr>
                <w:p w14:paraId="47FAB8F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气液分离装置</w:t>
                  </w:r>
                </w:p>
              </w:tc>
              <w:tc>
                <w:tcPr>
                  <w:tcW w:w="1314" w:type="pct"/>
                  <w:vAlign w:val="center"/>
                </w:tcPr>
                <w:p w14:paraId="5817BA7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359" w:type="pct"/>
                  <w:vAlign w:val="center"/>
                </w:tcPr>
                <w:p w14:paraId="679038C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套</w:t>
                  </w:r>
                </w:p>
              </w:tc>
              <w:tc>
                <w:tcPr>
                  <w:tcW w:w="444" w:type="pct"/>
                  <w:vAlign w:val="center"/>
                </w:tcPr>
                <w:p w14:paraId="732065D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145" w:type="pct"/>
                  <w:vAlign w:val="center"/>
                </w:tcPr>
                <w:p w14:paraId="435BFA5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71ADDF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4A32362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14</w:t>
                  </w:r>
                </w:p>
              </w:tc>
              <w:tc>
                <w:tcPr>
                  <w:tcW w:w="1337" w:type="pct"/>
                  <w:vAlign w:val="center"/>
                </w:tcPr>
                <w:p w14:paraId="39B8F82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泵车</w:t>
                  </w:r>
                </w:p>
              </w:tc>
              <w:tc>
                <w:tcPr>
                  <w:tcW w:w="1314" w:type="pct"/>
                  <w:vAlign w:val="center"/>
                </w:tcPr>
                <w:p w14:paraId="3A72739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700型</w:t>
                  </w:r>
                </w:p>
              </w:tc>
              <w:tc>
                <w:tcPr>
                  <w:tcW w:w="359" w:type="pct"/>
                  <w:vAlign w:val="center"/>
                </w:tcPr>
                <w:p w14:paraId="37D137D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台</w:t>
                  </w:r>
                </w:p>
              </w:tc>
              <w:tc>
                <w:tcPr>
                  <w:tcW w:w="444" w:type="pct"/>
                  <w:vAlign w:val="center"/>
                </w:tcPr>
                <w:p w14:paraId="7ED0876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145" w:type="pct"/>
                  <w:vAlign w:val="center"/>
                </w:tcPr>
                <w:p w14:paraId="12E56CB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w:t>
                  </w:r>
                </w:p>
              </w:tc>
            </w:tr>
            <w:tr w14:paraId="67F971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3F1A987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15</w:t>
                  </w:r>
                </w:p>
              </w:tc>
              <w:tc>
                <w:tcPr>
                  <w:tcW w:w="1337" w:type="pct"/>
                  <w:vAlign w:val="center"/>
                </w:tcPr>
                <w:p w14:paraId="21ED043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防喷器</w:t>
                  </w:r>
                </w:p>
              </w:tc>
              <w:tc>
                <w:tcPr>
                  <w:tcW w:w="1314" w:type="pct"/>
                  <w:vAlign w:val="center"/>
                </w:tcPr>
                <w:p w14:paraId="598D0D2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359" w:type="pct"/>
                  <w:vAlign w:val="center"/>
                </w:tcPr>
                <w:p w14:paraId="2947801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台</w:t>
                  </w:r>
                </w:p>
              </w:tc>
              <w:tc>
                <w:tcPr>
                  <w:tcW w:w="444" w:type="pct"/>
                  <w:vAlign w:val="center"/>
                </w:tcPr>
                <w:p w14:paraId="18971E2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145" w:type="pct"/>
                  <w:vAlign w:val="center"/>
                </w:tcPr>
                <w:p w14:paraId="235022A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371328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0A549E3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16</w:t>
                  </w:r>
                </w:p>
              </w:tc>
              <w:tc>
                <w:tcPr>
                  <w:tcW w:w="1337" w:type="pct"/>
                  <w:vAlign w:val="center"/>
                </w:tcPr>
                <w:p w14:paraId="3195F932">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放喷管及罐</w:t>
                  </w:r>
                </w:p>
              </w:tc>
              <w:tc>
                <w:tcPr>
                  <w:tcW w:w="1314" w:type="pct"/>
                  <w:vAlign w:val="center"/>
                </w:tcPr>
                <w:p w14:paraId="6EA5AE92">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359" w:type="pct"/>
                  <w:vAlign w:val="center"/>
                </w:tcPr>
                <w:p w14:paraId="42836DF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444" w:type="pct"/>
                  <w:vAlign w:val="center"/>
                </w:tcPr>
                <w:p w14:paraId="55DA4D16">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1</w:t>
                  </w:r>
                </w:p>
              </w:tc>
              <w:tc>
                <w:tcPr>
                  <w:tcW w:w="1145" w:type="pct"/>
                  <w:vAlign w:val="center"/>
                </w:tcPr>
                <w:p w14:paraId="318085B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放喷罐1个，30m</w:t>
                  </w:r>
                  <w:r>
                    <w:rPr>
                      <w:rFonts w:hint="default" w:ascii="Times New Roman" w:hAnsi="Times New Roman" w:eastAsia="宋体" w:cs="Times New Roman"/>
                      <w:color w:val="auto"/>
                      <w:sz w:val="21"/>
                      <w:szCs w:val="21"/>
                      <w:vertAlign w:val="superscript"/>
                    </w:rPr>
                    <w:t>3</w:t>
                  </w:r>
                </w:p>
              </w:tc>
            </w:tr>
            <w:tr w14:paraId="268083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3ADE7AEA">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17</w:t>
                  </w:r>
                </w:p>
              </w:tc>
              <w:tc>
                <w:tcPr>
                  <w:tcW w:w="1337" w:type="pct"/>
                  <w:vAlign w:val="center"/>
                </w:tcPr>
                <w:p w14:paraId="27E7D6D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采油树</w:t>
                  </w:r>
                </w:p>
              </w:tc>
              <w:tc>
                <w:tcPr>
                  <w:tcW w:w="1314" w:type="pct"/>
                  <w:vAlign w:val="center"/>
                </w:tcPr>
                <w:p w14:paraId="6CD39573">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59" w:type="pct"/>
                  <w:vAlign w:val="center"/>
                </w:tcPr>
                <w:p w14:paraId="4443FB11">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套</w:t>
                  </w:r>
                </w:p>
              </w:tc>
              <w:tc>
                <w:tcPr>
                  <w:tcW w:w="444" w:type="pct"/>
                  <w:vAlign w:val="center"/>
                </w:tcPr>
                <w:p w14:paraId="648DD02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w:t>
                  </w:r>
                </w:p>
              </w:tc>
              <w:tc>
                <w:tcPr>
                  <w:tcW w:w="1145" w:type="pct"/>
                  <w:vAlign w:val="center"/>
                </w:tcPr>
                <w:p w14:paraId="2E52FCF6">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1A5875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78F4E2D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18</w:t>
                  </w:r>
                </w:p>
              </w:tc>
              <w:tc>
                <w:tcPr>
                  <w:tcW w:w="1337" w:type="pct"/>
                  <w:vAlign w:val="center"/>
                </w:tcPr>
                <w:p w14:paraId="1BB48E6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S气体监测仪</w:t>
                  </w:r>
                </w:p>
              </w:tc>
              <w:tc>
                <w:tcPr>
                  <w:tcW w:w="1314" w:type="pct"/>
                  <w:vAlign w:val="center"/>
                </w:tcPr>
                <w:p w14:paraId="6A91F24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59" w:type="pct"/>
                  <w:vAlign w:val="center"/>
                </w:tcPr>
                <w:p w14:paraId="0C49F80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部</w:t>
                  </w:r>
                </w:p>
              </w:tc>
              <w:tc>
                <w:tcPr>
                  <w:tcW w:w="444" w:type="pct"/>
                  <w:vAlign w:val="center"/>
                </w:tcPr>
                <w:p w14:paraId="7C69AA1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w:t>
                  </w:r>
                </w:p>
              </w:tc>
              <w:tc>
                <w:tcPr>
                  <w:tcW w:w="1145" w:type="pct"/>
                  <w:vAlign w:val="center"/>
                </w:tcPr>
                <w:p w14:paraId="4890552B">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251A78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1FF653F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19</w:t>
                  </w:r>
                </w:p>
              </w:tc>
              <w:tc>
                <w:tcPr>
                  <w:tcW w:w="1337" w:type="pct"/>
                  <w:vAlign w:val="center"/>
                </w:tcPr>
                <w:p w14:paraId="6C838D2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可燃气体检测仪</w:t>
                  </w:r>
                </w:p>
              </w:tc>
              <w:tc>
                <w:tcPr>
                  <w:tcW w:w="1314" w:type="pct"/>
                  <w:vAlign w:val="center"/>
                </w:tcPr>
                <w:p w14:paraId="38A3958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59" w:type="pct"/>
                  <w:vAlign w:val="center"/>
                </w:tcPr>
                <w:p w14:paraId="0C3D740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部</w:t>
                  </w:r>
                </w:p>
              </w:tc>
              <w:tc>
                <w:tcPr>
                  <w:tcW w:w="444" w:type="pct"/>
                  <w:vAlign w:val="center"/>
                </w:tcPr>
                <w:p w14:paraId="54075B1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w:t>
                  </w:r>
                </w:p>
              </w:tc>
              <w:tc>
                <w:tcPr>
                  <w:tcW w:w="1145" w:type="pct"/>
                  <w:vAlign w:val="center"/>
                </w:tcPr>
                <w:p w14:paraId="6163740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40A290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4858901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20</w:t>
                  </w:r>
                </w:p>
              </w:tc>
              <w:tc>
                <w:tcPr>
                  <w:tcW w:w="1337" w:type="pct"/>
                  <w:vAlign w:val="center"/>
                </w:tcPr>
                <w:p w14:paraId="751F2A1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消防砂</w:t>
                  </w:r>
                </w:p>
              </w:tc>
              <w:tc>
                <w:tcPr>
                  <w:tcW w:w="1314" w:type="pct"/>
                  <w:vAlign w:val="center"/>
                </w:tcPr>
                <w:p w14:paraId="11672CB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59" w:type="pct"/>
                  <w:vAlign w:val="center"/>
                </w:tcPr>
                <w:p w14:paraId="728BD99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444" w:type="pct"/>
                  <w:vAlign w:val="center"/>
                </w:tcPr>
                <w:p w14:paraId="12447CF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0.5</w:t>
                  </w:r>
                </w:p>
              </w:tc>
              <w:tc>
                <w:tcPr>
                  <w:tcW w:w="1145" w:type="pct"/>
                  <w:vAlign w:val="center"/>
                </w:tcPr>
                <w:p w14:paraId="73FAC71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47296A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38A69D7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21</w:t>
                  </w:r>
                </w:p>
              </w:tc>
              <w:tc>
                <w:tcPr>
                  <w:tcW w:w="1337" w:type="pct"/>
                  <w:vAlign w:val="center"/>
                </w:tcPr>
                <w:p w14:paraId="07A86B4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推车式干粉灭火器</w:t>
                  </w:r>
                </w:p>
              </w:tc>
              <w:tc>
                <w:tcPr>
                  <w:tcW w:w="1314" w:type="pct"/>
                  <w:vAlign w:val="center"/>
                </w:tcPr>
                <w:p w14:paraId="213B5DA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MFZL35型</w:t>
                  </w:r>
                </w:p>
              </w:tc>
              <w:tc>
                <w:tcPr>
                  <w:tcW w:w="359" w:type="pct"/>
                  <w:vAlign w:val="center"/>
                </w:tcPr>
                <w:p w14:paraId="499AD19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具</w:t>
                  </w:r>
                </w:p>
              </w:tc>
              <w:tc>
                <w:tcPr>
                  <w:tcW w:w="444" w:type="pct"/>
                  <w:vAlign w:val="center"/>
                </w:tcPr>
                <w:p w14:paraId="74DECF9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45" w:type="pct"/>
                  <w:vAlign w:val="center"/>
                </w:tcPr>
                <w:p w14:paraId="48E7BFF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423116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2C9DCC7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22</w:t>
                  </w:r>
                </w:p>
              </w:tc>
              <w:tc>
                <w:tcPr>
                  <w:tcW w:w="1337" w:type="pct"/>
                  <w:vAlign w:val="center"/>
                </w:tcPr>
                <w:p w14:paraId="7CFC49DB">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干粉灭火器</w:t>
                  </w:r>
                </w:p>
              </w:tc>
              <w:tc>
                <w:tcPr>
                  <w:tcW w:w="1314" w:type="pct"/>
                  <w:vAlign w:val="center"/>
                </w:tcPr>
                <w:p w14:paraId="5E63CF8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MFZL8型</w:t>
                  </w:r>
                </w:p>
              </w:tc>
              <w:tc>
                <w:tcPr>
                  <w:tcW w:w="359" w:type="pct"/>
                  <w:vAlign w:val="center"/>
                </w:tcPr>
                <w:p w14:paraId="1FA9629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具</w:t>
                  </w:r>
                </w:p>
              </w:tc>
              <w:tc>
                <w:tcPr>
                  <w:tcW w:w="444" w:type="pct"/>
                  <w:vAlign w:val="center"/>
                </w:tcPr>
                <w:p w14:paraId="5B8DFB9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145" w:type="pct"/>
                  <w:vAlign w:val="center"/>
                </w:tcPr>
                <w:p w14:paraId="783FB75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4E463F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18F0888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23</w:t>
                  </w:r>
                </w:p>
              </w:tc>
              <w:tc>
                <w:tcPr>
                  <w:tcW w:w="2001" w:type="dxa"/>
                  <w:vAlign w:val="center"/>
                </w:tcPr>
                <w:p w14:paraId="52D3C98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zh-CN"/>
                    </w:rPr>
                    <w:t>方罐</w:t>
                  </w:r>
                </w:p>
              </w:tc>
              <w:tc>
                <w:tcPr>
                  <w:tcW w:w="1968" w:type="dxa"/>
                  <w:vAlign w:val="center"/>
                </w:tcPr>
                <w:p w14:paraId="61CBE55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lang w:val="zh-CN"/>
                    </w:rPr>
                    <w:t>0m</w:t>
                  </w:r>
                  <w:r>
                    <w:rPr>
                      <w:rFonts w:hint="default" w:ascii="Times New Roman" w:hAnsi="Times New Roman" w:eastAsia="宋体" w:cs="Times New Roman"/>
                      <w:color w:val="auto"/>
                      <w:sz w:val="21"/>
                      <w:szCs w:val="21"/>
                      <w:vertAlign w:val="superscript"/>
                      <w:lang w:val="zh-CN"/>
                    </w:rPr>
                    <w:t>3</w:t>
                  </w:r>
                </w:p>
              </w:tc>
              <w:tc>
                <w:tcPr>
                  <w:tcW w:w="538" w:type="dxa"/>
                  <w:vAlign w:val="center"/>
                </w:tcPr>
                <w:p w14:paraId="49AA726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zh-CN"/>
                    </w:rPr>
                    <w:t>个</w:t>
                  </w:r>
                </w:p>
              </w:tc>
              <w:tc>
                <w:tcPr>
                  <w:tcW w:w="665" w:type="dxa"/>
                  <w:vAlign w:val="center"/>
                </w:tcPr>
                <w:p w14:paraId="2949C5E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2</w:t>
                  </w:r>
                </w:p>
              </w:tc>
              <w:tc>
                <w:tcPr>
                  <w:tcW w:w="1715" w:type="dxa"/>
                  <w:vAlign w:val="center"/>
                </w:tcPr>
                <w:p w14:paraId="377DC443">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宋体" w:cs="Times New Roman"/>
                      <w:color w:val="auto"/>
                      <w:sz w:val="21"/>
                      <w:szCs w:val="21"/>
                      <w:lang w:val="en-US" w:eastAsia="zh-CN"/>
                    </w:rPr>
                  </w:pPr>
                </w:p>
              </w:tc>
            </w:tr>
            <w:tr w14:paraId="77FD89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98" w:type="pct"/>
                  <w:vAlign w:val="center"/>
                </w:tcPr>
                <w:p w14:paraId="78FFDAD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24</w:t>
                  </w:r>
                </w:p>
              </w:tc>
              <w:tc>
                <w:tcPr>
                  <w:tcW w:w="2001" w:type="dxa"/>
                  <w:vAlign w:val="center"/>
                </w:tcPr>
                <w:p w14:paraId="512FBBF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自动点火装置</w:t>
                  </w:r>
                </w:p>
              </w:tc>
              <w:tc>
                <w:tcPr>
                  <w:tcW w:w="1968" w:type="dxa"/>
                  <w:vAlign w:val="center"/>
                </w:tcPr>
                <w:p w14:paraId="3F3C1A1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lang w:val="en-US" w:eastAsia="zh-CN"/>
                    </w:rPr>
                  </w:pPr>
                </w:p>
              </w:tc>
              <w:tc>
                <w:tcPr>
                  <w:tcW w:w="538" w:type="dxa"/>
                  <w:vAlign w:val="center"/>
                </w:tcPr>
                <w:p w14:paraId="7D0C1EE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套</w:t>
                  </w:r>
                </w:p>
              </w:tc>
              <w:tc>
                <w:tcPr>
                  <w:tcW w:w="665" w:type="dxa"/>
                  <w:vAlign w:val="center"/>
                </w:tcPr>
                <w:p w14:paraId="74E29DA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715" w:type="dxa"/>
                  <w:vAlign w:val="center"/>
                </w:tcPr>
                <w:p w14:paraId="699B1E1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放空气点燃</w:t>
                  </w:r>
                </w:p>
              </w:tc>
            </w:tr>
          </w:tbl>
          <w:p w14:paraId="65AD66A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（4）完井</w:t>
            </w:r>
          </w:p>
          <w:p w14:paraId="6AFA67A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试</w:t>
            </w:r>
            <w:r>
              <w:rPr>
                <w:rFonts w:hint="default" w:ascii="Times New Roman" w:hAnsi="Times New Roman" w:cs="Times New Roman"/>
                <w:color w:val="auto"/>
                <w:lang w:val="en-US" w:eastAsia="zh-CN"/>
              </w:rPr>
              <w:t>井</w:t>
            </w:r>
            <w:r>
              <w:rPr>
                <w:rFonts w:hint="default" w:ascii="Times New Roman" w:hAnsi="Times New Roman" w:cs="Times New Roman"/>
                <w:color w:val="auto"/>
              </w:rPr>
              <w:t>作业结束后，若油气产量显示该井具备商业开采价值，则对其进行关井，后期根据</w:t>
            </w:r>
            <w:r>
              <w:rPr>
                <w:rFonts w:hint="default" w:ascii="Times New Roman" w:hAnsi="Times New Roman" w:cs="Times New Roman"/>
                <w:color w:val="auto"/>
                <w:lang w:val="en-US" w:eastAsia="zh-CN"/>
              </w:rPr>
              <w:t>建设单位</w:t>
            </w:r>
            <w:r>
              <w:rPr>
                <w:rFonts w:hint="default" w:ascii="Times New Roman" w:hAnsi="Times New Roman" w:cs="Times New Roman"/>
                <w:color w:val="auto"/>
              </w:rPr>
              <w:t>开发要求转为</w:t>
            </w:r>
            <w:r>
              <w:rPr>
                <w:rFonts w:hint="default" w:ascii="Times New Roman" w:hAnsi="Times New Roman" w:cs="Times New Roman"/>
                <w:color w:val="auto"/>
                <w:lang w:val="en-US" w:eastAsia="zh-CN"/>
              </w:rPr>
              <w:t>生产</w:t>
            </w:r>
            <w:r>
              <w:rPr>
                <w:rFonts w:hint="default" w:ascii="Times New Roman" w:hAnsi="Times New Roman" w:cs="Times New Roman"/>
                <w:color w:val="auto"/>
              </w:rPr>
              <w:t>井，转产前应开展产能建设工程环境影响评价。如该井不具备开采价值，则对地面设施进行拆除，对井口按照《废弃井封井回填技术指南（试行）》进行封井作业，撤去所有生产设施，清理、平整井场。</w:t>
            </w:r>
          </w:p>
          <w:p w14:paraId="29597140">
            <w:pPr>
              <w:snapToGrid w:val="0"/>
              <w:spacing w:line="500" w:lineRule="exact"/>
              <w:ind w:firstLine="482" w:firstLineChars="200"/>
              <w:rPr>
                <w:rFonts w:hint="default" w:ascii="Times New Roman" w:hAnsi="Times New Roman" w:cs="Times New Roman"/>
                <w:b/>
                <w:bCs/>
                <w:color w:val="auto"/>
              </w:rPr>
            </w:pPr>
            <w:r>
              <w:rPr>
                <w:rFonts w:hint="default" w:ascii="Times New Roman" w:hAnsi="Times New Roman" w:cs="Times New Roman"/>
                <w:b/>
                <w:bCs/>
                <w:color w:val="auto"/>
              </w:rPr>
              <w:t>2、施工周期及组织定员</w:t>
            </w:r>
          </w:p>
          <w:p w14:paraId="36F1CE6C">
            <w:pPr>
              <w:snapToGrid w:val="0"/>
              <w:spacing w:line="500" w:lineRule="exact"/>
              <w:ind w:firstLine="480" w:firstLineChars="200"/>
              <w:rPr>
                <w:rFonts w:hint="default" w:ascii="Times New Roman" w:hAnsi="Times New Roman" w:cs="Times New Roman"/>
                <w:color w:val="auto"/>
                <w:spacing w:val="-17"/>
                <w:sz w:val="24"/>
              </w:rPr>
            </w:pPr>
            <w:r>
              <w:rPr>
                <w:rFonts w:hint="default" w:ascii="Times New Roman" w:hAnsi="Times New Roman" w:cs="Times New Roman"/>
                <w:color w:val="auto"/>
                <w:spacing w:val="0"/>
                <w:sz w:val="24"/>
                <w:lang w:val="en-US" w:eastAsia="zh-CN"/>
              </w:rPr>
              <w:t>本项目亚新5钻井周期28天，施工人数为35人；试井周期92天，施工人数为45人。</w:t>
            </w:r>
          </w:p>
          <w:p w14:paraId="4CD94489">
            <w:pPr>
              <w:snapToGrid w:val="0"/>
              <w:spacing w:line="500" w:lineRule="exact"/>
              <w:ind w:firstLine="482" w:firstLineChars="200"/>
              <w:rPr>
                <w:rFonts w:hint="default" w:ascii="Times New Roman" w:hAnsi="Times New Roman" w:cs="Times New Roman"/>
                <w:b/>
                <w:bCs/>
                <w:color w:val="auto"/>
              </w:rPr>
            </w:pPr>
            <w:r>
              <w:rPr>
                <w:rFonts w:hint="default" w:ascii="Times New Roman" w:hAnsi="Times New Roman" w:cs="Times New Roman"/>
                <w:b/>
                <w:bCs/>
                <w:color w:val="auto"/>
              </w:rPr>
              <w:t>3、能源物料消耗</w:t>
            </w:r>
          </w:p>
          <w:p w14:paraId="6B2B3865">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本项目</w:t>
            </w:r>
            <w:r>
              <w:rPr>
                <w:rFonts w:hint="default" w:ascii="Times New Roman" w:hAnsi="Times New Roman" w:cs="Times New Roman"/>
                <w:color w:val="auto"/>
              </w:rPr>
              <w:t>施工期消耗的主要物料及能耗包括：</w:t>
            </w:r>
            <w:r>
              <w:rPr>
                <w:rFonts w:hint="default" w:ascii="Times New Roman" w:hAnsi="Times New Roman" w:cs="Times New Roman"/>
                <w:color w:val="auto"/>
                <w:lang w:val="en-US" w:eastAsia="zh-CN"/>
              </w:rPr>
              <w:t>水基</w:t>
            </w:r>
            <w:r>
              <w:rPr>
                <w:rFonts w:hint="default" w:ascii="Times New Roman" w:hAnsi="Times New Roman" w:cs="Times New Roman"/>
                <w:color w:val="auto"/>
              </w:rPr>
              <w:t>钻井液、压裂液、</w:t>
            </w:r>
            <w:r>
              <w:rPr>
                <w:rFonts w:hint="default" w:ascii="Times New Roman" w:hAnsi="Times New Roman" w:cs="Times New Roman"/>
                <w:color w:val="auto"/>
                <w:lang w:val="en-US" w:eastAsia="zh-CN"/>
              </w:rPr>
              <w:t>洗井液、</w:t>
            </w:r>
            <w:r>
              <w:rPr>
                <w:rFonts w:hint="default" w:ascii="Times New Roman" w:hAnsi="Times New Roman" w:cs="Times New Roman"/>
                <w:color w:val="auto"/>
              </w:rPr>
              <w:t>柴油、新鲜水等，消耗情况见表</w:t>
            </w:r>
            <w:r>
              <w:rPr>
                <w:rFonts w:hint="default" w:ascii="Times New Roman" w:hAnsi="Times New Roman" w:cs="Times New Roman"/>
                <w:color w:val="auto"/>
                <w:lang w:val="en-US" w:eastAsia="zh-CN"/>
              </w:rPr>
              <w:t>2-</w:t>
            </w:r>
            <w:r>
              <w:rPr>
                <w:rFonts w:hint="default" w:ascii="Times New Roman" w:hAnsi="Times New Roman" w:cs="Times New Roman"/>
                <w:color w:val="auto"/>
              </w:rPr>
              <w:t>7。</w:t>
            </w:r>
            <w:bookmarkStart w:id="25" w:name="_Hlk15400228"/>
          </w:p>
          <w:bookmarkEnd w:id="25"/>
          <w:p w14:paraId="6EDEEC06">
            <w:pPr>
              <w:snapToGrid w:val="0"/>
              <w:spacing w:line="500" w:lineRule="exact"/>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表</w:t>
            </w:r>
            <w:r>
              <w:rPr>
                <w:rFonts w:hint="default" w:ascii="Times New Roman" w:hAnsi="Times New Roman" w:eastAsia="黑体" w:cs="Times New Roman"/>
                <w:color w:val="auto"/>
                <w:sz w:val="21"/>
                <w:szCs w:val="21"/>
                <w:lang w:val="en-US" w:eastAsia="zh-CN"/>
              </w:rPr>
              <w:t>2-</w:t>
            </w:r>
            <w:r>
              <w:rPr>
                <w:rFonts w:hint="default" w:ascii="Times New Roman" w:hAnsi="Times New Roman" w:eastAsia="黑体" w:cs="Times New Roman"/>
                <w:color w:val="auto"/>
                <w:sz w:val="21"/>
                <w:szCs w:val="21"/>
              </w:rPr>
              <w:t>7  施工期主要</w:t>
            </w:r>
            <w:r>
              <w:rPr>
                <w:rFonts w:hint="default" w:ascii="Times New Roman" w:hAnsi="Times New Roman" w:eastAsia="黑体" w:cs="Times New Roman"/>
                <w:color w:val="auto"/>
                <w:sz w:val="21"/>
                <w:szCs w:val="21"/>
                <w:lang w:val="en-US" w:eastAsia="zh-CN"/>
              </w:rPr>
              <w:t>消耗物料及</w:t>
            </w:r>
            <w:r>
              <w:rPr>
                <w:rFonts w:hint="default" w:ascii="Times New Roman" w:hAnsi="Times New Roman" w:eastAsia="黑体" w:cs="Times New Roman"/>
                <w:color w:val="auto"/>
                <w:sz w:val="21"/>
                <w:szCs w:val="21"/>
              </w:rPr>
              <w:t>能源用量一览表</w:t>
            </w:r>
          </w:p>
          <w:tbl>
            <w:tblPr>
              <w:tblStyle w:val="2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907"/>
              <w:gridCol w:w="4116"/>
              <w:gridCol w:w="2567"/>
              <w:gridCol w:w="18"/>
            </w:tblGrid>
            <w:tr w14:paraId="7746D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gridAfter w:val="1"/>
                <w:wAfter w:w="11" w:type="pct"/>
                <w:trHeight w:val="397" w:hRule="atLeast"/>
              </w:trPr>
              <w:tc>
                <w:tcPr>
                  <w:tcW w:w="3301" w:type="pct"/>
                  <w:gridSpan w:val="2"/>
                  <w:vAlign w:val="center"/>
                </w:tcPr>
                <w:p w14:paraId="17E9CFC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bookmarkStart w:id="26" w:name="_Hlk176174647"/>
                  <w:r>
                    <w:rPr>
                      <w:rFonts w:hint="default" w:ascii="Times New Roman" w:hAnsi="Times New Roman" w:cs="Times New Roman"/>
                      <w:color w:val="auto"/>
                      <w:sz w:val="21"/>
                      <w:szCs w:val="21"/>
                    </w:rPr>
                    <w:t>物料/能源名称</w:t>
                  </w:r>
                </w:p>
              </w:tc>
              <w:tc>
                <w:tcPr>
                  <w:tcW w:w="1687" w:type="pct"/>
                  <w:vAlign w:val="center"/>
                </w:tcPr>
                <w:p w14:paraId="6E2A312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使用量</w:t>
                  </w:r>
                </w:p>
              </w:tc>
            </w:tr>
            <w:tr w14:paraId="0E9463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596" w:type="pct"/>
                  <w:vMerge w:val="restart"/>
                  <w:vAlign w:val="center"/>
                </w:tcPr>
                <w:p w14:paraId="4ADD615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w:t>
                  </w:r>
                </w:p>
                <w:p w14:paraId="453E450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材料</w:t>
                  </w:r>
                </w:p>
              </w:tc>
              <w:tc>
                <w:tcPr>
                  <w:tcW w:w="2705" w:type="pct"/>
                  <w:vAlign w:val="center"/>
                </w:tcPr>
                <w:p w14:paraId="3860B87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水基钻井液（m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1698" w:type="pct"/>
                  <w:gridSpan w:val="2"/>
                  <w:vAlign w:val="center"/>
                </w:tcPr>
                <w:p w14:paraId="174408B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356</w:t>
                  </w:r>
                </w:p>
              </w:tc>
            </w:tr>
            <w:tr w14:paraId="098B1F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596" w:type="pct"/>
                  <w:vMerge w:val="continue"/>
                  <w:vAlign w:val="center"/>
                </w:tcPr>
                <w:p w14:paraId="696525F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p>
              </w:tc>
              <w:tc>
                <w:tcPr>
                  <w:tcW w:w="2705" w:type="pct"/>
                  <w:vAlign w:val="center"/>
                </w:tcPr>
                <w:p w14:paraId="5EE1D4F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压裂液（m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1698" w:type="pct"/>
                  <w:gridSpan w:val="2"/>
                  <w:vAlign w:val="center"/>
                </w:tcPr>
                <w:p w14:paraId="75285F7B">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1000</w:t>
                  </w:r>
                </w:p>
              </w:tc>
            </w:tr>
            <w:tr w14:paraId="5DAAF2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596" w:type="pct"/>
                  <w:vMerge w:val="continue"/>
                  <w:vAlign w:val="center"/>
                </w:tcPr>
                <w:p w14:paraId="5754A9A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p>
              </w:tc>
              <w:tc>
                <w:tcPr>
                  <w:tcW w:w="2705" w:type="pct"/>
                  <w:vAlign w:val="center"/>
                </w:tcPr>
                <w:p w14:paraId="14FF057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洗井液（</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val="en-US" w:eastAsia="zh-CN"/>
                    </w:rPr>
                    <w:t>）</w:t>
                  </w:r>
                </w:p>
              </w:tc>
              <w:tc>
                <w:tcPr>
                  <w:tcW w:w="1698" w:type="pct"/>
                  <w:gridSpan w:val="2"/>
                  <w:vAlign w:val="center"/>
                </w:tcPr>
                <w:p w14:paraId="4AA758A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r>
            <w:tr w14:paraId="21B610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596" w:type="pct"/>
                  <w:vMerge w:val="restart"/>
                  <w:vAlign w:val="center"/>
                </w:tcPr>
                <w:p w14:paraId="64B8A71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能源</w:t>
                  </w:r>
                </w:p>
              </w:tc>
              <w:tc>
                <w:tcPr>
                  <w:tcW w:w="2705" w:type="pct"/>
                  <w:vAlign w:val="center"/>
                </w:tcPr>
                <w:p w14:paraId="781A6DD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生活用水（m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w:t>
                  </w:r>
                </w:p>
              </w:tc>
              <w:tc>
                <w:tcPr>
                  <w:tcW w:w="1698" w:type="pct"/>
                  <w:gridSpan w:val="2"/>
                  <w:shd w:val="clear" w:color="auto" w:fill="auto"/>
                  <w:vAlign w:val="center"/>
                </w:tcPr>
                <w:p w14:paraId="4693EF9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78.4</w:t>
                  </w:r>
                </w:p>
              </w:tc>
            </w:tr>
            <w:tr w14:paraId="2598FB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596" w:type="pct"/>
                  <w:vMerge w:val="continue"/>
                  <w:vAlign w:val="center"/>
                </w:tcPr>
                <w:p w14:paraId="7E72555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p>
              </w:tc>
              <w:tc>
                <w:tcPr>
                  <w:tcW w:w="2705" w:type="pct"/>
                  <w:vAlign w:val="center"/>
                </w:tcPr>
                <w:p w14:paraId="7F0B7B0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生产用水</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w:t>
                  </w:r>
                </w:p>
              </w:tc>
              <w:tc>
                <w:tcPr>
                  <w:tcW w:w="1698" w:type="pct"/>
                  <w:gridSpan w:val="2"/>
                  <w:shd w:val="clear" w:color="auto" w:fill="auto"/>
                  <w:vAlign w:val="center"/>
                </w:tcPr>
                <w:p w14:paraId="7CFD185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1345</w:t>
                  </w:r>
                </w:p>
              </w:tc>
            </w:tr>
            <w:tr w14:paraId="3CD85E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596" w:type="pct"/>
                  <w:vMerge w:val="continue"/>
                  <w:vAlign w:val="center"/>
                </w:tcPr>
                <w:p w14:paraId="7707703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p>
              </w:tc>
              <w:tc>
                <w:tcPr>
                  <w:tcW w:w="2705" w:type="pct"/>
                  <w:vAlign w:val="center"/>
                </w:tcPr>
                <w:p w14:paraId="29140FD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洒水降尘（</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lang w:val="en-US" w:eastAsia="zh-CN"/>
                    </w:rPr>
                    <w:t>）</w:t>
                  </w:r>
                </w:p>
              </w:tc>
              <w:tc>
                <w:tcPr>
                  <w:tcW w:w="1698" w:type="pct"/>
                  <w:gridSpan w:val="2"/>
                  <w:shd w:val="clear" w:color="auto" w:fill="auto"/>
                  <w:vAlign w:val="center"/>
                </w:tcPr>
                <w:p w14:paraId="4DD0463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339</w:t>
                  </w:r>
                </w:p>
              </w:tc>
            </w:tr>
            <w:tr w14:paraId="3F90ED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596" w:type="pct"/>
                  <w:vMerge w:val="continue"/>
                  <w:vAlign w:val="center"/>
                </w:tcPr>
                <w:p w14:paraId="733A100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rPr>
                  </w:pPr>
                </w:p>
              </w:tc>
              <w:tc>
                <w:tcPr>
                  <w:tcW w:w="2705" w:type="pct"/>
                  <w:vAlign w:val="center"/>
                </w:tcPr>
                <w:p w14:paraId="6760A5B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柴油（t）</w:t>
                  </w:r>
                </w:p>
              </w:tc>
              <w:tc>
                <w:tcPr>
                  <w:tcW w:w="1698" w:type="pct"/>
                  <w:gridSpan w:val="2"/>
                  <w:vAlign w:val="center"/>
                </w:tcPr>
                <w:p w14:paraId="364AC8D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102</w:t>
                  </w:r>
                </w:p>
              </w:tc>
            </w:tr>
            <w:tr w14:paraId="555852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5000" w:type="pct"/>
                  <w:gridSpan w:val="4"/>
                  <w:vAlign w:val="center"/>
                </w:tcPr>
                <w:p w14:paraId="1F160851">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说明：表中水基钻井液、压裂液、洗井液使用量中已含新鲜水量。</w:t>
                  </w:r>
                </w:p>
              </w:tc>
            </w:tr>
            <w:bookmarkEnd w:id="26"/>
          </w:tbl>
          <w:p w14:paraId="7413787F">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1</w:t>
            </w:r>
            <w:r>
              <w:rPr>
                <w:rFonts w:hint="default" w:ascii="Times New Roman" w:hAnsi="Times New Roman" w:cs="Times New Roman"/>
                <w:color w:val="auto"/>
                <w:lang w:eastAsia="zh-CN"/>
              </w:rPr>
              <w:t>）</w:t>
            </w:r>
            <w:r>
              <w:rPr>
                <w:rFonts w:hint="default" w:ascii="Times New Roman" w:hAnsi="Times New Roman" w:cs="Times New Roman"/>
                <w:color w:val="auto"/>
              </w:rPr>
              <w:t>钻井液体系</w:t>
            </w:r>
          </w:p>
          <w:p w14:paraId="6186768E">
            <w:pPr>
              <w:snapToGrid w:val="0"/>
              <w:spacing w:line="500" w:lineRule="exact"/>
              <w:ind w:firstLine="480" w:firstLineChars="200"/>
              <w:rPr>
                <w:rFonts w:hint="default" w:ascii="Times New Roman" w:hAnsi="Times New Roman" w:cs="Times New Roman"/>
                <w:color w:val="auto"/>
              </w:rPr>
            </w:pPr>
            <w:bookmarkStart w:id="27" w:name="_Hlk183359743"/>
            <w:bookmarkStart w:id="28" w:name="_Hlk167901113"/>
            <w:bookmarkStart w:id="29" w:name="_Hlk176173839"/>
            <w:bookmarkStart w:id="30" w:name="_Hlk186373794"/>
            <w:r>
              <w:rPr>
                <w:rFonts w:hint="default" w:ascii="Times New Roman" w:hAnsi="Times New Roman" w:cs="Times New Roman"/>
                <w:color w:val="auto"/>
                <w:lang w:bidi="ar"/>
              </w:rPr>
              <w:t>根据建设单位提供的设计资料可知</w:t>
            </w:r>
            <w:bookmarkEnd w:id="27"/>
            <w:r>
              <w:rPr>
                <w:rFonts w:hint="default" w:ascii="Times New Roman" w:hAnsi="Times New Roman" w:cs="Times New Roman"/>
                <w:color w:val="auto"/>
                <w:lang w:bidi="ar"/>
              </w:rPr>
              <w:t>，</w:t>
            </w:r>
            <w:r>
              <w:rPr>
                <w:rFonts w:hint="default" w:ascii="Times New Roman" w:hAnsi="Times New Roman" w:cs="Times New Roman"/>
                <w:color w:val="auto"/>
                <w:lang w:val="en-US" w:eastAsia="zh-CN" w:bidi="ar"/>
              </w:rPr>
              <w:t>本项目一开、二开均</w:t>
            </w:r>
            <w:r>
              <w:rPr>
                <w:rFonts w:hint="default" w:ascii="Times New Roman" w:hAnsi="Times New Roman" w:cs="Times New Roman"/>
                <w:color w:val="auto"/>
              </w:rPr>
              <w:t>采用</w:t>
            </w:r>
            <w:r>
              <w:rPr>
                <w:rFonts w:hint="default" w:ascii="Times New Roman" w:hAnsi="Times New Roman" w:cs="Times New Roman"/>
                <w:color w:val="auto"/>
                <w:lang w:val="en-US" w:eastAsia="zh-CN"/>
              </w:rPr>
              <w:t>非磺化</w:t>
            </w:r>
            <w:r>
              <w:rPr>
                <w:rFonts w:hint="default" w:ascii="Times New Roman" w:hAnsi="Times New Roman" w:cs="Times New Roman"/>
                <w:color w:val="auto"/>
              </w:rPr>
              <w:t>水基钻井液</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水基钻井液</w:t>
            </w:r>
            <w:r>
              <w:rPr>
                <w:rFonts w:hint="default" w:ascii="Times New Roman" w:hAnsi="Times New Roman" w:cs="Times New Roman"/>
                <w:color w:val="auto"/>
              </w:rPr>
              <w:t>主要成分为坂土、</w:t>
            </w:r>
            <w:r>
              <w:rPr>
                <w:rFonts w:hint="default" w:ascii="Times New Roman" w:hAnsi="Times New Roman" w:cs="Times New Roman"/>
                <w:color w:val="auto"/>
                <w:lang w:val="en-US" w:eastAsia="zh-CN"/>
              </w:rPr>
              <w:t>清水（占比97%）、纯碱、NaOH、KCl、</w:t>
            </w:r>
            <w:r>
              <w:rPr>
                <w:rFonts w:hint="default" w:ascii="Times New Roman" w:hAnsi="Times New Roman" w:cs="Times New Roman"/>
                <w:color w:val="auto"/>
              </w:rPr>
              <w:t>重晶石等</w:t>
            </w:r>
            <w:r>
              <w:rPr>
                <w:rFonts w:hint="default" w:ascii="Times New Roman" w:hAnsi="Times New Roman" w:cs="Times New Roman"/>
                <w:color w:val="auto"/>
                <w:lang w:eastAsia="zh-CN"/>
              </w:rPr>
              <w:t>；</w:t>
            </w:r>
            <w:r>
              <w:rPr>
                <w:rFonts w:hint="default" w:ascii="Times New Roman" w:hAnsi="Times New Roman" w:cs="Times New Roman"/>
                <w:color w:val="auto"/>
              </w:rPr>
              <w:t>钻井液体系及用量见表</w:t>
            </w:r>
            <w:r>
              <w:rPr>
                <w:rFonts w:hint="default" w:ascii="Times New Roman" w:hAnsi="Times New Roman" w:cs="Times New Roman"/>
                <w:color w:val="auto"/>
                <w:lang w:val="en-US" w:eastAsia="zh-CN"/>
              </w:rPr>
              <w:t>2-8，使用量可根据现场情况进行调整</w:t>
            </w:r>
            <w:r>
              <w:rPr>
                <w:rFonts w:hint="default" w:ascii="Times New Roman" w:hAnsi="Times New Roman" w:cs="Times New Roman"/>
                <w:color w:val="auto"/>
              </w:rPr>
              <w:t>。</w:t>
            </w:r>
          </w:p>
          <w:bookmarkEnd w:id="28"/>
          <w:bookmarkEnd w:id="29"/>
          <w:p w14:paraId="6C8144D0">
            <w:pPr>
              <w:snapToGrid w:val="0"/>
              <w:spacing w:line="500" w:lineRule="exact"/>
              <w:jc w:val="center"/>
              <w:rPr>
                <w:rFonts w:hint="default" w:ascii="Times New Roman" w:hAnsi="Times New Roman" w:eastAsia="黑体" w:cs="Times New Roman"/>
                <w:color w:val="auto"/>
                <w:sz w:val="21"/>
                <w:szCs w:val="21"/>
              </w:rPr>
            </w:pPr>
            <w:bookmarkStart w:id="31" w:name="_Ref66721972"/>
            <w:bookmarkStart w:id="32" w:name="_Hlk176173812"/>
            <w:r>
              <w:rPr>
                <w:rFonts w:hint="default" w:ascii="Times New Roman" w:hAnsi="Times New Roman" w:eastAsia="黑体" w:cs="Times New Roman"/>
                <w:color w:val="auto"/>
                <w:sz w:val="21"/>
                <w:szCs w:val="21"/>
              </w:rPr>
              <w:t>表</w:t>
            </w:r>
            <w:bookmarkEnd w:id="31"/>
            <w:r>
              <w:rPr>
                <w:rFonts w:hint="default" w:ascii="Times New Roman" w:hAnsi="Times New Roman" w:eastAsia="黑体" w:cs="Times New Roman"/>
                <w:color w:val="auto"/>
                <w:sz w:val="21"/>
                <w:szCs w:val="21"/>
                <w:lang w:val="en-US" w:eastAsia="zh-CN"/>
              </w:rPr>
              <w:t>2-8</w:t>
            </w:r>
            <w:r>
              <w:rPr>
                <w:rFonts w:hint="default" w:ascii="Times New Roman" w:hAnsi="Times New Roman" w:eastAsia="黑体" w:cs="Times New Roman"/>
                <w:color w:val="auto"/>
                <w:sz w:val="21"/>
                <w:szCs w:val="21"/>
              </w:rPr>
              <w:t xml:space="preserve">  钻井液用量表</w:t>
            </w:r>
          </w:p>
          <w:bookmarkEnd w:id="30"/>
          <w:bookmarkEnd w:id="32"/>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748"/>
              <w:gridCol w:w="1185"/>
              <w:gridCol w:w="1020"/>
              <w:gridCol w:w="2730"/>
              <w:gridCol w:w="1925"/>
            </w:tblGrid>
            <w:tr w14:paraId="0EC7F5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91" w:type="pct"/>
                  <w:vAlign w:val="center"/>
                </w:tcPr>
                <w:p w14:paraId="68AE6833">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井号</w:t>
                  </w:r>
                </w:p>
              </w:tc>
              <w:tc>
                <w:tcPr>
                  <w:tcW w:w="778" w:type="pct"/>
                  <w:vAlign w:val="center"/>
                </w:tcPr>
                <w:p w14:paraId="29FB728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钻井液性质</w:t>
                  </w:r>
                </w:p>
              </w:tc>
              <w:tc>
                <w:tcPr>
                  <w:tcW w:w="670" w:type="pct"/>
                  <w:vAlign w:val="center"/>
                </w:tcPr>
                <w:p w14:paraId="524FA294">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开钻次序</w:t>
                  </w:r>
                </w:p>
              </w:tc>
              <w:tc>
                <w:tcPr>
                  <w:tcW w:w="1794" w:type="pct"/>
                  <w:vAlign w:val="center"/>
                </w:tcPr>
                <w:p w14:paraId="41207676">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钻井液体系</w:t>
                  </w:r>
                </w:p>
              </w:tc>
              <w:tc>
                <w:tcPr>
                  <w:tcW w:w="1265" w:type="pct"/>
                  <w:vAlign w:val="center"/>
                </w:tcPr>
                <w:p w14:paraId="4BAFE00E">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钻井液用量（m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r>
            <w:tr w14:paraId="0CC014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91" w:type="pct"/>
                  <w:vMerge w:val="restart"/>
                  <w:vAlign w:val="center"/>
                </w:tcPr>
                <w:p w14:paraId="7739C10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cs="Times New Roman"/>
                      <w:color w:val="auto"/>
                      <w:sz w:val="21"/>
                      <w:szCs w:val="21"/>
                      <w:lang w:val="en-US" w:eastAsia="zh-CN"/>
                    </w:rPr>
                    <w:t>亚新5</w:t>
                  </w:r>
                </w:p>
              </w:tc>
              <w:tc>
                <w:tcPr>
                  <w:tcW w:w="778" w:type="pct"/>
                  <w:vAlign w:val="center"/>
                </w:tcPr>
                <w:p w14:paraId="42564F06">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水基</w:t>
                  </w:r>
                </w:p>
              </w:tc>
              <w:tc>
                <w:tcPr>
                  <w:tcW w:w="670" w:type="pct"/>
                  <w:vAlign w:val="center"/>
                </w:tcPr>
                <w:p w14:paraId="081D1F12">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一开</w:t>
                  </w:r>
                </w:p>
              </w:tc>
              <w:tc>
                <w:tcPr>
                  <w:tcW w:w="1794" w:type="pct"/>
                  <w:vAlign w:val="center"/>
                </w:tcPr>
                <w:p w14:paraId="737B731C">
                  <w:pPr>
                    <w:keepNext w:val="0"/>
                    <w:keepLines w:val="0"/>
                    <w:pageBreakBefore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坂土-CMC钻井液体系</w:t>
                  </w:r>
                </w:p>
              </w:tc>
              <w:tc>
                <w:tcPr>
                  <w:tcW w:w="1265" w:type="pct"/>
                  <w:vAlign w:val="center"/>
                </w:tcPr>
                <w:p w14:paraId="3230DA91">
                  <w:pPr>
                    <w:keepNext w:val="0"/>
                    <w:keepLines w:val="0"/>
                    <w:pageBreakBefore w:val="0"/>
                    <w:widowControl/>
                    <w:kinsoku/>
                    <w:wordWrap/>
                    <w:overflowPunct/>
                    <w:topLinePunct w:val="0"/>
                    <w:autoSpaceDE/>
                    <w:autoSpaceDN/>
                    <w:bidi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118</w:t>
                  </w:r>
                </w:p>
              </w:tc>
            </w:tr>
            <w:tr w14:paraId="7F274C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91" w:type="pct"/>
                  <w:vMerge w:val="continue"/>
                  <w:tcBorders>
                    <w:bottom w:val="single" w:color="auto" w:sz="12" w:space="0"/>
                  </w:tcBorders>
                  <w:vAlign w:val="center"/>
                </w:tcPr>
                <w:p w14:paraId="1AED3076">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auto"/>
                      <w:sz w:val="21"/>
                      <w:szCs w:val="21"/>
                    </w:rPr>
                  </w:pPr>
                </w:p>
              </w:tc>
              <w:tc>
                <w:tcPr>
                  <w:tcW w:w="778" w:type="pct"/>
                  <w:tcBorders>
                    <w:bottom w:val="single" w:color="auto" w:sz="12" w:space="0"/>
                  </w:tcBorders>
                  <w:vAlign w:val="center"/>
                </w:tcPr>
                <w:p w14:paraId="7CC014C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水</w:t>
                  </w:r>
                  <w:r>
                    <w:rPr>
                      <w:rFonts w:hint="default" w:ascii="Times New Roman" w:hAnsi="Times New Roman" w:eastAsia="宋体" w:cs="Times New Roman"/>
                      <w:color w:val="auto"/>
                      <w:sz w:val="21"/>
                      <w:szCs w:val="21"/>
                      <w:lang w:val="en-US" w:eastAsia="zh-CN"/>
                    </w:rPr>
                    <w:t>基</w:t>
                  </w:r>
                </w:p>
              </w:tc>
              <w:tc>
                <w:tcPr>
                  <w:tcW w:w="670" w:type="pct"/>
                  <w:tcBorders>
                    <w:bottom w:val="single" w:color="auto" w:sz="12" w:space="0"/>
                  </w:tcBorders>
                  <w:vAlign w:val="center"/>
                </w:tcPr>
                <w:p w14:paraId="04D18EAD">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二开</w:t>
                  </w:r>
                </w:p>
              </w:tc>
              <w:tc>
                <w:tcPr>
                  <w:tcW w:w="2730" w:type="dxa"/>
                  <w:tcBorders>
                    <w:bottom w:val="single" w:color="auto" w:sz="12" w:space="0"/>
                  </w:tcBorders>
                  <w:vAlign w:val="center"/>
                </w:tcPr>
                <w:p w14:paraId="6195174E">
                  <w:pPr>
                    <w:keepNext w:val="0"/>
                    <w:keepLines w:val="0"/>
                    <w:pageBreakBefore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钾钙基有机盐钻井液体系</w:t>
                  </w:r>
                </w:p>
              </w:tc>
              <w:tc>
                <w:tcPr>
                  <w:tcW w:w="1265" w:type="pct"/>
                  <w:tcBorders>
                    <w:top w:val="single" w:color="auto" w:sz="4" w:space="0"/>
                    <w:bottom w:val="single" w:color="auto" w:sz="12" w:space="0"/>
                  </w:tcBorders>
                  <w:vAlign w:val="center"/>
                </w:tcPr>
                <w:p w14:paraId="42188BBF">
                  <w:pPr>
                    <w:keepNext w:val="0"/>
                    <w:keepLines w:val="0"/>
                    <w:pageBreakBefore w:val="0"/>
                    <w:widowControl/>
                    <w:kinsoku/>
                    <w:wordWrap/>
                    <w:overflowPunct/>
                    <w:topLinePunct w:val="0"/>
                    <w:autoSpaceDE/>
                    <w:autoSpaceDN/>
                    <w:bidi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238</w:t>
                  </w:r>
                </w:p>
              </w:tc>
            </w:tr>
          </w:tbl>
          <w:p w14:paraId="1EDF3ED5">
            <w:pPr>
              <w:pStyle w:val="115"/>
              <w:numPr>
                <w:ilvl w:val="1"/>
                <w:numId w:val="0"/>
              </w:numPr>
              <w:bidi w:val="0"/>
              <w:ind w:left="0" w:leftChars="0" w:firstLine="420" w:firstLineChars="0"/>
              <w:rPr>
                <w:rFonts w:hint="default" w:ascii="Times New Roman" w:hAnsi="Times New Roman" w:eastAsia="宋体" w:cs="Times New Roman"/>
                <w:color w:val="auto"/>
                <w:kern w:val="2"/>
                <w:sz w:val="24"/>
                <w:szCs w:val="24"/>
                <w:lang w:val="en-US" w:eastAsia="zh-CN" w:bidi="ar-SA"/>
              </w:rPr>
            </w:pPr>
          </w:p>
          <w:p w14:paraId="616F2821">
            <w:pPr>
              <w:pStyle w:val="115"/>
              <w:numPr>
                <w:ilvl w:val="1"/>
                <w:numId w:val="0"/>
              </w:numPr>
              <w:bidi w:val="0"/>
              <w:ind w:left="0" w:leftChars="0" w:firstLine="420" w:firstLineChars="0"/>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kern w:val="2"/>
                <w:sz w:val="24"/>
                <w:szCs w:val="24"/>
                <w:lang w:val="en-US" w:eastAsia="zh-CN" w:bidi="ar-SA"/>
              </w:rPr>
              <w:t>2</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lang w:val="en-US" w:eastAsia="zh-CN"/>
              </w:rPr>
              <w:t>压裂液</w:t>
            </w:r>
          </w:p>
          <w:p w14:paraId="1EF1F324">
            <w:pPr>
              <w:pStyle w:val="114"/>
              <w:widowControl w:val="0"/>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本项目压裂液主要成分为支撑剂</w:t>
            </w:r>
            <w:r>
              <w:rPr>
                <w:rFonts w:hint="eastAsia" w:cs="Times New Roman"/>
                <w:color w:val="auto"/>
                <w:lang w:val="en-US" w:eastAsia="zh-CN"/>
              </w:rPr>
              <w:t>（石英砂）</w:t>
            </w:r>
            <w:r>
              <w:rPr>
                <w:rFonts w:hint="default" w:ascii="Times New Roman" w:hAnsi="Times New Roman" w:cs="Times New Roman"/>
                <w:color w:val="auto"/>
                <w:lang w:val="en-US" w:eastAsia="zh-CN"/>
              </w:rPr>
              <w:t>、清水（占比95%）、氯化钾，根据设计资料，压裂液使用量为1000m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，使用量可根据现场情况进行调整。</w:t>
            </w:r>
          </w:p>
          <w:p w14:paraId="480DB339">
            <w:pPr>
              <w:pStyle w:val="115"/>
              <w:numPr>
                <w:ilvl w:val="1"/>
                <w:numId w:val="0"/>
              </w:numPr>
              <w:bidi w:val="0"/>
              <w:ind w:left="0" w:leftChars="0" w:firstLine="420" w:firstLineChars="0"/>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kern w:val="2"/>
                <w:sz w:val="24"/>
                <w:szCs w:val="24"/>
                <w:lang w:val="en-US" w:eastAsia="zh-CN" w:bidi="ar-SA"/>
              </w:rPr>
              <w:t>3</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lang w:val="en-US" w:eastAsia="zh-CN"/>
              </w:rPr>
              <w:t>柴油</w:t>
            </w:r>
          </w:p>
          <w:p w14:paraId="1B679A1D">
            <w:pPr>
              <w:pStyle w:val="114"/>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default" w:ascii="Times New Roman" w:hAnsi="Times New Roman" w:cs="Times New Roman"/>
                <w:color w:val="auto"/>
                <w:spacing w:val="0"/>
                <w:sz w:val="24"/>
                <w:lang w:val="en-US" w:eastAsia="zh-CN"/>
              </w:rPr>
            </w:pPr>
            <w:r>
              <w:rPr>
                <w:rFonts w:hint="default" w:ascii="Times New Roman" w:hAnsi="Times New Roman" w:cs="Times New Roman"/>
                <w:color w:val="auto"/>
                <w:spacing w:val="0"/>
                <w:sz w:val="24"/>
                <w:lang w:val="en-US" w:eastAsia="zh-CN"/>
              </w:rPr>
              <w:t>施工期</w:t>
            </w:r>
            <w:r>
              <w:rPr>
                <w:rFonts w:hint="default" w:ascii="Times New Roman" w:hAnsi="Times New Roman" w:cs="Times New Roman"/>
                <w:color w:val="auto"/>
                <w:spacing w:val="0"/>
                <w:sz w:val="24"/>
              </w:rPr>
              <w:t>需使用柴油机和柴油发电机，消耗一定量的柴油。</w:t>
            </w:r>
            <w:r>
              <w:rPr>
                <w:rFonts w:hint="default" w:ascii="Times New Roman" w:hAnsi="Times New Roman" w:cs="Times New Roman"/>
                <w:color w:val="auto"/>
                <w:spacing w:val="0"/>
                <w:sz w:val="24"/>
                <w:lang w:val="en-US" w:eastAsia="zh-CN"/>
              </w:rPr>
              <w:t>柴油从附近加油站拉运至井场，使用储罐储存，日常储存量为20t。施工期柴油消耗总量为102t。柴油燃料使用符合国家标准的柴油。</w:t>
            </w:r>
          </w:p>
          <w:p w14:paraId="7EC31874">
            <w:pPr>
              <w:pStyle w:val="115"/>
              <w:numPr>
                <w:ilvl w:val="1"/>
                <w:numId w:val="0"/>
              </w:numPr>
              <w:bidi w:val="0"/>
              <w:ind w:left="0" w:leftChars="0" w:firstLine="420" w:firstLineChars="0"/>
              <w:rPr>
                <w:rFonts w:hint="default" w:ascii="Times New Roman" w:hAnsi="Times New Roman" w:cs="Times New Roman"/>
                <w:color w:val="auto"/>
                <w:lang w:val="en-US"/>
              </w:rPr>
            </w:pPr>
            <w:r>
              <w:rPr>
                <w:rFonts w:hint="default" w:ascii="Times New Roman" w:hAnsi="Times New Roman" w:eastAsia="宋体" w:cs="Times New Roman"/>
                <w:color w:val="auto"/>
                <w:kern w:val="2"/>
                <w:sz w:val="24"/>
                <w:szCs w:val="24"/>
                <w:lang w:val="en-US" w:eastAsia="en-US" w:bidi="ar-SA"/>
              </w:rPr>
              <w:t>（</w:t>
            </w:r>
            <w:r>
              <w:rPr>
                <w:rFonts w:hint="default" w:ascii="Times New Roman" w:hAnsi="Times New Roman"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en-US" w:bidi="ar-SA"/>
              </w:rPr>
              <w:t>）</w:t>
            </w:r>
            <w:r>
              <w:rPr>
                <w:rFonts w:hint="default" w:ascii="Times New Roman" w:hAnsi="Times New Roman" w:cs="Times New Roman"/>
                <w:color w:val="auto"/>
                <w:lang w:val="en-US" w:eastAsia="zh-CN"/>
              </w:rPr>
              <w:t>洗井液</w:t>
            </w:r>
          </w:p>
          <w:p w14:paraId="2FF6ACF5">
            <w:pPr>
              <w:pStyle w:val="114"/>
              <w:widowControl w:val="0"/>
              <w:bidi w:val="0"/>
              <w:rPr>
                <w:rFonts w:hint="default" w:ascii="Times New Roman" w:hAnsi="Times New Roman" w:cs="Times New Roman"/>
                <w:color w:val="auto"/>
                <w:lang w:val="en-US"/>
              </w:rPr>
            </w:pPr>
            <w:r>
              <w:rPr>
                <w:rFonts w:hint="default" w:ascii="Times New Roman" w:hAnsi="Times New Roman" w:cs="Times New Roman"/>
                <w:color w:val="auto"/>
                <w:lang w:bidi="ar"/>
              </w:rPr>
              <w:t>根据建设单位提供的设计资料可知</w:t>
            </w:r>
            <w:r>
              <w:rPr>
                <w:rFonts w:hint="default" w:ascii="Times New Roman" w:hAnsi="Times New Roman" w:cs="Times New Roman"/>
                <w:color w:val="auto"/>
                <w:lang w:val="en-US" w:eastAsia="zh-CN"/>
              </w:rPr>
              <w:t>，项目采用新鲜水进行洗井，洗井用量为50m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，使用量可根据现场情况进行调整。</w:t>
            </w:r>
          </w:p>
          <w:p w14:paraId="2BA22E30">
            <w:pPr>
              <w:pStyle w:val="115"/>
              <w:numPr>
                <w:ilvl w:val="1"/>
                <w:numId w:val="0"/>
              </w:numPr>
              <w:bidi w:val="0"/>
              <w:ind w:left="0" w:leftChars="0" w:firstLine="42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2"/>
                <w:sz w:val="24"/>
                <w:szCs w:val="24"/>
                <w:lang w:val="en-US" w:eastAsia="en-US" w:bidi="ar-SA"/>
              </w:rPr>
              <w:t>（</w:t>
            </w:r>
            <w:r>
              <w:rPr>
                <w:rFonts w:hint="default" w:ascii="Times New Roman" w:hAnsi="Times New Roman" w:cs="Times New Roman"/>
                <w:color w:val="auto"/>
                <w:kern w:val="2"/>
                <w:sz w:val="24"/>
                <w:szCs w:val="24"/>
                <w:lang w:val="en-US" w:eastAsia="zh-CN" w:bidi="ar-SA"/>
              </w:rPr>
              <w:t>5</w:t>
            </w:r>
            <w:r>
              <w:rPr>
                <w:rFonts w:hint="default" w:ascii="Times New Roman" w:hAnsi="Times New Roman" w:eastAsia="宋体" w:cs="Times New Roman"/>
                <w:color w:val="auto"/>
                <w:kern w:val="2"/>
                <w:sz w:val="24"/>
                <w:szCs w:val="24"/>
                <w:lang w:val="en-US" w:eastAsia="en-US" w:bidi="ar-SA"/>
              </w:rPr>
              <w:t>）</w:t>
            </w:r>
            <w:r>
              <w:rPr>
                <w:rFonts w:hint="default" w:ascii="Times New Roman" w:hAnsi="Times New Roman" w:cs="Times New Roman"/>
                <w:color w:val="auto"/>
                <w:kern w:val="2"/>
                <w:sz w:val="24"/>
                <w:szCs w:val="24"/>
                <w:lang w:val="en-US" w:eastAsia="zh-CN" w:bidi="ar-SA"/>
              </w:rPr>
              <w:t>新鲜水</w:t>
            </w:r>
          </w:p>
          <w:p w14:paraId="457FF27C">
            <w:pPr>
              <w:pStyle w:val="114"/>
              <w:widowControl w:val="0"/>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本项目生活用水参照</w:t>
            </w:r>
            <w:r>
              <w:rPr>
                <w:rFonts w:hint="default" w:ascii="Times New Roman" w:hAnsi="Times New Roman" w:cs="Times New Roman"/>
                <w:color w:val="auto"/>
              </w:rPr>
              <w:t>《</w:t>
            </w:r>
            <w:r>
              <w:rPr>
                <w:rFonts w:hint="default" w:ascii="Times New Roman" w:hAnsi="Times New Roman" w:cs="Times New Roman"/>
                <w:color w:val="auto"/>
                <w:lang w:eastAsia="zh-CN"/>
              </w:rPr>
              <w:t>农村生活污水处理技术规范</w:t>
            </w:r>
            <w:r>
              <w:rPr>
                <w:rFonts w:hint="default" w:ascii="Times New Roman" w:hAnsi="Times New Roman" w:cs="Times New Roman"/>
                <w:color w:val="auto"/>
              </w:rPr>
              <w:t>》（DB65</w:t>
            </w:r>
            <w:r>
              <w:rPr>
                <w:rFonts w:hint="default" w:ascii="Times New Roman" w:hAnsi="Times New Roman" w:cs="Times New Roman"/>
                <w:color w:val="auto"/>
                <w:lang w:val="en-US" w:eastAsia="zh-CN"/>
              </w:rPr>
              <w:t>/</w:t>
            </w:r>
            <w:r>
              <w:rPr>
                <w:rFonts w:hint="default" w:ascii="Times New Roman" w:hAnsi="Times New Roman" w:cs="Times New Roman"/>
                <w:color w:val="auto"/>
              </w:rPr>
              <w:t>T4346—2021）</w:t>
            </w:r>
            <w:r>
              <w:rPr>
                <w:rFonts w:hint="default" w:ascii="Times New Roman" w:hAnsi="Times New Roman" w:cs="Times New Roman"/>
                <w:color w:val="auto"/>
                <w:lang w:val="en-US" w:eastAsia="zh-CN"/>
              </w:rPr>
              <w:t>附录A北疆天山北坡区用水定额</w:t>
            </w:r>
            <w:r>
              <w:rPr>
                <w:rFonts w:hint="default" w:ascii="Times New Roman" w:hAnsi="Times New Roman" w:cs="Times New Roman"/>
                <w:color w:val="auto"/>
              </w:rPr>
              <w:t>，</w:t>
            </w:r>
            <w:r>
              <w:rPr>
                <w:rFonts w:hint="default" w:ascii="Times New Roman" w:hAnsi="Times New Roman" w:cs="Times New Roman"/>
                <w:color w:val="auto"/>
                <w:lang w:val="en-US" w:eastAsia="zh-CN"/>
              </w:rPr>
              <w:t>生活用水系数为</w:t>
            </w:r>
            <w:r>
              <w:rPr>
                <w:rFonts w:hint="default" w:ascii="Times New Roman" w:hAnsi="Times New Roman" w:cs="Times New Roman"/>
                <w:color w:val="auto"/>
              </w:rPr>
              <w:t>20L/</w:t>
            </w:r>
            <w:r>
              <w:rPr>
                <w:rFonts w:hint="default" w:ascii="Times New Roman" w:hAnsi="Times New Roman" w:cs="Times New Roman"/>
                <w:color w:val="auto"/>
                <w:lang w:val="en-US" w:eastAsia="zh-CN"/>
              </w:rPr>
              <w:t>人▪</w:t>
            </w:r>
            <w:r>
              <w:rPr>
                <w:rFonts w:hint="default" w:ascii="Times New Roman" w:hAnsi="Times New Roman" w:cs="Times New Roman"/>
                <w:color w:val="auto"/>
              </w:rPr>
              <w:t>d，</w:t>
            </w:r>
            <w:r>
              <w:rPr>
                <w:rFonts w:hint="default" w:ascii="Times New Roman" w:hAnsi="Times New Roman" w:cs="Times New Roman"/>
                <w:color w:val="auto"/>
                <w:lang w:val="en-US" w:eastAsia="zh-CN"/>
              </w:rPr>
              <w:t>生活营地使用时间为28d，施工人数为35人，则</w:t>
            </w:r>
            <w:r>
              <w:rPr>
                <w:rFonts w:hint="default" w:ascii="Times New Roman" w:hAnsi="Times New Roman" w:cs="Times New Roman"/>
                <w:color w:val="auto"/>
              </w:rPr>
              <w:t>生活用水量约为</w:t>
            </w:r>
            <w:r>
              <w:rPr>
                <w:rFonts w:hint="default" w:ascii="Times New Roman" w:hAnsi="Times New Roman" w:cs="Times New Roman"/>
                <w:color w:val="auto"/>
                <w:lang w:val="en-US" w:eastAsia="zh-CN"/>
              </w:rPr>
              <w:t>78.4</w:t>
            </w:r>
            <w:r>
              <w:rPr>
                <w:rFonts w:hint="default" w:ascii="Times New Roman" w:hAnsi="Times New Roman" w:cs="Times New Roman"/>
                <w:color w:val="auto"/>
                <w:lang w:eastAsia="zh-CN"/>
              </w:rPr>
              <w:t>m</w:t>
            </w:r>
            <w:r>
              <w:rPr>
                <w:rFonts w:hint="default" w:ascii="Times New Roman" w:hAnsi="Times New Roman" w:cs="Times New Roman"/>
                <w:color w:val="auto"/>
                <w:vertAlign w:val="superscript"/>
                <w:lang w:eastAsia="zh-CN"/>
              </w:rPr>
              <w:t>3</w:t>
            </w:r>
            <w:r>
              <w:rPr>
                <w:rFonts w:hint="default" w:ascii="Times New Roman" w:hAnsi="Times New Roman" w:cs="Times New Roman"/>
                <w:color w:val="auto"/>
                <w:lang w:val="en-US" w:eastAsia="zh-CN"/>
              </w:rPr>
              <w:t>。新鲜水采用罐车从附近村镇运至生活营地水罐储存。生产用水主要包含钻井液配制用水（345m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）、压裂液配制用水（950m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）、洗井用水（50m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），水源来自附近村镇，由罐车运至井场储罐储存；洒水降尘用水约339m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，水源来自附近村镇，由洒水车拉水至施工区域进行洒水。</w:t>
            </w:r>
          </w:p>
          <w:p w14:paraId="05177838">
            <w:pPr>
              <w:pStyle w:val="114"/>
              <w:widowControl w:val="0"/>
              <w:bidi w:val="0"/>
              <w:rPr>
                <w:rFonts w:hint="default" w:ascii="Times New Roman" w:hAnsi="Times New Roman" w:cs="Times New Roman"/>
                <w:color w:val="auto"/>
                <w:lang w:val="en-US" w:eastAsia="zh-CN"/>
              </w:rPr>
            </w:pPr>
          </w:p>
          <w:p w14:paraId="7B9CF921">
            <w:pPr>
              <w:pStyle w:val="114"/>
              <w:widowControl w:val="0"/>
              <w:bidi w:val="0"/>
              <w:rPr>
                <w:rFonts w:hint="default" w:ascii="Times New Roman" w:hAnsi="Times New Roman" w:cs="Times New Roman"/>
                <w:color w:val="auto"/>
                <w:lang w:val="en-US" w:eastAsia="zh-CN"/>
              </w:rPr>
            </w:pPr>
          </w:p>
          <w:p w14:paraId="2C8F7BCC">
            <w:pPr>
              <w:pStyle w:val="114"/>
              <w:widowControl w:val="0"/>
              <w:bidi w:val="0"/>
              <w:rPr>
                <w:rFonts w:hint="default" w:ascii="Times New Roman" w:hAnsi="Times New Roman" w:cs="Times New Roman"/>
                <w:color w:val="auto"/>
                <w:lang w:val="en-US" w:eastAsia="zh-CN"/>
              </w:rPr>
            </w:pPr>
          </w:p>
          <w:p w14:paraId="2176091C">
            <w:pPr>
              <w:pStyle w:val="114"/>
              <w:widowControl w:val="0"/>
              <w:bidi w:val="0"/>
              <w:rPr>
                <w:rFonts w:hint="default" w:ascii="Times New Roman" w:hAnsi="Times New Roman" w:cs="Times New Roman"/>
                <w:color w:val="auto"/>
                <w:lang w:val="en-US" w:eastAsia="zh-CN"/>
              </w:rPr>
            </w:pPr>
          </w:p>
          <w:p w14:paraId="24D67D5D">
            <w:pPr>
              <w:pStyle w:val="114"/>
              <w:widowControl w:val="0"/>
              <w:bidi w:val="0"/>
              <w:rPr>
                <w:rFonts w:hint="default" w:ascii="Times New Roman" w:hAnsi="Times New Roman" w:cs="Times New Roman"/>
                <w:color w:val="auto"/>
                <w:lang w:val="en-US" w:eastAsia="zh-CN"/>
              </w:rPr>
            </w:pPr>
          </w:p>
          <w:p w14:paraId="398B24F1">
            <w:pPr>
              <w:pStyle w:val="114"/>
              <w:widowControl w:val="0"/>
              <w:bidi w:val="0"/>
              <w:rPr>
                <w:rFonts w:hint="default" w:ascii="Times New Roman" w:hAnsi="Times New Roman" w:cs="Times New Roman"/>
                <w:color w:val="auto"/>
                <w:lang w:val="en-US" w:eastAsia="zh-CN"/>
              </w:rPr>
            </w:pPr>
          </w:p>
          <w:p w14:paraId="4A295E49">
            <w:pPr>
              <w:pStyle w:val="114"/>
              <w:widowControl w:val="0"/>
              <w:bidi w:val="0"/>
              <w:rPr>
                <w:rFonts w:hint="default" w:ascii="Times New Roman" w:hAnsi="Times New Roman" w:cs="Times New Roman"/>
                <w:color w:val="auto"/>
                <w:lang w:val="en-US" w:eastAsia="zh-CN"/>
              </w:rPr>
            </w:pPr>
          </w:p>
        </w:tc>
      </w:tr>
      <w:tr w14:paraId="3169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98" w:type="dxa"/>
            <w:vAlign w:val="center"/>
          </w:tcPr>
          <w:p w14:paraId="5D78E2F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其他</w:t>
            </w:r>
          </w:p>
        </w:tc>
        <w:tc>
          <w:tcPr>
            <w:tcW w:w="7824" w:type="dxa"/>
            <w:vAlign w:val="center"/>
          </w:tcPr>
          <w:p w14:paraId="06CA173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无</w:t>
            </w:r>
          </w:p>
        </w:tc>
      </w:tr>
    </w:tbl>
    <w:p w14:paraId="7A63FAE3">
      <w:pPr>
        <w:pStyle w:val="10"/>
        <w:rPr>
          <w:rFonts w:hint="default" w:ascii="Times New Roman" w:hAnsi="Times New Roman" w:cs="Times New Roman"/>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7B2900">
      <w:pPr>
        <w:pStyle w:val="3"/>
        <w:rPr>
          <w:rFonts w:hint="default" w:ascii="Times New Roman" w:hAnsi="Times New Roman" w:eastAsia="黑体" w:cs="Times New Roman"/>
          <w:b w:val="0"/>
          <w:bCs/>
          <w:color w:val="auto"/>
          <w:sz w:val="30"/>
          <w:szCs w:val="30"/>
        </w:rPr>
      </w:pPr>
      <w:bookmarkStart w:id="33" w:name="_Toc1728"/>
      <w:bookmarkStart w:id="34" w:name="_Toc32617"/>
      <w:r>
        <w:rPr>
          <w:rFonts w:hint="default" w:ascii="Times New Roman" w:hAnsi="Times New Roman" w:eastAsia="黑体" w:cs="Times New Roman"/>
          <w:b w:val="0"/>
          <w:bCs/>
          <w:color w:val="auto"/>
          <w:sz w:val="30"/>
          <w:szCs w:val="30"/>
        </w:rPr>
        <w:t>三、生态环境现状、保护目标及评价标准</w:t>
      </w:r>
      <w:bookmarkEnd w:id="33"/>
      <w:bookmarkEnd w:id="34"/>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646"/>
      </w:tblGrid>
      <w:tr w14:paraId="48C0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110B3E09">
            <w:pPr>
              <w:snapToGrid w:val="0"/>
              <w:spacing w:line="500" w:lineRule="exact"/>
              <w:jc w:val="center"/>
              <w:rPr>
                <w:rFonts w:hint="default" w:ascii="Times New Roman" w:hAnsi="Times New Roman" w:cs="Times New Roman"/>
                <w:color w:val="auto"/>
              </w:rPr>
            </w:pPr>
            <w:r>
              <w:rPr>
                <w:rFonts w:hint="default" w:ascii="Times New Roman" w:hAnsi="Times New Roman" w:cs="Times New Roman"/>
                <w:color w:val="auto"/>
              </w:rPr>
              <w:t>生态环境现状</w:t>
            </w:r>
          </w:p>
        </w:tc>
        <w:tc>
          <w:tcPr>
            <w:tcW w:w="7646" w:type="dxa"/>
          </w:tcPr>
          <w:p w14:paraId="66529C88">
            <w:pPr>
              <w:pStyle w:val="10"/>
              <w:rPr>
                <w:rFonts w:hint="default" w:ascii="Times New Roman" w:hAnsi="Times New Roman" w:cs="Times New Roman"/>
                <w:color w:val="auto"/>
              </w:rPr>
            </w:pPr>
            <w:r>
              <w:rPr>
                <w:rFonts w:hint="default" w:ascii="Times New Roman" w:hAnsi="Times New Roman" w:cs="Times New Roman"/>
                <w:color w:val="auto"/>
              </w:rPr>
              <w:t>1、主体功能区规划</w:t>
            </w:r>
          </w:p>
          <w:p w14:paraId="5E2958C7">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本项目所在地昌吉回族自治州呼图壁县位于《新疆维吾尔自治区主体功能区规划》中国家层面重点开发区域——天山北坡地区。该区域位于全国“两横三纵”城市化战略格局中陆桥通道的西端，涉及23个县市，是我国面向中亚、西亚地区对外开放的陆路交通枢纽和重要门户，全国重要的能源基地</w:t>
            </w:r>
            <w:r>
              <w:rPr>
                <w:rFonts w:hint="eastAsia" w:cs="Times New Roman"/>
                <w:color w:val="auto"/>
                <w:lang w:eastAsia="zh-CN"/>
              </w:rPr>
              <w:t>，是</w:t>
            </w:r>
            <w:r>
              <w:rPr>
                <w:rFonts w:hint="default" w:ascii="Times New Roman" w:hAnsi="Times New Roman" w:cs="Times New Roman"/>
                <w:color w:val="auto"/>
              </w:rPr>
              <w:t>我国进口资源的国际大通道，西北地区重要的国际商贸中心、物流中心和对外合作加工基地，石油天然气化工、煤电、煤化工、机电工业及纺织工业基地。</w:t>
            </w:r>
          </w:p>
          <w:p w14:paraId="587ED34D">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本项目为陆地</w:t>
            </w:r>
            <w:r>
              <w:rPr>
                <w:rFonts w:hint="default" w:ascii="Times New Roman" w:hAnsi="Times New Roman" w:cs="Times New Roman"/>
                <w:color w:val="auto"/>
                <w:lang w:val="en-US" w:eastAsia="zh-CN"/>
              </w:rPr>
              <w:t>矿产资源地质勘查</w:t>
            </w:r>
            <w:r>
              <w:rPr>
                <w:rFonts w:hint="default" w:ascii="Times New Roman" w:hAnsi="Times New Roman" w:cs="Times New Roman"/>
                <w:color w:val="auto"/>
              </w:rPr>
              <w:t>项目，均为临时工程</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项目建设有利于推动新疆准噶尔盆地南缘塔城沙湾——昌吉齐古一带煤层气、油气勘探进程，为该区域油气探明提供依据，促进该地区经济发展，因此本项目</w:t>
            </w:r>
            <w:r>
              <w:rPr>
                <w:rFonts w:hint="default" w:ascii="Times New Roman" w:hAnsi="Times New Roman" w:cs="Times New Roman"/>
                <w:color w:val="auto"/>
              </w:rPr>
              <w:t>符合主体功能区的功能定位。</w:t>
            </w:r>
          </w:p>
          <w:p w14:paraId="355CB251">
            <w:pPr>
              <w:pStyle w:val="10"/>
              <w:rPr>
                <w:rFonts w:hint="default" w:ascii="Times New Roman" w:hAnsi="Times New Roman" w:cs="Times New Roman"/>
                <w:color w:val="auto"/>
                <w:highlight w:val="none"/>
              </w:rPr>
            </w:pPr>
            <w:r>
              <w:rPr>
                <w:rFonts w:hint="default" w:ascii="Times New Roman" w:hAnsi="Times New Roman" w:cs="Times New Roman"/>
                <w:color w:val="auto"/>
                <w:highlight w:val="none"/>
              </w:rPr>
              <w:t>2、生态功能区划</w:t>
            </w:r>
          </w:p>
          <w:p w14:paraId="0519E612">
            <w:pPr>
              <w:pStyle w:val="10"/>
              <w:ind w:firstLine="48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根据《新疆生态功能区划》，</w:t>
            </w:r>
            <w:r>
              <w:rPr>
                <w:rFonts w:hint="default" w:ascii="Times New Roman" w:hAnsi="Times New Roman" w:cs="Times New Roman"/>
                <w:b w:val="0"/>
                <w:bCs w:val="0"/>
                <w:color w:val="auto"/>
                <w:highlight w:val="none"/>
                <w:lang w:val="en-US" w:eastAsia="zh-CN"/>
              </w:rPr>
              <w:t>本项目</w:t>
            </w:r>
            <w:r>
              <w:rPr>
                <w:rFonts w:hint="default" w:ascii="Times New Roman" w:hAnsi="Times New Roman" w:cs="Times New Roman"/>
                <w:b w:val="0"/>
                <w:bCs w:val="0"/>
                <w:color w:val="auto"/>
                <w:highlight w:val="none"/>
              </w:rPr>
              <w:t>所属生态功能区的主要生态服务功能、主要生态环境问题、主要保护目标和主要发展方向等内容详见表</w:t>
            </w:r>
            <w:r>
              <w:rPr>
                <w:rFonts w:hint="default" w:ascii="Times New Roman" w:hAnsi="Times New Roman" w:cs="Times New Roman"/>
                <w:b w:val="0"/>
                <w:bCs w:val="0"/>
                <w:color w:val="auto"/>
                <w:highlight w:val="none"/>
                <w:lang w:val="en-US" w:eastAsia="zh-CN"/>
              </w:rPr>
              <w:t>3-1</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本项目与生态功能</w:t>
            </w:r>
            <w:r>
              <w:rPr>
                <w:rFonts w:hint="default" w:ascii="Times New Roman" w:hAnsi="Times New Roman" w:cs="Times New Roman"/>
                <w:b w:val="0"/>
                <w:bCs w:val="0"/>
                <w:color w:val="auto"/>
                <w:szCs w:val="21"/>
                <w:highlight w:val="none"/>
              </w:rPr>
              <w:t>区划</w:t>
            </w:r>
            <w:r>
              <w:rPr>
                <w:rFonts w:hint="default" w:ascii="Times New Roman" w:hAnsi="Times New Roman" w:cs="Times New Roman"/>
                <w:b w:val="0"/>
                <w:bCs w:val="0"/>
                <w:color w:val="auto"/>
                <w:szCs w:val="21"/>
                <w:highlight w:val="none"/>
                <w:lang w:val="en-US" w:eastAsia="zh-CN"/>
              </w:rPr>
              <w:t>位置关系</w:t>
            </w:r>
            <w:r>
              <w:rPr>
                <w:rFonts w:hint="default" w:ascii="Times New Roman" w:hAnsi="Times New Roman" w:cs="Times New Roman"/>
                <w:b w:val="0"/>
                <w:bCs w:val="0"/>
                <w:color w:val="auto"/>
                <w:szCs w:val="21"/>
                <w:highlight w:val="none"/>
              </w:rPr>
              <w:t>见</w:t>
            </w:r>
            <w:r>
              <w:rPr>
                <w:rFonts w:hint="default" w:ascii="Times New Roman" w:hAnsi="Times New Roman" w:cs="Times New Roman"/>
                <w:b/>
                <w:bCs/>
                <w:color w:val="auto"/>
                <w:szCs w:val="21"/>
                <w:highlight w:val="none"/>
              </w:rPr>
              <w:t>附图</w:t>
            </w:r>
            <w:r>
              <w:rPr>
                <w:rFonts w:hint="default" w:ascii="Times New Roman" w:hAnsi="Times New Roman" w:cs="Times New Roman"/>
                <w:b/>
                <w:bCs/>
                <w:color w:val="auto"/>
                <w:szCs w:val="21"/>
                <w:highlight w:val="none"/>
                <w:lang w:val="en-US" w:eastAsia="zh-CN"/>
              </w:rPr>
              <w:t>7</w:t>
            </w:r>
            <w:r>
              <w:rPr>
                <w:rFonts w:hint="default" w:ascii="Times New Roman" w:hAnsi="Times New Roman" w:cs="Times New Roman"/>
                <w:b/>
                <w:bCs/>
                <w:color w:val="auto"/>
                <w:highlight w:val="none"/>
              </w:rPr>
              <w:t>。</w:t>
            </w:r>
          </w:p>
          <w:p w14:paraId="4D84A6FB">
            <w:pPr>
              <w:pStyle w:val="7"/>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3-1</w:t>
            </w:r>
            <w:r>
              <w:rPr>
                <w:rFonts w:hint="default" w:ascii="Times New Roman" w:hAnsi="Times New Roman" w:cs="Times New Roman"/>
                <w:color w:val="auto"/>
                <w:highlight w:val="none"/>
              </w:rPr>
              <w:t xml:space="preserve">  生态功能区划简表</w:t>
            </w:r>
          </w:p>
          <w:tbl>
            <w:tblPr>
              <w:tblStyle w:val="2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21"/>
              <w:gridCol w:w="5272"/>
            </w:tblGrid>
            <w:tr w14:paraId="21661A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63" w:type="pct"/>
                  <w:vMerge w:val="restart"/>
                  <w:vAlign w:val="center"/>
                </w:tcPr>
                <w:p w14:paraId="4BAF5A65">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rPr>
                  </w:pPr>
                  <w:bookmarkStart w:id="35" w:name="_Hlk3923160"/>
                  <w:r>
                    <w:rPr>
                      <w:rFonts w:hint="default" w:ascii="Times New Roman" w:hAnsi="Times New Roman" w:cs="Times New Roman"/>
                      <w:color w:val="auto"/>
                      <w:sz w:val="21"/>
                      <w:szCs w:val="21"/>
                      <w:highlight w:val="none"/>
                    </w:rPr>
                    <w:t>生态功能分区单元</w:t>
                  </w:r>
                </w:p>
              </w:tc>
              <w:tc>
                <w:tcPr>
                  <w:tcW w:w="888" w:type="pct"/>
                  <w:vAlign w:val="center"/>
                </w:tcPr>
                <w:p w14:paraId="04FF890C">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生态区</w:t>
                  </w:r>
                </w:p>
              </w:tc>
              <w:tc>
                <w:tcPr>
                  <w:tcW w:w="3547" w:type="pct"/>
                  <w:vAlign w:val="center"/>
                </w:tcPr>
                <w:p w14:paraId="6FAC9FDD">
                  <w:pPr>
                    <w:pStyle w:val="39"/>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rPr>
                    <w:t>Ⅱ 准噶尔盆地温性荒漠与绿洲农业生态区</w:t>
                  </w:r>
                </w:p>
              </w:tc>
            </w:tr>
            <w:tr w14:paraId="54168E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63" w:type="pct"/>
                  <w:vMerge w:val="continue"/>
                  <w:vAlign w:val="center"/>
                </w:tcPr>
                <w:p w14:paraId="4B3ECDAC">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rPr>
                  </w:pPr>
                </w:p>
              </w:tc>
              <w:tc>
                <w:tcPr>
                  <w:tcW w:w="888" w:type="pct"/>
                  <w:vAlign w:val="center"/>
                </w:tcPr>
                <w:p w14:paraId="4F7ADEE2">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生态亚区</w:t>
                  </w:r>
                </w:p>
              </w:tc>
              <w:tc>
                <w:tcPr>
                  <w:tcW w:w="3547" w:type="pct"/>
                  <w:vAlign w:val="center"/>
                </w:tcPr>
                <w:p w14:paraId="0F969E0B">
                  <w:pPr>
                    <w:pStyle w:val="39"/>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rPr>
                    <w:t>Ⅱ</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 xml:space="preserve"> 准噶尔盆地南部荒漠绿洲农业生态亚区</w:t>
                  </w:r>
                </w:p>
              </w:tc>
            </w:tr>
            <w:tr w14:paraId="371A4F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63" w:type="pct"/>
                  <w:vMerge w:val="continue"/>
                  <w:vAlign w:val="center"/>
                </w:tcPr>
                <w:p w14:paraId="5EE61894">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rPr>
                  </w:pPr>
                </w:p>
              </w:tc>
              <w:tc>
                <w:tcPr>
                  <w:tcW w:w="888" w:type="pct"/>
                  <w:vAlign w:val="center"/>
                </w:tcPr>
                <w:p w14:paraId="565FE7F4">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生态功能区</w:t>
                  </w:r>
                </w:p>
              </w:tc>
              <w:tc>
                <w:tcPr>
                  <w:tcW w:w="3547" w:type="pct"/>
                  <w:vAlign w:val="center"/>
                </w:tcPr>
                <w:p w14:paraId="4582AD93">
                  <w:pPr>
                    <w:pStyle w:val="39"/>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cs="Times New Roman"/>
                      <w:color w:val="auto"/>
                      <w:spacing w:val="-11"/>
                      <w:sz w:val="21"/>
                      <w:szCs w:val="21"/>
                      <w:highlight w:val="none"/>
                    </w:rPr>
                  </w:pPr>
                  <w:r>
                    <w:rPr>
                      <w:rFonts w:hint="default" w:ascii="Times New Roman" w:hAnsi="Times New Roman" w:cs="Times New Roman"/>
                      <w:color w:val="auto"/>
                      <w:spacing w:val="-11"/>
                      <w:sz w:val="21"/>
                      <w:szCs w:val="21"/>
                    </w:rPr>
                    <w:t>26．乌苏—石河子—昌吉城镇与绿洲农业生态功能区</w:t>
                  </w:r>
                </w:p>
              </w:tc>
            </w:tr>
            <w:tr w14:paraId="591FB7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52" w:type="pct"/>
                  <w:gridSpan w:val="2"/>
                  <w:vAlign w:val="center"/>
                </w:tcPr>
                <w:p w14:paraId="52FF909C">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隶属行政区</w:t>
                  </w:r>
                </w:p>
              </w:tc>
              <w:tc>
                <w:tcPr>
                  <w:tcW w:w="3547" w:type="pct"/>
                  <w:vAlign w:val="center"/>
                </w:tcPr>
                <w:p w14:paraId="464EB7A7">
                  <w:pPr>
                    <w:pStyle w:val="39"/>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rPr>
                    <w:t>乌苏市、奎屯市、沙湾县、石河子市、玛纳斯县、呼图壁县、昌吉市</w:t>
                  </w:r>
                </w:p>
              </w:tc>
            </w:tr>
            <w:tr w14:paraId="12ED0D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52" w:type="pct"/>
                  <w:gridSpan w:val="2"/>
                  <w:vAlign w:val="center"/>
                </w:tcPr>
                <w:p w14:paraId="4CFBF97C">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主要生态服务功能</w:t>
                  </w:r>
                </w:p>
              </w:tc>
              <w:tc>
                <w:tcPr>
                  <w:tcW w:w="3547" w:type="pct"/>
                  <w:vAlign w:val="center"/>
                </w:tcPr>
                <w:p w14:paraId="65730405">
                  <w:pPr>
                    <w:pStyle w:val="39"/>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工农畜产品生产、人居环境、荒漠化控制</w:t>
                  </w:r>
                </w:p>
              </w:tc>
            </w:tr>
            <w:tr w14:paraId="329603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52" w:type="pct"/>
                  <w:gridSpan w:val="2"/>
                  <w:vAlign w:val="center"/>
                </w:tcPr>
                <w:p w14:paraId="3F477647">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主要生态环境问题</w:t>
                  </w:r>
                </w:p>
              </w:tc>
              <w:tc>
                <w:tcPr>
                  <w:tcW w:w="3547" w:type="pct"/>
                  <w:vAlign w:val="center"/>
                </w:tcPr>
                <w:p w14:paraId="023B292B">
                  <w:pPr>
                    <w:pStyle w:val="39"/>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地下水超采、荒漠植被退化、土地荒漠化与盐渍化、大气和水质及土壤污染、良田减少、绿洲外围受到沙漠化威胁</w:t>
                  </w:r>
                </w:p>
              </w:tc>
            </w:tr>
            <w:tr w14:paraId="4738CD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52" w:type="pct"/>
                  <w:gridSpan w:val="2"/>
                  <w:vAlign w:val="center"/>
                </w:tcPr>
                <w:p w14:paraId="6750EEA7">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生态敏感因子</w:t>
                  </w:r>
                </w:p>
                <w:p w14:paraId="5BFB50E6">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敏感程度</w:t>
                  </w:r>
                </w:p>
              </w:tc>
              <w:tc>
                <w:tcPr>
                  <w:tcW w:w="3547" w:type="pct"/>
                  <w:vAlign w:val="center"/>
                </w:tcPr>
                <w:p w14:paraId="52976E1A">
                  <w:pPr>
                    <w:pStyle w:val="39"/>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生物多样性及其生境中度敏感，土壤盐渍化轻度敏感</w:t>
                  </w:r>
                </w:p>
              </w:tc>
            </w:tr>
            <w:tr w14:paraId="341062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52" w:type="pct"/>
                  <w:gridSpan w:val="2"/>
                  <w:vAlign w:val="center"/>
                </w:tcPr>
                <w:p w14:paraId="2EE429F1">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主要</w:t>
                  </w:r>
                  <w:r>
                    <w:rPr>
                      <w:rFonts w:hint="default" w:ascii="Times New Roman" w:hAnsi="Times New Roman" w:cs="Times New Roman"/>
                      <w:color w:val="auto"/>
                      <w:sz w:val="21"/>
                      <w:szCs w:val="21"/>
                    </w:rPr>
                    <w:t>保护目标</w:t>
                  </w:r>
                </w:p>
              </w:tc>
              <w:tc>
                <w:tcPr>
                  <w:tcW w:w="3547" w:type="pct"/>
                  <w:vAlign w:val="center"/>
                </w:tcPr>
                <w:p w14:paraId="3E182B27">
                  <w:pPr>
                    <w:pStyle w:val="39"/>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保护绿洲农田、保护城市大气和水环境质量、保护荒漠植被、保护农田土壤环境质量</w:t>
                  </w:r>
                </w:p>
              </w:tc>
            </w:tr>
            <w:tr w14:paraId="66AF25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52" w:type="pct"/>
                  <w:gridSpan w:val="2"/>
                  <w:vAlign w:val="center"/>
                </w:tcPr>
                <w:p w14:paraId="0893C98A">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主要</w:t>
                  </w:r>
                  <w:r>
                    <w:rPr>
                      <w:rFonts w:hint="default" w:ascii="Times New Roman" w:hAnsi="Times New Roman" w:cs="Times New Roman"/>
                      <w:color w:val="auto"/>
                      <w:sz w:val="21"/>
                      <w:szCs w:val="21"/>
                    </w:rPr>
                    <w:t>保护措施</w:t>
                  </w:r>
                </w:p>
              </w:tc>
              <w:tc>
                <w:tcPr>
                  <w:tcW w:w="3547" w:type="pct"/>
                  <w:vAlign w:val="center"/>
                </w:tcPr>
                <w:p w14:paraId="07B471B7">
                  <w:pPr>
                    <w:pStyle w:val="39"/>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节水灌溉、严格控制地下水开采、污染物达标排放、提高城镇建设规划水平、控制城镇建设用地、荒漠草场禁牧休牧 、完善防护林体系、加强农田投入品的使用管理</w:t>
                  </w:r>
                </w:p>
              </w:tc>
            </w:tr>
            <w:tr w14:paraId="161B50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52" w:type="pct"/>
                  <w:gridSpan w:val="2"/>
                  <w:vAlign w:val="center"/>
                </w:tcPr>
                <w:p w14:paraId="58CC31D8">
                  <w:pPr>
                    <w:pStyle w:val="39"/>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适宜发展方向</w:t>
                  </w:r>
                </w:p>
              </w:tc>
              <w:tc>
                <w:tcPr>
                  <w:tcW w:w="3547" w:type="pct"/>
                  <w:vAlign w:val="center"/>
                </w:tcPr>
                <w:p w14:paraId="147CB5E1">
                  <w:pPr>
                    <w:pStyle w:val="39"/>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发展优质高效农牧业，美化城市环境，建设健康、稳定的城乡生态系统与人居环境</w:t>
                  </w:r>
                </w:p>
              </w:tc>
            </w:tr>
            <w:bookmarkEnd w:id="35"/>
          </w:tbl>
          <w:p w14:paraId="4EA4BEE0">
            <w:pPr>
              <w:pStyle w:val="10"/>
              <w:rPr>
                <w:rFonts w:hint="default" w:ascii="Times New Roman" w:hAnsi="Times New Roman" w:cs="Times New Roman"/>
                <w:color w:val="auto"/>
              </w:rPr>
            </w:pPr>
            <w:bookmarkStart w:id="36" w:name="_Hlk136793903"/>
            <w:r>
              <w:rPr>
                <w:rFonts w:hint="default" w:ascii="Times New Roman" w:hAnsi="Times New Roman" w:cs="Times New Roman"/>
                <w:color w:val="auto"/>
              </w:rPr>
              <w:t>3、生态环境现状</w:t>
            </w:r>
          </w:p>
          <w:bookmarkEnd w:id="36"/>
          <w:p w14:paraId="675411E5">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（1）植被现状</w:t>
            </w:r>
          </w:p>
          <w:p w14:paraId="7546AE51">
            <w:pPr>
              <w:pStyle w:val="10"/>
              <w:ind w:firstLine="480"/>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rPr>
              <w:t>根据资料收集及现场调查，</w:t>
            </w:r>
            <w:r>
              <w:rPr>
                <w:rFonts w:hint="default" w:ascii="Times New Roman" w:hAnsi="Times New Roman" w:cs="Times New Roman"/>
                <w:b w:val="0"/>
                <w:bCs w:val="0"/>
                <w:color w:val="auto"/>
                <w:lang w:val="en-US" w:eastAsia="zh-CN"/>
              </w:rPr>
              <w:t>项目所在区域植被类型有万年蒿、草原糙苏、沙生针茅、伊犁绢蒿、草原苔草、博烙塔娟蒿、羊茅、冷蒿等，植被覆盖度约35%-45%左右。本项目临时占地范围内主要植被类型为博烙塔娟蒿、羊茅、冷蒿和草原苔草，</w:t>
            </w:r>
            <w:r>
              <w:rPr>
                <w:rFonts w:hint="eastAsia" w:ascii="Times New Roman" w:hAnsi="Times New Roman" w:eastAsia="宋体" w:cs="Times New Roman"/>
                <w:b w:val="0"/>
                <w:bCs w:val="0"/>
                <w:color w:val="auto"/>
                <w:kern w:val="0"/>
                <w:sz w:val="24"/>
                <w:szCs w:val="24"/>
                <w:highlight w:val="none"/>
                <w:lang w:val="en-US" w:eastAsia="zh-CN" w:bidi="ar-SA"/>
              </w:rPr>
              <w:t>亚新5临时占地区域植被覆盖度约</w:t>
            </w:r>
            <w:r>
              <w:rPr>
                <w:rFonts w:hint="eastAsia" w:ascii="Times New Roman" w:hAnsi="Times New Roman" w:cs="Times New Roman"/>
                <w:b w:val="0"/>
                <w:bCs w:val="0"/>
                <w:color w:val="auto"/>
                <w:kern w:val="0"/>
                <w:sz w:val="24"/>
                <w:szCs w:val="24"/>
                <w:highlight w:val="none"/>
                <w:lang w:val="en-US" w:eastAsia="zh-CN" w:bidi="ar-SA"/>
              </w:rPr>
              <w:t>35</w:t>
            </w:r>
            <w:r>
              <w:rPr>
                <w:rFonts w:hint="eastAsia" w:ascii="Times New Roman" w:hAnsi="Times New Roman" w:eastAsia="宋体" w:cs="Times New Roman"/>
                <w:b w:val="0"/>
                <w:bCs w:val="0"/>
                <w:color w:val="auto"/>
                <w:kern w:val="0"/>
                <w:sz w:val="24"/>
                <w:szCs w:val="24"/>
                <w:highlight w:val="none"/>
                <w:lang w:val="en-US" w:eastAsia="zh-CN" w:bidi="ar-SA"/>
              </w:rPr>
              <w:t>%；</w:t>
            </w:r>
            <w:r>
              <w:rPr>
                <w:rFonts w:hint="default" w:ascii="Times New Roman" w:hAnsi="Times New Roman" w:eastAsia="宋体" w:cs="Times New Roman"/>
                <w:b w:val="0"/>
                <w:bCs w:val="0"/>
                <w:color w:val="auto"/>
              </w:rPr>
              <w:t>根据《新疆国家重点保护野生植物名录》（2022年）和《新疆维吾尔自治区重点保护野生植物名录》（2024年），</w:t>
            </w:r>
            <w:r>
              <w:rPr>
                <w:rFonts w:hint="default" w:ascii="Times New Roman" w:hAnsi="Times New Roman" w:eastAsia="宋体" w:cs="Times New Roman"/>
                <w:b w:val="0"/>
                <w:bCs w:val="0"/>
                <w:color w:val="auto"/>
                <w:lang w:val="en-US" w:eastAsia="zh-CN"/>
              </w:rPr>
              <w:t>项目</w:t>
            </w:r>
            <w:r>
              <w:rPr>
                <w:rFonts w:hint="default" w:ascii="Times New Roman" w:hAnsi="Times New Roman" w:cs="Times New Roman"/>
                <w:b w:val="0"/>
                <w:bCs w:val="0"/>
                <w:color w:val="auto"/>
                <w:lang w:val="en-US" w:eastAsia="zh-CN"/>
              </w:rPr>
              <w:t>区内</w:t>
            </w:r>
            <w:r>
              <w:rPr>
                <w:rFonts w:hint="default" w:ascii="Times New Roman" w:hAnsi="Times New Roman" w:eastAsia="宋体" w:cs="Times New Roman"/>
                <w:b w:val="0"/>
                <w:bCs w:val="0"/>
                <w:color w:val="auto"/>
              </w:rPr>
              <w:t>无国家及自治区级保护植物分布。</w:t>
            </w:r>
            <w:r>
              <w:rPr>
                <w:rFonts w:hint="default" w:ascii="Times New Roman" w:hAnsi="Times New Roman" w:cs="Times New Roman"/>
                <w:b w:val="0"/>
                <w:bCs w:val="0"/>
                <w:color w:val="auto"/>
                <w:lang w:val="en-US" w:eastAsia="zh-CN"/>
              </w:rPr>
              <w:t>本项目植被现状见</w:t>
            </w:r>
            <w:r>
              <w:rPr>
                <w:rFonts w:hint="default" w:ascii="Times New Roman" w:hAnsi="Times New Roman" w:cs="Times New Roman"/>
                <w:b/>
                <w:bCs/>
                <w:color w:val="auto"/>
                <w:lang w:val="en-US" w:eastAsia="zh-CN"/>
              </w:rPr>
              <w:t>附图8。</w:t>
            </w:r>
          </w:p>
          <w:p w14:paraId="4CA7045B">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（2）野生动物现状</w:t>
            </w:r>
          </w:p>
          <w:p w14:paraId="34C9C86E">
            <w:pPr>
              <w:pStyle w:val="10"/>
              <w:ind w:firstLine="48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rPr>
              <w:t>本项目所在区域</w:t>
            </w:r>
            <w:r>
              <w:rPr>
                <w:rFonts w:hint="default" w:ascii="Times New Roman" w:hAnsi="Times New Roman" w:cs="Times New Roman"/>
                <w:b w:val="0"/>
                <w:bCs w:val="0"/>
                <w:color w:val="auto"/>
                <w:lang w:val="en-US" w:eastAsia="zh-CN"/>
              </w:rPr>
              <w:t>气候干燥少雨，昼夜温差大，经现场调查，项目区野生动物只有少量的鼠类、鸟类（麻雀）和昆虫（蚂蚱），项目占地范围内未见《国家重点保护野生动物名录》及《新疆维吾尔自治区重点保护野生动物名录（修订）》（新政发〔2022〕75号）中保护野生动物分布。</w:t>
            </w:r>
          </w:p>
          <w:p w14:paraId="0D339C50">
            <w:pPr>
              <w:pStyle w:val="10"/>
              <w:ind w:firstLine="480"/>
              <w:rPr>
                <w:rFonts w:hint="default" w:ascii="Times New Roman" w:hAnsi="Times New Roman" w:cs="Times New Roman"/>
                <w:b w:val="0"/>
                <w:bCs w:val="0"/>
                <w:color w:val="auto"/>
              </w:rPr>
            </w:pPr>
            <w:bookmarkStart w:id="37" w:name="_Hlk136793978"/>
            <w:r>
              <w:rPr>
                <w:rFonts w:hint="default" w:ascii="Times New Roman" w:hAnsi="Times New Roman" w:cs="Times New Roman"/>
                <w:b w:val="0"/>
                <w:bCs w:val="0"/>
                <w:color w:val="auto"/>
              </w:rPr>
              <w:t>（3）土地利用类型</w:t>
            </w:r>
          </w:p>
          <w:p w14:paraId="47690987">
            <w:pPr>
              <w:pStyle w:val="10"/>
              <w:ind w:firstLine="480"/>
              <w:rPr>
                <w:rFonts w:hint="default" w:ascii="Times New Roman" w:hAnsi="Times New Roman" w:cs="Times New Roman"/>
                <w:b w:val="0"/>
                <w:bCs w:val="0"/>
                <w:color w:val="auto"/>
              </w:rPr>
            </w:pPr>
            <w:bookmarkStart w:id="38" w:name="_Hlk168224186"/>
            <w:r>
              <w:rPr>
                <w:rFonts w:hint="default" w:ascii="Times New Roman" w:hAnsi="Times New Roman" w:cs="Times New Roman"/>
                <w:b w:val="0"/>
                <w:bCs w:val="0"/>
                <w:color w:val="auto"/>
              </w:rPr>
              <w:t>根据建设单位提供的</w:t>
            </w:r>
            <w:r>
              <w:rPr>
                <w:rFonts w:hint="default" w:ascii="Times New Roman" w:hAnsi="Times New Roman" w:cs="Times New Roman"/>
                <w:b w:val="0"/>
                <w:bCs w:val="0"/>
                <w:color w:val="auto"/>
                <w:lang w:val="en-US" w:eastAsia="zh-CN"/>
              </w:rPr>
              <w:t>项目土地勘测定界技术报告书可知，本项目</w:t>
            </w:r>
            <w:r>
              <w:rPr>
                <w:rFonts w:hint="default" w:ascii="Times New Roman" w:hAnsi="Times New Roman" w:cs="Times New Roman"/>
                <w:b w:val="0"/>
                <w:bCs w:val="0"/>
                <w:color w:val="auto"/>
              </w:rPr>
              <w:t>临时占地范围内的土地利用类型为</w:t>
            </w:r>
            <w:bookmarkEnd w:id="38"/>
            <w:r>
              <w:rPr>
                <w:rFonts w:hint="default" w:ascii="Times New Roman" w:hAnsi="Times New Roman" w:cs="Times New Roman"/>
                <w:b w:val="0"/>
                <w:bCs w:val="0"/>
                <w:color w:val="auto"/>
                <w:lang w:val="en-US" w:eastAsia="zh-CN"/>
              </w:rPr>
              <w:t>天然牧草地</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本项目土地利用类型</w:t>
            </w:r>
            <w:r>
              <w:rPr>
                <w:rFonts w:hint="default" w:ascii="Times New Roman" w:hAnsi="Times New Roman" w:cs="Times New Roman"/>
                <w:b w:val="0"/>
                <w:bCs w:val="0"/>
                <w:color w:val="auto"/>
              </w:rPr>
              <w:t>见</w:t>
            </w:r>
            <w:r>
              <w:rPr>
                <w:rFonts w:hint="default" w:ascii="Times New Roman" w:hAnsi="Times New Roman" w:cs="Times New Roman"/>
                <w:b/>
                <w:bCs/>
                <w:color w:val="auto"/>
              </w:rPr>
              <w:t>附图</w:t>
            </w:r>
            <w:r>
              <w:rPr>
                <w:rFonts w:hint="default" w:ascii="Times New Roman" w:hAnsi="Times New Roman" w:cs="Times New Roman"/>
                <w:b/>
                <w:bCs/>
                <w:color w:val="auto"/>
                <w:lang w:val="en-US" w:eastAsia="zh-CN"/>
              </w:rPr>
              <w:t>9</w:t>
            </w:r>
            <w:r>
              <w:rPr>
                <w:rFonts w:hint="default" w:ascii="Times New Roman" w:hAnsi="Times New Roman" w:cs="Times New Roman"/>
                <w:b w:val="0"/>
                <w:bCs w:val="0"/>
                <w:color w:val="auto"/>
              </w:rPr>
              <w:t>。</w:t>
            </w:r>
          </w:p>
          <w:bookmarkEnd w:id="37"/>
          <w:p w14:paraId="4411AE00">
            <w:pPr>
              <w:pStyle w:val="10"/>
              <w:ind w:firstLine="48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（4）土地沙化现状</w:t>
            </w:r>
          </w:p>
          <w:p w14:paraId="0D16A16F">
            <w:pPr>
              <w:pStyle w:val="10"/>
              <w:ind w:firstLine="480"/>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根据《新疆第六次沙化监测报告》，本项目</w:t>
            </w:r>
            <w:r>
              <w:rPr>
                <w:rFonts w:hint="default" w:ascii="Times New Roman" w:hAnsi="Times New Roman" w:cs="Times New Roman"/>
                <w:b w:val="0"/>
                <w:bCs w:val="0"/>
                <w:color w:val="auto"/>
                <w:lang w:val="en-US" w:eastAsia="zh-CN"/>
              </w:rPr>
              <w:t>所在</w:t>
            </w:r>
            <w:r>
              <w:rPr>
                <w:rFonts w:hint="eastAsia" w:ascii="Times New Roman" w:hAnsi="Times New Roman" w:cs="Times New Roman"/>
                <w:b w:val="0"/>
                <w:bCs w:val="0"/>
                <w:color w:val="auto"/>
                <w:lang w:val="en-US" w:eastAsia="zh-CN"/>
              </w:rPr>
              <w:t>区域属于</w:t>
            </w:r>
            <w:r>
              <w:rPr>
                <w:rFonts w:hint="default" w:ascii="Times New Roman" w:hAnsi="Times New Roman" w:cs="Times New Roman"/>
                <w:b w:val="0"/>
                <w:bCs w:val="0"/>
                <w:color w:val="auto"/>
                <w:lang w:val="en-US" w:eastAsia="zh-CN"/>
              </w:rPr>
              <w:t>非沙化土地</w:t>
            </w:r>
            <w:r>
              <w:rPr>
                <w:rFonts w:hint="eastAsia" w:ascii="Times New Roman" w:hAnsi="Times New Roman" w:cs="Times New Roman"/>
                <w:b w:val="0"/>
                <w:bCs w:val="0"/>
                <w:color w:val="auto"/>
                <w:lang w:val="en-US" w:eastAsia="zh-CN"/>
              </w:rPr>
              <w:t>；</w:t>
            </w:r>
            <w:r>
              <w:rPr>
                <w:rFonts w:hint="eastAsia" w:ascii="Times New Roman" w:hAnsi="Times New Roman" w:cs="Times New Roman"/>
                <w:b w:val="0"/>
                <w:bCs w:val="0"/>
                <w:color w:val="auto"/>
                <w:vertAlign w:val="baseline"/>
                <w:lang w:val="en-US" w:eastAsia="zh-CN"/>
              </w:rPr>
              <w:t>根据国家林业和草原局发布的《国家沙化土地封禁保护区名单》（2024年第2号），本项目不在沙化土地封禁保护区。</w:t>
            </w:r>
            <w:r>
              <w:rPr>
                <w:rFonts w:hint="default" w:ascii="Times New Roman" w:hAnsi="Times New Roman" w:cs="Times New Roman"/>
                <w:b w:val="0"/>
                <w:bCs w:val="0"/>
                <w:color w:val="auto"/>
                <w:lang w:val="en-US" w:eastAsia="zh-CN"/>
              </w:rPr>
              <w:t>本项目沙化土地类型</w:t>
            </w:r>
            <w:r>
              <w:rPr>
                <w:rFonts w:hint="default" w:ascii="Times New Roman" w:hAnsi="Times New Roman" w:cs="Times New Roman"/>
                <w:b w:val="0"/>
                <w:bCs w:val="0"/>
                <w:color w:val="auto"/>
              </w:rPr>
              <w:t>见</w:t>
            </w:r>
            <w:r>
              <w:rPr>
                <w:rFonts w:hint="default" w:ascii="Times New Roman" w:hAnsi="Times New Roman" w:cs="Times New Roman"/>
                <w:b/>
                <w:bCs/>
                <w:color w:val="auto"/>
              </w:rPr>
              <w:t>附图</w:t>
            </w:r>
            <w:r>
              <w:rPr>
                <w:rFonts w:hint="default" w:ascii="Times New Roman" w:hAnsi="Times New Roman" w:cs="Times New Roman"/>
                <w:b/>
                <w:bCs/>
                <w:color w:val="auto"/>
                <w:lang w:val="en-US" w:eastAsia="zh-CN"/>
              </w:rPr>
              <w:t>10</w:t>
            </w:r>
            <w:r>
              <w:rPr>
                <w:rFonts w:hint="default" w:ascii="Times New Roman" w:hAnsi="Times New Roman" w:cs="Times New Roman"/>
                <w:b w:val="0"/>
                <w:bCs w:val="0"/>
                <w:color w:val="auto"/>
              </w:rPr>
              <w:t>。</w:t>
            </w:r>
          </w:p>
          <w:p w14:paraId="586B7D19">
            <w:pPr>
              <w:pStyle w:val="10"/>
              <w:ind w:firstLine="480"/>
              <w:rPr>
                <w:rFonts w:hint="default" w:ascii="Times New Roman" w:hAnsi="Times New Roman" w:cs="Times New Roman"/>
                <w:b w:val="0"/>
                <w:bCs w:val="0"/>
                <w:color w:val="auto"/>
              </w:rPr>
            </w:pPr>
          </w:p>
          <w:p w14:paraId="0A1155BF">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（5）水土流失现状</w:t>
            </w:r>
          </w:p>
          <w:p w14:paraId="3C0A6FE1">
            <w:pPr>
              <w:pStyle w:val="10"/>
              <w:ind w:firstLine="480"/>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根据</w:t>
            </w:r>
            <w:r>
              <w:rPr>
                <w:rFonts w:hint="default" w:ascii="Times New Roman" w:hAnsi="Times New Roman" w:cs="Times New Roman"/>
                <w:b w:val="0"/>
                <w:bCs w:val="0"/>
                <w:color w:val="auto"/>
              </w:rPr>
              <w:t>《新疆维吾尔自治区昌吉回族自治州水土保持规划（2021-2030年）》</w:t>
            </w:r>
            <w:r>
              <w:rPr>
                <w:rFonts w:hint="eastAsia" w:ascii="Times New Roman" w:hAnsi="Times New Roman" w:cs="Times New Roman"/>
                <w:b w:val="0"/>
                <w:bCs w:val="0"/>
                <w:color w:val="auto"/>
                <w:lang w:eastAsia="zh-CN"/>
              </w:rPr>
              <w:t>，</w:t>
            </w:r>
            <w:r>
              <w:rPr>
                <w:rFonts w:hint="eastAsia" w:ascii="Times New Roman" w:hAnsi="Times New Roman" w:cs="Times New Roman"/>
                <w:b w:val="0"/>
                <w:bCs w:val="0"/>
                <w:color w:val="auto"/>
                <w:lang w:val="en-US" w:eastAsia="zh-CN"/>
              </w:rPr>
              <w:t>本</w:t>
            </w:r>
            <w:r>
              <w:rPr>
                <w:rFonts w:hint="default" w:ascii="Times New Roman" w:hAnsi="Times New Roman" w:cs="Times New Roman"/>
                <w:b w:val="0"/>
                <w:bCs w:val="0"/>
                <w:color w:val="auto"/>
              </w:rPr>
              <w:t>项目区</w:t>
            </w:r>
            <w:r>
              <w:rPr>
                <w:rFonts w:hint="eastAsia" w:ascii="Times New Roman" w:hAnsi="Times New Roman" w:cs="Times New Roman"/>
                <w:b w:val="0"/>
                <w:bCs w:val="0"/>
                <w:color w:val="auto"/>
                <w:lang w:val="en-US" w:eastAsia="zh-CN"/>
              </w:rPr>
              <w:t>临时占地范围位于</w:t>
            </w:r>
            <w:r>
              <w:rPr>
                <w:rFonts w:hint="default" w:ascii="Times New Roman" w:hAnsi="Times New Roman" w:cs="Times New Roman"/>
                <w:b w:val="0"/>
                <w:bCs w:val="0"/>
                <w:color w:val="auto"/>
                <w:lang w:val="en-US" w:eastAsia="zh-CN"/>
              </w:rPr>
              <w:t>昌吉州</w:t>
            </w:r>
            <w:r>
              <w:rPr>
                <w:rFonts w:hint="default" w:ascii="Times New Roman" w:hAnsi="Times New Roman" w:cs="Times New Roman"/>
                <w:b w:val="0"/>
                <w:bCs w:val="0"/>
                <w:color w:val="auto"/>
              </w:rPr>
              <w:t>水土流失</w:t>
            </w:r>
            <w:r>
              <w:rPr>
                <w:rFonts w:hint="eastAsia" w:ascii="Times New Roman" w:hAnsi="Times New Roman" w:cs="Times New Roman"/>
                <w:b w:val="0"/>
                <w:bCs w:val="0"/>
                <w:color w:val="auto"/>
                <w:lang w:val="en-US" w:eastAsia="zh-CN"/>
              </w:rPr>
              <w:t>重点</w:t>
            </w:r>
            <w:r>
              <w:rPr>
                <w:rFonts w:hint="default" w:ascii="Times New Roman" w:hAnsi="Times New Roman" w:cs="Times New Roman"/>
                <w:b w:val="0"/>
                <w:bCs w:val="0"/>
                <w:color w:val="auto"/>
              </w:rPr>
              <w:t>治理区</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本项目</w:t>
            </w:r>
            <w:r>
              <w:rPr>
                <w:rFonts w:hint="eastAsia" w:ascii="Times New Roman" w:hAnsi="Times New Roman" w:cs="Times New Roman"/>
                <w:b w:val="0"/>
                <w:bCs w:val="0"/>
                <w:color w:val="auto"/>
                <w:lang w:val="en-US" w:eastAsia="zh-CN"/>
              </w:rPr>
              <w:t>在《昌吉回族自治州两区划分图》中位置</w:t>
            </w:r>
            <w:r>
              <w:rPr>
                <w:rFonts w:hint="default" w:ascii="Times New Roman" w:hAnsi="Times New Roman" w:cs="Times New Roman"/>
                <w:b w:val="0"/>
                <w:bCs w:val="0"/>
                <w:color w:val="auto"/>
                <w:lang w:val="en-US" w:eastAsia="zh-CN"/>
              </w:rPr>
              <w:t>见</w:t>
            </w:r>
            <w:r>
              <w:rPr>
                <w:rFonts w:hint="default" w:ascii="Times New Roman" w:hAnsi="Times New Roman" w:cs="Times New Roman"/>
                <w:b/>
                <w:bCs/>
                <w:color w:val="auto"/>
                <w:lang w:val="en-US" w:eastAsia="zh-CN"/>
              </w:rPr>
              <w:t>附图11</w:t>
            </w:r>
            <w:r>
              <w:rPr>
                <w:rFonts w:hint="default" w:ascii="Times New Roman" w:hAnsi="Times New Roman" w:cs="Times New Roman"/>
                <w:b w:val="0"/>
                <w:bCs w:val="0"/>
                <w:color w:val="auto"/>
              </w:rPr>
              <w:t>。</w:t>
            </w:r>
          </w:p>
          <w:p w14:paraId="36AA8809">
            <w:pPr>
              <w:pStyle w:val="10"/>
              <w:rPr>
                <w:rFonts w:hint="default" w:ascii="Times New Roman" w:hAnsi="Times New Roman" w:cs="Times New Roman"/>
                <w:color w:val="auto"/>
              </w:rPr>
            </w:pPr>
            <w:r>
              <w:rPr>
                <w:rFonts w:hint="default" w:ascii="Times New Roman" w:hAnsi="Times New Roman" w:cs="Times New Roman"/>
                <w:color w:val="auto"/>
              </w:rPr>
              <w:t>4、区域环境质量现状</w:t>
            </w:r>
          </w:p>
          <w:p w14:paraId="161ABBA6">
            <w:pPr>
              <w:pStyle w:val="10"/>
              <w:ind w:firstLine="480"/>
              <w:rPr>
                <w:rFonts w:hint="default" w:ascii="Times New Roman" w:hAnsi="Times New Roman" w:cs="Times New Roman"/>
                <w:b w:val="0"/>
                <w:bCs w:val="0"/>
                <w:color w:val="auto"/>
              </w:rPr>
            </w:pPr>
            <w:bookmarkStart w:id="39" w:name="_Hlk136793645"/>
            <w:r>
              <w:rPr>
                <w:rFonts w:hint="default" w:ascii="Times New Roman" w:hAnsi="Times New Roman" w:cs="Times New Roman"/>
                <w:b w:val="0"/>
                <w:bCs w:val="0"/>
                <w:color w:val="auto"/>
              </w:rPr>
              <w:t>（1）环境空气质量现状调查</w:t>
            </w:r>
          </w:p>
          <w:bookmarkEnd w:id="39"/>
          <w:p w14:paraId="56EC180D">
            <w:pPr>
              <w:pStyle w:val="10"/>
              <w:ind w:firstLine="480"/>
              <w:rPr>
                <w:rFonts w:hint="default" w:ascii="Times New Roman" w:hAnsi="Times New Roman" w:cs="Times New Roman"/>
                <w:b w:val="0"/>
                <w:bCs w:val="0"/>
                <w:color w:val="auto"/>
              </w:rPr>
            </w:pPr>
            <w:r>
              <w:rPr>
                <w:rFonts w:hint="default" w:ascii="Times New Roman" w:hAnsi="Times New Roman" w:eastAsia="宋体" w:cs="Times New Roman"/>
                <w:b w:val="0"/>
                <w:bCs w:val="0"/>
                <w:color w:val="auto"/>
              </w:rPr>
              <w:t>根据中华人民共和国生态环境部环境工程评估中心发布的“环境空气质量模型技术支持服务系统”数据，2024年昌吉回族自治州环境空气污染物基本项目中SO</w:t>
            </w:r>
            <w:r>
              <w:rPr>
                <w:rFonts w:hint="default" w:ascii="Times New Roman" w:hAnsi="Times New Roman" w:eastAsia="宋体" w:cs="Times New Roman"/>
                <w:b w:val="0"/>
                <w:bCs w:val="0"/>
                <w:color w:val="auto"/>
                <w:vertAlign w:val="subscript"/>
              </w:rPr>
              <w:t>2</w:t>
            </w:r>
            <w:r>
              <w:rPr>
                <w:rFonts w:hint="default" w:ascii="Times New Roman" w:hAnsi="Times New Roman" w:eastAsia="宋体" w:cs="Times New Roman"/>
                <w:b w:val="0"/>
                <w:bCs w:val="0"/>
                <w:color w:val="auto"/>
              </w:rPr>
              <w:t>、NO</w:t>
            </w:r>
            <w:r>
              <w:rPr>
                <w:rFonts w:hint="default" w:ascii="Times New Roman" w:hAnsi="Times New Roman" w:eastAsia="宋体" w:cs="Times New Roman"/>
                <w:b w:val="0"/>
                <w:bCs w:val="0"/>
                <w:color w:val="auto"/>
                <w:vertAlign w:val="subscript"/>
              </w:rPr>
              <w:t>2</w:t>
            </w:r>
            <w:r>
              <w:rPr>
                <w:rFonts w:hint="default" w:ascii="Times New Roman" w:hAnsi="Times New Roman" w:eastAsia="宋体" w:cs="Times New Roman"/>
                <w:b w:val="0"/>
                <w:bCs w:val="0"/>
                <w:color w:val="auto"/>
              </w:rPr>
              <w:t>、PM</w:t>
            </w:r>
            <w:r>
              <w:rPr>
                <w:rFonts w:hint="default" w:ascii="Times New Roman" w:hAnsi="Times New Roman" w:eastAsia="宋体" w:cs="Times New Roman"/>
                <w:b w:val="0"/>
                <w:bCs w:val="0"/>
                <w:color w:val="auto"/>
                <w:vertAlign w:val="subscript"/>
              </w:rPr>
              <w:t>10</w:t>
            </w:r>
            <w:r>
              <w:rPr>
                <w:rFonts w:hint="default" w:ascii="Times New Roman" w:hAnsi="Times New Roman" w:eastAsia="宋体" w:cs="Times New Roman"/>
                <w:b w:val="0"/>
                <w:bCs w:val="0"/>
                <w:color w:val="auto"/>
              </w:rPr>
              <w:t>、CO、O</w:t>
            </w:r>
            <w:r>
              <w:rPr>
                <w:rFonts w:hint="default" w:ascii="Times New Roman" w:hAnsi="Times New Roman" w:eastAsia="宋体" w:cs="Times New Roman"/>
                <w:b w:val="0"/>
                <w:bCs w:val="0"/>
                <w:color w:val="auto"/>
                <w:vertAlign w:val="subscript"/>
              </w:rPr>
              <w:t>3</w:t>
            </w:r>
            <w:r>
              <w:rPr>
                <w:rFonts w:hint="default" w:ascii="Times New Roman" w:hAnsi="Times New Roman" w:eastAsia="宋体" w:cs="Times New Roman"/>
                <w:b w:val="0"/>
                <w:bCs w:val="0"/>
                <w:color w:val="auto"/>
              </w:rPr>
              <w:t>的现状浓度均符合《环境空气质量标准》（GB3095-2012）及其修改单二级标准，PM</w:t>
            </w:r>
            <w:r>
              <w:rPr>
                <w:rFonts w:hint="default" w:ascii="Times New Roman" w:hAnsi="Times New Roman" w:eastAsia="宋体" w:cs="Times New Roman"/>
                <w:b w:val="0"/>
                <w:bCs w:val="0"/>
                <w:color w:val="auto"/>
                <w:vertAlign w:val="subscript"/>
              </w:rPr>
              <w:t>2.5</w:t>
            </w:r>
            <w:r>
              <w:rPr>
                <w:rFonts w:hint="default" w:ascii="Times New Roman" w:hAnsi="Times New Roman" w:eastAsia="宋体" w:cs="Times New Roman"/>
                <w:b w:val="0"/>
                <w:bCs w:val="0"/>
                <w:color w:val="auto"/>
              </w:rPr>
              <w:t>的现状浓度超标，为环境空气质量不达标区。《环境空气质量标准》（GB3095-2026）发布后，规定了环境空气污染物基本项目在2026年3月1日</w:t>
            </w:r>
            <w:r>
              <w:rPr>
                <w:rFonts w:hint="eastAsia" w:ascii="Times New Roman" w:hAnsi="Times New Roman" w:cs="Times New Roman"/>
                <w:b w:val="0"/>
                <w:bCs w:val="0"/>
                <w:color w:val="auto"/>
                <w:lang w:val="en-US" w:eastAsia="zh-CN"/>
              </w:rPr>
              <w:t>至</w:t>
            </w:r>
            <w:r>
              <w:rPr>
                <w:rFonts w:hint="default" w:ascii="Times New Roman" w:hAnsi="Times New Roman" w:eastAsia="宋体" w:cs="Times New Roman"/>
                <w:b w:val="0"/>
                <w:bCs w:val="0"/>
                <w:color w:val="auto"/>
              </w:rPr>
              <w:t>2030年12月31日执行过渡阶段浓度限值标准。其中PM</w:t>
            </w:r>
            <w:r>
              <w:rPr>
                <w:rFonts w:hint="default" w:ascii="Times New Roman" w:hAnsi="Times New Roman" w:eastAsia="宋体" w:cs="Times New Roman"/>
                <w:b w:val="0"/>
                <w:bCs w:val="0"/>
                <w:color w:val="auto"/>
                <w:vertAlign w:val="subscript"/>
              </w:rPr>
              <w:t>10</w:t>
            </w:r>
            <w:r>
              <w:rPr>
                <w:rFonts w:hint="default" w:ascii="Times New Roman" w:hAnsi="Times New Roman" w:eastAsia="宋体" w:cs="Times New Roman"/>
                <w:b w:val="0"/>
                <w:bCs w:val="0"/>
                <w:color w:val="auto"/>
              </w:rPr>
              <w:t>年平均二级浓度限值由原标准的70μg/m</w:t>
            </w:r>
            <w:r>
              <w:rPr>
                <w:rFonts w:hint="default" w:ascii="Times New Roman" w:hAnsi="Times New Roman" w:eastAsia="宋体" w:cs="Times New Roman"/>
                <w:b w:val="0"/>
                <w:bCs w:val="0"/>
                <w:color w:val="auto"/>
                <w:vertAlign w:val="superscript"/>
              </w:rPr>
              <w:t>3</w:t>
            </w:r>
            <w:r>
              <w:rPr>
                <w:rFonts w:hint="default" w:ascii="Times New Roman" w:hAnsi="Times New Roman" w:eastAsia="宋体" w:cs="Times New Roman"/>
                <w:b w:val="0"/>
                <w:bCs w:val="0"/>
                <w:color w:val="auto"/>
              </w:rPr>
              <w:t>降低至60μg/m</w:t>
            </w:r>
            <w:r>
              <w:rPr>
                <w:rFonts w:hint="default" w:ascii="Times New Roman" w:hAnsi="Times New Roman" w:eastAsia="宋体" w:cs="Times New Roman"/>
                <w:b w:val="0"/>
                <w:bCs w:val="0"/>
                <w:color w:val="auto"/>
                <w:vertAlign w:val="superscript"/>
              </w:rPr>
              <w:t>3</w:t>
            </w:r>
            <w:r>
              <w:rPr>
                <w:rFonts w:hint="default" w:ascii="Times New Roman" w:hAnsi="Times New Roman" w:eastAsia="宋体" w:cs="Times New Roman"/>
                <w:b w:val="0"/>
                <w:bCs w:val="0"/>
                <w:color w:val="auto"/>
              </w:rPr>
              <w:t>，PM</w:t>
            </w:r>
            <w:r>
              <w:rPr>
                <w:rFonts w:hint="default" w:ascii="Times New Roman" w:hAnsi="Times New Roman" w:eastAsia="宋体" w:cs="Times New Roman"/>
                <w:b w:val="0"/>
                <w:bCs w:val="0"/>
                <w:color w:val="auto"/>
                <w:vertAlign w:val="subscript"/>
              </w:rPr>
              <w:t>2.5</w:t>
            </w:r>
            <w:r>
              <w:rPr>
                <w:rFonts w:hint="default" w:ascii="Times New Roman" w:hAnsi="Times New Roman" w:eastAsia="宋体" w:cs="Times New Roman"/>
                <w:b w:val="0"/>
                <w:bCs w:val="0"/>
                <w:color w:val="auto"/>
              </w:rPr>
              <w:t>年平均二级浓度限值由35μg/m</w:t>
            </w:r>
            <w:r>
              <w:rPr>
                <w:rFonts w:hint="default" w:ascii="Times New Roman" w:hAnsi="Times New Roman" w:eastAsia="宋体" w:cs="Times New Roman"/>
                <w:b w:val="0"/>
                <w:bCs w:val="0"/>
                <w:color w:val="auto"/>
                <w:vertAlign w:val="superscript"/>
              </w:rPr>
              <w:t>3</w:t>
            </w:r>
            <w:r>
              <w:rPr>
                <w:rFonts w:hint="default" w:ascii="Times New Roman" w:hAnsi="Times New Roman" w:eastAsia="宋体" w:cs="Times New Roman"/>
                <w:b w:val="0"/>
                <w:bCs w:val="0"/>
                <w:color w:val="auto"/>
              </w:rPr>
              <w:t>降低至30μg/m</w:t>
            </w:r>
            <w:r>
              <w:rPr>
                <w:rFonts w:hint="default" w:ascii="Times New Roman" w:hAnsi="Times New Roman" w:eastAsia="宋体" w:cs="Times New Roman"/>
                <w:b w:val="0"/>
                <w:bCs w:val="0"/>
                <w:color w:val="auto"/>
                <w:vertAlign w:val="superscript"/>
              </w:rPr>
              <w:t>3</w:t>
            </w:r>
            <w:r>
              <w:rPr>
                <w:rFonts w:hint="default" w:ascii="Times New Roman" w:hAnsi="Times New Roman" w:eastAsia="宋体" w:cs="Times New Roman"/>
                <w:b w:val="0"/>
                <w:bCs w:val="0"/>
                <w:color w:val="auto"/>
              </w:rPr>
              <w:t>，其他基本项目浓度限值不变。采用《环境空气质量标准》（GB3095-2026）与2024年昌吉回族自治州环境空气污染物基本项目监测数据进行对照，PM</w:t>
            </w:r>
            <w:r>
              <w:rPr>
                <w:rFonts w:hint="default" w:ascii="Times New Roman" w:hAnsi="Times New Roman" w:eastAsia="宋体" w:cs="Times New Roman"/>
                <w:b w:val="0"/>
                <w:bCs w:val="0"/>
                <w:color w:val="auto"/>
                <w:vertAlign w:val="subscript"/>
              </w:rPr>
              <w:t>10</w:t>
            </w:r>
            <w:r>
              <w:rPr>
                <w:rFonts w:hint="default" w:ascii="Times New Roman" w:hAnsi="Times New Roman" w:eastAsia="宋体" w:cs="Times New Roman"/>
                <w:b w:val="0"/>
                <w:bCs w:val="0"/>
                <w:color w:val="auto"/>
              </w:rPr>
              <w:t>、PM</w:t>
            </w:r>
            <w:r>
              <w:rPr>
                <w:rFonts w:hint="default" w:ascii="Times New Roman" w:hAnsi="Times New Roman" w:eastAsia="宋体" w:cs="Times New Roman"/>
                <w:b w:val="0"/>
                <w:bCs w:val="0"/>
                <w:color w:val="auto"/>
                <w:vertAlign w:val="subscript"/>
              </w:rPr>
              <w:t>2.5</w:t>
            </w:r>
            <w:r>
              <w:rPr>
                <w:rFonts w:hint="default" w:ascii="Times New Roman" w:hAnsi="Times New Roman" w:eastAsia="宋体" w:cs="Times New Roman"/>
                <w:b w:val="0"/>
                <w:bCs w:val="0"/>
                <w:color w:val="auto"/>
              </w:rPr>
              <w:t>超过过渡阶段二级浓度限值，项目所在区域为不达标区。</w:t>
            </w:r>
            <w:r>
              <w:rPr>
                <w:rFonts w:hint="default" w:ascii="Times New Roman" w:hAnsi="Times New Roman" w:cs="Times New Roman"/>
                <w:b w:val="0"/>
                <w:bCs w:val="0"/>
                <w:color w:val="auto"/>
                <w:lang w:val="en-US" w:eastAsia="zh-CN"/>
              </w:rPr>
              <w:t>《环境空气质量标准》（GB3095-2026）基本项目过渡阶段浓度限值及区域评价结果</w:t>
            </w:r>
            <w:r>
              <w:rPr>
                <w:rFonts w:hint="default" w:ascii="Times New Roman" w:hAnsi="Times New Roman" w:cs="Times New Roman"/>
                <w:b w:val="0"/>
                <w:bCs w:val="0"/>
                <w:color w:val="auto"/>
              </w:rPr>
              <w:t>见表</w:t>
            </w:r>
            <w:r>
              <w:rPr>
                <w:rFonts w:hint="default" w:ascii="Times New Roman" w:hAnsi="Times New Roman" w:cs="Times New Roman"/>
                <w:b w:val="0"/>
                <w:bCs w:val="0"/>
                <w:color w:val="auto"/>
                <w:lang w:val="en-US" w:eastAsia="zh-CN"/>
              </w:rPr>
              <w:t>3-2</w:t>
            </w:r>
            <w:r>
              <w:rPr>
                <w:rFonts w:hint="default" w:ascii="Times New Roman" w:hAnsi="Times New Roman" w:cs="Times New Roman"/>
                <w:b w:val="0"/>
                <w:bCs w:val="0"/>
                <w:color w:val="auto"/>
              </w:rPr>
              <w:t>。</w:t>
            </w:r>
          </w:p>
          <w:p w14:paraId="255694BE">
            <w:pPr>
              <w:pStyle w:val="10"/>
              <w:ind w:firstLine="420"/>
              <w:jc w:val="center"/>
              <w:rPr>
                <w:rFonts w:hint="default" w:ascii="Times New Roman" w:hAnsi="Times New Roman" w:eastAsia="黑体" w:cs="Times New Roman"/>
                <w:b w:val="0"/>
                <w:bCs w:val="0"/>
                <w:color w:val="auto"/>
                <w:sz w:val="21"/>
                <w:szCs w:val="21"/>
              </w:rPr>
            </w:pPr>
            <w:bookmarkStart w:id="40" w:name="_Ref21430043"/>
            <w:r>
              <w:rPr>
                <w:rFonts w:hint="default" w:ascii="Times New Roman" w:hAnsi="Times New Roman" w:eastAsia="黑体" w:cs="Times New Roman"/>
                <w:b w:val="0"/>
                <w:bCs w:val="0"/>
                <w:color w:val="auto"/>
                <w:sz w:val="21"/>
                <w:szCs w:val="21"/>
              </w:rPr>
              <w:t>表</w:t>
            </w:r>
            <w:r>
              <w:rPr>
                <w:rFonts w:hint="default" w:ascii="Times New Roman" w:hAnsi="Times New Roman" w:eastAsia="黑体" w:cs="Times New Roman"/>
                <w:b w:val="0"/>
                <w:bCs w:val="0"/>
                <w:color w:val="auto"/>
                <w:sz w:val="21"/>
                <w:szCs w:val="21"/>
                <w:lang w:val="en-US" w:eastAsia="zh-CN"/>
              </w:rPr>
              <w:t>3-2</w:t>
            </w:r>
            <w:r>
              <w:rPr>
                <w:rFonts w:hint="default" w:ascii="Times New Roman" w:hAnsi="Times New Roman" w:eastAsia="黑体" w:cs="Times New Roman"/>
                <w:b w:val="0"/>
                <w:bCs w:val="0"/>
                <w:color w:val="auto"/>
                <w:sz w:val="21"/>
                <w:szCs w:val="21"/>
              </w:rPr>
              <w:t xml:space="preserve">  大气质量及评价结果一览表</w:t>
            </w:r>
          </w:p>
          <w:tbl>
            <w:tblPr>
              <w:tblStyle w:val="26"/>
              <w:tblW w:w="499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030"/>
              <w:gridCol w:w="1522"/>
              <w:gridCol w:w="1845"/>
              <w:gridCol w:w="1189"/>
              <w:gridCol w:w="866"/>
              <w:gridCol w:w="977"/>
            </w:tblGrid>
            <w:tr w14:paraId="0D182A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693" w:type="pct"/>
                  <w:tcBorders>
                    <w:top w:val="single" w:color="auto" w:sz="12" w:space="0"/>
                    <w:left w:val="nil"/>
                    <w:bottom w:val="single" w:color="auto" w:sz="6" w:space="0"/>
                    <w:right w:val="single" w:color="auto" w:sz="6" w:space="0"/>
                  </w:tcBorders>
                  <w:vAlign w:val="center"/>
                </w:tcPr>
                <w:p w14:paraId="46CE6660">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监测因子</w:t>
                  </w:r>
                </w:p>
              </w:tc>
              <w:tc>
                <w:tcPr>
                  <w:tcW w:w="1024" w:type="pct"/>
                  <w:tcBorders>
                    <w:top w:val="single" w:color="auto" w:sz="12" w:space="0"/>
                    <w:left w:val="single" w:color="auto" w:sz="6" w:space="0"/>
                    <w:bottom w:val="single" w:color="auto" w:sz="6" w:space="0"/>
                    <w:right w:val="single" w:color="auto" w:sz="6" w:space="0"/>
                  </w:tcBorders>
                  <w:vAlign w:val="center"/>
                </w:tcPr>
                <w:p w14:paraId="5B3832AD">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年评价指标</w:t>
                  </w:r>
                </w:p>
              </w:tc>
              <w:tc>
                <w:tcPr>
                  <w:tcW w:w="1241" w:type="pct"/>
                  <w:tcBorders>
                    <w:top w:val="single" w:color="auto" w:sz="12" w:space="0"/>
                    <w:left w:val="single" w:color="auto" w:sz="6" w:space="0"/>
                    <w:bottom w:val="single" w:color="auto" w:sz="6" w:space="0"/>
                    <w:right w:val="single" w:color="auto" w:sz="6" w:space="0"/>
                  </w:tcBorders>
                  <w:vAlign w:val="center"/>
                </w:tcPr>
                <w:p w14:paraId="7EED8388">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lang w:val="en-US" w:eastAsia="zh-CN"/>
                    </w:rPr>
                    <w:t>过渡阶段浓度限值二级</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μg/m</w:t>
                  </w:r>
                  <w:r>
                    <w:rPr>
                      <w:rFonts w:hint="default" w:ascii="Times New Roman" w:hAnsi="Times New Roman" w:eastAsia="宋体" w:cs="Times New Roman"/>
                      <w:color w:val="auto"/>
                      <w:sz w:val="21"/>
                      <w:szCs w:val="21"/>
                      <w:vertAlign w:val="superscript"/>
                    </w:rPr>
                    <w:t>3</w:t>
                  </w:r>
                  <w:r>
                    <w:rPr>
                      <w:rFonts w:hint="default" w:ascii="Times New Roman" w:hAnsi="Times New Roman" w:cs="Times New Roman"/>
                      <w:color w:val="auto"/>
                      <w:sz w:val="21"/>
                      <w:szCs w:val="21"/>
                      <w:vertAlign w:val="baseline"/>
                      <w:lang w:val="en-US" w:eastAsia="zh-CN"/>
                    </w:rPr>
                    <w:t>)</w:t>
                  </w:r>
                </w:p>
              </w:tc>
              <w:tc>
                <w:tcPr>
                  <w:tcW w:w="800" w:type="pct"/>
                  <w:tcBorders>
                    <w:top w:val="single" w:color="auto" w:sz="12" w:space="0"/>
                    <w:left w:val="single" w:color="auto" w:sz="6" w:space="0"/>
                    <w:bottom w:val="single" w:color="auto" w:sz="6" w:space="0"/>
                    <w:right w:val="single" w:color="auto" w:sz="6" w:space="0"/>
                  </w:tcBorders>
                  <w:vAlign w:val="center"/>
                </w:tcPr>
                <w:p w14:paraId="5295DEBD">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现状浓度</w:t>
                  </w:r>
                </w:p>
                <w:p w14:paraId="183E4BCB">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(μg/m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582" w:type="pct"/>
                  <w:tcBorders>
                    <w:top w:val="single" w:color="auto" w:sz="12" w:space="0"/>
                    <w:left w:val="single" w:color="auto" w:sz="6" w:space="0"/>
                    <w:bottom w:val="single" w:color="auto" w:sz="6" w:space="0"/>
                    <w:right w:val="single" w:color="auto" w:sz="6" w:space="0"/>
                  </w:tcBorders>
                  <w:vAlign w:val="center"/>
                </w:tcPr>
                <w:p w14:paraId="2B85E1A6">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占标率</w:t>
                  </w:r>
                </w:p>
                <w:p w14:paraId="1CE7ADA2">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57" w:type="pct"/>
                  <w:tcBorders>
                    <w:top w:val="single" w:color="auto" w:sz="12" w:space="0"/>
                    <w:left w:val="single" w:color="auto" w:sz="6" w:space="0"/>
                    <w:bottom w:val="single" w:color="auto" w:sz="6" w:space="0"/>
                    <w:right w:val="nil"/>
                  </w:tcBorders>
                  <w:vAlign w:val="center"/>
                </w:tcPr>
                <w:p w14:paraId="18B2C9EF">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p w14:paraId="07BCD700">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情况</w:t>
                  </w:r>
                </w:p>
              </w:tc>
            </w:tr>
            <w:tr w14:paraId="6BB3951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693" w:type="pct"/>
                  <w:tcBorders>
                    <w:top w:val="single" w:color="auto" w:sz="6" w:space="0"/>
                    <w:left w:val="nil"/>
                    <w:bottom w:val="single" w:color="auto" w:sz="6" w:space="0"/>
                    <w:right w:val="single" w:color="auto" w:sz="6" w:space="0"/>
                  </w:tcBorders>
                  <w:vAlign w:val="center"/>
                </w:tcPr>
                <w:p w14:paraId="123391DD">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024" w:type="pct"/>
                  <w:tcBorders>
                    <w:top w:val="single" w:color="auto" w:sz="6" w:space="0"/>
                    <w:left w:val="single" w:color="auto" w:sz="6" w:space="0"/>
                    <w:bottom w:val="single" w:color="auto" w:sz="6" w:space="0"/>
                    <w:right w:val="single" w:color="auto" w:sz="6" w:space="0"/>
                  </w:tcBorders>
                  <w:vAlign w:val="center"/>
                </w:tcPr>
                <w:p w14:paraId="0DC36DA2">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年平均值</w:t>
                  </w:r>
                </w:p>
              </w:tc>
              <w:tc>
                <w:tcPr>
                  <w:tcW w:w="1241" w:type="pct"/>
                  <w:tcBorders>
                    <w:top w:val="single" w:color="auto" w:sz="6" w:space="0"/>
                    <w:left w:val="single" w:color="auto" w:sz="6" w:space="0"/>
                    <w:bottom w:val="single" w:color="auto" w:sz="6" w:space="0"/>
                    <w:right w:val="single" w:color="auto" w:sz="6" w:space="0"/>
                  </w:tcBorders>
                  <w:vAlign w:val="center"/>
                </w:tcPr>
                <w:p w14:paraId="7C6BAB43">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800" w:type="pct"/>
                  <w:tcBorders>
                    <w:top w:val="single" w:color="auto" w:sz="6" w:space="0"/>
                    <w:left w:val="single" w:color="auto" w:sz="6" w:space="0"/>
                    <w:bottom w:val="single" w:color="auto" w:sz="6" w:space="0"/>
                    <w:right w:val="single" w:color="auto" w:sz="6" w:space="0"/>
                  </w:tcBorders>
                  <w:vAlign w:val="center"/>
                </w:tcPr>
                <w:p w14:paraId="672AAD04">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582" w:type="pct"/>
                  <w:tcBorders>
                    <w:top w:val="single" w:color="auto" w:sz="6" w:space="0"/>
                    <w:left w:val="single" w:color="auto" w:sz="6" w:space="0"/>
                    <w:bottom w:val="single" w:color="auto" w:sz="6" w:space="0"/>
                    <w:right w:val="single" w:color="auto" w:sz="6" w:space="0"/>
                  </w:tcBorders>
                  <w:vAlign w:val="center"/>
                </w:tcPr>
                <w:p w14:paraId="64092528">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w:t>
                  </w:r>
                </w:p>
              </w:tc>
              <w:tc>
                <w:tcPr>
                  <w:tcW w:w="657" w:type="pct"/>
                  <w:tcBorders>
                    <w:top w:val="single" w:color="auto" w:sz="6" w:space="0"/>
                    <w:left w:val="single" w:color="auto" w:sz="6" w:space="0"/>
                    <w:bottom w:val="single" w:color="auto" w:sz="6" w:space="0"/>
                    <w:right w:val="nil"/>
                  </w:tcBorders>
                  <w:vAlign w:val="center"/>
                </w:tcPr>
                <w:p w14:paraId="14280C70">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4E6A16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693" w:type="pct"/>
                  <w:tcBorders>
                    <w:top w:val="single" w:color="auto" w:sz="6" w:space="0"/>
                    <w:left w:val="nil"/>
                    <w:bottom w:val="single" w:color="auto" w:sz="6" w:space="0"/>
                    <w:right w:val="single" w:color="auto" w:sz="6" w:space="0"/>
                  </w:tcBorders>
                  <w:vAlign w:val="center"/>
                </w:tcPr>
                <w:p w14:paraId="399C57D7">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p>
              </w:tc>
              <w:tc>
                <w:tcPr>
                  <w:tcW w:w="1024" w:type="pct"/>
                  <w:tcBorders>
                    <w:top w:val="single" w:color="auto" w:sz="6" w:space="0"/>
                    <w:left w:val="single" w:color="auto" w:sz="6" w:space="0"/>
                    <w:bottom w:val="single" w:color="auto" w:sz="6" w:space="0"/>
                    <w:right w:val="single" w:color="auto" w:sz="6" w:space="0"/>
                  </w:tcBorders>
                  <w:vAlign w:val="center"/>
                </w:tcPr>
                <w:p w14:paraId="2D172040">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年平均值</w:t>
                  </w:r>
                </w:p>
              </w:tc>
              <w:tc>
                <w:tcPr>
                  <w:tcW w:w="1241" w:type="pct"/>
                  <w:tcBorders>
                    <w:top w:val="single" w:color="auto" w:sz="6" w:space="0"/>
                    <w:left w:val="single" w:color="auto" w:sz="6" w:space="0"/>
                    <w:bottom w:val="single" w:color="auto" w:sz="6" w:space="0"/>
                    <w:right w:val="single" w:color="auto" w:sz="6" w:space="0"/>
                  </w:tcBorders>
                  <w:vAlign w:val="center"/>
                </w:tcPr>
                <w:p w14:paraId="05B2FA77">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800" w:type="pct"/>
                  <w:tcBorders>
                    <w:top w:val="single" w:color="auto" w:sz="6" w:space="0"/>
                    <w:left w:val="single" w:color="auto" w:sz="6" w:space="0"/>
                    <w:bottom w:val="single" w:color="auto" w:sz="6" w:space="0"/>
                    <w:right w:val="single" w:color="auto" w:sz="6" w:space="0"/>
                  </w:tcBorders>
                  <w:vAlign w:val="center"/>
                </w:tcPr>
                <w:p w14:paraId="3E19F4F8">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30</w:t>
                  </w:r>
                </w:p>
              </w:tc>
              <w:tc>
                <w:tcPr>
                  <w:tcW w:w="582" w:type="pct"/>
                  <w:tcBorders>
                    <w:top w:val="single" w:color="auto" w:sz="6" w:space="0"/>
                    <w:left w:val="single" w:color="auto" w:sz="6" w:space="0"/>
                    <w:bottom w:val="single" w:color="auto" w:sz="6" w:space="0"/>
                    <w:right w:val="single" w:color="auto" w:sz="6" w:space="0"/>
                  </w:tcBorders>
                  <w:vAlign w:val="center"/>
                </w:tcPr>
                <w:p w14:paraId="44DDC2B7">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75</w:t>
                  </w:r>
                </w:p>
              </w:tc>
              <w:tc>
                <w:tcPr>
                  <w:tcW w:w="657" w:type="pct"/>
                  <w:tcBorders>
                    <w:top w:val="single" w:color="auto" w:sz="6" w:space="0"/>
                    <w:left w:val="single" w:color="auto" w:sz="6" w:space="0"/>
                    <w:bottom w:val="single" w:color="auto" w:sz="6" w:space="0"/>
                    <w:right w:val="nil"/>
                  </w:tcBorders>
                  <w:vAlign w:val="center"/>
                </w:tcPr>
                <w:p w14:paraId="43CAE4E2">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3FB7E2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693" w:type="pct"/>
                  <w:tcBorders>
                    <w:top w:val="single" w:color="auto" w:sz="6" w:space="0"/>
                    <w:left w:val="nil"/>
                    <w:bottom w:val="single" w:color="auto" w:sz="6" w:space="0"/>
                    <w:right w:val="single" w:color="auto" w:sz="6" w:space="0"/>
                  </w:tcBorders>
                  <w:vAlign w:val="center"/>
                </w:tcPr>
                <w:p w14:paraId="14AA074A">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p>
              </w:tc>
              <w:tc>
                <w:tcPr>
                  <w:tcW w:w="1024" w:type="pct"/>
                  <w:tcBorders>
                    <w:top w:val="single" w:color="auto" w:sz="6" w:space="0"/>
                    <w:left w:val="single" w:color="auto" w:sz="6" w:space="0"/>
                    <w:bottom w:val="single" w:color="auto" w:sz="6" w:space="0"/>
                    <w:right w:val="single" w:color="auto" w:sz="6" w:space="0"/>
                  </w:tcBorders>
                  <w:vAlign w:val="center"/>
                </w:tcPr>
                <w:p w14:paraId="1D9CFB67">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年平均值</w:t>
                  </w:r>
                </w:p>
              </w:tc>
              <w:tc>
                <w:tcPr>
                  <w:tcW w:w="1241" w:type="pct"/>
                  <w:tcBorders>
                    <w:top w:val="single" w:color="auto" w:sz="6" w:space="0"/>
                    <w:left w:val="single" w:color="auto" w:sz="6" w:space="0"/>
                    <w:bottom w:val="single" w:color="auto" w:sz="6" w:space="0"/>
                    <w:right w:val="single" w:color="auto" w:sz="6" w:space="0"/>
                  </w:tcBorders>
                  <w:vAlign w:val="center"/>
                </w:tcPr>
                <w:p w14:paraId="5A1251D6">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60</w:t>
                  </w:r>
                </w:p>
              </w:tc>
              <w:tc>
                <w:tcPr>
                  <w:tcW w:w="800" w:type="pct"/>
                  <w:tcBorders>
                    <w:top w:val="single" w:color="auto" w:sz="6" w:space="0"/>
                    <w:left w:val="single" w:color="auto" w:sz="6" w:space="0"/>
                    <w:bottom w:val="single" w:color="auto" w:sz="6" w:space="0"/>
                    <w:right w:val="single" w:color="auto" w:sz="6" w:space="0"/>
                  </w:tcBorders>
                  <w:vAlign w:val="center"/>
                </w:tcPr>
                <w:p w14:paraId="677F931A">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70</w:t>
                  </w:r>
                </w:p>
              </w:tc>
              <w:tc>
                <w:tcPr>
                  <w:tcW w:w="582" w:type="pct"/>
                  <w:tcBorders>
                    <w:top w:val="single" w:color="auto" w:sz="6" w:space="0"/>
                    <w:left w:val="single" w:color="auto" w:sz="6" w:space="0"/>
                    <w:bottom w:val="single" w:color="auto" w:sz="6" w:space="0"/>
                    <w:right w:val="single" w:color="auto" w:sz="6" w:space="0"/>
                  </w:tcBorders>
                  <w:vAlign w:val="center"/>
                </w:tcPr>
                <w:p w14:paraId="7535669C">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117</w:t>
                  </w:r>
                </w:p>
              </w:tc>
              <w:tc>
                <w:tcPr>
                  <w:tcW w:w="657" w:type="pct"/>
                  <w:tcBorders>
                    <w:top w:val="single" w:color="auto" w:sz="6" w:space="0"/>
                    <w:left w:val="single" w:color="auto" w:sz="6" w:space="0"/>
                    <w:bottom w:val="single" w:color="auto" w:sz="6" w:space="0"/>
                    <w:right w:val="nil"/>
                  </w:tcBorders>
                  <w:vAlign w:val="center"/>
                </w:tcPr>
                <w:p w14:paraId="0A82F5B6">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超</w:t>
                  </w:r>
                  <w:r>
                    <w:rPr>
                      <w:rFonts w:hint="default" w:ascii="Times New Roman" w:hAnsi="Times New Roman" w:eastAsia="宋体" w:cs="Times New Roman"/>
                      <w:color w:val="auto"/>
                      <w:sz w:val="21"/>
                      <w:szCs w:val="21"/>
                    </w:rPr>
                    <w:t>标</w:t>
                  </w:r>
                </w:p>
              </w:tc>
            </w:tr>
            <w:tr w14:paraId="540A0B4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693" w:type="pct"/>
                  <w:tcBorders>
                    <w:top w:val="single" w:color="auto" w:sz="6" w:space="0"/>
                    <w:left w:val="nil"/>
                    <w:bottom w:val="single" w:color="auto" w:sz="6" w:space="0"/>
                    <w:right w:val="single" w:color="auto" w:sz="6" w:space="0"/>
                  </w:tcBorders>
                  <w:vAlign w:val="center"/>
                </w:tcPr>
                <w:p w14:paraId="3B0E949D">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2.5</w:t>
                  </w:r>
                </w:p>
              </w:tc>
              <w:tc>
                <w:tcPr>
                  <w:tcW w:w="1024" w:type="pct"/>
                  <w:tcBorders>
                    <w:top w:val="single" w:color="auto" w:sz="6" w:space="0"/>
                    <w:left w:val="single" w:color="auto" w:sz="6" w:space="0"/>
                    <w:bottom w:val="single" w:color="auto" w:sz="6" w:space="0"/>
                    <w:right w:val="single" w:color="auto" w:sz="6" w:space="0"/>
                  </w:tcBorders>
                  <w:vAlign w:val="center"/>
                </w:tcPr>
                <w:p w14:paraId="3B775771">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年平均值</w:t>
                  </w:r>
                </w:p>
              </w:tc>
              <w:tc>
                <w:tcPr>
                  <w:tcW w:w="1241" w:type="pct"/>
                  <w:tcBorders>
                    <w:top w:val="single" w:color="auto" w:sz="6" w:space="0"/>
                    <w:left w:val="single" w:color="auto" w:sz="6" w:space="0"/>
                    <w:bottom w:val="single" w:color="auto" w:sz="6" w:space="0"/>
                    <w:right w:val="single" w:color="auto" w:sz="6" w:space="0"/>
                  </w:tcBorders>
                  <w:vAlign w:val="center"/>
                </w:tcPr>
                <w:p w14:paraId="750728D1">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w:t>
                  </w:r>
                </w:p>
              </w:tc>
              <w:tc>
                <w:tcPr>
                  <w:tcW w:w="800" w:type="pct"/>
                  <w:tcBorders>
                    <w:top w:val="single" w:color="auto" w:sz="6" w:space="0"/>
                    <w:left w:val="single" w:color="auto" w:sz="6" w:space="0"/>
                    <w:bottom w:val="single" w:color="auto" w:sz="6" w:space="0"/>
                    <w:right w:val="single" w:color="auto" w:sz="6" w:space="0"/>
                  </w:tcBorders>
                  <w:vAlign w:val="center"/>
                </w:tcPr>
                <w:p w14:paraId="775711A3">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40</w:t>
                  </w:r>
                </w:p>
              </w:tc>
              <w:tc>
                <w:tcPr>
                  <w:tcW w:w="582" w:type="pct"/>
                  <w:tcBorders>
                    <w:top w:val="single" w:color="auto" w:sz="6" w:space="0"/>
                    <w:left w:val="single" w:color="auto" w:sz="6" w:space="0"/>
                    <w:bottom w:val="single" w:color="auto" w:sz="6" w:space="0"/>
                    <w:right w:val="single" w:color="auto" w:sz="6" w:space="0"/>
                  </w:tcBorders>
                  <w:vAlign w:val="center"/>
                </w:tcPr>
                <w:p w14:paraId="5E05A23F">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133</w:t>
                  </w:r>
                </w:p>
              </w:tc>
              <w:tc>
                <w:tcPr>
                  <w:tcW w:w="657" w:type="pct"/>
                  <w:tcBorders>
                    <w:top w:val="single" w:color="auto" w:sz="6" w:space="0"/>
                    <w:left w:val="single" w:color="auto" w:sz="6" w:space="0"/>
                    <w:bottom w:val="single" w:color="auto" w:sz="6" w:space="0"/>
                    <w:right w:val="nil"/>
                  </w:tcBorders>
                  <w:vAlign w:val="center"/>
                </w:tcPr>
                <w:p w14:paraId="31BA3459">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超</w:t>
                  </w:r>
                  <w:r>
                    <w:rPr>
                      <w:rFonts w:hint="default" w:ascii="Times New Roman" w:hAnsi="Times New Roman" w:eastAsia="宋体" w:cs="Times New Roman"/>
                      <w:color w:val="auto"/>
                      <w:sz w:val="21"/>
                      <w:szCs w:val="21"/>
                    </w:rPr>
                    <w:t>标</w:t>
                  </w:r>
                </w:p>
              </w:tc>
            </w:tr>
            <w:tr w14:paraId="612A3D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693" w:type="pct"/>
                  <w:tcBorders>
                    <w:top w:val="single" w:color="auto" w:sz="6" w:space="0"/>
                    <w:left w:val="nil"/>
                    <w:bottom w:val="single" w:color="auto" w:sz="6" w:space="0"/>
                    <w:right w:val="single" w:color="auto" w:sz="6" w:space="0"/>
                  </w:tcBorders>
                  <w:vAlign w:val="center"/>
                </w:tcPr>
                <w:p w14:paraId="3BF8E2EF">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w:t>
                  </w:r>
                </w:p>
              </w:tc>
              <w:tc>
                <w:tcPr>
                  <w:tcW w:w="1024" w:type="pct"/>
                  <w:tcBorders>
                    <w:top w:val="single" w:color="auto" w:sz="6" w:space="0"/>
                    <w:left w:val="single" w:color="auto" w:sz="6" w:space="0"/>
                    <w:bottom w:val="single" w:color="auto" w:sz="6" w:space="0"/>
                    <w:right w:val="single" w:color="auto" w:sz="6" w:space="0"/>
                  </w:tcBorders>
                  <w:vAlign w:val="center"/>
                </w:tcPr>
                <w:p w14:paraId="24171C08">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24小时平均第95百分位数</w:t>
                  </w:r>
                </w:p>
              </w:tc>
              <w:tc>
                <w:tcPr>
                  <w:tcW w:w="1241" w:type="pct"/>
                  <w:tcBorders>
                    <w:top w:val="single" w:color="auto" w:sz="6" w:space="0"/>
                    <w:left w:val="single" w:color="auto" w:sz="6" w:space="0"/>
                    <w:bottom w:val="single" w:color="auto" w:sz="6" w:space="0"/>
                    <w:right w:val="single" w:color="auto" w:sz="6" w:space="0"/>
                  </w:tcBorders>
                  <w:vAlign w:val="center"/>
                </w:tcPr>
                <w:p w14:paraId="6DAE9EEB">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cs="Times New Roman"/>
                      <w:color w:val="auto"/>
                      <w:sz w:val="21"/>
                      <w:szCs w:val="21"/>
                      <w:vertAlign w:val="baseline"/>
                      <w:lang w:eastAsia="zh-CN"/>
                    </w:rPr>
                    <w:t>)</w:t>
                  </w:r>
                </w:p>
              </w:tc>
              <w:tc>
                <w:tcPr>
                  <w:tcW w:w="800" w:type="pct"/>
                  <w:tcBorders>
                    <w:top w:val="single" w:color="auto" w:sz="6" w:space="0"/>
                    <w:left w:val="single" w:color="auto" w:sz="6" w:space="0"/>
                    <w:bottom w:val="single" w:color="auto" w:sz="6" w:space="0"/>
                    <w:right w:val="single" w:color="auto" w:sz="6" w:space="0"/>
                  </w:tcBorders>
                  <w:vAlign w:val="center"/>
                </w:tcPr>
                <w:p w14:paraId="08863EB7">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default"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cs="Times New Roman"/>
                      <w:color w:val="auto"/>
                      <w:sz w:val="21"/>
                      <w:szCs w:val="21"/>
                      <w:vertAlign w:val="baseline"/>
                      <w:lang w:eastAsia="zh-CN"/>
                    </w:rPr>
                    <w:t>)</w:t>
                  </w:r>
                </w:p>
              </w:tc>
              <w:tc>
                <w:tcPr>
                  <w:tcW w:w="582" w:type="pct"/>
                  <w:tcBorders>
                    <w:top w:val="single" w:color="auto" w:sz="6" w:space="0"/>
                    <w:left w:val="single" w:color="auto" w:sz="6" w:space="0"/>
                    <w:bottom w:val="single" w:color="auto" w:sz="6" w:space="0"/>
                    <w:right w:val="single" w:color="auto" w:sz="6" w:space="0"/>
                  </w:tcBorders>
                  <w:vAlign w:val="center"/>
                </w:tcPr>
                <w:p w14:paraId="1D22EAE3">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45</w:t>
                  </w:r>
                </w:p>
              </w:tc>
              <w:tc>
                <w:tcPr>
                  <w:tcW w:w="657" w:type="pct"/>
                  <w:tcBorders>
                    <w:top w:val="single" w:color="auto" w:sz="6" w:space="0"/>
                    <w:left w:val="single" w:color="auto" w:sz="6" w:space="0"/>
                    <w:bottom w:val="single" w:color="auto" w:sz="6" w:space="0"/>
                    <w:right w:val="nil"/>
                  </w:tcBorders>
                  <w:vAlign w:val="center"/>
                </w:tcPr>
                <w:p w14:paraId="2BB23EC7">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76ADBC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693" w:type="pct"/>
                  <w:tcBorders>
                    <w:top w:val="single" w:color="auto" w:sz="6" w:space="0"/>
                    <w:left w:val="nil"/>
                    <w:bottom w:val="single" w:color="auto" w:sz="12" w:space="0"/>
                    <w:right w:val="single" w:color="auto" w:sz="6" w:space="0"/>
                  </w:tcBorders>
                  <w:vAlign w:val="center"/>
                </w:tcPr>
                <w:p w14:paraId="1822EA66">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1024" w:type="pct"/>
                  <w:tcBorders>
                    <w:top w:val="single" w:color="auto" w:sz="6" w:space="0"/>
                    <w:left w:val="single" w:color="auto" w:sz="6" w:space="0"/>
                    <w:bottom w:val="single" w:color="auto" w:sz="12" w:space="0"/>
                    <w:right w:val="single" w:color="auto" w:sz="6" w:space="0"/>
                  </w:tcBorders>
                  <w:vAlign w:val="center"/>
                </w:tcPr>
                <w:p w14:paraId="1E13448C">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最大8小时平均第90百分位数</w:t>
                  </w:r>
                </w:p>
              </w:tc>
              <w:tc>
                <w:tcPr>
                  <w:tcW w:w="1241" w:type="pct"/>
                  <w:tcBorders>
                    <w:top w:val="single" w:color="auto" w:sz="6" w:space="0"/>
                    <w:left w:val="single" w:color="auto" w:sz="6" w:space="0"/>
                    <w:bottom w:val="single" w:color="auto" w:sz="12" w:space="0"/>
                    <w:right w:val="single" w:color="auto" w:sz="6" w:space="0"/>
                  </w:tcBorders>
                  <w:vAlign w:val="center"/>
                </w:tcPr>
                <w:p w14:paraId="3390A2ED">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160</w:t>
                  </w:r>
                </w:p>
              </w:tc>
              <w:tc>
                <w:tcPr>
                  <w:tcW w:w="800" w:type="pct"/>
                  <w:tcBorders>
                    <w:top w:val="single" w:color="auto" w:sz="6" w:space="0"/>
                    <w:left w:val="single" w:color="auto" w:sz="6" w:space="0"/>
                    <w:bottom w:val="single" w:color="auto" w:sz="12" w:space="0"/>
                    <w:right w:val="single" w:color="auto" w:sz="6" w:space="0"/>
                  </w:tcBorders>
                  <w:vAlign w:val="center"/>
                </w:tcPr>
                <w:p w14:paraId="12B7DAD7">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134</w:t>
                  </w:r>
                </w:p>
              </w:tc>
              <w:tc>
                <w:tcPr>
                  <w:tcW w:w="582" w:type="pct"/>
                  <w:tcBorders>
                    <w:top w:val="single" w:color="auto" w:sz="6" w:space="0"/>
                    <w:left w:val="single" w:color="auto" w:sz="6" w:space="0"/>
                    <w:bottom w:val="single" w:color="auto" w:sz="12" w:space="0"/>
                    <w:right w:val="single" w:color="auto" w:sz="6" w:space="0"/>
                  </w:tcBorders>
                  <w:vAlign w:val="center"/>
                </w:tcPr>
                <w:p w14:paraId="23AEF9EB">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84</w:t>
                  </w:r>
                </w:p>
              </w:tc>
              <w:tc>
                <w:tcPr>
                  <w:tcW w:w="657" w:type="pct"/>
                  <w:tcBorders>
                    <w:top w:val="single" w:color="auto" w:sz="6" w:space="0"/>
                    <w:left w:val="single" w:color="auto" w:sz="6" w:space="0"/>
                    <w:bottom w:val="single" w:color="auto" w:sz="12" w:space="0"/>
                    <w:right w:val="nil"/>
                  </w:tcBorders>
                  <w:vAlign w:val="center"/>
                </w:tcPr>
                <w:p w14:paraId="6C8FFEC6">
                  <w:pPr>
                    <w:pStyle w:val="4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bookmarkEnd w:id="40"/>
          </w:tbl>
          <w:p w14:paraId="428D8366">
            <w:pPr>
              <w:pStyle w:val="10"/>
              <w:ind w:firstLine="480"/>
              <w:rPr>
                <w:rFonts w:hint="default" w:ascii="Times New Roman" w:hAnsi="Times New Roman" w:cs="Times New Roman"/>
                <w:b w:val="0"/>
                <w:bCs w:val="0"/>
                <w:color w:val="auto"/>
              </w:rPr>
            </w:pPr>
          </w:p>
          <w:p w14:paraId="45BD6199">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（2）水环境质量现状调查</w:t>
            </w:r>
          </w:p>
          <w:p w14:paraId="732BFCC9">
            <w:pPr>
              <w:pStyle w:val="10"/>
              <w:ind w:firstLine="480"/>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本项目</w:t>
            </w:r>
            <w:r>
              <w:rPr>
                <w:rFonts w:hint="default" w:ascii="Times New Roman" w:hAnsi="Times New Roman" w:cs="Times New Roman"/>
                <w:b w:val="0"/>
                <w:bCs w:val="0"/>
                <w:color w:val="auto"/>
              </w:rPr>
              <w:t>周边</w:t>
            </w:r>
            <w:r>
              <w:rPr>
                <w:rFonts w:hint="default" w:ascii="Times New Roman" w:hAnsi="Times New Roman" w:cs="Times New Roman"/>
                <w:b w:val="0"/>
                <w:bCs w:val="0"/>
                <w:color w:val="auto"/>
                <w:lang w:val="en-US" w:eastAsia="zh-CN"/>
              </w:rPr>
              <w:t>有大唐石门水库</w:t>
            </w:r>
            <w:r>
              <w:rPr>
                <w:rFonts w:hint="default" w:ascii="Times New Roman" w:hAnsi="Times New Roman" w:cs="Times New Roman"/>
                <w:b w:val="0"/>
                <w:bCs w:val="0"/>
                <w:color w:val="auto"/>
              </w:rPr>
              <w:t>地表水分布，</w:t>
            </w:r>
            <w:r>
              <w:rPr>
                <w:rFonts w:hint="default" w:ascii="Times New Roman" w:hAnsi="Times New Roman" w:cs="Times New Roman"/>
                <w:b w:val="0"/>
                <w:bCs w:val="0"/>
                <w:color w:val="auto"/>
                <w:lang w:val="en-US" w:eastAsia="zh-CN"/>
              </w:rPr>
              <w:t>亚新5位于大唐石门水库东侧约443.67m。</w:t>
            </w:r>
          </w:p>
          <w:p w14:paraId="385A6BDB">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本项目</w:t>
            </w:r>
            <w:r>
              <w:rPr>
                <w:rFonts w:hint="default" w:ascii="Times New Roman" w:hAnsi="Times New Roman" w:cs="Times New Roman"/>
                <w:b w:val="0"/>
                <w:bCs w:val="0"/>
                <w:color w:val="auto"/>
              </w:rPr>
              <w:t>生活污水和</w:t>
            </w:r>
            <w:r>
              <w:rPr>
                <w:rFonts w:hint="default" w:ascii="Times New Roman" w:hAnsi="Times New Roman" w:cs="Times New Roman"/>
                <w:b w:val="0"/>
                <w:bCs w:val="0"/>
                <w:color w:val="auto"/>
                <w:lang w:val="en-US" w:eastAsia="zh-CN"/>
              </w:rPr>
              <w:t>试井废水</w:t>
            </w:r>
            <w:r>
              <w:rPr>
                <w:rFonts w:hint="default" w:ascii="Times New Roman" w:hAnsi="Times New Roman" w:cs="Times New Roman"/>
                <w:b w:val="0"/>
                <w:bCs w:val="0"/>
                <w:color w:val="auto"/>
              </w:rPr>
              <w:t>均不外排，</w:t>
            </w:r>
            <w:r>
              <w:rPr>
                <w:rFonts w:hint="default" w:ascii="Times New Roman" w:hAnsi="Times New Roman" w:cs="Times New Roman"/>
                <w:b w:val="0"/>
                <w:bCs w:val="0"/>
                <w:color w:val="auto"/>
                <w:lang w:val="en-US" w:eastAsia="zh-CN"/>
              </w:rPr>
              <w:t>项目用水水源来自附近村镇，不在大唐石门水库（石门水库）中取水，</w:t>
            </w:r>
            <w:r>
              <w:rPr>
                <w:rFonts w:hint="default" w:ascii="Times New Roman" w:hAnsi="Times New Roman" w:cs="Times New Roman"/>
                <w:b w:val="0"/>
                <w:bCs w:val="0"/>
                <w:color w:val="auto"/>
              </w:rPr>
              <w:t>项目与地表水体无任何水力联系，根据《环境影响评价技术导则 地表水环境》（HJ2.3-2018），本项目地表水评价等级为三级B，因此，本项目不进行地表水环境质量现状评价。</w:t>
            </w:r>
          </w:p>
          <w:p w14:paraId="5616E024">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本项目行业类别是矿产资源地质勘查，按照《环境影响评价技术导则地下水环境》（HJ610-2016）附录A，本项目为地下水环境影响评价中Ⅳ类项目，Ⅳ类建设项目不开展地下水环境影响评价，因此不进行地下水现状评价。</w:t>
            </w:r>
          </w:p>
          <w:p w14:paraId="7B70AD5A">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（3）声环境质量现状调查</w:t>
            </w:r>
          </w:p>
          <w:p w14:paraId="0A0D3EDC">
            <w:pPr>
              <w:pStyle w:val="10"/>
              <w:keepNext w:val="0"/>
              <w:keepLines w:val="0"/>
              <w:pageBreakBefore w:val="0"/>
              <w:widowControl/>
              <w:kinsoku/>
              <w:wordWrap/>
              <w:overflowPunct/>
              <w:topLinePunct w:val="0"/>
              <w:autoSpaceDE/>
              <w:autoSpaceDN/>
              <w:bidi w:val="0"/>
              <w:adjustRightInd/>
              <w:snapToGrid w:val="0"/>
              <w:ind w:firstLine="48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本项目</w:t>
            </w:r>
            <w:r>
              <w:rPr>
                <w:rFonts w:hint="default" w:ascii="Times New Roman" w:hAnsi="Times New Roman" w:cs="Times New Roman"/>
                <w:b w:val="0"/>
                <w:bCs w:val="0"/>
                <w:color w:val="auto"/>
              </w:rPr>
              <w:t>周边50m范围内无声环境保护目标，无需对声环境质量现状进行评价。</w:t>
            </w:r>
          </w:p>
          <w:p w14:paraId="22A3EE3F">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（4）土壤环境质量现状调查</w:t>
            </w:r>
          </w:p>
          <w:p w14:paraId="3CCA7858">
            <w:pPr>
              <w:pStyle w:val="35"/>
              <w:rPr>
                <w:rFonts w:hint="default" w:ascii="Times New Roman" w:hAnsi="Times New Roman" w:cs="Times New Roman"/>
                <w:color w:val="auto"/>
              </w:rPr>
            </w:pPr>
            <w:r>
              <w:rPr>
                <w:rFonts w:hint="default" w:ascii="Times New Roman" w:hAnsi="Times New Roman" w:cs="Times New Roman"/>
                <w:color w:val="auto"/>
              </w:rPr>
              <w:t>参照《环境影响评价技术导则 土壤环境（试行）》（HJ964-2018），本项目为Ⅳ类项目，无需对土壤环境质量现状进行评价。</w:t>
            </w:r>
          </w:p>
          <w:p w14:paraId="11541C7D">
            <w:pPr>
              <w:pStyle w:val="35"/>
              <w:rPr>
                <w:rFonts w:hint="default" w:ascii="Times New Roman" w:hAnsi="Times New Roman" w:cs="Times New Roman"/>
                <w:color w:val="auto"/>
                <w:lang w:val="en-US" w:eastAsia="zh-CN"/>
              </w:rPr>
            </w:pPr>
          </w:p>
        </w:tc>
      </w:tr>
      <w:tr w14:paraId="177F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A41079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与项目有关的原有环境污染和生态破坏问题</w:t>
            </w:r>
          </w:p>
        </w:tc>
        <w:tc>
          <w:tcPr>
            <w:tcW w:w="7646" w:type="dxa"/>
            <w:vAlign w:val="center"/>
          </w:tcPr>
          <w:p w14:paraId="39090BEC">
            <w:pPr>
              <w:pStyle w:val="10"/>
              <w:ind w:firstLine="480"/>
              <w:jc w:val="both"/>
              <w:rPr>
                <w:rFonts w:hint="default" w:ascii="Times New Roman" w:hAnsi="Times New Roman" w:cs="Times New Roman"/>
                <w:color w:val="auto"/>
              </w:rPr>
            </w:pPr>
            <w:r>
              <w:rPr>
                <w:rFonts w:hint="default" w:ascii="Times New Roman" w:hAnsi="Times New Roman" w:cs="Times New Roman"/>
                <w:b w:val="0"/>
                <w:bCs w:val="0"/>
                <w:color w:val="auto"/>
                <w:spacing w:val="-6"/>
                <w:sz w:val="24"/>
              </w:rPr>
              <w:t>本项目为新建项目，无与本项目有关的原有环境污染和生态破坏问题。</w:t>
            </w:r>
          </w:p>
        </w:tc>
      </w:tr>
      <w:tr w14:paraId="1509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6" w:type="dxa"/>
            <w:vAlign w:val="center"/>
          </w:tcPr>
          <w:p w14:paraId="758D56D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生态环境保护目标</w:t>
            </w:r>
          </w:p>
        </w:tc>
        <w:tc>
          <w:tcPr>
            <w:tcW w:w="7646" w:type="dxa"/>
            <w:vAlign w:val="center"/>
          </w:tcPr>
          <w:p w14:paraId="64EFD170">
            <w:pPr>
              <w:pStyle w:val="35"/>
              <w:rPr>
                <w:rFonts w:hint="default" w:ascii="Times New Roman" w:hAnsi="Times New Roman" w:cs="Times New Roman"/>
                <w:color w:val="auto"/>
              </w:rPr>
            </w:pPr>
            <w:r>
              <w:rPr>
                <w:rFonts w:hint="default" w:ascii="Times New Roman" w:hAnsi="Times New Roman" w:cs="Times New Roman"/>
                <w:color w:val="auto"/>
              </w:rPr>
              <w:t>根据《建设项目环境影响报告表编制技术指南（生态影响类）</w:t>
            </w:r>
            <w:r>
              <w:rPr>
                <w:rFonts w:hint="default" w:ascii="Times New Roman" w:hAnsi="Times New Roman" w:cs="Times New Roman"/>
                <w:color w:val="auto"/>
                <w:lang w:eastAsia="zh-CN"/>
              </w:rPr>
              <w:t>（试行）》</w:t>
            </w:r>
            <w:r>
              <w:rPr>
                <w:rFonts w:hint="default" w:ascii="Times New Roman" w:hAnsi="Times New Roman" w:cs="Times New Roman"/>
                <w:color w:val="auto"/>
              </w:rPr>
              <w:t>，按照环境影响评价相关技术导则要求确定评价范围并识别环境保护目标。</w:t>
            </w:r>
            <w:r>
              <w:rPr>
                <w:rFonts w:hint="default" w:ascii="Times New Roman" w:hAnsi="Times New Roman" w:cs="Times New Roman"/>
                <w:color w:val="auto"/>
                <w:lang w:val="en-US" w:eastAsia="zh-CN"/>
              </w:rPr>
              <w:t>本项目</w:t>
            </w:r>
            <w:r>
              <w:rPr>
                <w:rFonts w:hint="default" w:ascii="Times New Roman" w:hAnsi="Times New Roman" w:cs="Times New Roman"/>
                <w:color w:val="auto"/>
              </w:rPr>
              <w:t>环境保护目标识别如下表所示。</w:t>
            </w:r>
          </w:p>
          <w:p w14:paraId="51EA5E4B">
            <w:pPr>
              <w:pStyle w:val="10"/>
              <w:ind w:firstLine="420"/>
              <w:jc w:val="center"/>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rPr>
              <w:t>表</w:t>
            </w:r>
            <w:r>
              <w:rPr>
                <w:rFonts w:hint="default" w:ascii="Times New Roman" w:hAnsi="Times New Roman" w:eastAsia="黑体" w:cs="Times New Roman"/>
                <w:b w:val="0"/>
                <w:bCs w:val="0"/>
                <w:color w:val="auto"/>
                <w:sz w:val="21"/>
                <w:szCs w:val="21"/>
                <w:lang w:val="en-US" w:eastAsia="zh-CN"/>
              </w:rPr>
              <w:t>3-3  环境保护目标识别</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903"/>
              <w:gridCol w:w="1810"/>
              <w:gridCol w:w="1789"/>
            </w:tblGrid>
            <w:tr w14:paraId="36CBBC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50" w:hRule="atLeast"/>
                <w:tblHeader/>
                <w:jc w:val="center"/>
              </w:trPr>
              <w:tc>
                <w:tcPr>
                  <w:tcW w:w="624" w:type="pct"/>
                  <w:vAlign w:val="center"/>
                </w:tcPr>
                <w:p w14:paraId="54748188">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pacing w:val="-17"/>
                      <w:sz w:val="21"/>
                      <w:szCs w:val="21"/>
                    </w:rPr>
                  </w:pPr>
                  <w:r>
                    <w:rPr>
                      <w:rFonts w:hint="default" w:ascii="Times New Roman" w:hAnsi="Times New Roman" w:cs="Times New Roman"/>
                      <w:color w:val="auto"/>
                      <w:spacing w:val="-17"/>
                      <w:sz w:val="21"/>
                      <w:szCs w:val="21"/>
                    </w:rPr>
                    <w:t>环境要素</w:t>
                  </w:r>
                </w:p>
              </w:tc>
              <w:tc>
                <w:tcPr>
                  <w:tcW w:w="1953" w:type="pct"/>
                  <w:vAlign w:val="center"/>
                </w:tcPr>
                <w:p w14:paraId="540BB785">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判断依据</w:t>
                  </w:r>
                </w:p>
              </w:tc>
              <w:tc>
                <w:tcPr>
                  <w:tcW w:w="1218" w:type="pct"/>
                  <w:shd w:val="clear" w:color="auto" w:fill="auto"/>
                  <w:vAlign w:val="center"/>
                </w:tcPr>
                <w:p w14:paraId="29E0314E">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评价</w:t>
                  </w:r>
                  <w:r>
                    <w:rPr>
                      <w:rFonts w:hint="default" w:ascii="Times New Roman" w:hAnsi="Times New Roman" w:cs="Times New Roman"/>
                      <w:color w:val="auto"/>
                      <w:sz w:val="21"/>
                      <w:szCs w:val="21"/>
                      <w:lang w:val="en-US" w:eastAsia="zh-CN"/>
                    </w:rPr>
                    <w:t>等级及</w:t>
                  </w:r>
                  <w:r>
                    <w:rPr>
                      <w:rFonts w:hint="default" w:ascii="Times New Roman" w:hAnsi="Times New Roman" w:cs="Times New Roman"/>
                      <w:color w:val="auto"/>
                      <w:sz w:val="21"/>
                      <w:szCs w:val="21"/>
                    </w:rPr>
                    <w:t>范围</w:t>
                  </w:r>
                </w:p>
              </w:tc>
              <w:tc>
                <w:tcPr>
                  <w:tcW w:w="1203" w:type="pct"/>
                  <w:vAlign w:val="center"/>
                </w:tcPr>
                <w:p w14:paraId="2B1E4D51">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pacing w:val="-11"/>
                      <w:sz w:val="21"/>
                      <w:szCs w:val="21"/>
                    </w:rPr>
                  </w:pPr>
                  <w:r>
                    <w:rPr>
                      <w:rFonts w:hint="default" w:ascii="Times New Roman" w:hAnsi="Times New Roman" w:cs="Times New Roman"/>
                      <w:color w:val="auto"/>
                      <w:spacing w:val="-11"/>
                      <w:sz w:val="21"/>
                      <w:szCs w:val="21"/>
                    </w:rPr>
                    <w:t>环境保护目标识别</w:t>
                  </w:r>
                </w:p>
              </w:tc>
            </w:tr>
            <w:tr w14:paraId="059329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24" w:type="pct"/>
                  <w:vAlign w:val="center"/>
                </w:tcPr>
                <w:p w14:paraId="5290B687">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w:t>
                  </w:r>
                </w:p>
              </w:tc>
              <w:tc>
                <w:tcPr>
                  <w:tcW w:w="1953" w:type="pct"/>
                  <w:vAlign w:val="center"/>
                </w:tcPr>
                <w:p w14:paraId="2AA72575">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项目区位于二类功能区，施工期较短且无运营期，对大气环境影响较小</w:t>
                  </w:r>
                </w:p>
              </w:tc>
              <w:tc>
                <w:tcPr>
                  <w:tcW w:w="1218" w:type="pct"/>
                  <w:shd w:val="clear" w:color="auto" w:fill="auto"/>
                  <w:vAlign w:val="center"/>
                </w:tcPr>
                <w:p w14:paraId="651EF16E">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评价等级为三级，</w:t>
                  </w:r>
                  <w:r>
                    <w:rPr>
                      <w:rFonts w:hint="default" w:ascii="Times New Roman" w:hAnsi="Times New Roman" w:cs="Times New Roman"/>
                      <w:color w:val="auto"/>
                      <w:sz w:val="21"/>
                      <w:szCs w:val="21"/>
                    </w:rPr>
                    <w:t>不设置评价范围</w:t>
                  </w:r>
                </w:p>
              </w:tc>
              <w:tc>
                <w:tcPr>
                  <w:tcW w:w="1203" w:type="pct"/>
                  <w:vAlign w:val="center"/>
                </w:tcPr>
                <w:p w14:paraId="3D6D4F84">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r>
            <w:tr w14:paraId="5E6201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24" w:type="pct"/>
                  <w:vAlign w:val="center"/>
                </w:tcPr>
                <w:p w14:paraId="28102947">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地表水</w:t>
                  </w:r>
                </w:p>
              </w:tc>
              <w:tc>
                <w:tcPr>
                  <w:tcW w:w="1953" w:type="pct"/>
                  <w:vAlign w:val="center"/>
                </w:tcPr>
                <w:p w14:paraId="53982D65">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项目区周边有大唐石门水库，项目不与其发生水力联系</w:t>
                  </w:r>
                </w:p>
              </w:tc>
              <w:tc>
                <w:tcPr>
                  <w:tcW w:w="1218" w:type="pct"/>
                  <w:shd w:val="clear" w:color="auto" w:fill="auto"/>
                  <w:vAlign w:val="center"/>
                </w:tcPr>
                <w:p w14:paraId="2FA03A6A">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评价等级为三级B，</w:t>
                  </w:r>
                  <w:r>
                    <w:rPr>
                      <w:rFonts w:hint="default" w:ascii="Times New Roman" w:hAnsi="Times New Roman" w:cs="Times New Roman"/>
                      <w:color w:val="auto"/>
                      <w:sz w:val="21"/>
                      <w:szCs w:val="21"/>
                    </w:rPr>
                    <w:t>不设置评价范围</w:t>
                  </w:r>
                </w:p>
              </w:tc>
              <w:tc>
                <w:tcPr>
                  <w:tcW w:w="1203" w:type="pct"/>
                  <w:vAlign w:val="center"/>
                </w:tcPr>
                <w:p w14:paraId="21A37921">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大唐石门水库</w:t>
                  </w:r>
                </w:p>
              </w:tc>
            </w:tr>
            <w:tr w14:paraId="112C3B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24" w:type="pct"/>
                  <w:vAlign w:val="center"/>
                </w:tcPr>
                <w:p w14:paraId="5D39148D">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地下水</w:t>
                  </w:r>
                </w:p>
              </w:tc>
              <w:tc>
                <w:tcPr>
                  <w:tcW w:w="1953" w:type="pct"/>
                  <w:vAlign w:val="center"/>
                </w:tcPr>
                <w:p w14:paraId="453741DF">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Ⅳ</w:t>
                  </w:r>
                  <w:r>
                    <w:rPr>
                      <w:rFonts w:hint="default" w:ascii="Times New Roman" w:hAnsi="Times New Roman" w:cs="Times New Roman"/>
                      <w:color w:val="auto"/>
                      <w:sz w:val="21"/>
                      <w:szCs w:val="21"/>
                      <w:lang w:val="en-US" w:eastAsia="zh-CN"/>
                    </w:rPr>
                    <w:t>类项目</w:t>
                  </w:r>
                </w:p>
              </w:tc>
              <w:tc>
                <w:tcPr>
                  <w:tcW w:w="1218" w:type="pct"/>
                  <w:shd w:val="clear" w:color="auto" w:fill="auto"/>
                  <w:vAlign w:val="center"/>
                </w:tcPr>
                <w:p w14:paraId="4B768A4A">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w:t>
                  </w:r>
                </w:p>
              </w:tc>
              <w:tc>
                <w:tcPr>
                  <w:tcW w:w="1203" w:type="pct"/>
                  <w:vAlign w:val="center"/>
                </w:tcPr>
                <w:p w14:paraId="399DB947">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11"/>
                      <w:sz w:val="21"/>
                      <w:szCs w:val="21"/>
                      <w:lang w:val="en-US" w:eastAsia="zh-CN"/>
                    </w:rPr>
                  </w:pPr>
                  <w:r>
                    <w:rPr>
                      <w:rFonts w:hint="default" w:ascii="Times New Roman" w:hAnsi="Times New Roman" w:cs="Times New Roman"/>
                      <w:color w:val="auto"/>
                      <w:spacing w:val="-11"/>
                      <w:sz w:val="21"/>
                      <w:szCs w:val="21"/>
                      <w:lang w:val="en-US" w:eastAsia="zh-CN"/>
                    </w:rPr>
                    <w:t>保护项目区地下水</w:t>
                  </w:r>
                </w:p>
              </w:tc>
            </w:tr>
            <w:tr w14:paraId="679DA2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24" w:type="pct"/>
                  <w:vAlign w:val="center"/>
                </w:tcPr>
                <w:p w14:paraId="7EB7309E">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w:t>
                  </w:r>
                </w:p>
              </w:tc>
              <w:tc>
                <w:tcPr>
                  <w:tcW w:w="1953" w:type="pct"/>
                  <w:vAlign w:val="center"/>
                </w:tcPr>
                <w:p w14:paraId="5206303F">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项目区位于2类声环境功能区，周边200m范围内无声环境保护目标</w:t>
                  </w:r>
                </w:p>
              </w:tc>
              <w:tc>
                <w:tcPr>
                  <w:tcW w:w="1218" w:type="pct"/>
                  <w:shd w:val="clear" w:color="auto" w:fill="auto"/>
                  <w:vAlign w:val="center"/>
                </w:tcPr>
                <w:p w14:paraId="2CD48EF9">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评价等级为二级，项目临时占地范围外200m</w:t>
                  </w:r>
                </w:p>
              </w:tc>
              <w:tc>
                <w:tcPr>
                  <w:tcW w:w="1203" w:type="pct"/>
                  <w:vAlign w:val="center"/>
                </w:tcPr>
                <w:p w14:paraId="0012E8F4">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r>
            <w:tr w14:paraId="28AEA4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24" w:type="pct"/>
                  <w:vAlign w:val="center"/>
                </w:tcPr>
                <w:p w14:paraId="03AAA1B9">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土壤</w:t>
                  </w:r>
                </w:p>
              </w:tc>
              <w:tc>
                <w:tcPr>
                  <w:tcW w:w="1953" w:type="pct"/>
                  <w:shd w:val="clear" w:color="auto" w:fill="auto"/>
                  <w:vAlign w:val="center"/>
                </w:tcPr>
                <w:p w14:paraId="6E903A9E">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Ⅳ</w:t>
                  </w:r>
                  <w:r>
                    <w:rPr>
                      <w:rFonts w:hint="default" w:ascii="Times New Roman" w:hAnsi="Times New Roman" w:cs="Times New Roman"/>
                      <w:color w:val="auto"/>
                      <w:sz w:val="21"/>
                      <w:szCs w:val="21"/>
                      <w:lang w:val="en-US" w:eastAsia="zh-CN"/>
                    </w:rPr>
                    <w:t>类项目</w:t>
                  </w:r>
                </w:p>
              </w:tc>
              <w:tc>
                <w:tcPr>
                  <w:tcW w:w="1218" w:type="pct"/>
                  <w:shd w:val="clear" w:color="auto" w:fill="auto"/>
                  <w:vAlign w:val="center"/>
                </w:tcPr>
                <w:p w14:paraId="0EB53EE4">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w:t>
                  </w:r>
                </w:p>
              </w:tc>
              <w:tc>
                <w:tcPr>
                  <w:tcW w:w="1203" w:type="pct"/>
                  <w:vAlign w:val="center"/>
                </w:tcPr>
                <w:p w14:paraId="431C86EC">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r>
            <w:tr w14:paraId="18FBA2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24" w:type="pct"/>
                  <w:vAlign w:val="center"/>
                </w:tcPr>
                <w:p w14:paraId="70DBE2A3">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生态</w:t>
                  </w:r>
                </w:p>
              </w:tc>
              <w:tc>
                <w:tcPr>
                  <w:tcW w:w="1953" w:type="pct"/>
                  <w:vAlign w:val="center"/>
                </w:tcPr>
                <w:p w14:paraId="1B79AB71">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本项目临时占地面积</w:t>
                  </w:r>
                  <w:r>
                    <w:rPr>
                      <w:rFonts w:hint="eastAsia" w:cs="Times New Roman"/>
                      <w:color w:val="auto"/>
                      <w:sz w:val="21"/>
                      <w:szCs w:val="21"/>
                      <w:highlight w:val="none"/>
                      <w:lang w:val="en-US" w:eastAsia="zh-CN"/>
                    </w:rPr>
                    <w:t>34556</w:t>
                  </w: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perscript"/>
                      <w:lang w:val="en-US" w:eastAsia="zh-CN"/>
                    </w:rPr>
                    <w:t>2</w:t>
                  </w:r>
                  <w:r>
                    <w:rPr>
                      <w:rFonts w:hint="default"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3.4556</w:t>
                  </w:r>
                  <w:r>
                    <w:rPr>
                      <w:rFonts w:hint="default" w:ascii="Times New Roman" w:hAnsi="Times New Roman" w:cs="Times New Roman"/>
                      <w:color w:val="auto"/>
                      <w:sz w:val="21"/>
                      <w:szCs w:val="21"/>
                      <w:highlight w:val="none"/>
                      <w:lang w:val="en-US" w:eastAsia="zh-CN"/>
                    </w:rPr>
                    <w:t>hm</w:t>
                  </w:r>
                  <w:r>
                    <w:rPr>
                      <w:rFonts w:hint="default" w:ascii="Times New Roman" w:hAnsi="Times New Roman" w:cs="Times New Roman"/>
                      <w:color w:val="auto"/>
                      <w:sz w:val="21"/>
                      <w:szCs w:val="21"/>
                      <w:highlight w:val="none"/>
                      <w:vertAlign w:val="superscript"/>
                      <w:lang w:val="en-US" w:eastAsia="zh-CN"/>
                    </w:rPr>
                    <w:t>2</w:t>
                  </w:r>
                  <w:r>
                    <w:rPr>
                      <w:rFonts w:hint="default"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小于20km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lang w:val="en-US" w:eastAsia="zh-CN"/>
                    </w:rPr>
                    <w:t>；项目不涉及国家公园、自然保护区、世界自然遗产、自然公园、生态保护红线</w:t>
                  </w:r>
                </w:p>
              </w:tc>
              <w:tc>
                <w:tcPr>
                  <w:tcW w:w="1218" w:type="pct"/>
                  <w:shd w:val="clear" w:color="auto" w:fill="auto"/>
                  <w:vAlign w:val="center"/>
                </w:tcPr>
                <w:p w14:paraId="4C7F843C">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评价等级为</w:t>
                  </w:r>
                  <w:r>
                    <w:rPr>
                      <w:rFonts w:hint="eastAsia" w:cs="Times New Roman"/>
                      <w:color w:val="auto"/>
                      <w:sz w:val="21"/>
                      <w:szCs w:val="21"/>
                      <w:lang w:val="en-US" w:eastAsia="zh-CN"/>
                    </w:rPr>
                    <w:t>三</w:t>
                  </w:r>
                  <w:r>
                    <w:rPr>
                      <w:rFonts w:hint="default" w:ascii="Times New Roman" w:hAnsi="Times New Roman" w:cs="Times New Roman"/>
                      <w:color w:val="auto"/>
                      <w:sz w:val="21"/>
                      <w:szCs w:val="21"/>
                      <w:lang w:val="en-US" w:eastAsia="zh-CN"/>
                    </w:rPr>
                    <w:t>级，亚新5井临时占地范围外延50m范围</w:t>
                  </w:r>
                </w:p>
              </w:tc>
              <w:tc>
                <w:tcPr>
                  <w:tcW w:w="1203" w:type="pct"/>
                  <w:vAlign w:val="center"/>
                </w:tcPr>
                <w:p w14:paraId="7BB41B71">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保护评价范围内野生动植物、土壤、严禁随意踩踏碾压、砍伐植被</w:t>
                  </w:r>
                </w:p>
              </w:tc>
            </w:tr>
            <w:tr w14:paraId="630739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24" w:type="pct"/>
                  <w:vAlign w:val="center"/>
                </w:tcPr>
                <w:p w14:paraId="5F07984C">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17"/>
                      <w:sz w:val="21"/>
                      <w:szCs w:val="21"/>
                    </w:rPr>
                    <w:t>环境风险</w:t>
                  </w:r>
                </w:p>
              </w:tc>
              <w:tc>
                <w:tcPr>
                  <w:tcW w:w="1953" w:type="pct"/>
                  <w:vAlign w:val="center"/>
                </w:tcPr>
                <w:p w14:paraId="119CEA0E">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本项目危险物质数量与临界量的比值Q＜1，项目风险潜势为Ⅰ</w:t>
                  </w:r>
                </w:p>
              </w:tc>
              <w:tc>
                <w:tcPr>
                  <w:tcW w:w="1218" w:type="pct"/>
                  <w:shd w:val="clear" w:color="auto" w:fill="auto"/>
                  <w:vAlign w:val="center"/>
                </w:tcPr>
                <w:p w14:paraId="14B17BC5">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简单分析</w:t>
                  </w:r>
                </w:p>
              </w:tc>
              <w:tc>
                <w:tcPr>
                  <w:tcW w:w="1789" w:type="dxa"/>
                  <w:vAlign w:val="center"/>
                </w:tcPr>
                <w:p w14:paraId="71CF5EC5">
                  <w:pPr>
                    <w:pStyle w:val="10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不设置评价范围</w:t>
                  </w:r>
                </w:p>
              </w:tc>
            </w:tr>
          </w:tbl>
          <w:p w14:paraId="75C5B76F">
            <w:pPr>
              <w:pStyle w:val="114"/>
              <w:widowControl w:val="0"/>
              <w:bidi w:val="0"/>
              <w:rPr>
                <w:rFonts w:hint="default" w:ascii="Times New Roman" w:hAnsi="Times New Roman" w:cs="Times New Roman"/>
                <w:color w:val="auto"/>
              </w:rPr>
            </w:pPr>
          </w:p>
          <w:p w14:paraId="61C66F63">
            <w:pPr>
              <w:pStyle w:val="114"/>
              <w:widowControl w:val="0"/>
              <w:bidi w:val="0"/>
              <w:rPr>
                <w:rFonts w:hint="default" w:ascii="Times New Roman" w:hAnsi="Times New Roman" w:cs="Times New Roman"/>
                <w:color w:val="auto"/>
              </w:rPr>
            </w:pPr>
          </w:p>
        </w:tc>
      </w:tr>
      <w:tr w14:paraId="0321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6" w:type="dxa"/>
            <w:shd w:val="clear" w:color="auto" w:fill="auto"/>
            <w:vAlign w:val="center"/>
          </w:tcPr>
          <w:p w14:paraId="621707F8">
            <w:pPr>
              <w:pStyle w:val="10"/>
              <w:keepNext w:val="0"/>
              <w:keepLines w:val="0"/>
              <w:pageBreakBefore w:val="0"/>
              <w:kinsoku/>
              <w:wordWrap/>
              <w:overflowPunct/>
              <w:topLinePunct w:val="0"/>
              <w:bidi w:val="0"/>
              <w:spacing w:line="500" w:lineRule="exact"/>
              <w:ind w:firstLine="0" w:firstLineChars="0"/>
              <w:jc w:val="center"/>
              <w:textAlignment w:val="auto"/>
              <w:rPr>
                <w:rFonts w:hint="default" w:ascii="Times New Roman" w:hAnsi="Times New Roman" w:cs="Times New Roman"/>
                <w:b w:val="0"/>
                <w:bCs w:val="0"/>
                <w:color w:val="auto"/>
                <w:sz w:val="24"/>
              </w:rPr>
            </w:pPr>
            <w:bookmarkStart w:id="41" w:name="_Hlk136793712"/>
            <w:r>
              <w:rPr>
                <w:rFonts w:hint="default" w:ascii="Times New Roman" w:hAnsi="Times New Roman" w:cs="Times New Roman"/>
                <w:b w:val="0"/>
                <w:bCs w:val="0"/>
                <w:color w:val="auto"/>
                <w:sz w:val="24"/>
              </w:rPr>
              <w:t>评价</w:t>
            </w:r>
          </w:p>
          <w:p w14:paraId="028A35D2">
            <w:pPr>
              <w:pStyle w:val="10"/>
              <w:keepNext w:val="0"/>
              <w:keepLines w:val="0"/>
              <w:pageBreakBefore w:val="0"/>
              <w:kinsoku/>
              <w:wordWrap/>
              <w:overflowPunct/>
              <w:topLinePunct w:val="0"/>
              <w:bidi w:val="0"/>
              <w:spacing w:line="500" w:lineRule="exact"/>
              <w:ind w:firstLine="0" w:firstLineChars="0"/>
              <w:jc w:val="center"/>
              <w:textAlignment w:val="auto"/>
              <w:rPr>
                <w:rFonts w:hint="default" w:ascii="Times New Roman" w:hAnsi="Times New Roman" w:eastAsia="宋体" w:cs="Times New Roman"/>
                <w:b w:val="0"/>
                <w:bCs w:val="0"/>
                <w:color w:val="auto"/>
                <w:kern w:val="0"/>
                <w:sz w:val="24"/>
                <w:szCs w:val="24"/>
                <w:lang w:val="en-US" w:eastAsia="zh-CN" w:bidi="ar-SA"/>
              </w:rPr>
            </w:pPr>
            <w:r>
              <w:rPr>
                <w:rFonts w:hint="default" w:ascii="Times New Roman" w:hAnsi="Times New Roman" w:cs="Times New Roman"/>
                <w:b w:val="0"/>
                <w:bCs w:val="0"/>
                <w:color w:val="auto"/>
                <w:sz w:val="24"/>
              </w:rPr>
              <w:t>标准</w:t>
            </w:r>
          </w:p>
        </w:tc>
        <w:tc>
          <w:tcPr>
            <w:tcW w:w="7646" w:type="dxa"/>
            <w:vAlign w:val="center"/>
          </w:tcPr>
          <w:p w14:paraId="7E187324">
            <w:pPr>
              <w:pStyle w:val="113"/>
              <w:keepNext w:val="0"/>
              <w:keepLines w:val="0"/>
              <w:pageBreakBefore w:val="0"/>
              <w:widowControl w:val="0"/>
              <w:numPr>
                <w:ilvl w:val="0"/>
                <w:numId w:val="0"/>
              </w:numPr>
              <w:kinsoku/>
              <w:wordWrap/>
              <w:overflowPunct/>
              <w:topLinePunct w:val="0"/>
              <w:bidi w:val="0"/>
              <w:snapToGrid w:val="0"/>
              <w:spacing w:before="0" w:after="0" w:line="460" w:lineRule="exact"/>
              <w:ind w:left="0" w:leftChars="0" w:firstLine="471" w:firstLineChars="0"/>
              <w:textAlignment w:val="auto"/>
              <w:rPr>
                <w:rFonts w:hint="default" w:ascii="Times New Roman" w:hAnsi="Times New Roman" w:cs="Times New Roman"/>
                <w:color w:val="auto"/>
              </w:rPr>
            </w:pPr>
            <w:r>
              <w:rPr>
                <w:rFonts w:hint="default" w:ascii="Times New Roman" w:hAnsi="Times New Roman" w:eastAsia="宋体" w:cs="Times New Roman"/>
                <w:b/>
                <w:color w:val="auto"/>
                <w:kern w:val="2"/>
                <w:sz w:val="24"/>
                <w:szCs w:val="24"/>
                <w:lang w:val="en-US" w:eastAsia="zh-CN" w:bidi="ar-SA"/>
              </w:rPr>
              <w:t>1.</w:t>
            </w:r>
            <w:r>
              <w:rPr>
                <w:rFonts w:hint="default" w:ascii="Times New Roman" w:hAnsi="Times New Roman" w:cs="Times New Roman"/>
                <w:color w:val="auto"/>
              </w:rPr>
              <w:t>环境质量标准</w:t>
            </w:r>
          </w:p>
          <w:p w14:paraId="2EA185A1">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lang w:eastAsia="zh-CN"/>
              </w:rPr>
            </w:pPr>
            <w:r>
              <w:rPr>
                <w:rFonts w:hint="default" w:ascii="Times New Roman" w:hAnsi="Times New Roman" w:eastAsia="宋体" w:cs="Times New Roman"/>
                <w:b w:val="0"/>
                <w:bCs w:val="0"/>
                <w:color w:val="auto"/>
              </w:rPr>
              <w:t>《环境空气质量标准》（GB3095-20</w:t>
            </w:r>
            <w:r>
              <w:rPr>
                <w:rFonts w:hint="eastAsia" w:ascii="Times New Roman" w:hAnsi="Times New Roman" w:cs="Times New Roman"/>
                <w:b w:val="0"/>
                <w:bCs w:val="0"/>
                <w:color w:val="auto"/>
                <w:lang w:val="en-US" w:eastAsia="zh-CN"/>
              </w:rPr>
              <w:t>26</w:t>
            </w:r>
            <w:r>
              <w:rPr>
                <w:rFonts w:hint="default" w:ascii="Times New Roman" w:hAnsi="Times New Roman" w:eastAsia="宋体" w:cs="Times New Roman"/>
                <w:b w:val="0"/>
                <w:bCs w:val="0"/>
                <w:color w:val="auto"/>
              </w:rPr>
              <w:t>）</w:t>
            </w:r>
            <w:r>
              <w:rPr>
                <w:rFonts w:hint="eastAsia" w:ascii="Times New Roman" w:hAnsi="Times New Roman" w:cs="Times New Roman"/>
                <w:b w:val="0"/>
                <w:bCs w:val="0"/>
                <w:color w:val="auto"/>
                <w:lang w:val="en-US" w:eastAsia="zh-CN"/>
              </w:rPr>
              <w:t>中过渡阶段浓度限值（二</w:t>
            </w:r>
            <w:r>
              <w:rPr>
                <w:rFonts w:hint="default" w:ascii="Times New Roman" w:hAnsi="Times New Roman" w:eastAsia="宋体" w:cs="Times New Roman"/>
                <w:b w:val="0"/>
                <w:bCs w:val="0"/>
                <w:color w:val="auto"/>
              </w:rPr>
              <w:t>级标准</w:t>
            </w:r>
            <w:r>
              <w:rPr>
                <w:rFonts w:hint="eastAsia" w:ascii="Times New Roman" w:hAnsi="Times New Roman" w:cs="Times New Roman"/>
                <w:b w:val="0"/>
                <w:bCs w:val="0"/>
                <w:color w:val="auto"/>
                <w:lang w:eastAsia="zh-CN"/>
              </w:rPr>
              <w:t>）</w:t>
            </w:r>
            <w:r>
              <w:rPr>
                <w:rFonts w:hint="default" w:ascii="Times New Roman" w:hAnsi="Times New Roman" w:cs="Times New Roman"/>
                <w:color w:val="auto"/>
                <w:lang w:eastAsia="zh-CN"/>
              </w:rPr>
              <w:t>。</w:t>
            </w:r>
          </w:p>
          <w:p w14:paraId="2EEC1BAA">
            <w:pPr>
              <w:pStyle w:val="113"/>
              <w:keepNext w:val="0"/>
              <w:keepLines w:val="0"/>
              <w:pageBreakBefore w:val="0"/>
              <w:widowControl w:val="0"/>
              <w:numPr>
                <w:ilvl w:val="0"/>
                <w:numId w:val="0"/>
              </w:numPr>
              <w:kinsoku/>
              <w:wordWrap/>
              <w:overflowPunct/>
              <w:topLinePunct w:val="0"/>
              <w:bidi w:val="0"/>
              <w:snapToGrid w:val="0"/>
              <w:spacing w:before="0" w:after="0" w:line="460" w:lineRule="exact"/>
              <w:ind w:left="0" w:leftChars="0" w:firstLine="471" w:firstLineChars="0"/>
              <w:textAlignment w:val="auto"/>
              <w:rPr>
                <w:rFonts w:hint="default" w:ascii="Times New Roman" w:hAnsi="Times New Roman" w:cs="Times New Roman"/>
                <w:color w:val="auto"/>
                <w:highlight w:val="none"/>
              </w:rPr>
            </w:pPr>
            <w:r>
              <w:rPr>
                <w:rFonts w:hint="default" w:ascii="Times New Roman" w:hAnsi="Times New Roman" w:eastAsia="宋体" w:cs="Times New Roman"/>
                <w:b/>
                <w:color w:val="auto"/>
                <w:kern w:val="2"/>
                <w:sz w:val="24"/>
                <w:szCs w:val="24"/>
                <w:highlight w:val="none"/>
                <w:lang w:val="en-US" w:eastAsia="zh-CN" w:bidi="ar-SA"/>
              </w:rPr>
              <w:t>2.</w:t>
            </w:r>
            <w:r>
              <w:rPr>
                <w:rFonts w:hint="default" w:ascii="Times New Roman" w:hAnsi="Times New Roman" w:cs="Times New Roman"/>
                <w:color w:val="auto"/>
                <w:highlight w:val="none"/>
              </w:rPr>
              <w:t>污染物排放标准</w:t>
            </w:r>
          </w:p>
          <w:p w14:paraId="102F8533">
            <w:pPr>
              <w:pStyle w:val="115"/>
              <w:keepNext w:val="0"/>
              <w:keepLines w:val="0"/>
              <w:pageBreakBefore w:val="0"/>
              <w:widowControl w:val="0"/>
              <w:numPr>
                <w:ilvl w:val="1"/>
                <w:numId w:val="0"/>
              </w:numPr>
              <w:kinsoku/>
              <w:wordWrap/>
              <w:overflowPunct/>
              <w:topLinePunct w:val="0"/>
              <w:bidi w:val="0"/>
              <w:snapToGrid w:val="0"/>
              <w:spacing w:line="460" w:lineRule="exact"/>
              <w:ind w:left="0" w:leftChars="0" w:firstLine="48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2"/>
                <w:sz w:val="24"/>
                <w:szCs w:val="24"/>
                <w:highlight w:val="none"/>
                <w:lang w:val="en-US" w:eastAsia="en-US" w:bidi="ar-SA"/>
              </w:rPr>
              <w:t>（1）</w:t>
            </w:r>
            <w:r>
              <w:rPr>
                <w:rFonts w:hint="default" w:ascii="Times New Roman" w:hAnsi="Times New Roman" w:cs="Times New Roman"/>
                <w:color w:val="auto"/>
                <w:highlight w:val="none"/>
                <w:lang w:val="en-US" w:eastAsia="zh-CN"/>
              </w:rPr>
              <w:t>废气</w:t>
            </w:r>
          </w:p>
          <w:p w14:paraId="1FD948E5">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kern w:val="0"/>
                <w:sz w:val="24"/>
                <w:highlight w:val="none"/>
                <w:lang w:eastAsia="zh-CN" w:bidi="ar"/>
              </w:rPr>
            </w:pPr>
            <w:r>
              <w:rPr>
                <w:rFonts w:hint="default" w:ascii="Times New Roman" w:hAnsi="Times New Roman" w:cs="Times New Roman"/>
                <w:color w:val="auto"/>
                <w:kern w:val="0"/>
                <w:sz w:val="24"/>
                <w:highlight w:val="none"/>
                <w:lang w:bidi="ar"/>
              </w:rPr>
              <w:t>《大气污染物综合排放标准》（GB16297-1996）</w:t>
            </w:r>
            <w:r>
              <w:rPr>
                <w:rFonts w:hint="default" w:ascii="Times New Roman" w:hAnsi="Times New Roman" w:cs="Times New Roman"/>
                <w:color w:val="auto"/>
                <w:kern w:val="0"/>
                <w:sz w:val="24"/>
                <w:highlight w:val="none"/>
                <w:lang w:eastAsia="zh-CN" w:bidi="ar"/>
              </w:rPr>
              <w:t>；</w:t>
            </w:r>
          </w:p>
          <w:p w14:paraId="799D69B1">
            <w:pPr>
              <w:pStyle w:val="115"/>
              <w:keepNext w:val="0"/>
              <w:keepLines w:val="0"/>
              <w:pageBreakBefore w:val="0"/>
              <w:widowControl w:val="0"/>
              <w:numPr>
                <w:ilvl w:val="1"/>
                <w:numId w:val="0"/>
              </w:numPr>
              <w:kinsoku/>
              <w:wordWrap/>
              <w:overflowPunct/>
              <w:topLinePunct w:val="0"/>
              <w:bidi w:val="0"/>
              <w:snapToGrid w:val="0"/>
              <w:spacing w:line="460" w:lineRule="exact"/>
              <w:ind w:left="0" w:leftChars="0" w:firstLine="480" w:firstLineChars="200"/>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4"/>
                <w:szCs w:val="24"/>
                <w:lang w:val="en-US" w:eastAsia="zh-CN" w:bidi="ar-SA"/>
              </w:rPr>
              <w:t>（2）</w:t>
            </w:r>
            <w:r>
              <w:rPr>
                <w:rFonts w:hint="default" w:ascii="Times New Roman" w:hAnsi="Times New Roman" w:cs="Times New Roman"/>
                <w:color w:val="auto"/>
                <w:lang w:val="en-US" w:eastAsia="zh-CN"/>
              </w:rPr>
              <w:t>噪声</w:t>
            </w:r>
          </w:p>
          <w:p w14:paraId="4D2CE019">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eastAsia="宋体" w:cs="Times New Roman"/>
                <w:color w:val="auto"/>
                <w:lang w:eastAsia="zh-CN"/>
              </w:rPr>
            </w:pPr>
            <w:r>
              <w:rPr>
                <w:rFonts w:hint="default" w:ascii="Times New Roman" w:hAnsi="Times New Roman" w:cs="Times New Roman"/>
                <w:color w:val="auto"/>
              </w:rPr>
              <w:t>《</w:t>
            </w:r>
            <w:r>
              <w:rPr>
                <w:rFonts w:hint="eastAsia" w:cs="Times New Roman"/>
                <w:color w:val="auto"/>
                <w:lang w:val="en-US" w:eastAsia="zh-CN"/>
              </w:rPr>
              <w:t>建筑施工噪声排放标准</w:t>
            </w:r>
            <w:r>
              <w:rPr>
                <w:rFonts w:hint="default" w:ascii="Times New Roman" w:hAnsi="Times New Roman" w:cs="Times New Roman"/>
                <w:color w:val="auto"/>
              </w:rPr>
              <w:t>》（GB12523-</w:t>
            </w:r>
            <w:r>
              <w:rPr>
                <w:rFonts w:hint="eastAsia" w:cs="Times New Roman"/>
                <w:color w:val="auto"/>
                <w:lang w:val="en-US" w:eastAsia="zh-CN"/>
              </w:rPr>
              <w:t>2025</w:t>
            </w:r>
            <w:r>
              <w:rPr>
                <w:rFonts w:hint="default" w:ascii="Times New Roman" w:hAnsi="Times New Roman" w:cs="Times New Roman"/>
                <w:color w:val="auto"/>
              </w:rPr>
              <w:t>）</w:t>
            </w:r>
            <w:r>
              <w:rPr>
                <w:rFonts w:hint="default" w:ascii="Times New Roman" w:hAnsi="Times New Roman" w:cs="Times New Roman"/>
                <w:color w:val="auto"/>
                <w:lang w:eastAsia="zh-CN"/>
              </w:rPr>
              <w:t>；</w:t>
            </w:r>
          </w:p>
          <w:p w14:paraId="2920A309">
            <w:pPr>
              <w:pStyle w:val="115"/>
              <w:keepNext w:val="0"/>
              <w:keepLines w:val="0"/>
              <w:pageBreakBefore w:val="0"/>
              <w:widowControl w:val="0"/>
              <w:numPr>
                <w:ilvl w:val="1"/>
                <w:numId w:val="0"/>
              </w:numPr>
              <w:kinsoku/>
              <w:wordWrap/>
              <w:overflowPunct/>
              <w:topLinePunct w:val="0"/>
              <w:bidi w:val="0"/>
              <w:snapToGrid w:val="0"/>
              <w:spacing w:line="460" w:lineRule="exact"/>
              <w:ind w:left="0" w:leftChars="0" w:firstLine="480" w:firstLineChars="200"/>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4"/>
                <w:szCs w:val="24"/>
                <w:lang w:val="en-US" w:eastAsia="zh-CN" w:bidi="ar-SA"/>
              </w:rPr>
              <w:t>（3）</w:t>
            </w:r>
            <w:r>
              <w:rPr>
                <w:rFonts w:hint="default" w:ascii="Times New Roman" w:hAnsi="Times New Roman" w:cs="Times New Roman"/>
                <w:color w:val="auto"/>
                <w:lang w:val="en-US" w:eastAsia="zh-CN"/>
              </w:rPr>
              <w:t>固体废物</w:t>
            </w:r>
          </w:p>
          <w:p w14:paraId="79647ED2">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rPr>
            </w:pPr>
            <w:r>
              <w:rPr>
                <w:rFonts w:hint="default" w:ascii="Times New Roman" w:hAnsi="Times New Roman" w:cs="Times New Roman"/>
                <w:color w:val="auto"/>
              </w:rPr>
              <w:t>①一般工业固废执行《一般工业固体废物贮存和填埋污染控制标准》（GB18599-2020）；</w:t>
            </w:r>
          </w:p>
          <w:p w14:paraId="564E8ECE">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lang w:eastAsia="zh-CN"/>
              </w:rPr>
            </w:pPr>
            <w:r>
              <w:rPr>
                <w:rFonts w:hint="default" w:ascii="Times New Roman" w:hAnsi="Times New Roman" w:cs="Times New Roman"/>
                <w:color w:val="auto"/>
              </w:rPr>
              <w:t>②危险废物执行《危险废物贮存污染控制标准》（GB18597-2023）</w:t>
            </w:r>
            <w:r>
              <w:rPr>
                <w:rFonts w:hint="default" w:ascii="Times New Roman" w:hAnsi="Times New Roman" w:cs="Times New Roman"/>
                <w:color w:val="auto"/>
                <w:lang w:eastAsia="zh-CN"/>
              </w:rPr>
              <w:t>、《危险废物收集 贮存 运输技术规范》（HJ 2025-2012）。</w:t>
            </w:r>
          </w:p>
          <w:p w14:paraId="75AB558F">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lang w:eastAsia="zh-CN"/>
              </w:rPr>
            </w:pPr>
          </w:p>
          <w:p w14:paraId="3892E550">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lang w:eastAsia="zh-CN"/>
              </w:rPr>
            </w:pPr>
          </w:p>
          <w:p w14:paraId="56B9650A">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lang w:eastAsia="zh-CN"/>
              </w:rPr>
            </w:pPr>
          </w:p>
          <w:p w14:paraId="295905A8">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lang w:eastAsia="zh-CN"/>
              </w:rPr>
            </w:pPr>
          </w:p>
          <w:p w14:paraId="398CDE4D">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lang w:eastAsia="zh-CN"/>
              </w:rPr>
            </w:pPr>
          </w:p>
          <w:p w14:paraId="42F0C224">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lang w:eastAsia="zh-CN"/>
              </w:rPr>
            </w:pPr>
          </w:p>
          <w:p w14:paraId="200EE746">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lang w:eastAsia="zh-CN"/>
              </w:rPr>
            </w:pPr>
          </w:p>
          <w:p w14:paraId="353E6481">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lang w:eastAsia="zh-CN"/>
              </w:rPr>
            </w:pPr>
          </w:p>
          <w:p w14:paraId="2B223A41">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lang w:eastAsia="zh-CN"/>
              </w:rPr>
            </w:pPr>
          </w:p>
          <w:p w14:paraId="5DB0EF55">
            <w:pPr>
              <w:pStyle w:val="114"/>
              <w:keepNext w:val="0"/>
              <w:keepLines w:val="0"/>
              <w:pageBreakBefore w:val="0"/>
              <w:widowControl w:val="0"/>
              <w:kinsoku/>
              <w:wordWrap/>
              <w:overflowPunct/>
              <w:topLinePunct w:val="0"/>
              <w:bidi w:val="0"/>
              <w:snapToGrid w:val="0"/>
              <w:spacing w:line="460" w:lineRule="exact"/>
              <w:textAlignment w:val="auto"/>
              <w:rPr>
                <w:rFonts w:hint="default" w:ascii="Times New Roman" w:hAnsi="Times New Roman" w:cs="Times New Roman"/>
                <w:color w:val="auto"/>
                <w:lang w:val="en-US" w:eastAsia="zh-CN"/>
              </w:rPr>
            </w:pPr>
          </w:p>
        </w:tc>
      </w:tr>
      <w:bookmarkEnd w:id="41"/>
      <w:tr w14:paraId="1D65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876" w:type="dxa"/>
            <w:vAlign w:val="center"/>
          </w:tcPr>
          <w:p w14:paraId="284C0172">
            <w:pPr>
              <w:pStyle w:val="10"/>
              <w:keepNext w:val="0"/>
              <w:keepLines w:val="0"/>
              <w:pageBreakBefore w:val="0"/>
              <w:kinsoku/>
              <w:wordWrap/>
              <w:overflowPunct/>
              <w:topLinePunct w:val="0"/>
              <w:bidi w:val="0"/>
              <w:spacing w:line="440" w:lineRule="exact"/>
              <w:ind w:firstLine="0" w:firstLineChars="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其他</w:t>
            </w:r>
          </w:p>
        </w:tc>
        <w:tc>
          <w:tcPr>
            <w:tcW w:w="7646" w:type="dxa"/>
            <w:vAlign w:val="center"/>
          </w:tcPr>
          <w:p w14:paraId="06B7E4B3">
            <w:pPr>
              <w:keepNext w:val="0"/>
              <w:keepLines w:val="0"/>
              <w:pageBreakBefore w:val="0"/>
              <w:widowControl/>
              <w:kinsoku/>
              <w:wordWrap/>
              <w:overflowPunct/>
              <w:topLinePunct w:val="0"/>
              <w:bidi w:val="0"/>
              <w:snapToGrid w:val="0"/>
              <w:spacing w:line="440" w:lineRule="exact"/>
              <w:textAlignment w:val="auto"/>
              <w:rPr>
                <w:rFonts w:hint="default" w:ascii="Times New Roman" w:hAnsi="Times New Roman" w:cs="Times New Roman"/>
                <w:b/>
                <w:bCs/>
                <w:color w:val="auto"/>
              </w:rPr>
            </w:pPr>
            <w:r>
              <w:rPr>
                <w:rFonts w:hint="default" w:ascii="Times New Roman" w:hAnsi="Times New Roman" w:cs="Times New Roman"/>
                <w:b/>
                <w:bCs/>
                <w:color w:val="auto"/>
              </w:rPr>
              <w:t>总量控制指标：</w:t>
            </w:r>
          </w:p>
          <w:p w14:paraId="321AD59B">
            <w:pPr>
              <w:keepNext w:val="0"/>
              <w:keepLines w:val="0"/>
              <w:pageBreakBefore w:val="0"/>
              <w:widowControl/>
              <w:kinsoku/>
              <w:wordWrap/>
              <w:overflowPunct/>
              <w:topLinePunct w:val="0"/>
              <w:bidi w:val="0"/>
              <w:snapToGrid w:val="0"/>
              <w:spacing w:line="440" w:lineRule="exact"/>
              <w:ind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本项目为陆地矿产资源地质勘查</w:t>
            </w:r>
            <w:r>
              <w:rPr>
                <w:rFonts w:hint="default" w:ascii="Times New Roman" w:hAnsi="Times New Roman" w:cs="Times New Roman"/>
                <w:color w:val="auto"/>
                <w:lang w:val="en-US" w:eastAsia="zh-CN"/>
              </w:rPr>
              <w:t>项目</w:t>
            </w:r>
            <w:r>
              <w:rPr>
                <w:rFonts w:hint="default" w:ascii="Times New Roman" w:hAnsi="Times New Roman" w:cs="Times New Roman"/>
                <w:color w:val="auto"/>
              </w:rPr>
              <w:t>，仅有施工期，无运营期；</w:t>
            </w:r>
            <w:r>
              <w:rPr>
                <w:rFonts w:hint="default" w:ascii="Times New Roman" w:hAnsi="Times New Roman" w:cs="Times New Roman"/>
                <w:color w:val="auto"/>
                <w:lang w:val="en-US" w:eastAsia="zh-CN"/>
              </w:rPr>
              <w:t>施工期污染物排放具有短暂性、临时性，随施工</w:t>
            </w:r>
            <w:r>
              <w:rPr>
                <w:rFonts w:hint="default" w:ascii="Times New Roman" w:hAnsi="Times New Roman" w:cs="Times New Roman"/>
                <w:color w:val="auto"/>
              </w:rPr>
              <w:t>结束污染影响消失，故</w:t>
            </w:r>
            <w:r>
              <w:rPr>
                <w:rFonts w:hint="default" w:ascii="Times New Roman" w:hAnsi="Times New Roman" w:cs="Times New Roman"/>
                <w:color w:val="auto"/>
                <w:lang w:val="en-US" w:eastAsia="zh-CN"/>
              </w:rPr>
              <w:t>本项目不涉及</w:t>
            </w:r>
            <w:r>
              <w:rPr>
                <w:rFonts w:hint="default" w:ascii="Times New Roman" w:hAnsi="Times New Roman" w:cs="Times New Roman"/>
                <w:color w:val="auto"/>
              </w:rPr>
              <w:t>总量控制指标。</w:t>
            </w:r>
          </w:p>
        </w:tc>
      </w:tr>
    </w:tbl>
    <w:p w14:paraId="3836CCD4">
      <w:pPr>
        <w:pStyle w:val="10"/>
        <w:rPr>
          <w:rFonts w:hint="default" w:ascii="Times New Roman" w:hAnsi="Times New Roman" w:cs="Times New Roman"/>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F9D9395">
      <w:pPr>
        <w:pStyle w:val="3"/>
        <w:rPr>
          <w:rFonts w:hint="default" w:ascii="Times New Roman" w:hAnsi="Times New Roman" w:eastAsia="黑体" w:cs="Times New Roman"/>
          <w:b w:val="0"/>
          <w:bCs/>
          <w:color w:val="auto"/>
          <w:sz w:val="30"/>
          <w:szCs w:val="30"/>
          <w:highlight w:val="none"/>
        </w:rPr>
      </w:pPr>
      <w:bookmarkStart w:id="42" w:name="_Toc28843"/>
      <w:bookmarkStart w:id="43" w:name="_Toc24267"/>
      <w:r>
        <w:rPr>
          <w:rFonts w:hint="default" w:ascii="Times New Roman" w:hAnsi="Times New Roman" w:eastAsia="黑体" w:cs="Times New Roman"/>
          <w:b w:val="0"/>
          <w:bCs/>
          <w:color w:val="auto"/>
          <w:sz w:val="30"/>
          <w:szCs w:val="30"/>
          <w:highlight w:val="none"/>
        </w:rPr>
        <w:t>四、生态环境影响分析</w:t>
      </w:r>
      <w:bookmarkEnd w:id="42"/>
      <w:bookmarkEnd w:id="43"/>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450"/>
      </w:tblGrid>
      <w:tr w14:paraId="4BE5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6E9297E">
            <w:pPr>
              <w:pStyle w:val="10"/>
              <w:ind w:firstLine="0" w:firstLineChars="0"/>
              <w:rPr>
                <w:rFonts w:hint="default" w:ascii="Times New Roman" w:hAnsi="Times New Roman" w:cs="Times New Roman"/>
                <w:b w:val="0"/>
                <w:bCs w:val="0"/>
                <w:color w:val="auto"/>
              </w:rPr>
            </w:pPr>
            <w:r>
              <w:rPr>
                <w:rFonts w:hint="default" w:ascii="Times New Roman" w:hAnsi="Times New Roman" w:cs="Times New Roman"/>
                <w:b w:val="0"/>
                <w:bCs w:val="0"/>
                <w:color w:val="auto"/>
              </w:rPr>
              <w:t>施工期生态环境影响分析</w:t>
            </w:r>
          </w:p>
        </w:tc>
        <w:tc>
          <w:tcPr>
            <w:tcW w:w="7450" w:type="dxa"/>
          </w:tcPr>
          <w:p w14:paraId="14329F20">
            <w:pPr>
              <w:pStyle w:val="10"/>
              <w:rPr>
                <w:rFonts w:hint="default" w:ascii="Times New Roman" w:hAnsi="Times New Roman" w:cs="Times New Roman"/>
                <w:color w:val="auto"/>
              </w:rPr>
            </w:pPr>
            <w:bookmarkStart w:id="44" w:name="_Hlk136794071"/>
            <w:r>
              <w:rPr>
                <w:rFonts w:hint="default" w:ascii="Times New Roman" w:hAnsi="Times New Roman" w:cs="Times New Roman"/>
                <w:color w:val="auto"/>
              </w:rPr>
              <w:t>1、生态环境影响分析</w:t>
            </w:r>
          </w:p>
          <w:bookmarkEnd w:id="44"/>
          <w:p w14:paraId="16D398C7">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（1）工程占地</w:t>
            </w:r>
          </w:p>
          <w:p w14:paraId="0F638EF3">
            <w:pPr>
              <w:pStyle w:val="10"/>
              <w:ind w:firstLine="480"/>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本项目为勘探项目，</w:t>
            </w:r>
            <w:r>
              <w:rPr>
                <w:rFonts w:hint="default" w:ascii="Times New Roman" w:hAnsi="Times New Roman" w:cs="Times New Roman"/>
                <w:b w:val="0"/>
                <w:bCs w:val="0"/>
                <w:color w:val="auto"/>
              </w:rPr>
              <w:t>井场、生活营地</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道路占地均为临时用地，</w:t>
            </w:r>
            <w:r>
              <w:rPr>
                <w:rFonts w:hint="default" w:ascii="Times New Roman" w:hAnsi="Times New Roman" w:cs="Times New Roman"/>
                <w:b w:val="0"/>
                <w:bCs w:val="0"/>
                <w:color w:val="auto"/>
              </w:rPr>
              <w:t>项目</w:t>
            </w:r>
            <w:r>
              <w:rPr>
                <w:rFonts w:hint="default" w:ascii="Times New Roman" w:hAnsi="Times New Roman" w:cs="Times New Roman"/>
                <w:b w:val="0"/>
                <w:bCs w:val="0"/>
                <w:color w:val="auto"/>
                <w:lang w:val="en-US" w:eastAsia="zh-CN"/>
              </w:rPr>
              <w:t>临时</w:t>
            </w:r>
            <w:r>
              <w:rPr>
                <w:rFonts w:hint="default" w:ascii="Times New Roman" w:hAnsi="Times New Roman" w:cs="Times New Roman"/>
                <w:b w:val="0"/>
                <w:bCs w:val="0"/>
                <w:color w:val="auto"/>
              </w:rPr>
              <w:t>总占地面积</w:t>
            </w:r>
            <w:r>
              <w:rPr>
                <w:rFonts w:hint="default" w:ascii="Times New Roman" w:hAnsi="Times New Roman" w:cs="Times New Roman"/>
                <w:b w:val="0"/>
                <w:bCs w:val="0"/>
                <w:color w:val="auto"/>
                <w:lang w:val="en-US" w:eastAsia="zh-CN"/>
              </w:rPr>
              <w:t>为</w:t>
            </w:r>
            <w:r>
              <w:rPr>
                <w:rFonts w:hint="eastAsia" w:ascii="Times New Roman" w:hAnsi="Times New Roman" w:cs="Times New Roman"/>
                <w:b w:val="0"/>
                <w:bCs w:val="0"/>
                <w:color w:val="auto"/>
                <w:lang w:val="en-US" w:eastAsia="zh-CN"/>
              </w:rPr>
              <w:t>34556</w:t>
            </w:r>
            <w:r>
              <w:rPr>
                <w:rFonts w:hint="default" w:ascii="Times New Roman" w:hAnsi="Times New Roman" w:cs="Times New Roman"/>
                <w:b w:val="0"/>
                <w:bCs w:val="0"/>
                <w:color w:val="auto"/>
              </w:rPr>
              <w:t>m</w:t>
            </w:r>
            <w:r>
              <w:rPr>
                <w:rFonts w:hint="default" w:ascii="Times New Roman" w:hAnsi="Times New Roman" w:cs="Times New Roman"/>
                <w:b w:val="0"/>
                <w:bCs w:val="0"/>
                <w:color w:val="auto"/>
                <w:vertAlign w:val="superscript"/>
              </w:rPr>
              <w:t>2</w:t>
            </w:r>
            <w:bookmarkStart w:id="45" w:name="_Hlk167562934"/>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项目临时占地范围土地利用现状为天然牧草地。</w:t>
            </w:r>
          </w:p>
          <w:p w14:paraId="30A162AB">
            <w:pPr>
              <w:pStyle w:val="10"/>
              <w:ind w:firstLine="480"/>
              <w:rPr>
                <w:rFonts w:hint="default" w:ascii="Times New Roman" w:hAnsi="Times New Roman" w:cs="Times New Roman"/>
                <w:b w:val="0"/>
                <w:bCs w:val="0"/>
                <w:color w:val="auto"/>
              </w:rPr>
            </w:pPr>
            <w:r>
              <w:rPr>
                <w:rFonts w:hint="default" w:ascii="Times New Roman" w:hAnsi="Times New Roman" w:eastAsia="宋体" w:cs="Times New Roman"/>
                <w:b w:val="0"/>
                <w:bCs w:val="0"/>
                <w:color w:val="auto"/>
                <w:lang w:val="en-US" w:eastAsia="zh-CN"/>
              </w:rPr>
              <w:t>临时占地改变了原有的土地利用方式及土地利用价值，将会在原来连续分布的生态环境中形成生态斑点，产生地表温度、水分等物理异常，以及干扰地面植被和野生动物活动和栖息，影响生态环境的类型和结构。临时占地不可避免地对原有地表造成破坏，使原有土壤和植被体系受到影响，施工结束后进行复垦工作，尽量恢复原有生态功能，项目不涉及永久占地</w:t>
            </w:r>
            <w:bookmarkEnd w:id="45"/>
            <w:r>
              <w:rPr>
                <w:rFonts w:hint="default" w:ascii="Times New Roman" w:hAnsi="Times New Roman" w:eastAsia="宋体" w:cs="Times New Roman"/>
                <w:b w:val="0"/>
                <w:bCs w:val="0"/>
                <w:color w:val="auto"/>
                <w:lang w:val="en-US" w:eastAsia="zh-CN"/>
              </w:rPr>
              <w:t>，建设单位目前正在办理临时用地征地手续。具体占地情</w:t>
            </w:r>
            <w:r>
              <w:rPr>
                <w:rFonts w:hint="default" w:ascii="Times New Roman" w:hAnsi="Times New Roman" w:cs="Times New Roman"/>
                <w:b w:val="0"/>
                <w:bCs w:val="0"/>
                <w:color w:val="auto"/>
              </w:rPr>
              <w:t>况见表</w:t>
            </w:r>
            <w:r>
              <w:rPr>
                <w:rFonts w:hint="default" w:ascii="Times New Roman" w:hAnsi="Times New Roman" w:cs="Times New Roman"/>
                <w:b w:val="0"/>
                <w:bCs w:val="0"/>
                <w:color w:val="auto"/>
                <w:lang w:val="en-US" w:eastAsia="zh-CN"/>
              </w:rPr>
              <w:t>4-1</w:t>
            </w:r>
            <w:r>
              <w:rPr>
                <w:rFonts w:hint="default" w:ascii="Times New Roman" w:hAnsi="Times New Roman" w:cs="Times New Roman"/>
                <w:b w:val="0"/>
                <w:bCs w:val="0"/>
                <w:color w:val="auto"/>
              </w:rPr>
              <w:t>。</w:t>
            </w:r>
          </w:p>
          <w:p w14:paraId="7EA70629">
            <w:pPr>
              <w:pStyle w:val="7"/>
              <w:rPr>
                <w:rFonts w:hint="default" w:ascii="Times New Roman" w:hAnsi="Times New Roman" w:cs="Times New Roman"/>
                <w:color w:val="auto"/>
                <w:highlight w:val="none"/>
              </w:rPr>
            </w:pPr>
            <w:bookmarkStart w:id="46" w:name="_Ref67772631"/>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4-1</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rPr>
              <w:t>占地</w:t>
            </w:r>
            <w:r>
              <w:rPr>
                <w:rFonts w:hint="default" w:ascii="Times New Roman" w:hAnsi="Times New Roman" w:cs="Times New Roman"/>
                <w:color w:val="auto"/>
                <w:highlight w:val="none"/>
                <w:lang w:val="en-US" w:eastAsia="zh-CN"/>
              </w:rPr>
              <w:t>面积及土地利用类型</w:t>
            </w:r>
            <w:r>
              <w:rPr>
                <w:rFonts w:hint="default" w:ascii="Times New Roman" w:hAnsi="Times New Roman" w:cs="Times New Roman"/>
                <w:color w:val="auto"/>
                <w:highlight w:val="none"/>
              </w:rPr>
              <w:t>一览表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989"/>
              <w:gridCol w:w="1563"/>
              <w:gridCol w:w="4682"/>
            </w:tblGrid>
            <w:tr w14:paraId="69577AB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683" w:type="pct"/>
                  <w:vAlign w:val="center"/>
                </w:tcPr>
                <w:p w14:paraId="7FA09C3E">
                  <w:pPr>
                    <w:snapToGrid w:val="0"/>
                    <w:spacing w:line="300" w:lineRule="exact"/>
                    <w:jc w:val="center"/>
                    <w:rPr>
                      <w:rFonts w:hint="default" w:ascii="Times New Roman" w:hAnsi="Times New Roman" w:eastAsia="宋体" w:cs="Times New Roman"/>
                      <w:color w:val="auto"/>
                      <w:sz w:val="21"/>
                      <w:szCs w:val="21"/>
                      <w:highlight w:val="none"/>
                    </w:rPr>
                  </w:pPr>
                  <w:bookmarkStart w:id="47" w:name="_Hlk180059234"/>
                  <w:r>
                    <w:rPr>
                      <w:rFonts w:hint="default" w:ascii="Times New Roman" w:hAnsi="Times New Roman" w:eastAsia="宋体" w:cs="Times New Roman"/>
                      <w:color w:val="auto"/>
                      <w:sz w:val="21"/>
                      <w:szCs w:val="21"/>
                      <w:highlight w:val="none"/>
                      <w:lang w:val="en-US" w:eastAsia="zh-CN"/>
                    </w:rPr>
                    <w:t>项目</w:t>
                  </w:r>
                </w:p>
              </w:tc>
              <w:tc>
                <w:tcPr>
                  <w:tcW w:w="1080" w:type="pct"/>
                  <w:tcBorders>
                    <w:right w:val="single" w:color="auto" w:sz="4" w:space="0"/>
                  </w:tcBorders>
                  <w:vAlign w:val="center"/>
                </w:tcPr>
                <w:p w14:paraId="2AC4512C">
                  <w:pPr>
                    <w:snapToGrid w:val="0"/>
                    <w:spacing w:line="3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占地</w:t>
                  </w:r>
                  <w:r>
                    <w:rPr>
                      <w:rFonts w:hint="default" w:ascii="Times New Roman" w:hAnsi="Times New Roman" w:eastAsia="宋体" w:cs="Times New Roman"/>
                      <w:color w:val="auto"/>
                      <w:sz w:val="21"/>
                      <w:szCs w:val="21"/>
                      <w:highlight w:val="none"/>
                    </w:rPr>
                    <w:t>面积（m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p>
              </w:tc>
              <w:tc>
                <w:tcPr>
                  <w:tcW w:w="3236" w:type="pct"/>
                  <w:tcBorders>
                    <w:left w:val="single" w:color="auto" w:sz="4" w:space="0"/>
                  </w:tcBorders>
                  <w:vAlign w:val="center"/>
                </w:tcPr>
                <w:p w14:paraId="1F55C549">
                  <w:pPr>
                    <w:snapToGrid w:val="0"/>
                    <w:spacing w:line="30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土地利用类型</w:t>
                  </w:r>
                </w:p>
              </w:tc>
            </w:tr>
            <w:tr w14:paraId="1C89DD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683" w:type="pct"/>
                  <w:vAlign w:val="center"/>
                </w:tcPr>
                <w:p w14:paraId="6F775316">
                  <w:pPr>
                    <w:snapToGrid w:val="0"/>
                    <w:spacing w:line="3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亚新5</w:t>
                  </w:r>
                </w:p>
              </w:tc>
              <w:tc>
                <w:tcPr>
                  <w:tcW w:w="1080" w:type="pct"/>
                  <w:tcBorders>
                    <w:right w:val="single" w:color="auto" w:sz="4" w:space="0"/>
                  </w:tcBorders>
                  <w:vAlign w:val="center"/>
                </w:tcPr>
                <w:p w14:paraId="15C22F12">
                  <w:pPr>
                    <w:snapToGrid w:val="0"/>
                    <w:spacing w:line="30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34556</w:t>
                  </w:r>
                </w:p>
              </w:tc>
              <w:tc>
                <w:tcPr>
                  <w:tcW w:w="3236" w:type="pct"/>
                  <w:tcBorders>
                    <w:left w:val="single" w:color="auto" w:sz="4" w:space="0"/>
                  </w:tcBorders>
                  <w:vAlign w:val="center"/>
                </w:tcPr>
                <w:p w14:paraId="79CF10BA">
                  <w:pPr>
                    <w:snapToGrid w:val="0"/>
                    <w:spacing w:line="300" w:lineRule="exact"/>
                    <w:jc w:val="left"/>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井场24625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vertAlign w:val="baseline"/>
                      <w:lang w:eastAsia="zh-CN"/>
                    </w:rPr>
                    <w:t>、</w:t>
                  </w:r>
                  <w:r>
                    <w:rPr>
                      <w:rFonts w:hint="default" w:ascii="Times New Roman" w:hAnsi="Times New Roman" w:eastAsia="宋体" w:cs="Times New Roman"/>
                      <w:color w:val="auto"/>
                      <w:sz w:val="21"/>
                      <w:szCs w:val="21"/>
                      <w:highlight w:val="none"/>
                      <w:vertAlign w:val="baseline"/>
                      <w:lang w:val="en-US" w:eastAsia="zh-CN"/>
                    </w:rPr>
                    <w:t>进井道路</w:t>
                  </w:r>
                  <w:r>
                    <w:rPr>
                      <w:rFonts w:hint="default" w:ascii="Times New Roman" w:hAnsi="Times New Roman" w:eastAsia="宋体" w:cs="Times New Roman"/>
                      <w:color w:val="auto"/>
                      <w:sz w:val="21"/>
                      <w:szCs w:val="21"/>
                      <w:highlight w:val="none"/>
                      <w:lang w:val="en-US" w:eastAsia="zh-CN"/>
                    </w:rPr>
                    <w:t>675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vertAlign w:val="baseline"/>
                      <w:lang w:eastAsia="zh-CN"/>
                    </w:rPr>
                    <w:t>、</w:t>
                  </w:r>
                  <w:r>
                    <w:rPr>
                      <w:rFonts w:hint="default" w:ascii="Times New Roman" w:hAnsi="Times New Roman" w:eastAsia="宋体" w:cs="Times New Roman"/>
                      <w:color w:val="auto"/>
                      <w:sz w:val="21"/>
                      <w:szCs w:val="21"/>
                      <w:highlight w:val="none"/>
                      <w:vertAlign w:val="baseline"/>
                      <w:lang w:val="en-US" w:eastAsia="zh-CN"/>
                    </w:rPr>
                    <w:t>生活营地（含堆土场）9256</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vertAlign w:val="baseline"/>
                      <w:lang w:eastAsia="zh-CN"/>
                    </w:rPr>
                    <w:t>，</w:t>
                  </w:r>
                  <w:r>
                    <w:rPr>
                      <w:rFonts w:hint="default" w:ascii="Times New Roman" w:hAnsi="Times New Roman" w:eastAsia="宋体" w:cs="Times New Roman"/>
                      <w:color w:val="auto"/>
                      <w:sz w:val="21"/>
                      <w:szCs w:val="21"/>
                      <w:highlight w:val="none"/>
                      <w:vertAlign w:val="baseline"/>
                      <w:lang w:val="en-US" w:eastAsia="zh-CN"/>
                    </w:rPr>
                    <w:t>均为天然牧草地。</w:t>
                  </w:r>
                </w:p>
              </w:tc>
            </w:tr>
            <w:tr w14:paraId="2DA71C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683" w:type="pct"/>
                  <w:vAlign w:val="center"/>
                </w:tcPr>
                <w:p w14:paraId="21395C8F">
                  <w:pPr>
                    <w:snapToGrid w:val="0"/>
                    <w:spacing w:line="3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总计</w:t>
                  </w:r>
                </w:p>
              </w:tc>
              <w:tc>
                <w:tcPr>
                  <w:tcW w:w="1080" w:type="pct"/>
                  <w:tcBorders>
                    <w:right w:val="single" w:color="auto" w:sz="4" w:space="0"/>
                  </w:tcBorders>
                  <w:shd w:val="clear" w:color="auto" w:fill="auto"/>
                  <w:vAlign w:val="center"/>
                </w:tcPr>
                <w:p w14:paraId="65624CD6">
                  <w:pPr>
                    <w:snapToGrid w:val="0"/>
                    <w:spacing w:line="30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34556</w:t>
                  </w:r>
                </w:p>
              </w:tc>
              <w:tc>
                <w:tcPr>
                  <w:tcW w:w="3236" w:type="pct"/>
                  <w:tcBorders>
                    <w:left w:val="single" w:color="auto" w:sz="4" w:space="0"/>
                  </w:tcBorders>
                  <w:shd w:val="clear" w:color="auto" w:fill="auto"/>
                  <w:vAlign w:val="center"/>
                </w:tcPr>
                <w:p w14:paraId="61B14CED">
                  <w:pPr>
                    <w:snapToGrid w:val="0"/>
                    <w:spacing w:line="300" w:lineRule="exact"/>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r>
            <w:bookmarkEnd w:id="46"/>
            <w:bookmarkEnd w:id="47"/>
          </w:tbl>
          <w:p w14:paraId="370A4997">
            <w:pPr>
              <w:keepNext w:val="0"/>
              <w:keepLines w:val="0"/>
              <w:suppressLineNumbers w:val="0"/>
              <w:spacing w:before="0" w:beforeAutospacing="0" w:after="0" w:afterAutospacing="0" w:line="520" w:lineRule="exact"/>
              <w:ind w:left="0" w:right="0" w:firstLine="480" w:firstLineChars="200"/>
              <w:rPr>
                <w:rFonts w:hint="default" w:ascii="Times New Roman" w:hAnsi="Times New Roman" w:cs="Times New Roman"/>
                <w:b w:val="0"/>
                <w:bCs w:val="0"/>
                <w:color w:val="auto"/>
                <w:highlight w:val="none"/>
              </w:rPr>
            </w:pPr>
            <w:r>
              <w:rPr>
                <w:rFonts w:hint="default" w:ascii="Times New Roman" w:hAnsi="Times New Roman" w:cs="Times New Roman"/>
                <w:color w:val="auto"/>
                <w:sz w:val="24"/>
                <w:lang w:val="en-US" w:eastAsia="zh-CN"/>
              </w:rPr>
              <w:t>（2）</w:t>
            </w:r>
            <w:r>
              <w:rPr>
                <w:rFonts w:hint="default" w:ascii="Times New Roman" w:hAnsi="Times New Roman" w:cs="Times New Roman"/>
                <w:b w:val="0"/>
                <w:bCs w:val="0"/>
                <w:color w:val="auto"/>
                <w:highlight w:val="none"/>
              </w:rPr>
              <w:t>对植被的影响分析</w:t>
            </w:r>
          </w:p>
          <w:p w14:paraId="0C123BA0">
            <w:pPr>
              <w:pStyle w:val="10"/>
              <w:ind w:firstLine="48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钻前工程建设（包括井场、道路、生活营地建设）及各施工阶段的人类活动是造成植被破坏的主要原因，对植被主要影响形式是施工阶段对土地的占用、清场过程中对地表植被的清理及施工过程中机械、设备的</w:t>
            </w:r>
            <w:r>
              <w:rPr>
                <w:rFonts w:hint="default" w:ascii="Times New Roman" w:hAnsi="Times New Roman" w:cs="Times New Roman"/>
                <w:b w:val="0"/>
                <w:bCs w:val="0"/>
                <w:color w:val="auto"/>
                <w:highlight w:val="none"/>
                <w:lang w:eastAsia="zh-CN"/>
              </w:rPr>
              <w:t>碾轧</w:t>
            </w:r>
            <w:r>
              <w:rPr>
                <w:rFonts w:hint="default" w:ascii="Times New Roman" w:hAnsi="Times New Roman" w:cs="Times New Roman"/>
                <w:b w:val="0"/>
                <w:bCs w:val="0"/>
                <w:color w:val="auto"/>
                <w:highlight w:val="none"/>
              </w:rPr>
              <w:t>。</w:t>
            </w:r>
          </w:p>
          <w:p w14:paraId="176A0A4D">
            <w:pPr>
              <w:pStyle w:val="114"/>
              <w:widowControl w:val="0"/>
              <w:bidi w:val="0"/>
              <w:rPr>
                <w:rFonts w:hint="default" w:ascii="Times New Roman" w:hAnsi="Times New Roman" w:cs="Times New Roman"/>
                <w:color w:val="auto"/>
              </w:rPr>
            </w:pPr>
            <w:r>
              <w:rPr>
                <w:rFonts w:hint="default" w:ascii="Times New Roman" w:hAnsi="Times New Roman" w:eastAsia="宋体" w:cs="Times New Roman"/>
                <w:b w:val="0"/>
                <w:bCs w:val="0"/>
                <w:color w:val="auto"/>
                <w:kern w:val="0"/>
                <w:sz w:val="24"/>
                <w:szCs w:val="24"/>
                <w:highlight w:val="none"/>
                <w:lang w:val="en-US" w:eastAsia="zh-CN" w:bidi="ar-SA"/>
              </w:rPr>
              <w:t>本项目临时占</w:t>
            </w:r>
            <w:r>
              <w:rPr>
                <w:rFonts w:hint="default" w:ascii="Times New Roman" w:hAnsi="Times New Roman" w:cs="Times New Roman"/>
                <w:color w:val="auto"/>
                <w:highlight w:val="none"/>
              </w:rPr>
              <w:t>地</w:t>
            </w:r>
            <w:r>
              <w:rPr>
                <w:rFonts w:hint="default" w:ascii="Times New Roman" w:hAnsi="Times New Roman" w:cs="Times New Roman"/>
                <w:color w:val="auto"/>
                <w:highlight w:val="none"/>
                <w:lang w:val="en-US" w:eastAsia="zh-CN"/>
              </w:rPr>
              <w:t>会导致生物量损失</w:t>
            </w:r>
            <w:r>
              <w:rPr>
                <w:rFonts w:hint="default" w:ascii="Times New Roman" w:hAnsi="Times New Roman" w:cs="Times New Roman"/>
                <w:color w:val="auto"/>
                <w:highlight w:val="none"/>
              </w:rPr>
              <w:t>，其生物损失量</w:t>
            </w:r>
            <w:r>
              <w:rPr>
                <w:rFonts w:hint="default" w:ascii="Times New Roman" w:hAnsi="Times New Roman" w:cs="Times New Roman"/>
                <w:color w:val="auto"/>
                <w:highlight w:val="none"/>
                <w:lang w:val="en-US" w:eastAsia="zh-CN"/>
              </w:rPr>
              <w:t>按1.2</w:t>
            </w:r>
            <w:r>
              <w:rPr>
                <w:rFonts w:hint="default" w:ascii="Times New Roman" w:hAnsi="Times New Roman" w:cs="Times New Roman"/>
                <w:color w:val="auto"/>
                <w:highlight w:val="none"/>
              </w:rPr>
              <w:t>t/（hm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·a</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计，</w:t>
            </w:r>
            <w:r>
              <w:rPr>
                <w:rFonts w:hint="default" w:ascii="Times New Roman" w:hAnsi="Times New Roman" w:cs="Times New Roman"/>
                <w:color w:val="auto"/>
                <w:highlight w:val="none"/>
                <w:lang w:val="en-US" w:eastAsia="zh-CN"/>
              </w:rPr>
              <w:t>则临时占地生物损失量总计约</w:t>
            </w:r>
            <w:r>
              <w:rPr>
                <w:rFonts w:hint="eastAsia" w:cs="Times New Roman"/>
                <w:color w:val="auto"/>
                <w:highlight w:val="none"/>
                <w:lang w:val="en-US" w:eastAsia="zh-CN"/>
              </w:rPr>
              <w:t>4.1</w:t>
            </w:r>
            <w:r>
              <w:rPr>
                <w:rFonts w:hint="default" w:ascii="Times New Roman" w:hAnsi="Times New Roman" w:cs="Times New Roman"/>
                <w:color w:val="auto"/>
              </w:rPr>
              <w:t>t/a</w:t>
            </w:r>
            <w:r>
              <w:rPr>
                <w:rFonts w:hint="default" w:ascii="Times New Roman" w:hAnsi="Times New Roman" w:cs="Times New Roman"/>
                <w:color w:val="auto"/>
                <w:lang w:val="en-US" w:eastAsia="zh-CN"/>
              </w:rPr>
              <w:t>。</w:t>
            </w:r>
            <w:r>
              <w:rPr>
                <w:rFonts w:hint="default" w:ascii="Times New Roman" w:hAnsi="Times New Roman" w:cs="Times New Roman"/>
                <w:color w:val="auto"/>
              </w:rPr>
              <w:t>当</w:t>
            </w:r>
            <w:r>
              <w:rPr>
                <w:rFonts w:hint="default" w:ascii="Times New Roman" w:hAnsi="Times New Roman" w:cs="Times New Roman"/>
                <w:color w:val="auto"/>
                <w:lang w:val="en-US" w:eastAsia="zh-CN"/>
              </w:rPr>
              <w:t>施工结束后开展土地复垦工作，对土壤进行培肥、翻耕，进行草籽播撒、灌溉等措施后，</w:t>
            </w:r>
            <w:r>
              <w:rPr>
                <w:rFonts w:hint="default" w:ascii="Times New Roman" w:hAnsi="Times New Roman" w:cs="Times New Roman"/>
                <w:color w:val="auto"/>
              </w:rPr>
              <w:t>临时占地</w:t>
            </w:r>
            <w:r>
              <w:rPr>
                <w:rFonts w:hint="default" w:ascii="Times New Roman" w:hAnsi="Times New Roman" w:cs="Times New Roman"/>
                <w:color w:val="auto"/>
                <w:lang w:val="en-US" w:eastAsia="zh-CN"/>
              </w:rPr>
              <w:t>内的</w:t>
            </w:r>
            <w:r>
              <w:rPr>
                <w:rFonts w:hint="default" w:ascii="Times New Roman" w:hAnsi="Times New Roman" w:cs="Times New Roman"/>
                <w:color w:val="auto"/>
              </w:rPr>
              <w:t>植被</w:t>
            </w:r>
            <w:r>
              <w:rPr>
                <w:rFonts w:hint="default" w:ascii="Times New Roman" w:hAnsi="Times New Roman" w:cs="Times New Roman"/>
                <w:color w:val="auto"/>
                <w:lang w:val="en-US" w:eastAsia="zh-CN"/>
              </w:rPr>
              <w:t>可</w:t>
            </w:r>
            <w:r>
              <w:rPr>
                <w:rFonts w:hint="default" w:ascii="Times New Roman" w:hAnsi="Times New Roman" w:cs="Times New Roman"/>
                <w:color w:val="auto"/>
              </w:rPr>
              <w:t>得到恢复，这种损失将逐渐减少。</w:t>
            </w:r>
          </w:p>
          <w:p w14:paraId="758F4337">
            <w:pPr>
              <w:pStyle w:val="114"/>
              <w:widowControl w:val="0"/>
              <w:bidi w:val="0"/>
              <w:rPr>
                <w:rFonts w:hint="default" w:ascii="Times New Roman" w:hAnsi="Times New Roman" w:cs="Times New Roman"/>
                <w:color w:val="auto"/>
              </w:rPr>
            </w:pPr>
            <w:r>
              <w:rPr>
                <w:rFonts w:hint="default" w:ascii="Times New Roman" w:hAnsi="Times New Roman" w:cs="Times New Roman"/>
                <w:color w:val="auto"/>
              </w:rPr>
              <w:t>施工井场、生活营地和</w:t>
            </w:r>
            <w:r>
              <w:rPr>
                <w:rFonts w:hint="default" w:ascii="Times New Roman" w:hAnsi="Times New Roman" w:cs="Times New Roman"/>
                <w:color w:val="auto"/>
                <w:lang w:eastAsia="zh-CN"/>
              </w:rPr>
              <w:t>道路</w:t>
            </w:r>
            <w:r>
              <w:rPr>
                <w:rFonts w:hint="default" w:ascii="Times New Roman" w:hAnsi="Times New Roman" w:cs="Times New Roman"/>
                <w:color w:val="auto"/>
              </w:rPr>
              <w:t>施工过程中将会破坏占地范围内的自然植被。施工井场和生活营地尽可能布置在植被稀疏的位置，道路施工过程中严格控制施工范围，可有效减缓项目建设对植被的破坏，最大限度避免破坏野生动物的活动场所和生存环境。</w:t>
            </w:r>
            <w:r>
              <w:rPr>
                <w:rFonts w:hint="default" w:ascii="Times New Roman" w:hAnsi="Times New Roman" w:cs="Times New Roman"/>
                <w:color w:val="auto"/>
                <w:lang w:val="en-US" w:eastAsia="zh-CN"/>
              </w:rPr>
              <w:t>项目为临时用地，项目结束后及时对占地进行清理、平整以利于植被恢复。采取以上措施后，项目对植被的影响可接受。</w:t>
            </w:r>
          </w:p>
          <w:p w14:paraId="5264C945">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w:t>
            </w:r>
            <w:r>
              <w:rPr>
                <w:rFonts w:hint="eastAsia" w:ascii="Times New Roman" w:hAnsi="Times New Roman" w:cs="Times New Roman"/>
                <w:b w:val="0"/>
                <w:bCs w:val="0"/>
                <w:color w:val="auto"/>
                <w:lang w:val="en-US" w:eastAsia="zh-CN"/>
              </w:rPr>
              <w:t>3</w:t>
            </w:r>
            <w:r>
              <w:rPr>
                <w:rFonts w:hint="default" w:ascii="Times New Roman" w:hAnsi="Times New Roman" w:cs="Times New Roman"/>
                <w:b w:val="0"/>
                <w:bCs w:val="0"/>
                <w:color w:val="auto"/>
              </w:rPr>
              <w:t>）对野生动物的影响分析</w:t>
            </w:r>
          </w:p>
          <w:p w14:paraId="2A0FDB8F">
            <w:pPr>
              <w:pStyle w:val="114"/>
              <w:widowControl w:val="0"/>
              <w:bidi w:val="0"/>
              <w:rPr>
                <w:rFonts w:hint="default" w:ascii="Times New Roman" w:hAnsi="Times New Roman" w:cs="Times New Roman"/>
                <w:color w:val="auto"/>
              </w:rPr>
            </w:pPr>
            <w:r>
              <w:rPr>
                <w:rFonts w:hint="default" w:ascii="Times New Roman" w:hAnsi="Times New Roman" w:cs="Times New Roman"/>
                <w:color w:val="auto"/>
                <w:lang w:val="en-US" w:eastAsia="zh-CN"/>
              </w:rPr>
              <w:t>本</w:t>
            </w:r>
            <w:r>
              <w:rPr>
                <w:rFonts w:hint="default" w:ascii="Times New Roman" w:hAnsi="Times New Roman" w:cs="Times New Roman"/>
                <w:color w:val="auto"/>
              </w:rPr>
              <w:t>项目的实施对野生动物生存环境、分布范围和种群数量的影响，主要分为直接影响和间接影响两个方面。直接影响主要表现为建设项目占地使野生动物的</w:t>
            </w:r>
            <w:r>
              <w:rPr>
                <w:rFonts w:hint="default" w:ascii="Times New Roman" w:hAnsi="Times New Roman" w:cs="Times New Roman"/>
                <w:color w:val="auto"/>
                <w:lang w:val="en-US" w:eastAsia="zh-CN"/>
              </w:rPr>
              <w:t>原有</w:t>
            </w:r>
            <w:r>
              <w:rPr>
                <w:rFonts w:hint="default" w:ascii="Times New Roman" w:hAnsi="Times New Roman" w:cs="Times New Roman"/>
                <w:color w:val="auto"/>
              </w:rPr>
              <w:t>生存环境被破坏或改变；间接影响主要表现为由于植被的减少或污染破坏而引起野生动物食物来源减少。</w:t>
            </w:r>
            <w:r>
              <w:rPr>
                <w:rFonts w:hint="default" w:ascii="Times New Roman" w:hAnsi="Times New Roman" w:cs="Times New Roman"/>
                <w:b w:val="0"/>
                <w:bCs w:val="0"/>
                <w:color w:val="auto"/>
                <w:lang w:val="en-US" w:eastAsia="zh-CN"/>
              </w:rPr>
              <w:t>项目区野生动物只有少量的鼠类、鸟类（麻雀）和昆虫（蚂蚱），</w:t>
            </w:r>
            <w:r>
              <w:rPr>
                <w:rFonts w:hint="default" w:ascii="Times New Roman" w:hAnsi="Times New Roman" w:cs="Times New Roman"/>
                <w:color w:val="auto"/>
                <w:lang w:eastAsia="zh-CN"/>
              </w:rPr>
              <w:t>施工</w:t>
            </w:r>
            <w:r>
              <w:rPr>
                <w:rFonts w:hint="default" w:ascii="Times New Roman" w:hAnsi="Times New Roman" w:cs="Times New Roman"/>
                <w:color w:val="auto"/>
              </w:rPr>
              <w:t>设备及车辆发出的噪声、人为活动会惊扰项目区附近的野生动物。</w:t>
            </w:r>
            <w:r>
              <w:rPr>
                <w:rFonts w:hint="default" w:ascii="Times New Roman" w:hAnsi="Times New Roman" w:cs="Times New Roman"/>
                <w:color w:val="auto"/>
                <w:lang w:val="en-US" w:eastAsia="zh-CN"/>
              </w:rPr>
              <w:t>由于评价区野生动物数量少，且不是野生动物的唯一栖息地，待</w:t>
            </w:r>
            <w:r>
              <w:rPr>
                <w:rFonts w:hint="default" w:ascii="Times New Roman" w:hAnsi="Times New Roman" w:cs="Times New Roman"/>
                <w:color w:val="auto"/>
              </w:rPr>
              <w:t>施工结束，机械噪声</w:t>
            </w:r>
            <w:r>
              <w:rPr>
                <w:rFonts w:hint="default" w:ascii="Times New Roman" w:hAnsi="Times New Roman" w:cs="Times New Roman"/>
                <w:color w:val="auto"/>
                <w:lang w:eastAsia="zh-CN"/>
              </w:rPr>
              <w:t>、</w:t>
            </w:r>
            <w:r>
              <w:rPr>
                <w:rFonts w:hint="default" w:ascii="Times New Roman" w:hAnsi="Times New Roman" w:cs="Times New Roman"/>
                <w:color w:val="auto"/>
              </w:rPr>
              <w:t>人类活动</w:t>
            </w:r>
            <w:r>
              <w:rPr>
                <w:rFonts w:hint="default" w:ascii="Times New Roman" w:hAnsi="Times New Roman" w:cs="Times New Roman"/>
                <w:color w:val="auto"/>
                <w:lang w:val="en-US" w:eastAsia="zh-CN"/>
              </w:rPr>
              <w:t>影响消失，</w:t>
            </w:r>
            <w:r>
              <w:rPr>
                <w:rFonts w:hint="default" w:ascii="Times New Roman" w:hAnsi="Times New Roman" w:cs="Times New Roman"/>
                <w:color w:val="auto"/>
              </w:rPr>
              <w:t>野生动物可逐渐返回原来区域</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不会</w:t>
            </w:r>
            <w:r>
              <w:rPr>
                <w:rFonts w:hint="default" w:ascii="Times New Roman" w:hAnsi="Times New Roman" w:cs="Times New Roman"/>
                <w:color w:val="auto"/>
              </w:rPr>
              <w:t>对动物</w:t>
            </w:r>
            <w:r>
              <w:rPr>
                <w:rFonts w:hint="default" w:ascii="Times New Roman" w:hAnsi="Times New Roman" w:cs="Times New Roman"/>
                <w:color w:val="auto"/>
                <w:lang w:val="en-US" w:eastAsia="zh-CN"/>
              </w:rPr>
              <w:t>产生明显影响</w:t>
            </w:r>
            <w:r>
              <w:rPr>
                <w:rFonts w:hint="default" w:ascii="Times New Roman" w:hAnsi="Times New Roman" w:cs="Times New Roman"/>
                <w:color w:val="auto"/>
              </w:rPr>
              <w:t>。</w:t>
            </w:r>
          </w:p>
          <w:p w14:paraId="095560FC">
            <w:pPr>
              <w:pStyle w:val="35"/>
              <w:rPr>
                <w:rFonts w:hint="default" w:ascii="Times New Roman" w:hAnsi="Times New Roman" w:cs="Times New Roman"/>
                <w:color w:val="auto"/>
              </w:rPr>
            </w:pPr>
            <w:bookmarkStart w:id="48" w:name="_Hlk140835968"/>
            <w:r>
              <w:rPr>
                <w:rFonts w:hint="default" w:ascii="Times New Roman" w:hAnsi="Times New Roman" w:cs="Times New Roman"/>
                <w:color w:val="auto"/>
              </w:rPr>
              <w:t>（</w:t>
            </w:r>
            <w:r>
              <w:rPr>
                <w:rFonts w:hint="eastAsia" w:ascii="Times New Roman" w:hAnsi="Times New Roman" w:cs="Times New Roman"/>
                <w:color w:val="auto"/>
                <w:lang w:val="en-US" w:eastAsia="zh-CN"/>
              </w:rPr>
              <w:t>4</w:t>
            </w:r>
            <w:r>
              <w:rPr>
                <w:rFonts w:hint="default" w:ascii="Times New Roman" w:hAnsi="Times New Roman" w:cs="Times New Roman"/>
                <w:color w:val="auto"/>
              </w:rPr>
              <w:t>）土地沙化影响分析</w:t>
            </w:r>
          </w:p>
          <w:p w14:paraId="1F9C056C">
            <w:pPr>
              <w:pStyle w:val="35"/>
              <w:rPr>
                <w:rFonts w:hint="default" w:ascii="Times New Roman" w:hAnsi="Times New Roman" w:cs="Times New Roman"/>
                <w:color w:val="auto"/>
                <w:highlight w:val="yellow"/>
              </w:rPr>
            </w:pPr>
            <w:r>
              <w:rPr>
                <w:rFonts w:hint="default" w:ascii="Times New Roman" w:hAnsi="Times New Roman" w:cs="Times New Roman"/>
                <w:color w:val="auto"/>
                <w:highlight w:val="none"/>
                <w:lang w:val="en-US" w:eastAsia="zh-CN"/>
              </w:rPr>
              <w:t>本</w:t>
            </w:r>
            <w:r>
              <w:rPr>
                <w:rFonts w:hint="default" w:ascii="Times New Roman" w:hAnsi="Times New Roman" w:cs="Times New Roman"/>
                <w:color w:val="auto"/>
                <w:highlight w:val="none"/>
              </w:rPr>
              <w:t>项目实施过程中将会破坏占地范围内的土壤表层稳定结皮和地表荒漠植被，项目所在区域具有多风、降水量偏低等气候特征，地表稳定结皮被破坏后，在大风天气条件下，施工会使占地范围内的土地就地起沙，局部沙化趋势加重。但是由于项目占地范围较小，施工时间短，施工结束后对临时占地范围内场地进行平整和清理，尽量利用施工时产生的表层土对临时占地进行覆盖，采用自然恢复的方式对区域植被进行恢复。综上所述，本项目对区域土地沙化影响不大。</w:t>
            </w:r>
          </w:p>
          <w:p w14:paraId="0193D3C7">
            <w:pPr>
              <w:pStyle w:val="35"/>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5</w:t>
            </w:r>
            <w:r>
              <w:rPr>
                <w:rFonts w:hint="default" w:ascii="Times New Roman" w:hAnsi="Times New Roman" w:cs="Times New Roman"/>
                <w:color w:val="auto"/>
              </w:rPr>
              <w:t>）水土流失影响分析</w:t>
            </w:r>
          </w:p>
          <w:p w14:paraId="21D260E5">
            <w:pPr>
              <w:pStyle w:val="35"/>
              <w:rPr>
                <w:rFonts w:hint="default" w:ascii="Times New Roman" w:hAnsi="Times New Roman" w:cs="Times New Roman"/>
                <w:color w:val="auto"/>
              </w:rPr>
            </w:pPr>
            <w:r>
              <w:rPr>
                <w:rFonts w:hint="default" w:ascii="Times New Roman" w:hAnsi="Times New Roman" w:cs="Times New Roman"/>
                <w:color w:val="auto"/>
              </w:rPr>
              <w:t>施工过程中将破坏地表原有稳定结构，施工作业范围内的土壤表层遭到破坏，下层的粉细物质暴露在地层表面，在风力的作用下，风蚀量会明显加大，这种影响在短时间内不会完全恢复。但随着时间的延长、土壤结构的变化以及地表植被的恢复，风蚀量会随着地表新保护层的逐渐形成而减弱，水土流失的程度会慢慢减轻。</w:t>
            </w:r>
          </w:p>
          <w:bookmarkEnd w:id="48"/>
          <w:p w14:paraId="7E1BD6C5">
            <w:pPr>
              <w:pStyle w:val="35"/>
              <w:ind w:firstLine="482"/>
              <w:rPr>
                <w:rFonts w:hint="default" w:ascii="Times New Roman" w:hAnsi="Times New Roman" w:cs="Times New Roman"/>
                <w:color w:val="auto"/>
              </w:rPr>
            </w:pPr>
            <w:r>
              <w:rPr>
                <w:rFonts w:hint="default" w:ascii="Times New Roman" w:hAnsi="Times New Roman" w:cs="Times New Roman"/>
                <w:b/>
                <w:bCs/>
                <w:color w:val="auto"/>
                <w:lang w:val="en-US" w:eastAsia="zh-CN"/>
              </w:rPr>
              <w:t>2</w:t>
            </w:r>
            <w:r>
              <w:rPr>
                <w:rFonts w:hint="default" w:ascii="Times New Roman" w:hAnsi="Times New Roman" w:cs="Times New Roman"/>
                <w:b/>
                <w:bCs/>
                <w:color w:val="auto"/>
              </w:rPr>
              <w:t>、大气环境影响分析</w:t>
            </w:r>
          </w:p>
          <w:p w14:paraId="13FD6460">
            <w:pPr>
              <w:pStyle w:val="114"/>
              <w:widowControl w:val="0"/>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本项目施工期</w:t>
            </w:r>
            <w:r>
              <w:rPr>
                <w:rFonts w:hint="default" w:ascii="Times New Roman" w:hAnsi="Times New Roman" w:cs="Times New Roman"/>
                <w:color w:val="auto"/>
                <w:highlight w:val="none"/>
              </w:rPr>
              <w:t>废气主要为施工扬尘、柴油机</w:t>
            </w:r>
            <w:r>
              <w:rPr>
                <w:rFonts w:hint="default" w:ascii="Times New Roman" w:hAnsi="Times New Roman" w:cs="Times New Roman"/>
                <w:color w:val="auto"/>
                <w:highlight w:val="none"/>
                <w:lang w:val="en-US" w:eastAsia="zh-CN"/>
              </w:rPr>
              <w:t>和</w:t>
            </w:r>
            <w:r>
              <w:rPr>
                <w:rFonts w:hint="default" w:ascii="Times New Roman" w:hAnsi="Times New Roman" w:cs="Times New Roman"/>
                <w:color w:val="auto"/>
                <w:highlight w:val="none"/>
              </w:rPr>
              <w:t>发电机燃料燃烧</w:t>
            </w:r>
            <w:r>
              <w:rPr>
                <w:rFonts w:hint="default" w:ascii="Times New Roman" w:hAnsi="Times New Roman" w:cs="Times New Roman"/>
                <w:color w:val="auto"/>
                <w:highlight w:val="none"/>
                <w:lang w:val="en-US" w:eastAsia="zh-CN"/>
              </w:rPr>
              <w:t>废</w:t>
            </w:r>
            <w:r>
              <w:rPr>
                <w:rFonts w:hint="default" w:ascii="Times New Roman" w:hAnsi="Times New Roman" w:cs="Times New Roman"/>
                <w:color w:val="auto"/>
                <w:highlight w:val="none"/>
              </w:rPr>
              <w:t>气、</w:t>
            </w:r>
            <w:r>
              <w:rPr>
                <w:rFonts w:hint="default" w:ascii="Times New Roman" w:hAnsi="Times New Roman" w:cs="Times New Roman"/>
                <w:color w:val="auto"/>
                <w:highlight w:val="none"/>
                <w:lang w:val="en-US" w:eastAsia="zh-CN"/>
              </w:rPr>
              <w:t>试井废气</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食堂油烟和</w:t>
            </w:r>
            <w:r>
              <w:rPr>
                <w:rFonts w:hint="default" w:ascii="Times New Roman" w:hAnsi="Times New Roman" w:cs="Times New Roman"/>
                <w:b w:val="0"/>
                <w:bCs w:val="0"/>
                <w:color w:val="auto"/>
                <w:highlight w:val="none"/>
                <w:lang w:val="en-US" w:eastAsia="zh-CN"/>
              </w:rPr>
              <w:t>无组织烃类气体</w:t>
            </w:r>
            <w:r>
              <w:rPr>
                <w:rFonts w:hint="default" w:ascii="Times New Roman" w:hAnsi="Times New Roman" w:cs="Times New Roman"/>
                <w:color w:val="auto"/>
                <w:highlight w:val="none"/>
              </w:rPr>
              <w:t>。</w:t>
            </w:r>
          </w:p>
          <w:p w14:paraId="08B061C8">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1</w:t>
            </w:r>
            <w:r>
              <w:rPr>
                <w:rFonts w:hint="default" w:ascii="Times New Roman" w:hAnsi="Times New Roman" w:cs="Times New Roman"/>
                <w:b w:val="0"/>
                <w:bCs w:val="0"/>
                <w:color w:val="auto"/>
              </w:rPr>
              <w:t>）施工扬尘</w:t>
            </w:r>
          </w:p>
          <w:p w14:paraId="069E92FE">
            <w:pPr>
              <w:pStyle w:val="10"/>
              <w:ind w:firstLine="48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本项目对场地平整、</w:t>
            </w:r>
            <w:r>
              <w:rPr>
                <w:rFonts w:hint="default" w:ascii="Times New Roman" w:hAnsi="Times New Roman" w:cs="Times New Roman"/>
                <w:b w:val="0"/>
                <w:bCs w:val="0"/>
                <w:color w:val="auto"/>
              </w:rPr>
              <w:t>井场、</w:t>
            </w:r>
            <w:r>
              <w:rPr>
                <w:rFonts w:hint="default" w:ascii="Times New Roman" w:hAnsi="Times New Roman" w:cs="Times New Roman"/>
                <w:b w:val="0"/>
                <w:bCs w:val="0"/>
                <w:color w:val="auto"/>
                <w:lang w:eastAsia="zh-CN"/>
              </w:rPr>
              <w:t>道路</w:t>
            </w:r>
            <w:r>
              <w:rPr>
                <w:rFonts w:hint="default" w:ascii="Times New Roman" w:hAnsi="Times New Roman" w:cs="Times New Roman"/>
                <w:b w:val="0"/>
                <w:bCs w:val="0"/>
                <w:color w:val="auto"/>
              </w:rPr>
              <w:t>、生活营地等建设及施工运输车辆会产生扬尘，对周围大气环境产生一定的影响；</w:t>
            </w:r>
            <w:r>
              <w:rPr>
                <w:rFonts w:hint="default" w:ascii="Times New Roman" w:hAnsi="Times New Roman" w:cs="Times New Roman"/>
                <w:b w:val="0"/>
                <w:bCs w:val="0"/>
                <w:color w:val="auto"/>
                <w:lang w:val="en-US" w:eastAsia="zh-CN"/>
              </w:rPr>
              <w:t>亚新5井场、道路及生活营地分布较为集中，施工过程开挖、材料装卸、运输、堆放将会产生较大扬尘，为减少扬尘量，应在施工过</w:t>
            </w:r>
            <w:r>
              <w:rPr>
                <w:rFonts w:hint="eastAsia" w:ascii="Times New Roman" w:hAnsi="Times New Roman" w:cs="Times New Roman"/>
                <w:b w:val="0"/>
                <w:bCs w:val="0"/>
                <w:color w:val="auto"/>
                <w:lang w:val="en-US" w:eastAsia="zh-CN"/>
              </w:rPr>
              <w:t>程</w:t>
            </w:r>
            <w:r>
              <w:rPr>
                <w:rFonts w:hint="default" w:ascii="Times New Roman" w:hAnsi="Times New Roman" w:cs="Times New Roman"/>
                <w:b w:val="0"/>
                <w:bCs w:val="0"/>
                <w:color w:val="auto"/>
                <w:lang w:val="en-US" w:eastAsia="zh-CN"/>
              </w:rPr>
              <w:t>合理组织施工时间，避开大风天气，其次对粉状材料进行苫盖措施，剥离表土堆放点进行围挡、苫盖、洒水，保持施工作业面湿度，减少扬尘产生；施工现场运输车辆应低速慢行，不得超载，同时对车辆采取遮盖措施，可有效减少扬尘产生。</w:t>
            </w:r>
          </w:p>
          <w:p w14:paraId="704F0328">
            <w:pPr>
              <w:pStyle w:val="35"/>
              <w:rPr>
                <w:rFonts w:hint="default" w:ascii="Times New Roman" w:hAnsi="Times New Roman" w:eastAsia="宋体" w:cs="Times New Roman"/>
                <w:color w:val="auto"/>
                <w:lang w:val="en-US" w:eastAsia="zh-CN"/>
              </w:rPr>
            </w:pP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）柴油机、发电机燃料燃烧</w:t>
            </w:r>
            <w:r>
              <w:rPr>
                <w:rFonts w:hint="default" w:ascii="Times New Roman" w:hAnsi="Times New Roman" w:cs="Times New Roman"/>
                <w:color w:val="auto"/>
                <w:lang w:val="en-US" w:eastAsia="zh-CN"/>
              </w:rPr>
              <w:t>废气</w:t>
            </w:r>
          </w:p>
          <w:p w14:paraId="27AF0499">
            <w:pPr>
              <w:pStyle w:val="114"/>
              <w:widowControl w:val="0"/>
              <w:bidi w:val="0"/>
              <w:rPr>
                <w:rFonts w:hint="default" w:ascii="Times New Roman" w:hAnsi="Times New Roman" w:cs="Times New Roman"/>
                <w:color w:val="auto"/>
              </w:rPr>
            </w:pPr>
            <w:r>
              <w:rPr>
                <w:rFonts w:hint="default" w:ascii="Times New Roman" w:hAnsi="Times New Roman" w:cs="Times New Roman"/>
                <w:color w:val="auto"/>
              </w:rPr>
              <w:t>施工期井场动力系统设柴油机和柴油发电机为钻机及井场提供动力、电力和照明，消耗的燃料为柴油。根据设计资料，柴油消耗量为</w:t>
            </w:r>
            <w:r>
              <w:rPr>
                <w:rFonts w:hint="default" w:ascii="Times New Roman" w:hAnsi="Times New Roman" w:cs="Times New Roman"/>
                <w:color w:val="auto"/>
                <w:lang w:val="en-US" w:eastAsia="zh-CN"/>
              </w:rPr>
              <w:t>102t</w:t>
            </w:r>
            <w:r>
              <w:rPr>
                <w:rFonts w:hint="default" w:ascii="Times New Roman" w:hAnsi="Times New Roman" w:cs="Times New Roman"/>
                <w:color w:val="auto"/>
              </w:rPr>
              <w:t>。柴油燃烧产生</w:t>
            </w:r>
            <w:r>
              <w:rPr>
                <w:rFonts w:hint="default" w:ascii="Times New Roman" w:hAnsi="Times New Roman" w:cs="Times New Roman"/>
                <w:color w:val="auto"/>
                <w:lang w:val="en-US" w:eastAsia="zh-CN"/>
              </w:rPr>
              <w:t>的</w:t>
            </w:r>
            <w:r>
              <w:rPr>
                <w:rFonts w:hint="default" w:ascii="Times New Roman" w:hAnsi="Times New Roman" w:cs="Times New Roman"/>
                <w:color w:val="auto"/>
              </w:rPr>
              <w:t>烟气以无组织形式逸散，烟气中主要污染物为二氧化硫、氮氧化物等。</w:t>
            </w:r>
            <w:r>
              <w:rPr>
                <w:rFonts w:hint="default" w:ascii="Times New Roman" w:hAnsi="Times New Roman" w:cs="Times New Roman"/>
                <w:color w:val="auto"/>
                <w:lang w:val="en-US" w:eastAsia="zh-CN"/>
              </w:rPr>
              <w:t>本</w:t>
            </w:r>
            <w:r>
              <w:rPr>
                <w:rFonts w:hint="default" w:ascii="Times New Roman" w:hAnsi="Times New Roman" w:cs="Times New Roman"/>
                <w:color w:val="auto"/>
              </w:rPr>
              <w:t>项目区地域空旷，周围扩散条件良好，且废气随施工的结束而消失。因此，对区域大气环境影响</w:t>
            </w:r>
            <w:r>
              <w:rPr>
                <w:rFonts w:hint="default" w:ascii="Times New Roman" w:hAnsi="Times New Roman" w:cs="Times New Roman"/>
                <w:color w:val="auto"/>
                <w:lang w:val="en-US" w:eastAsia="zh-CN"/>
              </w:rPr>
              <w:t>较小</w:t>
            </w:r>
            <w:r>
              <w:rPr>
                <w:rFonts w:hint="default" w:ascii="Times New Roman" w:hAnsi="Times New Roman" w:cs="Times New Roman"/>
                <w:color w:val="auto"/>
              </w:rPr>
              <w:t>。</w:t>
            </w:r>
          </w:p>
          <w:p w14:paraId="752038D3">
            <w:pPr>
              <w:pStyle w:val="10"/>
              <w:ind w:firstLine="480"/>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3</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试井废气</w:t>
            </w:r>
          </w:p>
          <w:p w14:paraId="4A8FE967">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本项目为矿产资源地质勘探项目，目的是获取地层参数，</w:t>
            </w:r>
            <w:r>
              <w:rPr>
                <w:rFonts w:hint="default" w:ascii="Times New Roman" w:hAnsi="Times New Roman" w:cs="Times New Roman"/>
                <w:b w:val="0"/>
                <w:bCs w:val="0"/>
                <w:color w:val="auto"/>
                <w:lang w:val="en-US" w:eastAsia="zh-CN"/>
              </w:rPr>
              <w:t>为后期区域开发提供基础数据</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由于</w:t>
            </w:r>
            <w:r>
              <w:rPr>
                <w:rFonts w:hint="default" w:ascii="Times New Roman" w:hAnsi="Times New Roman" w:cs="Times New Roman"/>
                <w:b w:val="0"/>
                <w:bCs w:val="0"/>
                <w:color w:val="auto"/>
              </w:rPr>
              <w:t>试</w:t>
            </w:r>
            <w:r>
              <w:rPr>
                <w:rFonts w:hint="default" w:ascii="Times New Roman" w:hAnsi="Times New Roman" w:cs="Times New Roman"/>
                <w:b w:val="0"/>
                <w:bCs w:val="0"/>
                <w:color w:val="auto"/>
                <w:lang w:val="en-US" w:eastAsia="zh-CN"/>
              </w:rPr>
              <w:t>井</w:t>
            </w:r>
            <w:r>
              <w:rPr>
                <w:rFonts w:hint="default" w:ascii="Times New Roman" w:hAnsi="Times New Roman" w:cs="Times New Roman"/>
                <w:b w:val="0"/>
                <w:bCs w:val="0"/>
                <w:color w:val="auto"/>
              </w:rPr>
              <w:t>期产生的</w:t>
            </w:r>
            <w:r>
              <w:rPr>
                <w:rFonts w:hint="default" w:ascii="Times New Roman" w:hAnsi="Times New Roman" w:cs="Times New Roman"/>
                <w:b w:val="0"/>
                <w:bCs w:val="0"/>
                <w:color w:val="auto"/>
                <w:lang w:val="en-US" w:eastAsia="zh-CN"/>
              </w:rPr>
              <w:t>气量</w:t>
            </w:r>
            <w:r>
              <w:rPr>
                <w:rFonts w:hint="default" w:ascii="Times New Roman" w:hAnsi="Times New Roman" w:cs="Times New Roman"/>
                <w:b w:val="0"/>
                <w:bCs w:val="0"/>
                <w:color w:val="auto"/>
              </w:rPr>
              <w:t>不稳定，</w:t>
            </w:r>
            <w:r>
              <w:rPr>
                <w:rFonts w:hint="default" w:ascii="Times New Roman" w:hAnsi="Times New Roman" w:cs="Times New Roman"/>
                <w:b w:val="0"/>
                <w:bCs w:val="0"/>
                <w:color w:val="auto"/>
                <w:lang w:val="en-US" w:eastAsia="zh-CN"/>
              </w:rPr>
              <w:t>该区域内目前无管道集输系统，</w:t>
            </w:r>
            <w:r>
              <w:rPr>
                <w:rFonts w:hint="default" w:ascii="Times New Roman" w:hAnsi="Times New Roman" w:cs="Times New Roman"/>
                <w:b w:val="0"/>
                <w:bCs w:val="0"/>
                <w:color w:val="auto"/>
              </w:rPr>
              <w:t>不具备回收利</w:t>
            </w:r>
            <w:bookmarkStart w:id="49" w:name="_Hlk170206616"/>
            <w:r>
              <w:rPr>
                <w:rFonts w:hint="default" w:ascii="Times New Roman" w:hAnsi="Times New Roman" w:cs="Times New Roman"/>
                <w:b w:val="0"/>
                <w:bCs w:val="0"/>
                <w:color w:val="auto"/>
              </w:rPr>
              <w:t>用条件，通过</w:t>
            </w:r>
            <w:r>
              <w:rPr>
                <w:rFonts w:hint="default" w:ascii="Times New Roman" w:hAnsi="Times New Roman" w:cs="Times New Roman"/>
                <w:b w:val="0"/>
                <w:bCs w:val="0"/>
                <w:color w:val="auto"/>
                <w:lang w:val="en-US" w:eastAsia="zh-CN"/>
              </w:rPr>
              <w:t>放散</w:t>
            </w:r>
            <w:r>
              <w:rPr>
                <w:rFonts w:hint="default" w:ascii="Times New Roman" w:hAnsi="Times New Roman" w:cs="Times New Roman"/>
                <w:b w:val="0"/>
                <w:bCs w:val="0"/>
                <w:color w:val="auto"/>
              </w:rPr>
              <w:t>管线充分燃烧后放空，燃烧烟气的主要污染物为氮氧化物、</w:t>
            </w:r>
            <w:r>
              <w:rPr>
                <w:rFonts w:hint="default" w:ascii="Times New Roman" w:hAnsi="Times New Roman" w:cs="Times New Roman"/>
                <w:b w:val="0"/>
                <w:bCs w:val="0"/>
                <w:color w:val="auto"/>
                <w:lang w:val="en-US" w:eastAsia="zh-CN"/>
              </w:rPr>
              <w:t>二氧化碳</w:t>
            </w:r>
            <w:r>
              <w:rPr>
                <w:rFonts w:hint="default" w:ascii="Times New Roman" w:hAnsi="Times New Roman" w:cs="Times New Roman"/>
                <w:b w:val="0"/>
                <w:bCs w:val="0"/>
                <w:color w:val="auto"/>
              </w:rPr>
              <w:t>和颗粒物，由于燃烧烟气属于阶段性排放，且随着试</w:t>
            </w:r>
            <w:r>
              <w:rPr>
                <w:rFonts w:hint="default" w:ascii="Times New Roman" w:hAnsi="Times New Roman" w:cs="Times New Roman"/>
                <w:b w:val="0"/>
                <w:bCs w:val="0"/>
                <w:color w:val="auto"/>
                <w:lang w:val="en-US" w:eastAsia="zh-CN"/>
              </w:rPr>
              <w:t>井</w:t>
            </w:r>
            <w:r>
              <w:rPr>
                <w:rFonts w:hint="default" w:ascii="Times New Roman" w:hAnsi="Times New Roman" w:cs="Times New Roman"/>
                <w:b w:val="0"/>
                <w:bCs w:val="0"/>
                <w:color w:val="auto"/>
              </w:rPr>
              <w:t>结束而停止产生。井场周边无集中居民区，地域空旷、扩散条件良好，不会对周围大气环境产生明显不利影响。</w:t>
            </w:r>
          </w:p>
          <w:p w14:paraId="7DEDB679">
            <w:pPr>
              <w:pStyle w:val="10"/>
              <w:ind w:firstLine="480"/>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4</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食堂油烟</w:t>
            </w:r>
          </w:p>
          <w:p w14:paraId="3BAF8644">
            <w:pPr>
              <w:widowControl/>
              <w:snapToGrid w:val="0"/>
              <w:spacing w:line="500" w:lineRule="exact"/>
              <w:ind w:firstLine="480" w:firstLineChars="200"/>
              <w:rPr>
                <w:rFonts w:hint="default" w:ascii="Times New Roman" w:hAnsi="Times New Roman" w:cs="Times New Roman"/>
                <w:b w:val="0"/>
                <w:bCs w:val="0"/>
                <w:color w:val="auto"/>
              </w:rPr>
            </w:pPr>
            <w:bookmarkStart w:id="50" w:name="_Hlk136794460"/>
            <w:r>
              <w:rPr>
                <w:rFonts w:hint="default" w:ascii="Times New Roman" w:hAnsi="Times New Roman" w:cs="Times New Roman"/>
                <w:b w:val="0"/>
                <w:bCs w:val="0"/>
                <w:color w:val="auto"/>
              </w:rPr>
              <w:t>本项目</w:t>
            </w:r>
            <w:r>
              <w:rPr>
                <w:rFonts w:hint="default" w:ascii="Times New Roman" w:hAnsi="Times New Roman" w:cs="Times New Roman"/>
                <w:b w:val="0"/>
                <w:bCs w:val="0"/>
                <w:color w:val="auto"/>
                <w:lang w:val="en-US" w:eastAsia="zh-CN"/>
              </w:rPr>
              <w:t>钻井施工人员</w:t>
            </w:r>
            <w:r>
              <w:rPr>
                <w:rFonts w:hint="default" w:ascii="Times New Roman" w:hAnsi="Times New Roman" w:cs="Times New Roman"/>
                <w:b w:val="0"/>
                <w:bCs w:val="0"/>
                <w:color w:val="auto"/>
              </w:rPr>
              <w:t>在</w:t>
            </w:r>
            <w:r>
              <w:rPr>
                <w:rFonts w:hint="default" w:ascii="Times New Roman" w:hAnsi="Times New Roman" w:cs="Times New Roman"/>
                <w:b w:val="0"/>
                <w:bCs w:val="0"/>
                <w:color w:val="auto"/>
                <w:lang w:val="en-US" w:eastAsia="zh-CN"/>
              </w:rPr>
              <w:t>生活营地</w:t>
            </w:r>
            <w:r>
              <w:rPr>
                <w:rFonts w:hint="default" w:ascii="Times New Roman" w:hAnsi="Times New Roman" w:cs="Times New Roman"/>
                <w:b w:val="0"/>
                <w:bCs w:val="0"/>
                <w:color w:val="auto"/>
              </w:rPr>
              <w:t>内用餐，施工</w:t>
            </w:r>
            <w:r>
              <w:rPr>
                <w:rFonts w:hint="default" w:ascii="Times New Roman" w:hAnsi="Times New Roman" w:cs="Times New Roman"/>
                <w:b w:val="0"/>
                <w:bCs w:val="0"/>
                <w:color w:val="auto"/>
                <w:lang w:val="en-US" w:eastAsia="zh-CN"/>
              </w:rPr>
              <w:t>人数35</w:t>
            </w:r>
            <w:r>
              <w:rPr>
                <w:rFonts w:hint="default" w:ascii="Times New Roman" w:hAnsi="Times New Roman" w:cs="Times New Roman"/>
                <w:b w:val="0"/>
                <w:bCs w:val="0"/>
                <w:color w:val="auto"/>
              </w:rPr>
              <w:t>人，</w:t>
            </w:r>
            <w:r>
              <w:rPr>
                <w:rFonts w:hint="default" w:ascii="Times New Roman" w:hAnsi="Times New Roman" w:cs="Times New Roman"/>
                <w:b w:val="0"/>
                <w:bCs w:val="0"/>
                <w:color w:val="auto"/>
                <w:lang w:val="en-US" w:eastAsia="zh-CN"/>
              </w:rPr>
              <w:t>按</w:t>
            </w:r>
            <w:r>
              <w:rPr>
                <w:rFonts w:hint="default" w:ascii="Times New Roman" w:hAnsi="Times New Roman" w:cs="Times New Roman"/>
                <w:b w:val="0"/>
                <w:bCs w:val="0"/>
                <w:color w:val="auto"/>
              </w:rPr>
              <w:t>每人消耗动植物油以30g/d计，则本项目生活营地消耗食用油量为</w:t>
            </w:r>
            <w:r>
              <w:rPr>
                <w:rFonts w:hint="default" w:ascii="Times New Roman" w:hAnsi="Times New Roman" w:cs="Times New Roman"/>
                <w:b w:val="0"/>
                <w:bCs w:val="0"/>
                <w:color w:val="auto"/>
                <w:lang w:val="en-US" w:eastAsia="zh-CN"/>
              </w:rPr>
              <w:t>29.4kg</w:t>
            </w:r>
            <w:r>
              <w:rPr>
                <w:rFonts w:hint="default" w:ascii="Times New Roman" w:hAnsi="Times New Roman" w:cs="Times New Roman"/>
                <w:b w:val="0"/>
                <w:bCs w:val="0"/>
                <w:color w:val="auto"/>
              </w:rPr>
              <w:t>。由于本项目主要为施工人员提供员工餐，食用油耗量和炒、炸、煎等烹调工序均较少，一般油烟挥发量占总耗油量的2-4%，本次评价以3%计，则生活营地餐饮油烟产生量</w:t>
            </w:r>
            <w:r>
              <w:rPr>
                <w:rFonts w:hint="default" w:ascii="Times New Roman" w:hAnsi="Times New Roman" w:cs="Times New Roman"/>
                <w:b w:val="0"/>
                <w:bCs w:val="0"/>
                <w:color w:val="auto"/>
                <w:lang w:val="en-US" w:eastAsia="zh-CN"/>
              </w:rPr>
              <w:t>0.88kg</w:t>
            </w:r>
            <w:r>
              <w:rPr>
                <w:rFonts w:hint="default" w:ascii="Times New Roman" w:hAnsi="Times New Roman" w:cs="Times New Roman"/>
                <w:b w:val="0"/>
                <w:bCs w:val="0"/>
                <w:color w:val="auto"/>
              </w:rPr>
              <w:t>；生活营地食堂配有油烟净化器，食堂油烟经油烟净化器处理达标后排放周围环境。食堂配置风机量为1500m</w:t>
            </w:r>
            <w:r>
              <w:rPr>
                <w:rFonts w:hint="default" w:ascii="Times New Roman" w:hAnsi="Times New Roman" w:cs="Times New Roman"/>
                <w:b w:val="0"/>
                <w:bCs w:val="0"/>
                <w:color w:val="auto"/>
                <w:vertAlign w:val="superscript"/>
              </w:rPr>
              <w:t>3</w:t>
            </w:r>
            <w:r>
              <w:rPr>
                <w:rFonts w:hint="default" w:ascii="Times New Roman" w:hAnsi="Times New Roman" w:cs="Times New Roman"/>
                <w:b w:val="0"/>
                <w:bCs w:val="0"/>
                <w:color w:val="auto"/>
              </w:rPr>
              <w:t>/h，去除油烟率≥60%，食堂每日烹饪时间按照6h</w:t>
            </w:r>
            <w:r>
              <w:rPr>
                <w:rFonts w:hint="eastAsia" w:cs="Times New Roman"/>
                <w:b w:val="0"/>
                <w:bCs w:val="0"/>
                <w:color w:val="auto"/>
                <w:lang w:eastAsia="zh-CN"/>
              </w:rPr>
              <w:t>计算</w:t>
            </w:r>
            <w:r>
              <w:rPr>
                <w:rFonts w:hint="default" w:ascii="Times New Roman" w:hAnsi="Times New Roman" w:cs="Times New Roman"/>
                <w:b w:val="0"/>
                <w:bCs w:val="0"/>
                <w:color w:val="auto"/>
              </w:rPr>
              <w:t>，则生活营地油烟排放量</w:t>
            </w:r>
            <w:r>
              <w:rPr>
                <w:rFonts w:hint="default" w:ascii="Times New Roman" w:hAnsi="Times New Roman" w:cs="Times New Roman"/>
                <w:b w:val="0"/>
                <w:bCs w:val="0"/>
                <w:color w:val="auto"/>
                <w:lang w:val="en-US" w:eastAsia="zh-CN"/>
              </w:rPr>
              <w:t>0.35kg</w:t>
            </w:r>
            <w:r>
              <w:rPr>
                <w:rFonts w:hint="default" w:ascii="Times New Roman" w:hAnsi="Times New Roman" w:cs="Times New Roman"/>
                <w:b w:val="0"/>
                <w:bCs w:val="0"/>
                <w:color w:val="auto"/>
              </w:rPr>
              <w:t>，排放浓度为</w:t>
            </w:r>
            <w:r>
              <w:rPr>
                <w:rFonts w:hint="default" w:ascii="Times New Roman" w:hAnsi="Times New Roman" w:cs="Times New Roman"/>
                <w:b w:val="0"/>
                <w:bCs w:val="0"/>
                <w:color w:val="auto"/>
                <w:lang w:val="en-US" w:eastAsia="zh-CN"/>
              </w:rPr>
              <w:t>1.62</w:t>
            </w:r>
            <w:r>
              <w:rPr>
                <w:rFonts w:hint="default" w:ascii="Times New Roman" w:hAnsi="Times New Roman" w:cs="Times New Roman"/>
                <w:b w:val="0"/>
                <w:bCs w:val="0"/>
                <w:color w:val="auto"/>
              </w:rPr>
              <w:t>mg/m</w:t>
            </w:r>
            <w:r>
              <w:rPr>
                <w:rFonts w:hint="default" w:ascii="Times New Roman" w:hAnsi="Times New Roman" w:cs="Times New Roman"/>
                <w:b w:val="0"/>
                <w:bCs w:val="0"/>
                <w:color w:val="auto"/>
                <w:vertAlign w:val="superscript"/>
              </w:rPr>
              <w:t>3</w:t>
            </w:r>
            <w:r>
              <w:rPr>
                <w:rFonts w:hint="default" w:ascii="Times New Roman" w:hAnsi="Times New Roman" w:cs="Times New Roman"/>
                <w:b w:val="0"/>
                <w:bCs w:val="0"/>
                <w:color w:val="auto"/>
              </w:rPr>
              <w:t>，能够满足《饮食业油烟排放标准（试行）》（GB18483-2001）中油烟最高允许排放浓度≤2mg/m</w:t>
            </w:r>
            <w:r>
              <w:rPr>
                <w:rFonts w:hint="default" w:ascii="Times New Roman" w:hAnsi="Times New Roman" w:cs="Times New Roman"/>
                <w:b w:val="0"/>
                <w:bCs w:val="0"/>
                <w:color w:val="auto"/>
                <w:vertAlign w:val="superscript"/>
              </w:rPr>
              <w:t>3</w:t>
            </w:r>
            <w:r>
              <w:rPr>
                <w:rFonts w:hint="default" w:ascii="Times New Roman" w:hAnsi="Times New Roman" w:cs="Times New Roman"/>
                <w:b w:val="0"/>
                <w:bCs w:val="0"/>
                <w:color w:val="auto"/>
              </w:rPr>
              <w:t>的要求。</w:t>
            </w:r>
          </w:p>
          <w:p w14:paraId="00E7EDEF">
            <w:pPr>
              <w:pStyle w:val="10"/>
              <w:ind w:firstLine="480"/>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5</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无组织烃类气体</w:t>
            </w:r>
          </w:p>
          <w:p w14:paraId="5773590C">
            <w:pPr>
              <w:widowControl/>
              <w:snapToGrid w:val="0"/>
              <w:spacing w:line="500" w:lineRule="exact"/>
              <w:ind w:firstLine="480" w:firstLineChars="200"/>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本项目</w:t>
            </w:r>
            <w:r>
              <w:rPr>
                <w:rFonts w:hint="default" w:ascii="Times New Roman" w:hAnsi="Times New Roman" w:cs="Times New Roman"/>
                <w:b w:val="0"/>
                <w:bCs w:val="0"/>
                <w:color w:val="auto"/>
              </w:rPr>
              <w:t>井场设</w:t>
            </w:r>
            <w:r>
              <w:rPr>
                <w:rFonts w:hint="default" w:ascii="Times New Roman" w:hAnsi="Times New Roman" w:cs="Times New Roman"/>
                <w:b w:val="0"/>
                <w:bCs w:val="0"/>
                <w:color w:val="auto"/>
                <w:lang w:val="en-US" w:eastAsia="zh-CN"/>
              </w:rPr>
              <w:t>有</w:t>
            </w:r>
            <w:r>
              <w:rPr>
                <w:rFonts w:hint="default" w:ascii="Times New Roman" w:hAnsi="Times New Roman" w:cs="Times New Roman"/>
                <w:b w:val="0"/>
                <w:bCs w:val="0"/>
                <w:color w:val="auto"/>
              </w:rPr>
              <w:t>柴油罐，为固定顶罐，外购柴油由罐车拉运至井场后暂存于储罐内，最大贮存量约20t。柴油卸车及临时贮存时会产生一定的无组织挥发性废气，由于</w:t>
            </w:r>
            <w:r>
              <w:rPr>
                <w:rFonts w:hint="default" w:ascii="Times New Roman" w:hAnsi="Times New Roman" w:cs="Times New Roman"/>
                <w:b w:val="0"/>
                <w:bCs w:val="0"/>
                <w:color w:val="auto"/>
                <w:lang w:val="en-US" w:eastAsia="zh-CN"/>
              </w:rPr>
              <w:t>柴油周转量小，真实</w:t>
            </w:r>
            <w:r>
              <w:rPr>
                <w:rFonts w:hint="eastAsia" w:cs="Times New Roman"/>
                <w:b w:val="0"/>
                <w:bCs w:val="0"/>
                <w:color w:val="auto"/>
                <w:lang w:val="en-US" w:eastAsia="zh-CN"/>
              </w:rPr>
              <w:t>蒸汽压</w:t>
            </w:r>
            <w:r>
              <w:rPr>
                <w:rFonts w:hint="default" w:ascii="Times New Roman" w:hAnsi="Times New Roman" w:cs="Times New Roman"/>
                <w:b w:val="0"/>
                <w:bCs w:val="0"/>
                <w:color w:val="auto"/>
                <w:lang w:val="en-US" w:eastAsia="zh-CN"/>
              </w:rPr>
              <w:t>较低，挥发性低，因此由柴油储罐临时储存产生的无组织烃类气体量较小；如试井废水中含油，则进罐收集后交由有资质单位进行处置，由于项目为勘探井，试井时不确定性大，含油量无法确定，且试井废水装载仅在试井期进行，随试井施工结束而停止产生；</w:t>
            </w:r>
            <w:r>
              <w:rPr>
                <w:rFonts w:hint="default" w:ascii="Times New Roman" w:hAnsi="Times New Roman" w:cs="Times New Roman"/>
                <w:b w:val="0"/>
                <w:bCs w:val="0"/>
                <w:color w:val="auto"/>
              </w:rPr>
              <w:t>项目周边地域空旷、扩散条件良好</w:t>
            </w:r>
            <w:r>
              <w:rPr>
                <w:rFonts w:hint="default" w:ascii="Times New Roman" w:hAnsi="Times New Roman" w:cs="Times New Roman"/>
                <w:b w:val="0"/>
                <w:bCs w:val="0"/>
                <w:color w:val="auto"/>
                <w:lang w:eastAsia="zh-CN"/>
              </w:rPr>
              <w:t>，井场周边无大气环境保护目标，地域空旷、扩散条件良好，不会对区域环境产生较大影响</w:t>
            </w:r>
          </w:p>
          <w:bookmarkEnd w:id="49"/>
          <w:bookmarkEnd w:id="50"/>
          <w:p w14:paraId="4E8976A0">
            <w:pPr>
              <w:pStyle w:val="10"/>
              <w:rPr>
                <w:rFonts w:hint="default" w:ascii="Times New Roman" w:hAnsi="Times New Roman" w:cs="Times New Roman"/>
                <w:color w:val="auto"/>
              </w:rPr>
            </w:pPr>
            <w:bookmarkStart w:id="51" w:name="_Hlk136795076"/>
            <w:r>
              <w:rPr>
                <w:rFonts w:hint="default" w:ascii="Times New Roman" w:hAnsi="Times New Roman" w:cs="Times New Roman"/>
                <w:color w:val="auto"/>
                <w:lang w:val="en-US" w:eastAsia="zh-CN"/>
              </w:rPr>
              <w:t>3</w:t>
            </w:r>
            <w:r>
              <w:rPr>
                <w:rFonts w:hint="default" w:ascii="Times New Roman" w:hAnsi="Times New Roman" w:cs="Times New Roman"/>
                <w:color w:val="auto"/>
              </w:rPr>
              <w:t>、地表水环境影响分析</w:t>
            </w:r>
          </w:p>
          <w:bookmarkEnd w:id="51"/>
          <w:p w14:paraId="5421D867">
            <w:pPr>
              <w:pStyle w:val="10"/>
              <w:ind w:firstLine="480"/>
              <w:rPr>
                <w:rFonts w:hint="default" w:ascii="Times New Roman" w:hAnsi="Times New Roman" w:cs="Times New Roman"/>
                <w:b w:val="0"/>
                <w:bCs w:val="0"/>
                <w:color w:val="auto"/>
              </w:rPr>
            </w:pPr>
            <w:r>
              <w:rPr>
                <w:rFonts w:hint="default" w:ascii="Times New Roman" w:hAnsi="Times New Roman" w:eastAsia="宋体" w:cs="Times New Roman"/>
                <w:b w:val="0"/>
                <w:bCs w:val="0"/>
                <w:color w:val="auto"/>
                <w:lang w:val="en-US" w:eastAsia="zh-CN"/>
              </w:rPr>
              <w:t>本项目施工期</w:t>
            </w:r>
            <w:r>
              <w:rPr>
                <w:rFonts w:hint="default" w:ascii="Times New Roman" w:hAnsi="Times New Roman" w:eastAsia="宋体" w:cs="Times New Roman"/>
                <w:b w:val="0"/>
                <w:bCs w:val="0"/>
                <w:color w:val="auto"/>
              </w:rPr>
              <w:t>废</w:t>
            </w:r>
            <w:r>
              <w:rPr>
                <w:rFonts w:hint="default" w:ascii="Times New Roman" w:hAnsi="Times New Roman" w:eastAsia="宋体" w:cs="Times New Roman"/>
                <w:b w:val="0"/>
                <w:bCs w:val="0"/>
                <w:color w:val="auto"/>
                <w:lang w:val="en-US" w:eastAsia="zh-CN"/>
              </w:rPr>
              <w:t>水</w:t>
            </w:r>
            <w:r>
              <w:rPr>
                <w:rFonts w:hint="default" w:ascii="Times New Roman" w:hAnsi="Times New Roman" w:eastAsia="宋体" w:cs="Times New Roman"/>
                <w:b w:val="0"/>
                <w:bCs w:val="0"/>
                <w:color w:val="auto"/>
              </w:rPr>
              <w:t>主要为</w:t>
            </w:r>
            <w:r>
              <w:rPr>
                <w:rFonts w:hint="default" w:ascii="Times New Roman" w:hAnsi="Times New Roman" w:cs="Times New Roman"/>
                <w:b w:val="0"/>
                <w:bCs w:val="0"/>
                <w:color w:val="auto"/>
              </w:rPr>
              <w:t>生活污水和</w:t>
            </w:r>
            <w:r>
              <w:rPr>
                <w:rFonts w:hint="default" w:ascii="Times New Roman" w:hAnsi="Times New Roman" w:cs="Times New Roman"/>
                <w:b w:val="0"/>
                <w:bCs w:val="0"/>
                <w:color w:val="auto"/>
                <w:lang w:val="en-US" w:eastAsia="zh-CN"/>
              </w:rPr>
              <w:t>试井</w:t>
            </w:r>
            <w:r>
              <w:rPr>
                <w:rFonts w:hint="default" w:ascii="Times New Roman" w:hAnsi="Times New Roman" w:cs="Times New Roman"/>
                <w:b w:val="0"/>
                <w:bCs w:val="0"/>
                <w:color w:val="auto"/>
              </w:rPr>
              <w:t>废水</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洗井废水和压裂返排液</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w:t>
            </w:r>
          </w:p>
          <w:p w14:paraId="599F11DE">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（1）生活污水</w:t>
            </w:r>
          </w:p>
          <w:p w14:paraId="05EB1B65">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本项目施工</w:t>
            </w:r>
            <w:r>
              <w:rPr>
                <w:rFonts w:hint="default" w:ascii="Times New Roman" w:hAnsi="Times New Roman" w:cs="Times New Roman"/>
                <w:b w:val="0"/>
                <w:bCs w:val="0"/>
                <w:color w:val="auto"/>
              </w:rPr>
              <w:t>期</w:t>
            </w:r>
            <w:r>
              <w:rPr>
                <w:rFonts w:hint="default" w:ascii="Times New Roman" w:hAnsi="Times New Roman" w:cs="Times New Roman"/>
                <w:b w:val="0"/>
                <w:bCs w:val="0"/>
                <w:color w:val="auto"/>
                <w:lang w:val="en-US" w:eastAsia="zh-CN"/>
              </w:rPr>
              <w:t>钻井施工人员</w:t>
            </w:r>
            <w:r>
              <w:rPr>
                <w:rFonts w:hint="default" w:ascii="Times New Roman" w:hAnsi="Times New Roman" w:cs="Times New Roman"/>
                <w:b w:val="0"/>
                <w:bCs w:val="0"/>
                <w:color w:val="auto"/>
              </w:rPr>
              <w:t>生活用水总量约为</w:t>
            </w:r>
            <w:r>
              <w:rPr>
                <w:rFonts w:hint="default" w:ascii="Times New Roman" w:hAnsi="Times New Roman" w:cs="Times New Roman"/>
                <w:b w:val="0"/>
                <w:bCs w:val="0"/>
                <w:color w:val="auto"/>
                <w:lang w:val="en-US" w:eastAsia="zh-CN"/>
              </w:rPr>
              <w:t>78.4</w:t>
            </w:r>
            <w:r>
              <w:rPr>
                <w:rFonts w:hint="default" w:ascii="Times New Roman" w:hAnsi="Times New Roman" w:cs="Times New Roman"/>
                <w:b w:val="0"/>
                <w:bCs w:val="0"/>
                <w:color w:val="auto"/>
              </w:rPr>
              <w:t>m</w:t>
            </w:r>
            <w:r>
              <w:rPr>
                <w:rFonts w:hint="default" w:ascii="Times New Roman" w:hAnsi="Times New Roman" w:cs="Times New Roman"/>
                <w:b w:val="0"/>
                <w:bCs w:val="0"/>
                <w:color w:val="auto"/>
                <w:vertAlign w:val="superscript"/>
              </w:rPr>
              <w:t>3</w:t>
            </w:r>
            <w:r>
              <w:rPr>
                <w:rFonts w:hint="default" w:ascii="Times New Roman" w:hAnsi="Times New Roman" w:cs="Times New Roman"/>
                <w:b w:val="0"/>
                <w:bCs w:val="0"/>
                <w:color w:val="auto"/>
              </w:rPr>
              <w:t>，排水系数取0.8，则生活污水产生量约为</w:t>
            </w:r>
            <w:r>
              <w:rPr>
                <w:rFonts w:hint="default" w:ascii="Times New Roman" w:hAnsi="Times New Roman" w:cs="Times New Roman"/>
                <w:b w:val="0"/>
                <w:bCs w:val="0"/>
                <w:color w:val="auto"/>
                <w:lang w:val="en-US" w:eastAsia="zh-CN"/>
              </w:rPr>
              <w:t>62.7</w:t>
            </w:r>
            <w:r>
              <w:rPr>
                <w:rFonts w:hint="default" w:ascii="Times New Roman" w:hAnsi="Times New Roman" w:cs="Times New Roman"/>
                <w:b w:val="0"/>
                <w:bCs w:val="0"/>
                <w:color w:val="auto"/>
              </w:rPr>
              <w:t>m</w:t>
            </w:r>
            <w:r>
              <w:rPr>
                <w:rFonts w:hint="default" w:ascii="Times New Roman" w:hAnsi="Times New Roman" w:cs="Times New Roman"/>
                <w:b w:val="0"/>
                <w:bCs w:val="0"/>
                <w:color w:val="auto"/>
                <w:vertAlign w:val="superscript"/>
              </w:rPr>
              <w:t>3</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钻井</w:t>
            </w:r>
            <w:r>
              <w:rPr>
                <w:rFonts w:hint="default" w:ascii="Times New Roman" w:hAnsi="Times New Roman" w:cs="Times New Roman"/>
                <w:b w:val="0"/>
                <w:bCs w:val="0"/>
                <w:color w:val="auto"/>
              </w:rPr>
              <w:t>施工人员产生的生活污水水质与居民生活污水相似，主要污染物浓度分别为化学需氧量（COD）350mg/L、氨氮（NH</w:t>
            </w:r>
            <w:r>
              <w:rPr>
                <w:rFonts w:hint="default" w:ascii="Times New Roman" w:hAnsi="Times New Roman" w:cs="Times New Roman"/>
                <w:b w:val="0"/>
                <w:bCs w:val="0"/>
                <w:color w:val="auto"/>
                <w:vertAlign w:val="subscript"/>
              </w:rPr>
              <w:t>3</w:t>
            </w:r>
            <w:r>
              <w:rPr>
                <w:rFonts w:hint="default" w:ascii="Times New Roman" w:hAnsi="Times New Roman" w:cs="Times New Roman"/>
                <w:b w:val="0"/>
                <w:bCs w:val="0"/>
                <w:color w:val="auto"/>
              </w:rPr>
              <w:t>-N）30mg/L、悬浮物（SS）200mg/L。</w:t>
            </w:r>
          </w:p>
          <w:p w14:paraId="7B4ED1E7">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该</w:t>
            </w:r>
            <w:r>
              <w:rPr>
                <w:rFonts w:hint="default" w:ascii="Times New Roman" w:hAnsi="Times New Roman" w:cs="Times New Roman"/>
                <w:b w:val="0"/>
                <w:bCs w:val="0"/>
                <w:color w:val="auto"/>
              </w:rPr>
              <w:t>生活营地内设置1座临时</w:t>
            </w:r>
            <w:r>
              <w:rPr>
                <w:rFonts w:hint="default" w:ascii="Times New Roman" w:hAnsi="Times New Roman" w:cs="Times New Roman"/>
                <w:b w:val="0"/>
                <w:bCs w:val="0"/>
                <w:color w:val="auto"/>
                <w:lang w:eastAsia="zh-CN"/>
              </w:rPr>
              <w:t>防渗储集池</w:t>
            </w:r>
            <w:r>
              <w:rPr>
                <w:rFonts w:hint="default" w:ascii="Times New Roman" w:hAnsi="Times New Roman" w:cs="Times New Roman"/>
                <w:b w:val="0"/>
                <w:bCs w:val="0"/>
                <w:color w:val="auto"/>
              </w:rPr>
              <w:t>，用于收集和暂存生活污水，</w:t>
            </w:r>
            <w:r>
              <w:rPr>
                <w:rFonts w:hint="default" w:ascii="Times New Roman" w:hAnsi="Times New Roman" w:cs="Times New Roman"/>
                <w:b w:val="0"/>
                <w:bCs w:val="0"/>
                <w:color w:val="auto"/>
                <w:lang w:eastAsia="zh-CN"/>
              </w:rPr>
              <w:t>防渗储集池</w:t>
            </w:r>
            <w:r>
              <w:rPr>
                <w:rFonts w:hint="default" w:ascii="Times New Roman" w:hAnsi="Times New Roman" w:cs="Times New Roman"/>
                <w:b w:val="0"/>
                <w:bCs w:val="0"/>
                <w:color w:val="auto"/>
              </w:rPr>
              <w:t>开挖后采用HDPE防渗膜铺垫防渗。生活污水定期清运至呼图壁县丰泉污水处理厂处理，施工结束后，</w:t>
            </w:r>
            <w:r>
              <w:rPr>
                <w:rFonts w:hint="default" w:ascii="Times New Roman" w:hAnsi="Times New Roman" w:cs="Times New Roman"/>
                <w:b w:val="0"/>
                <w:bCs w:val="0"/>
                <w:color w:val="auto"/>
                <w:lang w:eastAsia="zh-CN"/>
              </w:rPr>
              <w:t>防渗储集池</w:t>
            </w:r>
            <w:r>
              <w:rPr>
                <w:rFonts w:hint="default" w:ascii="Times New Roman" w:hAnsi="Times New Roman" w:cs="Times New Roman"/>
                <w:b w:val="0"/>
                <w:bCs w:val="0"/>
                <w:color w:val="auto"/>
              </w:rPr>
              <w:t>占地及时清理并恢复原貌、防渗膜回收。</w:t>
            </w:r>
          </w:p>
          <w:p w14:paraId="5115115E">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（2）试</w:t>
            </w:r>
            <w:r>
              <w:rPr>
                <w:rFonts w:hint="default" w:ascii="Times New Roman" w:hAnsi="Times New Roman" w:cs="Times New Roman"/>
                <w:b w:val="0"/>
                <w:bCs w:val="0"/>
                <w:color w:val="auto"/>
                <w:lang w:val="en-US" w:eastAsia="zh-CN"/>
              </w:rPr>
              <w:t>井</w:t>
            </w:r>
            <w:r>
              <w:rPr>
                <w:rFonts w:hint="default" w:ascii="Times New Roman" w:hAnsi="Times New Roman" w:cs="Times New Roman"/>
                <w:b w:val="0"/>
                <w:bCs w:val="0"/>
                <w:color w:val="auto"/>
              </w:rPr>
              <w:t>废水</w:t>
            </w:r>
          </w:p>
          <w:p w14:paraId="189830A5">
            <w:pPr>
              <w:pStyle w:val="10"/>
              <w:ind w:firstLine="48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rPr>
              <w:t>试</w:t>
            </w:r>
            <w:r>
              <w:rPr>
                <w:rFonts w:hint="default" w:ascii="Times New Roman" w:hAnsi="Times New Roman" w:cs="Times New Roman"/>
                <w:b w:val="0"/>
                <w:bCs w:val="0"/>
                <w:color w:val="auto"/>
                <w:lang w:val="en-US" w:eastAsia="zh-CN"/>
              </w:rPr>
              <w:t>井</w:t>
            </w:r>
            <w:r>
              <w:rPr>
                <w:rFonts w:hint="default" w:ascii="Times New Roman" w:hAnsi="Times New Roman" w:cs="Times New Roman"/>
                <w:b w:val="0"/>
                <w:bCs w:val="0"/>
                <w:color w:val="auto"/>
              </w:rPr>
              <w:t>废水包括洗井废水和压裂返排液</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其中</w:t>
            </w:r>
            <w:r>
              <w:rPr>
                <w:rFonts w:hint="default" w:ascii="Times New Roman" w:hAnsi="Times New Roman" w:cs="Times New Roman"/>
                <w:b w:val="0"/>
                <w:bCs w:val="0"/>
                <w:color w:val="auto"/>
              </w:rPr>
              <w:t>洗井用水量</w:t>
            </w:r>
            <w:r>
              <w:rPr>
                <w:rFonts w:hint="default" w:ascii="Times New Roman" w:hAnsi="Times New Roman" w:cs="Times New Roman"/>
                <w:b w:val="0"/>
                <w:bCs w:val="0"/>
                <w:color w:val="auto"/>
                <w:lang w:val="en-US" w:eastAsia="zh-CN"/>
              </w:rPr>
              <w:t>5</w:t>
            </w:r>
            <w:r>
              <w:rPr>
                <w:rFonts w:hint="default" w:ascii="Times New Roman" w:hAnsi="Times New Roman" w:cs="Times New Roman"/>
                <w:b w:val="0"/>
                <w:bCs w:val="0"/>
                <w:color w:val="auto"/>
              </w:rPr>
              <w:t>0m</w:t>
            </w:r>
            <w:r>
              <w:rPr>
                <w:rFonts w:hint="default" w:ascii="Times New Roman" w:hAnsi="Times New Roman" w:cs="Times New Roman"/>
                <w:b w:val="0"/>
                <w:bCs w:val="0"/>
                <w:color w:val="auto"/>
                <w:vertAlign w:val="superscript"/>
              </w:rPr>
              <w:t>3</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洗井完成后洗井废水</w:t>
            </w:r>
            <w:r>
              <w:rPr>
                <w:rFonts w:hint="default" w:ascii="Times New Roman" w:hAnsi="Times New Roman" w:cs="Times New Roman"/>
                <w:b w:val="0"/>
                <w:bCs w:val="0"/>
                <w:color w:val="auto"/>
              </w:rPr>
              <w:t>返回井场设置的储罐内，洗井废水产生量为</w:t>
            </w:r>
            <w:r>
              <w:rPr>
                <w:rFonts w:hint="default" w:ascii="Times New Roman" w:hAnsi="Times New Roman" w:cs="Times New Roman"/>
                <w:b w:val="0"/>
                <w:bCs w:val="0"/>
                <w:color w:val="auto"/>
                <w:lang w:val="en-US" w:eastAsia="zh-CN"/>
              </w:rPr>
              <w:t>15</w:t>
            </w:r>
            <w:r>
              <w:rPr>
                <w:rFonts w:hint="default" w:ascii="Times New Roman" w:hAnsi="Times New Roman" w:cs="Times New Roman"/>
                <w:b w:val="0"/>
                <w:bCs w:val="0"/>
                <w:color w:val="auto"/>
              </w:rPr>
              <w:t>m</w:t>
            </w:r>
            <w:r>
              <w:rPr>
                <w:rFonts w:hint="default" w:ascii="Times New Roman" w:hAnsi="Times New Roman" w:cs="Times New Roman"/>
                <w:b w:val="0"/>
                <w:bCs w:val="0"/>
                <w:color w:val="auto"/>
                <w:vertAlign w:val="superscript"/>
              </w:rPr>
              <w:t>3</w:t>
            </w:r>
            <w:r>
              <w:rPr>
                <w:rFonts w:hint="default" w:ascii="Times New Roman" w:hAnsi="Times New Roman" w:cs="Times New Roman"/>
                <w:b w:val="0"/>
                <w:bCs w:val="0"/>
                <w:color w:val="auto"/>
              </w:rPr>
              <w:t>，主要污染物为悬浮物等；压裂期间使用压裂液约</w:t>
            </w:r>
            <w:r>
              <w:rPr>
                <w:rFonts w:hint="default" w:ascii="Times New Roman" w:hAnsi="Times New Roman" w:cs="Times New Roman"/>
                <w:b w:val="0"/>
                <w:bCs w:val="0"/>
                <w:color w:val="auto"/>
                <w:lang w:val="en-US" w:eastAsia="zh-CN"/>
              </w:rPr>
              <w:t>10</w:t>
            </w:r>
            <w:r>
              <w:rPr>
                <w:rFonts w:hint="default" w:ascii="Times New Roman" w:hAnsi="Times New Roman" w:cs="Times New Roman"/>
                <w:b w:val="0"/>
                <w:bCs w:val="0"/>
                <w:color w:val="auto"/>
              </w:rPr>
              <w:t>00m</w:t>
            </w:r>
            <w:r>
              <w:rPr>
                <w:rFonts w:hint="default" w:ascii="Times New Roman" w:hAnsi="Times New Roman" w:cs="Times New Roman"/>
                <w:b w:val="0"/>
                <w:bCs w:val="0"/>
                <w:color w:val="auto"/>
                <w:vertAlign w:val="superscript"/>
              </w:rPr>
              <w:t>3</w:t>
            </w:r>
            <w:r>
              <w:rPr>
                <w:rFonts w:hint="default" w:ascii="Times New Roman" w:hAnsi="Times New Roman" w:cs="Times New Roman"/>
                <w:b w:val="0"/>
                <w:bCs w:val="0"/>
                <w:color w:val="auto"/>
              </w:rPr>
              <w:t>，压裂液返排量约</w:t>
            </w:r>
            <w:r>
              <w:rPr>
                <w:rFonts w:hint="default" w:ascii="Times New Roman" w:hAnsi="Times New Roman" w:cs="Times New Roman"/>
                <w:b w:val="0"/>
                <w:bCs w:val="0"/>
                <w:color w:val="auto"/>
                <w:lang w:val="en-US" w:eastAsia="zh-CN"/>
              </w:rPr>
              <w:t>30</w:t>
            </w:r>
            <w:r>
              <w:rPr>
                <w:rFonts w:hint="default" w:ascii="Times New Roman" w:hAnsi="Times New Roman" w:cs="Times New Roman"/>
                <w:b w:val="0"/>
                <w:bCs w:val="0"/>
                <w:color w:val="auto"/>
              </w:rPr>
              <w:t>%，则压裂返排液产生量约</w:t>
            </w:r>
            <w:r>
              <w:rPr>
                <w:rFonts w:hint="default" w:ascii="Times New Roman" w:hAnsi="Times New Roman" w:cs="Times New Roman"/>
                <w:b w:val="0"/>
                <w:bCs w:val="0"/>
                <w:color w:val="auto"/>
                <w:lang w:val="en-US" w:eastAsia="zh-CN"/>
              </w:rPr>
              <w:t>3</w:t>
            </w:r>
            <w:r>
              <w:rPr>
                <w:rFonts w:hint="default" w:ascii="Times New Roman" w:hAnsi="Times New Roman" w:cs="Times New Roman"/>
                <w:b w:val="0"/>
                <w:bCs w:val="0"/>
                <w:color w:val="auto"/>
              </w:rPr>
              <w:t>00m</w:t>
            </w:r>
            <w:r>
              <w:rPr>
                <w:rFonts w:hint="default" w:ascii="Times New Roman" w:hAnsi="Times New Roman" w:cs="Times New Roman"/>
                <w:b w:val="0"/>
                <w:bCs w:val="0"/>
                <w:color w:val="auto"/>
                <w:vertAlign w:val="superscript"/>
              </w:rPr>
              <w:t>3</w:t>
            </w:r>
            <w:r>
              <w:rPr>
                <w:rFonts w:hint="default" w:ascii="Times New Roman" w:hAnsi="Times New Roman" w:cs="Times New Roman"/>
                <w:b w:val="0"/>
                <w:bCs w:val="0"/>
                <w:color w:val="auto"/>
              </w:rPr>
              <w:t>，主要污染物为悬浮物等。洗井废水和压裂返排液经专用储罐收集后</w:t>
            </w:r>
            <w:r>
              <w:rPr>
                <w:rFonts w:hint="default" w:ascii="Times New Roman" w:hAnsi="Times New Roman" w:cs="Times New Roman"/>
                <w:b w:val="0"/>
                <w:bCs w:val="0"/>
                <w:color w:val="auto"/>
                <w:lang w:val="en-US" w:eastAsia="zh-CN"/>
              </w:rPr>
              <w:t>再利用，用于下一口井使用；如试井废水含油，则进罐收集后交由有资质单位进行处理，不外排。</w:t>
            </w:r>
          </w:p>
          <w:p w14:paraId="71163CA7">
            <w:pPr>
              <w:pStyle w:val="10"/>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、地下水、土壤环境影响分析</w:t>
            </w:r>
          </w:p>
          <w:p w14:paraId="01662D71">
            <w:pPr>
              <w:pStyle w:val="35"/>
              <w:rPr>
                <w:rFonts w:hint="default" w:ascii="Times New Roman" w:hAnsi="Times New Roman" w:cs="Times New Roman"/>
                <w:color w:val="auto"/>
                <w:highlight w:val="none"/>
              </w:rPr>
            </w:pPr>
            <w:r>
              <w:rPr>
                <w:rFonts w:hint="default" w:ascii="Times New Roman" w:hAnsi="Times New Roman" w:cs="Times New Roman"/>
                <w:color w:val="auto"/>
                <w:highlight w:val="none"/>
              </w:rPr>
              <w:t>（1）地下水环境影响分析</w:t>
            </w:r>
          </w:p>
          <w:p w14:paraId="210F4B0B">
            <w:pPr>
              <w:pStyle w:val="35"/>
              <w:rPr>
                <w:rFonts w:hint="default" w:ascii="Times New Roman" w:hAnsi="Times New Roman" w:eastAsia="宋体" w:cs="Times New Roman"/>
                <w:color w:val="auto"/>
                <w:highlight w:val="none"/>
                <w:lang w:val="en-US" w:eastAsia="zh-CN"/>
              </w:rPr>
            </w:pPr>
            <w:bookmarkStart w:id="52" w:name="_Hlk170208004"/>
            <w:bookmarkStart w:id="53" w:name="_Hlk170207859"/>
            <w:r>
              <w:rPr>
                <w:rFonts w:hint="default" w:ascii="Times New Roman" w:hAnsi="Times New Roman" w:cs="Times New Roman"/>
                <w:color w:val="auto"/>
                <w:highlight w:val="none"/>
                <w:lang w:val="en-US" w:eastAsia="zh-CN"/>
              </w:rPr>
              <w:t>①正常情况下对地下水环境影响</w:t>
            </w:r>
          </w:p>
          <w:p w14:paraId="467120AC">
            <w:pPr>
              <w:pStyle w:val="35"/>
              <w:rPr>
                <w:rFonts w:hint="default" w:ascii="Times New Roman" w:hAnsi="Times New Roman" w:cs="Times New Roman"/>
                <w:color w:val="auto"/>
              </w:rPr>
            </w:pPr>
            <w:r>
              <w:rPr>
                <w:rFonts w:hint="default" w:ascii="Times New Roman" w:hAnsi="Times New Roman" w:cs="Times New Roman"/>
                <w:color w:val="auto"/>
                <w:highlight w:val="none"/>
              </w:rPr>
              <w:t>井场罐</w:t>
            </w:r>
            <w:r>
              <w:rPr>
                <w:rFonts w:hint="default" w:ascii="Times New Roman" w:hAnsi="Times New Roman" w:cs="Times New Roman"/>
                <w:color w:val="auto"/>
                <w:highlight w:val="none"/>
                <w:lang w:val="en-US" w:eastAsia="zh-CN"/>
              </w:rPr>
              <w:t>区</w:t>
            </w:r>
            <w:r>
              <w:rPr>
                <w:rFonts w:hint="default" w:ascii="Times New Roman" w:hAnsi="Times New Roman" w:cs="Times New Roman"/>
                <w:color w:val="auto"/>
                <w:highlight w:val="none"/>
              </w:rPr>
              <w:t>、发电房、</w:t>
            </w:r>
            <w:r>
              <w:rPr>
                <w:rFonts w:hint="default" w:ascii="Times New Roman" w:hAnsi="Times New Roman" w:cs="Times New Roman"/>
                <w:color w:val="auto"/>
                <w:highlight w:val="none"/>
                <w:lang w:val="en-US" w:eastAsia="zh-CN"/>
              </w:rPr>
              <w:t>固液分离系统（如勘探出油气，则采用“泥浆不落地”工艺）、</w:t>
            </w:r>
            <w:r>
              <w:rPr>
                <w:rFonts w:hint="default" w:ascii="Times New Roman" w:hAnsi="Times New Roman" w:cs="Times New Roman"/>
                <w:color w:val="auto"/>
                <w:highlight w:val="none"/>
              </w:rPr>
              <w:t>生活污水</w:t>
            </w:r>
            <w:r>
              <w:rPr>
                <w:rFonts w:hint="default" w:ascii="Times New Roman" w:hAnsi="Times New Roman" w:cs="Times New Roman"/>
                <w:color w:val="auto"/>
                <w:highlight w:val="none"/>
                <w:lang w:val="en-US" w:eastAsia="zh-CN"/>
              </w:rPr>
              <w:t>储集池</w:t>
            </w:r>
            <w:r>
              <w:rPr>
                <w:rFonts w:hint="default" w:ascii="Times New Roman" w:hAnsi="Times New Roman" w:cs="Times New Roman"/>
                <w:color w:val="auto"/>
                <w:highlight w:val="none"/>
              </w:rPr>
              <w:t>等关键区域均采用防渗膜防渗</w:t>
            </w:r>
            <w:bookmarkEnd w:id="52"/>
            <w:r>
              <w:rPr>
                <w:rFonts w:hint="default" w:ascii="Times New Roman" w:hAnsi="Times New Roman" w:cs="Times New Roman"/>
                <w:color w:val="auto"/>
                <w:highlight w:val="none"/>
              </w:rPr>
              <w:t>。本次钻井深度为</w:t>
            </w:r>
            <w:r>
              <w:rPr>
                <w:rFonts w:hint="default" w:ascii="Times New Roman" w:hAnsi="Times New Roman" w:cs="Times New Roman"/>
                <w:color w:val="auto"/>
                <w:highlight w:val="none"/>
                <w:lang w:val="en-US" w:eastAsia="zh-CN"/>
              </w:rPr>
              <w:t>2175</w:t>
            </w:r>
            <w:r>
              <w:rPr>
                <w:rFonts w:hint="default" w:ascii="Times New Roman" w:hAnsi="Times New Roman" w:cs="Times New Roman"/>
                <w:color w:val="auto"/>
                <w:highlight w:val="none"/>
              </w:rPr>
              <w:t>m，钻井采用下套管注水泥固井的完井方式进行水泥固井，一开环空水泥浆均返至地面，对含水层进行了固封处理，可有效保护地下水层；试</w:t>
            </w:r>
            <w:r>
              <w:rPr>
                <w:rFonts w:hint="default" w:ascii="Times New Roman" w:hAnsi="Times New Roman" w:cs="Times New Roman"/>
                <w:color w:val="auto"/>
                <w:highlight w:val="none"/>
                <w:lang w:val="en-US" w:eastAsia="zh-CN"/>
              </w:rPr>
              <w:t>井</w:t>
            </w:r>
            <w:r>
              <w:rPr>
                <w:rFonts w:hint="default" w:ascii="Times New Roman" w:hAnsi="Times New Roman" w:cs="Times New Roman"/>
                <w:color w:val="auto"/>
                <w:highlight w:val="none"/>
              </w:rPr>
              <w:t>目的层与地下水处于不同层系，在施工过程中确保套管下入指定深度，</w:t>
            </w:r>
            <w:r>
              <w:rPr>
                <w:rFonts w:hint="default" w:ascii="Times New Roman" w:hAnsi="Times New Roman" w:cs="Times New Roman"/>
                <w:color w:val="auto"/>
                <w:highlight w:val="none"/>
                <w:lang w:val="en-US" w:eastAsia="zh-CN"/>
              </w:rPr>
              <w:t>施工作业严格按照固井作业规程要求施工，由专业下套管作业队进行施工作业，同时严格</w:t>
            </w:r>
            <w:r>
              <w:rPr>
                <w:rFonts w:hint="default" w:ascii="Times New Roman" w:hAnsi="Times New Roman" w:cs="Times New Roman"/>
                <w:color w:val="auto"/>
                <w:lang w:val="en-US" w:eastAsia="zh-CN"/>
              </w:rPr>
              <w:t>落实套管下入深度合格、固井质量合格，</w:t>
            </w:r>
            <w:r>
              <w:rPr>
                <w:rFonts w:hint="default" w:ascii="Times New Roman" w:hAnsi="Times New Roman" w:cs="Times New Roman"/>
                <w:color w:val="auto"/>
              </w:rPr>
              <w:t>可有效避免钻试工程对地下水环境的影响。</w:t>
            </w:r>
          </w:p>
          <w:bookmarkEnd w:id="53"/>
          <w:p w14:paraId="71B16FFA">
            <w:pPr>
              <w:pStyle w:val="35"/>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本项目井场内设有临时</w:t>
            </w:r>
            <w:r>
              <w:rPr>
                <w:rFonts w:hint="eastAsia" w:ascii="Times New Roman" w:hAnsi="Times New Roman" w:cs="Times New Roman"/>
                <w:color w:val="auto"/>
                <w:lang w:val="en-US" w:eastAsia="zh-CN"/>
              </w:rPr>
              <w:t>危险废物贮存点</w:t>
            </w:r>
            <w:r>
              <w:rPr>
                <w:rFonts w:hint="default" w:ascii="Times New Roman" w:hAnsi="Times New Roman" w:cs="Times New Roman"/>
                <w:color w:val="auto"/>
                <w:lang w:val="en-US" w:eastAsia="zh-CN"/>
              </w:rPr>
              <w:t>，用于分区暂存施工阶段产生的沾油废防渗材料、废润滑油及含油抹布，最终交由具有相应危险废物处置资质单位进行接收、转运和处置。</w:t>
            </w:r>
            <w:r>
              <w:rPr>
                <w:rFonts w:hint="eastAsia" w:ascii="Times New Roman" w:hAnsi="Times New Roman" w:cs="Times New Roman"/>
                <w:color w:val="auto"/>
                <w:lang w:val="en-US" w:eastAsia="zh-CN"/>
              </w:rPr>
              <w:t>危险废物贮存点</w:t>
            </w:r>
            <w:r>
              <w:rPr>
                <w:rFonts w:hint="default" w:ascii="Times New Roman" w:hAnsi="Times New Roman" w:cs="Times New Roman"/>
                <w:color w:val="auto"/>
                <w:lang w:val="en-US" w:eastAsia="zh-CN"/>
              </w:rPr>
              <w:t>对危险废物分区暂存，具备防雨、防晒和防止危险废物流失等措施；贮存区地面采取表面防渗措施，并对各分区设置了危险废物识别标志；沾油废防渗材料暂存区设有托盘，废润滑油装在收集桶内，且收集桶顶部带盖，桶底设防渗膜；同时对危险废物建立管理台账；在交由具有相应危险废物处置资质单位进行接收、转运和处置过程中，严格按照《危险废物转移管理办法》的有关规定填写、运行危险废物转移联单。</w:t>
            </w:r>
          </w:p>
          <w:p w14:paraId="40292871">
            <w:pPr>
              <w:pStyle w:val="35"/>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正常情况下，本项目不会对地下水环境产生影响。</w:t>
            </w:r>
          </w:p>
          <w:p w14:paraId="00A24484">
            <w:pPr>
              <w:pStyle w:val="35"/>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②事故状态下对地下水环境影响</w:t>
            </w:r>
          </w:p>
          <w:p w14:paraId="3449E8B9">
            <w:pPr>
              <w:pStyle w:val="35"/>
              <w:rPr>
                <w:rFonts w:hint="default" w:ascii="Times New Roman" w:hAnsi="Times New Roman" w:cs="Times New Roman"/>
                <w:color w:val="auto"/>
                <w:highlight w:val="yellow"/>
              </w:rPr>
            </w:pPr>
            <w:r>
              <w:rPr>
                <w:rFonts w:hint="default" w:ascii="Times New Roman" w:hAnsi="Times New Roman" w:cs="Times New Roman"/>
                <w:color w:val="auto"/>
                <w:highlight w:val="none"/>
                <w:lang w:val="en-US" w:eastAsia="zh-CN"/>
              </w:rPr>
              <w:t>本</w:t>
            </w:r>
            <w:r>
              <w:rPr>
                <w:rFonts w:hint="default" w:ascii="Times New Roman" w:hAnsi="Times New Roman" w:cs="Times New Roman"/>
                <w:color w:val="auto"/>
                <w:highlight w:val="none"/>
              </w:rPr>
              <w:t>项目钻井过程中采用套管与土壤隔离，并在套管与地层之间注入水泥进行固井，水泥浆返至地面，封隔疏松地层和水层；本</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井口表套管下土深度为</w:t>
            </w:r>
            <w:r>
              <w:rPr>
                <w:rFonts w:hint="default" w:ascii="Times New Roman" w:hAnsi="Times New Roman" w:cs="Times New Roman"/>
                <w:color w:val="auto"/>
                <w:highlight w:val="none"/>
                <w:lang w:val="en-US" w:eastAsia="zh-CN"/>
              </w:rPr>
              <w:t>400</w:t>
            </w:r>
            <w:r>
              <w:rPr>
                <w:rFonts w:hint="default" w:ascii="Times New Roman" w:hAnsi="Times New Roman" w:cs="Times New Roman"/>
                <w:color w:val="auto"/>
                <w:highlight w:val="none"/>
              </w:rPr>
              <w:t>m</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生产</w:t>
            </w:r>
            <w:r>
              <w:rPr>
                <w:rFonts w:hint="default" w:ascii="Times New Roman" w:hAnsi="Times New Roman" w:cs="Times New Roman"/>
                <w:color w:val="auto"/>
                <w:highlight w:val="none"/>
              </w:rPr>
              <w:t>管下土深度为</w:t>
            </w:r>
            <w:r>
              <w:rPr>
                <w:rFonts w:hint="default" w:ascii="Times New Roman" w:hAnsi="Times New Roman" w:cs="Times New Roman"/>
                <w:color w:val="auto"/>
                <w:highlight w:val="none"/>
                <w:lang w:val="en-US" w:eastAsia="zh-CN"/>
              </w:rPr>
              <w:t>2173</w:t>
            </w:r>
            <w:r>
              <w:rPr>
                <w:rFonts w:hint="default" w:ascii="Times New Roman" w:hAnsi="Times New Roman" w:cs="Times New Roman"/>
                <w:color w:val="auto"/>
                <w:highlight w:val="none"/>
              </w:rPr>
              <w:t>m，</w:t>
            </w:r>
            <w:r>
              <w:rPr>
                <w:rFonts w:hint="default" w:ascii="Times New Roman" w:hAnsi="Times New Roman" w:cs="Times New Roman"/>
                <w:color w:val="auto"/>
                <w:highlight w:val="none"/>
                <w:lang w:val="en-US" w:eastAsia="zh-CN"/>
              </w:rPr>
              <w:t>固井水泥返至地面，</w:t>
            </w:r>
            <w:r>
              <w:rPr>
                <w:rFonts w:hint="default" w:ascii="Times New Roman" w:hAnsi="Times New Roman" w:cs="Times New Roman"/>
                <w:color w:val="auto"/>
                <w:highlight w:val="none"/>
              </w:rPr>
              <w:t>超出本区域地下水含水层深度，有效隔断了</w:t>
            </w:r>
            <w:r>
              <w:rPr>
                <w:rFonts w:hint="default" w:ascii="Times New Roman" w:hAnsi="Times New Roman" w:cs="Times New Roman"/>
                <w:color w:val="auto"/>
                <w:highlight w:val="none"/>
                <w:lang w:val="en-US" w:eastAsia="zh-CN"/>
              </w:rPr>
              <w:t>该</w:t>
            </w:r>
            <w:r>
              <w:rPr>
                <w:rFonts w:hint="default" w:ascii="Times New Roman" w:hAnsi="Times New Roman" w:cs="Times New Roman"/>
                <w:color w:val="auto"/>
                <w:highlight w:val="none"/>
              </w:rPr>
              <w:t>井与含水层之间的联系，可保护地下水环境不受污染。</w:t>
            </w:r>
            <w:r>
              <w:rPr>
                <w:rFonts w:hint="default" w:ascii="Times New Roman" w:hAnsi="Times New Roman" w:cs="Times New Roman"/>
                <w:color w:val="auto"/>
                <w:highlight w:val="none"/>
                <w:lang w:val="en-US" w:eastAsia="zh-CN"/>
              </w:rPr>
              <w:t>如在施工过</w:t>
            </w:r>
            <w:r>
              <w:rPr>
                <w:rFonts w:hint="eastAsia" w:ascii="Times New Roman" w:hAnsi="Times New Roman" w:cs="Times New Roman"/>
                <w:color w:val="auto"/>
                <w:highlight w:val="none"/>
                <w:lang w:val="en-US" w:eastAsia="zh-CN"/>
              </w:rPr>
              <w:t>程中</w:t>
            </w:r>
            <w:r>
              <w:rPr>
                <w:rFonts w:hint="default" w:ascii="Times New Roman" w:hAnsi="Times New Roman" w:cs="Times New Roman"/>
                <w:color w:val="auto"/>
                <w:highlight w:val="none"/>
                <w:lang w:val="en-US" w:eastAsia="zh-CN"/>
              </w:rPr>
              <w:t>套管下土深度不合格，固井不合格，则将会导致地下水受到污染影响。因此，项目</w:t>
            </w:r>
            <w:r>
              <w:rPr>
                <w:rFonts w:hint="default" w:ascii="Times New Roman" w:hAnsi="Times New Roman" w:cs="Times New Roman"/>
                <w:color w:val="auto"/>
                <w:highlight w:val="none"/>
              </w:rPr>
              <w:t>钻井过程</w:t>
            </w:r>
            <w:r>
              <w:rPr>
                <w:rFonts w:hint="default" w:ascii="Times New Roman" w:hAnsi="Times New Roman" w:cs="Times New Roman"/>
                <w:color w:val="auto"/>
                <w:highlight w:val="none"/>
                <w:lang w:val="en-US" w:eastAsia="zh-CN"/>
              </w:rPr>
              <w:t>必须</w:t>
            </w:r>
            <w:r>
              <w:rPr>
                <w:rFonts w:hint="default" w:ascii="Times New Roman" w:hAnsi="Times New Roman" w:cs="Times New Roman"/>
                <w:color w:val="auto"/>
                <w:highlight w:val="none"/>
              </w:rPr>
              <w:t>严格要求套管下入深度</w:t>
            </w:r>
            <w:r>
              <w:rPr>
                <w:rFonts w:hint="default" w:ascii="Times New Roman" w:hAnsi="Times New Roman" w:cs="Times New Roman"/>
                <w:color w:val="auto"/>
                <w:highlight w:val="none"/>
                <w:lang w:val="en-US" w:eastAsia="zh-CN"/>
              </w:rPr>
              <w:t>达到设计要求</w:t>
            </w:r>
            <w:r>
              <w:rPr>
                <w:rFonts w:hint="default" w:ascii="Times New Roman" w:hAnsi="Times New Roman" w:cs="Times New Roman"/>
                <w:color w:val="auto"/>
                <w:highlight w:val="none"/>
              </w:rPr>
              <w:t>，可有效控制钻井液在地层中的漏失，减轻对地下水环境的影响。由于本</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勘探目的层与地下水处于不同层系，超出本区域地下水含水层深度，在施工过程中采用下套管注水泥固井、完井方式进行水泥固井，对含水层进行了固封处理，有效保护地下水层。</w:t>
            </w:r>
            <w:r>
              <w:rPr>
                <w:rFonts w:hint="default"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rPr>
              <w:t>在井下作业过程中产生的废水不与当地水体发生水力联系，同时对产生的废水进行严格管理，因此基本不会对所在区域地下水产生影响。</w:t>
            </w:r>
          </w:p>
          <w:p w14:paraId="11E61C38">
            <w:pPr>
              <w:pStyle w:val="35"/>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本项目井场内设有临时</w:t>
            </w:r>
            <w:r>
              <w:rPr>
                <w:rFonts w:hint="eastAsia" w:ascii="Times New Roman" w:hAnsi="Times New Roman" w:cs="Times New Roman"/>
                <w:color w:val="auto"/>
                <w:lang w:val="en-US" w:eastAsia="zh-CN"/>
              </w:rPr>
              <w:t>危险废物贮存点</w:t>
            </w:r>
            <w:r>
              <w:rPr>
                <w:rFonts w:hint="default" w:ascii="Times New Roman" w:hAnsi="Times New Roman" w:cs="Times New Roman"/>
                <w:color w:val="auto"/>
                <w:lang w:val="en-US" w:eastAsia="zh-CN"/>
              </w:rPr>
              <w:t>，如该</w:t>
            </w:r>
            <w:r>
              <w:rPr>
                <w:rFonts w:hint="eastAsia" w:ascii="Times New Roman" w:hAnsi="Times New Roman" w:cs="Times New Roman"/>
                <w:color w:val="auto"/>
                <w:lang w:val="en-US" w:eastAsia="zh-CN"/>
              </w:rPr>
              <w:t>贮存点</w:t>
            </w:r>
            <w:r>
              <w:rPr>
                <w:rFonts w:hint="default" w:ascii="Times New Roman" w:hAnsi="Times New Roman" w:cs="Times New Roman"/>
                <w:color w:val="auto"/>
                <w:lang w:val="en-US" w:eastAsia="zh-CN"/>
              </w:rPr>
              <w:t>无防晒、无防雨、无防渗、无防腐等措施，将会导致</w:t>
            </w:r>
            <w:r>
              <w:rPr>
                <w:rFonts w:hint="eastAsia" w:ascii="Times New Roman" w:hAnsi="Times New Roman" w:cs="Times New Roman"/>
                <w:color w:val="auto"/>
                <w:lang w:val="en-US" w:eastAsia="zh-CN"/>
              </w:rPr>
              <w:t>贮存点</w:t>
            </w:r>
            <w:r>
              <w:rPr>
                <w:rFonts w:hint="default" w:ascii="Times New Roman" w:hAnsi="Times New Roman" w:cs="Times New Roman"/>
                <w:color w:val="auto"/>
                <w:lang w:val="en-US" w:eastAsia="zh-CN"/>
              </w:rPr>
              <w:t>地表土壤受到污染，改变土壤的理化性质，导致土壤肥力下降，影响植被生长；在无防晒措施下，一些危险废物中的挥发性物质会因温度升高而加速挥发，对周围大气环境会造成一定的影响；在无防腐、无防渗措施下，贮存容器一旦破损，将导致危险废物泄漏，对人体、土壤等周边环境造成不利影响。因此，井场内设置的</w:t>
            </w:r>
            <w:r>
              <w:rPr>
                <w:rFonts w:hint="eastAsia" w:ascii="Times New Roman" w:hAnsi="Times New Roman" w:cs="Times New Roman"/>
                <w:color w:val="auto"/>
                <w:lang w:val="en-US" w:eastAsia="zh-CN"/>
              </w:rPr>
              <w:t>危险废物贮存点</w:t>
            </w:r>
            <w:r>
              <w:rPr>
                <w:rFonts w:hint="default" w:ascii="Times New Roman" w:hAnsi="Times New Roman" w:cs="Times New Roman"/>
                <w:color w:val="auto"/>
                <w:lang w:val="en-US" w:eastAsia="zh-CN"/>
              </w:rPr>
              <w:t>必须采取防晒、防雨、防腐及防渗等措施。</w:t>
            </w:r>
          </w:p>
          <w:p w14:paraId="407C1F63">
            <w:pPr>
              <w:pStyle w:val="35"/>
              <w:rPr>
                <w:rFonts w:hint="default" w:ascii="Times New Roman" w:hAnsi="Times New Roman" w:cs="Times New Roman"/>
                <w:color w:val="auto"/>
              </w:rPr>
            </w:pPr>
            <w:r>
              <w:rPr>
                <w:rFonts w:hint="default" w:ascii="Times New Roman" w:hAnsi="Times New Roman" w:cs="Times New Roman"/>
                <w:color w:val="auto"/>
              </w:rPr>
              <w:t>（2）土壤环境影响分析</w:t>
            </w:r>
          </w:p>
          <w:p w14:paraId="38062FF0">
            <w:pPr>
              <w:pStyle w:val="35"/>
              <w:rPr>
                <w:rFonts w:hint="default" w:ascii="Times New Roman" w:hAnsi="Times New Roman" w:cs="Times New Roman"/>
                <w:color w:val="auto"/>
              </w:rPr>
            </w:pPr>
            <w:r>
              <w:rPr>
                <w:rFonts w:hint="default" w:ascii="Times New Roman" w:hAnsi="Times New Roman" w:cs="Times New Roman"/>
                <w:color w:val="auto"/>
              </w:rPr>
              <w:t>钻前工程及钻试工程各项施工活动不可避免的会对土壤造成人为扰动，产生破坏性影响，如井场、生活营地、</w:t>
            </w:r>
            <w:r>
              <w:rPr>
                <w:rFonts w:hint="default" w:ascii="Times New Roman" w:hAnsi="Times New Roman" w:cs="Times New Roman"/>
                <w:color w:val="auto"/>
                <w:lang w:eastAsia="zh-CN"/>
              </w:rPr>
              <w:t>道路</w:t>
            </w:r>
            <w:r>
              <w:rPr>
                <w:rFonts w:hint="default" w:ascii="Times New Roman" w:hAnsi="Times New Roman" w:cs="Times New Roman"/>
                <w:color w:val="auto"/>
              </w:rPr>
              <w:t>占地，以及施工材料堆积、挖掘、</w:t>
            </w:r>
            <w:r>
              <w:rPr>
                <w:rFonts w:hint="default" w:ascii="Times New Roman" w:hAnsi="Times New Roman" w:cs="Times New Roman"/>
                <w:color w:val="auto"/>
                <w:lang w:val="en-US" w:eastAsia="zh-CN"/>
              </w:rPr>
              <w:t>碾压</w:t>
            </w:r>
            <w:r>
              <w:rPr>
                <w:rFonts w:hint="default" w:ascii="Times New Roman" w:hAnsi="Times New Roman" w:cs="Times New Roman"/>
                <w:color w:val="auto"/>
              </w:rPr>
              <w:t>、踩踏等均改变原有的土壤结构和理化性质，机械碾压的结果使土壤紧实度增高，地表水入渗减少，土壤团粒结构遭到破坏，降低土壤肥力，不利于野生植被恢复。另外施工过程中，各类机械设备若发生燃油滴漏情况，可能对沿线土壤造成一定的影响。</w:t>
            </w:r>
          </w:p>
          <w:p w14:paraId="5B022406">
            <w:pPr>
              <w:pStyle w:val="35"/>
              <w:rPr>
                <w:rFonts w:hint="default" w:ascii="Times New Roman" w:hAnsi="Times New Roman" w:cs="Times New Roman"/>
                <w:color w:val="auto"/>
              </w:rPr>
            </w:pPr>
            <w:r>
              <w:rPr>
                <w:rFonts w:hint="default" w:ascii="Times New Roman" w:hAnsi="Times New Roman" w:cs="Times New Roman"/>
                <w:color w:val="auto"/>
                <w:kern w:val="2"/>
              </w:rPr>
              <w:t>施工结束后，随着施工设备和人员的撤离，临时占地得到</w:t>
            </w:r>
            <w:r>
              <w:rPr>
                <w:rFonts w:hint="default" w:ascii="Times New Roman" w:hAnsi="Times New Roman" w:cs="Times New Roman"/>
                <w:color w:val="auto"/>
                <w:kern w:val="2"/>
                <w:lang w:val="en-US" w:eastAsia="zh-CN"/>
              </w:rPr>
              <w:t>恢复</w:t>
            </w:r>
            <w:r>
              <w:rPr>
                <w:rFonts w:hint="default" w:ascii="Times New Roman" w:hAnsi="Times New Roman" w:cs="Times New Roman"/>
                <w:color w:val="auto"/>
                <w:kern w:val="2"/>
              </w:rPr>
              <w:t>，</w:t>
            </w:r>
            <w:bookmarkStart w:id="54" w:name="_Hlk167973179"/>
            <w:r>
              <w:rPr>
                <w:rFonts w:hint="default" w:ascii="Times New Roman" w:hAnsi="Times New Roman" w:cs="Times New Roman"/>
                <w:color w:val="auto"/>
                <w:kern w:val="2"/>
              </w:rPr>
              <w:t>项目建设对原有的土壤结构和理化性质影响不大。施工期严格控制施工作业范围，</w:t>
            </w:r>
            <w:r>
              <w:rPr>
                <w:rFonts w:hint="default" w:ascii="Times New Roman" w:hAnsi="Times New Roman" w:cs="Times New Roman"/>
                <w:color w:val="auto"/>
              </w:rPr>
              <w:t>施工机械及施工车辆禁止在</w:t>
            </w:r>
            <w:r>
              <w:rPr>
                <w:rFonts w:hint="default" w:ascii="Times New Roman" w:hAnsi="Times New Roman" w:cs="Times New Roman"/>
                <w:color w:val="auto"/>
                <w:lang w:val="en-US" w:eastAsia="zh-CN"/>
              </w:rPr>
              <w:t>施工范围之外区域</w:t>
            </w:r>
            <w:r>
              <w:rPr>
                <w:rFonts w:hint="default" w:ascii="Times New Roman" w:hAnsi="Times New Roman" w:cs="Times New Roman"/>
                <w:color w:val="auto"/>
              </w:rPr>
              <w:t>随意行驶，禁止将废水、固体废物</w:t>
            </w:r>
            <w:r>
              <w:rPr>
                <w:rFonts w:hint="eastAsia" w:ascii="Times New Roman" w:hAnsi="Times New Roman" w:cs="Times New Roman"/>
                <w:color w:val="auto"/>
                <w:lang w:eastAsia="zh-CN"/>
              </w:rPr>
              <w:t>排放</w:t>
            </w:r>
            <w:r>
              <w:rPr>
                <w:rFonts w:hint="default" w:ascii="Times New Roman" w:hAnsi="Times New Roman" w:cs="Times New Roman"/>
                <w:color w:val="auto"/>
              </w:rPr>
              <w:t>至项目区及周边。</w:t>
            </w:r>
            <w:bookmarkEnd w:id="54"/>
          </w:p>
          <w:p w14:paraId="57036C25">
            <w:pPr>
              <w:pStyle w:val="35"/>
              <w:rPr>
                <w:rFonts w:hint="default" w:ascii="Times New Roman" w:hAnsi="Times New Roman" w:cs="Times New Roman"/>
                <w:color w:val="auto"/>
              </w:rPr>
            </w:pPr>
            <w:r>
              <w:rPr>
                <w:rFonts w:hint="default" w:ascii="Times New Roman" w:hAnsi="Times New Roman" w:cs="Times New Roman"/>
                <w:color w:val="auto"/>
              </w:rPr>
              <w:t>采取上述措施后，施工期间不会对周围土壤环境产生明显影响。</w:t>
            </w:r>
          </w:p>
          <w:p w14:paraId="549F2E6A">
            <w:pPr>
              <w:pStyle w:val="10"/>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、声环境影响分析</w:t>
            </w:r>
          </w:p>
          <w:p w14:paraId="6710AA9C">
            <w:pPr>
              <w:pStyle w:val="35"/>
              <w:rPr>
                <w:rFonts w:hint="default" w:ascii="Times New Roman" w:hAnsi="Times New Roman" w:cs="Times New Roman"/>
                <w:color w:val="auto"/>
              </w:rPr>
            </w:pPr>
            <w:r>
              <w:rPr>
                <w:rFonts w:hint="default" w:ascii="Times New Roman" w:hAnsi="Times New Roman" w:cs="Times New Roman"/>
                <w:color w:val="auto"/>
                <w:lang w:val="en-US" w:eastAsia="zh-CN"/>
              </w:rPr>
              <w:t>本项目</w:t>
            </w:r>
            <w:r>
              <w:rPr>
                <w:rFonts w:hint="default" w:ascii="Times New Roman" w:hAnsi="Times New Roman" w:cs="Times New Roman"/>
                <w:color w:val="auto"/>
              </w:rPr>
              <w:t>施工期噪声源</w:t>
            </w:r>
            <w:r>
              <w:rPr>
                <w:rFonts w:hint="default" w:ascii="Times New Roman" w:hAnsi="Times New Roman" w:cs="Times New Roman"/>
                <w:color w:val="auto"/>
                <w:lang w:val="en-US" w:eastAsia="zh-CN"/>
              </w:rPr>
              <w:t>主要为</w:t>
            </w:r>
            <w:r>
              <w:rPr>
                <w:rFonts w:hint="default" w:ascii="Times New Roman" w:hAnsi="Times New Roman" w:cs="Times New Roman"/>
                <w:color w:val="auto"/>
              </w:rPr>
              <w:t>柴油发电机、柴油机、钻井液循环泵和压裂车等各类施工机械，源强一般为85～1</w:t>
            </w:r>
            <w:r>
              <w:rPr>
                <w:rFonts w:hint="default" w:ascii="Times New Roman" w:hAnsi="Times New Roman" w:cs="Times New Roman"/>
                <w:color w:val="auto"/>
                <w:lang w:val="en-US" w:eastAsia="zh-CN"/>
              </w:rPr>
              <w:t>0</w:t>
            </w:r>
            <w:r>
              <w:rPr>
                <w:rFonts w:hint="default" w:ascii="Times New Roman" w:hAnsi="Times New Roman" w:cs="Times New Roman"/>
                <w:color w:val="auto"/>
              </w:rPr>
              <w:t>0dB（A），基础减振降噪效果约为10dB（A）</w:t>
            </w:r>
            <w:r>
              <w:rPr>
                <w:rFonts w:hint="default" w:ascii="Times New Roman" w:hAnsi="Times New Roman" w:cs="Times New Roman"/>
                <w:color w:val="auto"/>
                <w:lang w:eastAsia="zh-CN"/>
              </w:rPr>
              <w:t>。</w:t>
            </w:r>
            <w:r>
              <w:rPr>
                <w:rFonts w:hint="default" w:ascii="Times New Roman" w:hAnsi="Times New Roman" w:cs="Times New Roman"/>
                <w:color w:val="auto"/>
              </w:rPr>
              <w:t>根据现场调查，声环境评价范围</w:t>
            </w:r>
            <w:r>
              <w:rPr>
                <w:rFonts w:hint="default" w:ascii="Times New Roman" w:hAnsi="Times New Roman" w:cs="Times New Roman"/>
                <w:color w:val="auto"/>
                <w:lang w:val="en-US" w:eastAsia="zh-CN"/>
              </w:rPr>
              <w:t>200m</w:t>
            </w:r>
            <w:r>
              <w:rPr>
                <w:rFonts w:hint="default" w:ascii="Times New Roman" w:hAnsi="Times New Roman" w:cs="Times New Roman"/>
                <w:color w:val="auto"/>
              </w:rPr>
              <w:t>内没有固定居住人群等声敏感目标，不会造成扰民现象，施工期的噪声仅对施工人员产生影响。</w:t>
            </w:r>
            <w:bookmarkStart w:id="55" w:name="_Hlk163506224"/>
            <w:r>
              <w:rPr>
                <w:rFonts w:hint="default" w:ascii="Times New Roman" w:hAnsi="Times New Roman" w:cs="Times New Roman"/>
                <w:color w:val="auto"/>
              </w:rPr>
              <w:t>施工期噪声源及特性见表</w:t>
            </w:r>
            <w:r>
              <w:rPr>
                <w:rFonts w:hint="default" w:ascii="Times New Roman" w:hAnsi="Times New Roman" w:cs="Times New Roman"/>
                <w:color w:val="auto"/>
                <w:lang w:val="en-US" w:eastAsia="zh-CN"/>
              </w:rPr>
              <w:t>4-2</w:t>
            </w:r>
            <w:r>
              <w:rPr>
                <w:rFonts w:hint="default" w:ascii="Times New Roman" w:hAnsi="Times New Roman" w:cs="Times New Roman"/>
                <w:color w:val="auto"/>
              </w:rPr>
              <w:t>。</w:t>
            </w:r>
          </w:p>
          <w:p w14:paraId="2633F944">
            <w:pPr>
              <w:pStyle w:val="10"/>
              <w:ind w:firstLine="42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表</w:t>
            </w:r>
            <w:r>
              <w:rPr>
                <w:rFonts w:hint="default" w:ascii="Times New Roman" w:hAnsi="Times New Roman" w:eastAsia="黑体" w:cs="Times New Roman"/>
                <w:b w:val="0"/>
                <w:bCs w:val="0"/>
                <w:color w:val="auto"/>
                <w:sz w:val="21"/>
                <w:szCs w:val="21"/>
                <w:lang w:val="en-US" w:eastAsia="zh-CN"/>
              </w:rPr>
              <w:t>4-2</w:t>
            </w:r>
            <w:r>
              <w:rPr>
                <w:rFonts w:hint="default" w:ascii="Times New Roman" w:hAnsi="Times New Roman" w:eastAsia="黑体" w:cs="Times New Roman"/>
                <w:b w:val="0"/>
                <w:bCs w:val="0"/>
                <w:color w:val="auto"/>
                <w:sz w:val="21"/>
                <w:szCs w:val="21"/>
              </w:rPr>
              <w:t xml:space="preserve">  施工期主要噪声源强特性</w:t>
            </w:r>
            <w:r>
              <w:rPr>
                <w:rFonts w:hint="default" w:ascii="Times New Roman" w:hAnsi="Times New Roman" w:eastAsia="黑体" w:cs="Times New Roman"/>
                <w:b w:val="0"/>
                <w:bCs w:val="0"/>
                <w:color w:val="auto"/>
                <w:sz w:val="21"/>
                <w:szCs w:val="21"/>
                <w:lang w:val="en-US" w:eastAsia="zh-CN"/>
              </w:rPr>
              <w:t xml:space="preserve">    </w:t>
            </w:r>
            <w:r>
              <w:rPr>
                <w:rFonts w:hint="default" w:ascii="Times New Roman" w:hAnsi="Times New Roman" w:eastAsia="黑体" w:cs="Times New Roman"/>
                <w:b w:val="0"/>
                <w:bCs w:val="0"/>
                <w:color w:val="auto"/>
                <w:sz w:val="21"/>
                <w:szCs w:val="21"/>
              </w:rPr>
              <w:t>单位：dB(A)</w:t>
            </w:r>
          </w:p>
          <w:tbl>
            <w:tblPr>
              <w:tblStyle w:val="112"/>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703"/>
              <w:gridCol w:w="1176"/>
              <w:gridCol w:w="566"/>
              <w:gridCol w:w="995"/>
              <w:gridCol w:w="707"/>
              <w:gridCol w:w="1032"/>
              <w:gridCol w:w="1066"/>
              <w:gridCol w:w="989"/>
            </w:tblGrid>
            <w:tr w14:paraId="20BEDCA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Align w:val="center"/>
                </w:tcPr>
                <w:p w14:paraId="79AED807">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时段</w:t>
                  </w:r>
                </w:p>
              </w:tc>
              <w:tc>
                <w:tcPr>
                  <w:tcW w:w="812" w:type="pct"/>
                  <w:vAlign w:val="center"/>
                </w:tcPr>
                <w:p w14:paraId="5040668A">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噪声设备</w:t>
                  </w:r>
                </w:p>
              </w:tc>
              <w:tc>
                <w:tcPr>
                  <w:tcW w:w="391" w:type="pct"/>
                  <w:vAlign w:val="center"/>
                </w:tcPr>
                <w:p w14:paraId="112F7D33">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p>
              </w:tc>
              <w:tc>
                <w:tcPr>
                  <w:tcW w:w="687" w:type="pct"/>
                  <w:vAlign w:val="center"/>
                </w:tcPr>
                <w:p w14:paraId="0A326BDE">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单台源强</w:t>
                  </w:r>
                </w:p>
              </w:tc>
              <w:tc>
                <w:tcPr>
                  <w:tcW w:w="488" w:type="pct"/>
                  <w:vAlign w:val="center"/>
                </w:tcPr>
                <w:p w14:paraId="236B61B0">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距声源</w:t>
                  </w:r>
                </w:p>
              </w:tc>
              <w:tc>
                <w:tcPr>
                  <w:tcW w:w="713" w:type="pct"/>
                  <w:vAlign w:val="center"/>
                </w:tcPr>
                <w:p w14:paraId="452689D8">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噪声特性</w:t>
                  </w:r>
                </w:p>
              </w:tc>
              <w:tc>
                <w:tcPr>
                  <w:tcW w:w="736" w:type="pct"/>
                  <w:vAlign w:val="center"/>
                </w:tcPr>
                <w:p w14:paraId="65CB0C64">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排放时间</w:t>
                  </w:r>
                </w:p>
              </w:tc>
              <w:tc>
                <w:tcPr>
                  <w:tcW w:w="683" w:type="pct"/>
                  <w:vAlign w:val="center"/>
                </w:tcPr>
                <w:p w14:paraId="053343D4">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声源种类</w:t>
                  </w:r>
                </w:p>
              </w:tc>
            </w:tr>
            <w:tr w14:paraId="1F61FE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restart"/>
                  <w:vAlign w:val="center"/>
                </w:tcPr>
                <w:p w14:paraId="684A98E1">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钻井期</w:t>
                  </w:r>
                </w:p>
              </w:tc>
              <w:tc>
                <w:tcPr>
                  <w:tcW w:w="812" w:type="pct"/>
                  <w:vAlign w:val="center"/>
                </w:tcPr>
                <w:p w14:paraId="642CE387">
                  <w:pPr>
                    <w:pStyle w:val="48"/>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钻机</w:t>
                  </w:r>
                </w:p>
              </w:tc>
              <w:tc>
                <w:tcPr>
                  <w:tcW w:w="391" w:type="pct"/>
                  <w:vAlign w:val="center"/>
                </w:tcPr>
                <w:p w14:paraId="12F9949A">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687" w:type="pct"/>
                  <w:vAlign w:val="center"/>
                </w:tcPr>
                <w:p w14:paraId="02BD30B5">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488" w:type="pct"/>
                  <w:vAlign w:val="center"/>
                </w:tcPr>
                <w:p w14:paraId="60BDE61C">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1m</w:t>
                  </w:r>
                </w:p>
              </w:tc>
              <w:tc>
                <w:tcPr>
                  <w:tcW w:w="713" w:type="pct"/>
                  <w:vAlign w:val="center"/>
                </w:tcPr>
                <w:p w14:paraId="746E0EE6">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机械</w:t>
                  </w:r>
                </w:p>
              </w:tc>
              <w:tc>
                <w:tcPr>
                  <w:tcW w:w="736" w:type="pct"/>
                  <w:vAlign w:val="center"/>
                </w:tcPr>
                <w:p w14:paraId="6CE1DBDB">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昼夜连续</w:t>
                  </w:r>
                </w:p>
              </w:tc>
              <w:tc>
                <w:tcPr>
                  <w:tcW w:w="683" w:type="pct"/>
                  <w:vAlign w:val="center"/>
                </w:tcPr>
                <w:p w14:paraId="5CF4CDCE">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固定声源</w:t>
                  </w:r>
                </w:p>
              </w:tc>
            </w:tr>
            <w:tr w14:paraId="12AB86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continue"/>
                  <w:vAlign w:val="center"/>
                </w:tcPr>
                <w:p w14:paraId="052A83C0">
                  <w:pPr>
                    <w:pStyle w:val="48"/>
                    <w:rPr>
                      <w:rFonts w:hint="default" w:ascii="Times New Roman" w:hAnsi="Times New Roman" w:cs="Times New Roman"/>
                      <w:color w:val="auto"/>
                      <w:sz w:val="21"/>
                      <w:szCs w:val="21"/>
                    </w:rPr>
                  </w:pPr>
                </w:p>
              </w:tc>
              <w:tc>
                <w:tcPr>
                  <w:tcW w:w="812" w:type="pct"/>
                  <w:vAlign w:val="center"/>
                </w:tcPr>
                <w:p w14:paraId="7516E032">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泥浆泵</w:t>
                  </w:r>
                </w:p>
              </w:tc>
              <w:tc>
                <w:tcPr>
                  <w:tcW w:w="391" w:type="pct"/>
                  <w:vAlign w:val="center"/>
                </w:tcPr>
                <w:p w14:paraId="59E66C0C">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687" w:type="pct"/>
                  <w:vAlign w:val="center"/>
                </w:tcPr>
                <w:p w14:paraId="1E654BBC">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488" w:type="pct"/>
                  <w:vAlign w:val="center"/>
                </w:tcPr>
                <w:p w14:paraId="7C92BC5F">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1m</w:t>
                  </w:r>
                </w:p>
              </w:tc>
              <w:tc>
                <w:tcPr>
                  <w:tcW w:w="713" w:type="pct"/>
                  <w:vAlign w:val="center"/>
                </w:tcPr>
                <w:p w14:paraId="115639D4">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机械</w:t>
                  </w:r>
                </w:p>
              </w:tc>
              <w:tc>
                <w:tcPr>
                  <w:tcW w:w="736" w:type="pct"/>
                  <w:vAlign w:val="center"/>
                </w:tcPr>
                <w:p w14:paraId="311D02BE">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昼夜连续</w:t>
                  </w:r>
                </w:p>
              </w:tc>
              <w:tc>
                <w:tcPr>
                  <w:tcW w:w="683" w:type="pct"/>
                  <w:vAlign w:val="center"/>
                </w:tcPr>
                <w:p w14:paraId="720B96B1">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固定声源</w:t>
                  </w:r>
                </w:p>
              </w:tc>
            </w:tr>
            <w:tr w14:paraId="65A33EA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continue"/>
                  <w:vAlign w:val="center"/>
                </w:tcPr>
                <w:p w14:paraId="091AEF0B">
                  <w:pPr>
                    <w:pStyle w:val="48"/>
                    <w:rPr>
                      <w:rFonts w:hint="default" w:ascii="Times New Roman" w:hAnsi="Times New Roman" w:cs="Times New Roman"/>
                      <w:color w:val="auto"/>
                      <w:sz w:val="21"/>
                      <w:szCs w:val="21"/>
                    </w:rPr>
                  </w:pPr>
                </w:p>
              </w:tc>
              <w:tc>
                <w:tcPr>
                  <w:tcW w:w="812" w:type="pct"/>
                  <w:vAlign w:val="center"/>
                </w:tcPr>
                <w:p w14:paraId="2505F5BC">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振动筛</w:t>
                  </w:r>
                </w:p>
              </w:tc>
              <w:tc>
                <w:tcPr>
                  <w:tcW w:w="391" w:type="pct"/>
                  <w:vAlign w:val="center"/>
                </w:tcPr>
                <w:p w14:paraId="163975D9">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687" w:type="pct"/>
                  <w:vAlign w:val="center"/>
                </w:tcPr>
                <w:p w14:paraId="6499E2E7">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488" w:type="pct"/>
                  <w:vAlign w:val="center"/>
                </w:tcPr>
                <w:p w14:paraId="134ECD10">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1m</w:t>
                  </w:r>
                </w:p>
              </w:tc>
              <w:tc>
                <w:tcPr>
                  <w:tcW w:w="713" w:type="pct"/>
                  <w:vAlign w:val="center"/>
                </w:tcPr>
                <w:p w14:paraId="2593340B">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机械</w:t>
                  </w:r>
                </w:p>
              </w:tc>
              <w:tc>
                <w:tcPr>
                  <w:tcW w:w="736" w:type="pct"/>
                  <w:vAlign w:val="center"/>
                </w:tcPr>
                <w:p w14:paraId="4342517A">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昼夜连续</w:t>
                  </w:r>
                </w:p>
              </w:tc>
              <w:tc>
                <w:tcPr>
                  <w:tcW w:w="683" w:type="pct"/>
                  <w:vAlign w:val="center"/>
                </w:tcPr>
                <w:p w14:paraId="6730F44D">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固定声源</w:t>
                  </w:r>
                </w:p>
              </w:tc>
            </w:tr>
            <w:tr w14:paraId="0727A0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continue"/>
                  <w:vAlign w:val="center"/>
                </w:tcPr>
                <w:p w14:paraId="3F5E9F3C">
                  <w:pPr>
                    <w:pStyle w:val="48"/>
                    <w:rPr>
                      <w:rFonts w:hint="default" w:ascii="Times New Roman" w:hAnsi="Times New Roman" w:cs="Times New Roman"/>
                      <w:color w:val="auto"/>
                      <w:sz w:val="21"/>
                      <w:szCs w:val="21"/>
                    </w:rPr>
                  </w:pPr>
                </w:p>
              </w:tc>
              <w:tc>
                <w:tcPr>
                  <w:tcW w:w="812" w:type="pct"/>
                  <w:vAlign w:val="center"/>
                </w:tcPr>
                <w:p w14:paraId="361C3C11">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柴油发电机</w:t>
                  </w:r>
                </w:p>
              </w:tc>
              <w:tc>
                <w:tcPr>
                  <w:tcW w:w="391" w:type="pct"/>
                  <w:vAlign w:val="center"/>
                </w:tcPr>
                <w:p w14:paraId="0030FF74">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687" w:type="pct"/>
                  <w:vAlign w:val="center"/>
                </w:tcPr>
                <w:p w14:paraId="5836EB17">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85</w:t>
                  </w:r>
                </w:p>
              </w:tc>
              <w:tc>
                <w:tcPr>
                  <w:tcW w:w="488" w:type="pct"/>
                  <w:vAlign w:val="center"/>
                </w:tcPr>
                <w:p w14:paraId="0382BD9F">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1m</w:t>
                  </w:r>
                </w:p>
              </w:tc>
              <w:tc>
                <w:tcPr>
                  <w:tcW w:w="713" w:type="pct"/>
                  <w:vAlign w:val="center"/>
                </w:tcPr>
                <w:p w14:paraId="5D74D0F1">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机械</w:t>
                  </w:r>
                </w:p>
              </w:tc>
              <w:tc>
                <w:tcPr>
                  <w:tcW w:w="736" w:type="pct"/>
                  <w:vAlign w:val="center"/>
                </w:tcPr>
                <w:p w14:paraId="38945EFF">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昼夜连续</w:t>
                  </w:r>
                </w:p>
              </w:tc>
              <w:tc>
                <w:tcPr>
                  <w:tcW w:w="683" w:type="pct"/>
                  <w:vAlign w:val="center"/>
                </w:tcPr>
                <w:p w14:paraId="6345B434">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固定声源</w:t>
                  </w:r>
                </w:p>
              </w:tc>
            </w:tr>
            <w:tr w14:paraId="335C67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continue"/>
                  <w:vAlign w:val="center"/>
                </w:tcPr>
                <w:p w14:paraId="243A6549">
                  <w:pPr>
                    <w:pStyle w:val="48"/>
                    <w:rPr>
                      <w:rFonts w:hint="default" w:ascii="Times New Roman" w:hAnsi="Times New Roman" w:cs="Times New Roman"/>
                      <w:color w:val="auto"/>
                      <w:sz w:val="21"/>
                      <w:szCs w:val="21"/>
                    </w:rPr>
                  </w:pPr>
                </w:p>
              </w:tc>
              <w:tc>
                <w:tcPr>
                  <w:tcW w:w="812" w:type="pct"/>
                  <w:vAlign w:val="center"/>
                </w:tcPr>
                <w:p w14:paraId="41904D0A">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柴油机</w:t>
                  </w:r>
                </w:p>
              </w:tc>
              <w:tc>
                <w:tcPr>
                  <w:tcW w:w="391" w:type="pct"/>
                  <w:vAlign w:val="center"/>
                </w:tcPr>
                <w:p w14:paraId="4EA662F5">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687" w:type="pct"/>
                  <w:vAlign w:val="center"/>
                </w:tcPr>
                <w:p w14:paraId="3623688E">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488" w:type="pct"/>
                  <w:vAlign w:val="center"/>
                </w:tcPr>
                <w:p w14:paraId="61642FC7">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1m</w:t>
                  </w:r>
                </w:p>
              </w:tc>
              <w:tc>
                <w:tcPr>
                  <w:tcW w:w="713" w:type="pct"/>
                  <w:vAlign w:val="center"/>
                </w:tcPr>
                <w:p w14:paraId="65915E20">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机械</w:t>
                  </w:r>
                </w:p>
              </w:tc>
              <w:tc>
                <w:tcPr>
                  <w:tcW w:w="736" w:type="pct"/>
                  <w:vAlign w:val="center"/>
                </w:tcPr>
                <w:p w14:paraId="0FE993C9">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昼夜连续</w:t>
                  </w:r>
                </w:p>
              </w:tc>
              <w:tc>
                <w:tcPr>
                  <w:tcW w:w="683" w:type="pct"/>
                  <w:vAlign w:val="center"/>
                </w:tcPr>
                <w:p w14:paraId="1D1D74C3">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固定声源</w:t>
                  </w:r>
                </w:p>
              </w:tc>
            </w:tr>
            <w:tr w14:paraId="7EAC4D2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restart"/>
                  <w:vAlign w:val="center"/>
                </w:tcPr>
                <w:p w14:paraId="551065F2">
                  <w:pPr>
                    <w:pStyle w:val="48"/>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试油期</w:t>
                  </w:r>
                </w:p>
              </w:tc>
              <w:tc>
                <w:tcPr>
                  <w:tcW w:w="812" w:type="pct"/>
                  <w:vAlign w:val="center"/>
                </w:tcPr>
                <w:p w14:paraId="7A56A931">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压裂车</w:t>
                  </w:r>
                </w:p>
              </w:tc>
              <w:tc>
                <w:tcPr>
                  <w:tcW w:w="391" w:type="pct"/>
                  <w:vAlign w:val="center"/>
                </w:tcPr>
                <w:p w14:paraId="397BEA08">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687" w:type="pct"/>
                  <w:vAlign w:val="center"/>
                </w:tcPr>
                <w:p w14:paraId="63200F8D">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488" w:type="pct"/>
                  <w:vAlign w:val="center"/>
                </w:tcPr>
                <w:p w14:paraId="2684A113">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1m</w:t>
                  </w:r>
                </w:p>
              </w:tc>
              <w:tc>
                <w:tcPr>
                  <w:tcW w:w="713" w:type="pct"/>
                  <w:vAlign w:val="center"/>
                </w:tcPr>
                <w:p w14:paraId="3D24CE7C">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机械</w:t>
                  </w:r>
                </w:p>
              </w:tc>
              <w:tc>
                <w:tcPr>
                  <w:tcW w:w="736" w:type="pct"/>
                  <w:vAlign w:val="center"/>
                </w:tcPr>
                <w:p w14:paraId="3BC9BBEC">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昼夜连续</w:t>
                  </w:r>
                </w:p>
              </w:tc>
              <w:tc>
                <w:tcPr>
                  <w:tcW w:w="683" w:type="pct"/>
                  <w:vAlign w:val="center"/>
                </w:tcPr>
                <w:p w14:paraId="62D08892">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固定声源</w:t>
                  </w:r>
                </w:p>
              </w:tc>
            </w:tr>
            <w:tr w14:paraId="5A900E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continue"/>
                  <w:vAlign w:val="center"/>
                </w:tcPr>
                <w:p w14:paraId="05FECED3">
                  <w:pPr>
                    <w:pStyle w:val="48"/>
                    <w:rPr>
                      <w:rFonts w:hint="default" w:ascii="Times New Roman" w:hAnsi="Times New Roman" w:cs="Times New Roman"/>
                      <w:color w:val="auto"/>
                      <w:sz w:val="21"/>
                      <w:szCs w:val="21"/>
                    </w:rPr>
                  </w:pPr>
                </w:p>
              </w:tc>
              <w:tc>
                <w:tcPr>
                  <w:tcW w:w="812" w:type="pct"/>
                  <w:vAlign w:val="center"/>
                </w:tcPr>
                <w:p w14:paraId="49F21EC4">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射孔车</w:t>
                  </w:r>
                </w:p>
              </w:tc>
              <w:tc>
                <w:tcPr>
                  <w:tcW w:w="391" w:type="pct"/>
                  <w:vAlign w:val="center"/>
                </w:tcPr>
                <w:p w14:paraId="347DD2B4">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687" w:type="pct"/>
                  <w:vAlign w:val="center"/>
                </w:tcPr>
                <w:p w14:paraId="6C8BE00F">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488" w:type="pct"/>
                  <w:vAlign w:val="center"/>
                </w:tcPr>
                <w:p w14:paraId="1FA723DE">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1m</w:t>
                  </w:r>
                </w:p>
              </w:tc>
              <w:tc>
                <w:tcPr>
                  <w:tcW w:w="713" w:type="pct"/>
                  <w:vAlign w:val="center"/>
                </w:tcPr>
                <w:p w14:paraId="2C60C5F8">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机械</w:t>
                  </w:r>
                </w:p>
              </w:tc>
              <w:tc>
                <w:tcPr>
                  <w:tcW w:w="736" w:type="pct"/>
                  <w:vAlign w:val="center"/>
                </w:tcPr>
                <w:p w14:paraId="36AE0EAB">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昼夜连续</w:t>
                  </w:r>
                </w:p>
              </w:tc>
              <w:tc>
                <w:tcPr>
                  <w:tcW w:w="683" w:type="pct"/>
                  <w:vAlign w:val="center"/>
                </w:tcPr>
                <w:p w14:paraId="082C2884">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固定声源</w:t>
                  </w:r>
                </w:p>
              </w:tc>
            </w:tr>
            <w:tr w14:paraId="034E52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86" w:type="pct"/>
                  <w:vMerge w:val="continue"/>
                  <w:vAlign w:val="center"/>
                </w:tcPr>
                <w:p w14:paraId="4B85936B">
                  <w:pPr>
                    <w:pStyle w:val="48"/>
                    <w:rPr>
                      <w:rFonts w:hint="default" w:ascii="Times New Roman" w:hAnsi="Times New Roman" w:cs="Times New Roman"/>
                      <w:color w:val="auto"/>
                      <w:sz w:val="21"/>
                      <w:szCs w:val="21"/>
                    </w:rPr>
                  </w:pPr>
                </w:p>
              </w:tc>
              <w:tc>
                <w:tcPr>
                  <w:tcW w:w="812" w:type="pct"/>
                  <w:shd w:val="clear" w:color="auto" w:fill="auto"/>
                  <w:vAlign w:val="center"/>
                </w:tcPr>
                <w:p w14:paraId="126D7EC6">
                  <w:pPr>
                    <w:pStyle w:val="48"/>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柴油发电机</w:t>
                  </w:r>
                </w:p>
              </w:tc>
              <w:tc>
                <w:tcPr>
                  <w:tcW w:w="391" w:type="pct"/>
                  <w:vAlign w:val="center"/>
                </w:tcPr>
                <w:p w14:paraId="06D87BF4">
                  <w:pPr>
                    <w:pStyle w:val="48"/>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687" w:type="pct"/>
                  <w:vAlign w:val="center"/>
                </w:tcPr>
                <w:p w14:paraId="791CFCE0">
                  <w:pPr>
                    <w:pStyle w:val="48"/>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85</w:t>
                  </w:r>
                </w:p>
              </w:tc>
              <w:tc>
                <w:tcPr>
                  <w:tcW w:w="488" w:type="pct"/>
                  <w:vAlign w:val="center"/>
                </w:tcPr>
                <w:p w14:paraId="3E492528">
                  <w:pPr>
                    <w:pStyle w:val="48"/>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1m</w:t>
                  </w:r>
                </w:p>
              </w:tc>
              <w:tc>
                <w:tcPr>
                  <w:tcW w:w="713" w:type="pct"/>
                  <w:shd w:val="clear" w:color="auto" w:fill="auto"/>
                  <w:vAlign w:val="center"/>
                </w:tcPr>
                <w:p w14:paraId="7B01AB90">
                  <w:pPr>
                    <w:pStyle w:val="48"/>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机械</w:t>
                  </w:r>
                </w:p>
              </w:tc>
              <w:tc>
                <w:tcPr>
                  <w:tcW w:w="736" w:type="pct"/>
                  <w:shd w:val="clear" w:color="auto" w:fill="auto"/>
                  <w:vAlign w:val="center"/>
                </w:tcPr>
                <w:p w14:paraId="4BB3A12D">
                  <w:pPr>
                    <w:pStyle w:val="48"/>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昼夜连续</w:t>
                  </w:r>
                </w:p>
              </w:tc>
              <w:tc>
                <w:tcPr>
                  <w:tcW w:w="683" w:type="pct"/>
                  <w:shd w:val="clear" w:color="auto" w:fill="auto"/>
                  <w:vAlign w:val="center"/>
                </w:tcPr>
                <w:p w14:paraId="7D6ACD62">
                  <w:pPr>
                    <w:pStyle w:val="48"/>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固定声源</w:t>
                  </w:r>
                </w:p>
              </w:tc>
            </w:tr>
          </w:tbl>
          <w:p w14:paraId="53BD52C2">
            <w:pPr>
              <w:pStyle w:val="35"/>
              <w:rPr>
                <w:rFonts w:hint="default" w:ascii="Times New Roman" w:hAnsi="Times New Roman" w:cs="Times New Roman"/>
                <w:color w:val="auto"/>
              </w:rPr>
            </w:pPr>
            <w:r>
              <w:rPr>
                <w:rFonts w:hint="default" w:ascii="Times New Roman" w:hAnsi="Times New Roman" w:cs="Times New Roman"/>
                <w:color w:val="auto"/>
              </w:rPr>
              <w:t>施工过程不同类型施工机械在不同距离处的噪声预测值见</w:t>
            </w:r>
            <w:r>
              <w:rPr>
                <w:rFonts w:hint="default" w:ascii="Times New Roman" w:hAnsi="Times New Roman" w:cs="Times New Roman"/>
                <w:color w:val="auto"/>
                <w:lang w:val="en-US" w:eastAsia="zh-CN"/>
              </w:rPr>
              <w:t>下表</w:t>
            </w:r>
            <w:r>
              <w:rPr>
                <w:rFonts w:hint="default" w:ascii="Times New Roman" w:hAnsi="Times New Roman" w:cs="Times New Roman"/>
                <w:color w:val="auto"/>
              </w:rPr>
              <w:t>。</w:t>
            </w:r>
          </w:p>
          <w:p w14:paraId="2EE4E94D">
            <w:pPr>
              <w:pStyle w:val="10"/>
              <w:ind w:firstLine="42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表</w:t>
            </w:r>
            <w:r>
              <w:rPr>
                <w:rFonts w:hint="default" w:ascii="Times New Roman" w:hAnsi="Times New Roman" w:eastAsia="黑体" w:cs="Times New Roman"/>
                <w:b w:val="0"/>
                <w:bCs w:val="0"/>
                <w:color w:val="auto"/>
                <w:sz w:val="21"/>
                <w:szCs w:val="21"/>
                <w:lang w:val="en-US" w:eastAsia="zh-CN"/>
              </w:rPr>
              <w:t>4-3</w:t>
            </w:r>
            <w:r>
              <w:rPr>
                <w:rFonts w:hint="default" w:ascii="Times New Roman" w:hAnsi="Times New Roman" w:eastAsia="黑体" w:cs="Times New Roman"/>
                <w:b w:val="0"/>
                <w:bCs w:val="0"/>
                <w:color w:val="auto"/>
                <w:sz w:val="21"/>
                <w:szCs w:val="21"/>
              </w:rPr>
              <w:t xml:space="preserve">  各种施工机械在不同距离的噪声预测值    单位：dB（A）</w:t>
            </w:r>
          </w:p>
          <w:tbl>
            <w:tblPr>
              <w:tblStyle w:val="2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15"/>
              <w:gridCol w:w="441"/>
              <w:gridCol w:w="451"/>
              <w:gridCol w:w="352"/>
              <w:gridCol w:w="352"/>
              <w:gridCol w:w="352"/>
              <w:gridCol w:w="352"/>
              <w:gridCol w:w="352"/>
              <w:gridCol w:w="352"/>
              <w:gridCol w:w="352"/>
              <w:gridCol w:w="352"/>
              <w:gridCol w:w="352"/>
              <w:gridCol w:w="352"/>
              <w:gridCol w:w="441"/>
              <w:gridCol w:w="441"/>
              <w:gridCol w:w="441"/>
              <w:gridCol w:w="442"/>
              <w:gridCol w:w="442"/>
            </w:tblGrid>
            <w:tr w14:paraId="00C09D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4" w:type="pct"/>
                  <w:vAlign w:val="center"/>
                </w:tcPr>
                <w:p w14:paraId="14B2C4BA">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距离（m）</w:t>
                  </w:r>
                </w:p>
              </w:tc>
              <w:tc>
                <w:tcPr>
                  <w:tcW w:w="304" w:type="pct"/>
                  <w:vAlign w:val="center"/>
                </w:tcPr>
                <w:p w14:paraId="062C1FB1">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源强</w:t>
                  </w:r>
                </w:p>
              </w:tc>
              <w:tc>
                <w:tcPr>
                  <w:tcW w:w="311" w:type="pct"/>
                  <w:vAlign w:val="center"/>
                </w:tcPr>
                <w:p w14:paraId="723719E7">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基础减振后</w:t>
                  </w:r>
                </w:p>
              </w:tc>
              <w:tc>
                <w:tcPr>
                  <w:tcW w:w="243" w:type="pct"/>
                  <w:vAlign w:val="center"/>
                </w:tcPr>
                <w:p w14:paraId="31E40176">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43" w:type="pct"/>
                  <w:vAlign w:val="center"/>
                </w:tcPr>
                <w:p w14:paraId="29786584">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43" w:type="pct"/>
                  <w:vAlign w:val="center"/>
                </w:tcPr>
                <w:p w14:paraId="15341145">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243" w:type="pct"/>
                  <w:vAlign w:val="center"/>
                </w:tcPr>
                <w:p w14:paraId="7AE06AE5">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243" w:type="pct"/>
                  <w:vAlign w:val="center"/>
                </w:tcPr>
                <w:p w14:paraId="675022B4">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243" w:type="pct"/>
                  <w:vAlign w:val="center"/>
                </w:tcPr>
                <w:p w14:paraId="6A588C4D">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243" w:type="pct"/>
                  <w:vAlign w:val="center"/>
                </w:tcPr>
                <w:p w14:paraId="38B6A775">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c>
                <w:tcPr>
                  <w:tcW w:w="243" w:type="pct"/>
                  <w:vAlign w:val="center"/>
                </w:tcPr>
                <w:p w14:paraId="4A9CBF87">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243" w:type="pct"/>
                  <w:vAlign w:val="center"/>
                </w:tcPr>
                <w:p w14:paraId="5CA59308">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w:t>
                  </w:r>
                </w:p>
              </w:tc>
              <w:tc>
                <w:tcPr>
                  <w:tcW w:w="243" w:type="pct"/>
                  <w:vAlign w:val="center"/>
                </w:tcPr>
                <w:p w14:paraId="72DB7B97">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c>
                <w:tcPr>
                  <w:tcW w:w="304" w:type="pct"/>
                  <w:vAlign w:val="center"/>
                </w:tcPr>
                <w:p w14:paraId="257E710E">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04" w:type="pct"/>
                  <w:vAlign w:val="center"/>
                </w:tcPr>
                <w:p w14:paraId="3FFE025B">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120</w:t>
                  </w:r>
                </w:p>
              </w:tc>
              <w:tc>
                <w:tcPr>
                  <w:tcW w:w="304" w:type="pct"/>
                  <w:vAlign w:val="center"/>
                </w:tcPr>
                <w:p w14:paraId="2B1CAA6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140</w:t>
                  </w:r>
                </w:p>
              </w:tc>
              <w:tc>
                <w:tcPr>
                  <w:tcW w:w="304" w:type="pct"/>
                  <w:vAlign w:val="center"/>
                </w:tcPr>
                <w:p w14:paraId="552B79DC">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160</w:t>
                  </w:r>
                </w:p>
              </w:tc>
              <w:tc>
                <w:tcPr>
                  <w:tcW w:w="304" w:type="pct"/>
                  <w:vAlign w:val="center"/>
                </w:tcPr>
                <w:p w14:paraId="2CB7FECD">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w:t>
                  </w:r>
                </w:p>
              </w:tc>
            </w:tr>
            <w:tr w14:paraId="6E6D6F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4" w:type="pct"/>
                  <w:vAlign w:val="center"/>
                </w:tcPr>
                <w:p w14:paraId="30C86DA1">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钻机</w:t>
                  </w:r>
                </w:p>
              </w:tc>
              <w:tc>
                <w:tcPr>
                  <w:tcW w:w="304" w:type="pct"/>
                  <w:vAlign w:val="center"/>
                </w:tcPr>
                <w:p w14:paraId="4E97C9C7">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311" w:type="pct"/>
                  <w:vAlign w:val="center"/>
                </w:tcPr>
                <w:p w14:paraId="0ED54141">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c>
                <w:tcPr>
                  <w:tcW w:w="243" w:type="pct"/>
                  <w:vAlign w:val="center"/>
                </w:tcPr>
                <w:p w14:paraId="013139CB">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66</w:t>
                  </w:r>
                </w:p>
              </w:tc>
              <w:tc>
                <w:tcPr>
                  <w:tcW w:w="243" w:type="pct"/>
                  <w:vAlign w:val="center"/>
                </w:tcPr>
                <w:p w14:paraId="5EDFE312">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w:t>
                  </w:r>
                </w:p>
              </w:tc>
              <w:tc>
                <w:tcPr>
                  <w:tcW w:w="243" w:type="pct"/>
                  <w:vAlign w:val="center"/>
                </w:tcPr>
                <w:p w14:paraId="202C3C3E">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56</w:t>
                  </w:r>
                </w:p>
              </w:tc>
              <w:tc>
                <w:tcPr>
                  <w:tcW w:w="243" w:type="pct"/>
                  <w:vAlign w:val="center"/>
                </w:tcPr>
                <w:p w14:paraId="0D4C85DF">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54</w:t>
                  </w:r>
                </w:p>
              </w:tc>
              <w:tc>
                <w:tcPr>
                  <w:tcW w:w="243" w:type="pct"/>
                  <w:vAlign w:val="center"/>
                </w:tcPr>
                <w:p w14:paraId="5D2E8367">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52</w:t>
                  </w:r>
                </w:p>
              </w:tc>
              <w:tc>
                <w:tcPr>
                  <w:tcW w:w="243" w:type="pct"/>
                  <w:vAlign w:val="center"/>
                </w:tcPr>
                <w:p w14:paraId="5772D182">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243" w:type="pct"/>
                  <w:vAlign w:val="center"/>
                </w:tcPr>
                <w:p w14:paraId="2CFAEF11">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48</w:t>
                  </w:r>
                </w:p>
              </w:tc>
              <w:tc>
                <w:tcPr>
                  <w:tcW w:w="243" w:type="pct"/>
                  <w:vAlign w:val="center"/>
                </w:tcPr>
                <w:p w14:paraId="6DE00DBA">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46</w:t>
                  </w:r>
                </w:p>
              </w:tc>
              <w:tc>
                <w:tcPr>
                  <w:tcW w:w="243" w:type="pct"/>
                  <w:vAlign w:val="center"/>
                </w:tcPr>
                <w:p w14:paraId="6B816333">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w:t>
                  </w:r>
                </w:p>
              </w:tc>
              <w:tc>
                <w:tcPr>
                  <w:tcW w:w="243" w:type="pct"/>
                  <w:vAlign w:val="center"/>
                </w:tcPr>
                <w:p w14:paraId="645D226F">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42</w:t>
                  </w:r>
                </w:p>
              </w:tc>
              <w:tc>
                <w:tcPr>
                  <w:tcW w:w="304" w:type="pct"/>
                  <w:vAlign w:val="center"/>
                </w:tcPr>
                <w:p w14:paraId="3A86C6EE">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c>
                <w:tcPr>
                  <w:tcW w:w="304" w:type="pct"/>
                  <w:vAlign w:val="center"/>
                </w:tcPr>
                <w:p w14:paraId="6382B4E8">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w:t>
                  </w:r>
                </w:p>
              </w:tc>
              <w:tc>
                <w:tcPr>
                  <w:tcW w:w="304" w:type="pct"/>
                  <w:vAlign w:val="center"/>
                </w:tcPr>
                <w:p w14:paraId="0E949219">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37</w:t>
                  </w:r>
                </w:p>
              </w:tc>
              <w:tc>
                <w:tcPr>
                  <w:tcW w:w="304" w:type="pct"/>
                  <w:vAlign w:val="center"/>
                </w:tcPr>
                <w:p w14:paraId="5C3D0AE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36</w:t>
                  </w:r>
                </w:p>
              </w:tc>
              <w:tc>
                <w:tcPr>
                  <w:tcW w:w="304" w:type="pct"/>
                  <w:vAlign w:val="center"/>
                </w:tcPr>
                <w:p w14:paraId="6881F919">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w:t>
                  </w:r>
                </w:p>
              </w:tc>
            </w:tr>
            <w:tr w14:paraId="0DA469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4" w:type="pct"/>
                  <w:vAlign w:val="center"/>
                </w:tcPr>
                <w:p w14:paraId="55B1D51A">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泥浆泵</w:t>
                  </w:r>
                </w:p>
              </w:tc>
              <w:tc>
                <w:tcPr>
                  <w:tcW w:w="304" w:type="pct"/>
                  <w:vAlign w:val="center"/>
                </w:tcPr>
                <w:p w14:paraId="74B9D244">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93</w:t>
                  </w:r>
                </w:p>
              </w:tc>
              <w:tc>
                <w:tcPr>
                  <w:tcW w:w="311" w:type="pct"/>
                  <w:vAlign w:val="center"/>
                </w:tcPr>
                <w:p w14:paraId="7A0D72DF">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8</w:t>
                  </w:r>
                  <w:r>
                    <w:rPr>
                      <w:rFonts w:hint="default" w:ascii="Times New Roman" w:hAnsi="Times New Roman" w:cs="Times New Roman"/>
                      <w:color w:val="auto"/>
                      <w:sz w:val="21"/>
                      <w:szCs w:val="21"/>
                      <w:lang w:val="en-US" w:eastAsia="zh-CN"/>
                    </w:rPr>
                    <w:t>3</w:t>
                  </w:r>
                </w:p>
              </w:tc>
              <w:tc>
                <w:tcPr>
                  <w:tcW w:w="243" w:type="pct"/>
                  <w:vAlign w:val="center"/>
                </w:tcPr>
                <w:p w14:paraId="55DAFEB5">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79</w:t>
                  </w:r>
                </w:p>
              </w:tc>
              <w:tc>
                <w:tcPr>
                  <w:tcW w:w="243" w:type="pct"/>
                  <w:vAlign w:val="center"/>
                </w:tcPr>
                <w:p w14:paraId="0881E166">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73</w:t>
                  </w:r>
                </w:p>
              </w:tc>
              <w:tc>
                <w:tcPr>
                  <w:tcW w:w="243" w:type="pct"/>
                  <w:vAlign w:val="center"/>
                </w:tcPr>
                <w:p w14:paraId="2996D616">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69</w:t>
                  </w:r>
                </w:p>
              </w:tc>
              <w:tc>
                <w:tcPr>
                  <w:tcW w:w="243" w:type="pct"/>
                  <w:vAlign w:val="center"/>
                </w:tcPr>
                <w:p w14:paraId="1BCC95F6">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67</w:t>
                  </w:r>
                </w:p>
              </w:tc>
              <w:tc>
                <w:tcPr>
                  <w:tcW w:w="243" w:type="pct"/>
                  <w:vAlign w:val="center"/>
                </w:tcPr>
                <w:p w14:paraId="07DD0D76">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65</w:t>
                  </w:r>
                </w:p>
              </w:tc>
              <w:tc>
                <w:tcPr>
                  <w:tcW w:w="243" w:type="pct"/>
                  <w:vAlign w:val="center"/>
                </w:tcPr>
                <w:p w14:paraId="49F4C4E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63</w:t>
                  </w:r>
                </w:p>
              </w:tc>
              <w:tc>
                <w:tcPr>
                  <w:tcW w:w="243" w:type="pct"/>
                  <w:vAlign w:val="center"/>
                </w:tcPr>
                <w:p w14:paraId="0980E054">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61</w:t>
                  </w:r>
                </w:p>
              </w:tc>
              <w:tc>
                <w:tcPr>
                  <w:tcW w:w="243" w:type="pct"/>
                  <w:vAlign w:val="center"/>
                </w:tcPr>
                <w:p w14:paraId="7AF90B53">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59</w:t>
                  </w:r>
                </w:p>
              </w:tc>
              <w:tc>
                <w:tcPr>
                  <w:tcW w:w="243" w:type="pct"/>
                  <w:vAlign w:val="center"/>
                </w:tcPr>
                <w:p w14:paraId="26438023">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57</w:t>
                  </w:r>
                </w:p>
              </w:tc>
              <w:tc>
                <w:tcPr>
                  <w:tcW w:w="243" w:type="pct"/>
                  <w:vAlign w:val="center"/>
                </w:tcPr>
                <w:p w14:paraId="0DDF22FA">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55</w:t>
                  </w:r>
                </w:p>
              </w:tc>
              <w:tc>
                <w:tcPr>
                  <w:tcW w:w="304" w:type="pct"/>
                  <w:vAlign w:val="center"/>
                </w:tcPr>
                <w:p w14:paraId="5FA369D6">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53</w:t>
                  </w:r>
                </w:p>
              </w:tc>
              <w:tc>
                <w:tcPr>
                  <w:tcW w:w="304" w:type="pct"/>
                  <w:vAlign w:val="center"/>
                </w:tcPr>
                <w:p w14:paraId="245C20F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51</w:t>
                  </w:r>
                </w:p>
              </w:tc>
              <w:tc>
                <w:tcPr>
                  <w:tcW w:w="304" w:type="pct"/>
                  <w:vAlign w:val="center"/>
                </w:tcPr>
                <w:p w14:paraId="64EBE959">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304" w:type="pct"/>
                  <w:vAlign w:val="center"/>
                </w:tcPr>
                <w:p w14:paraId="1E428099">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49</w:t>
                  </w:r>
                </w:p>
              </w:tc>
              <w:tc>
                <w:tcPr>
                  <w:tcW w:w="304" w:type="pct"/>
                  <w:vAlign w:val="center"/>
                </w:tcPr>
                <w:p w14:paraId="436FC4DE">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47</w:t>
                  </w:r>
                </w:p>
              </w:tc>
            </w:tr>
            <w:tr w14:paraId="1D7782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4" w:type="pct"/>
                  <w:vAlign w:val="center"/>
                </w:tcPr>
                <w:p w14:paraId="046B5AF7">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振动筛</w:t>
                  </w:r>
                </w:p>
              </w:tc>
              <w:tc>
                <w:tcPr>
                  <w:tcW w:w="304" w:type="pct"/>
                  <w:vAlign w:val="center"/>
                </w:tcPr>
                <w:p w14:paraId="10E379D5">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105</w:t>
                  </w:r>
                </w:p>
              </w:tc>
              <w:tc>
                <w:tcPr>
                  <w:tcW w:w="311" w:type="pct"/>
                  <w:vAlign w:val="center"/>
                </w:tcPr>
                <w:p w14:paraId="58E2CAB4">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243" w:type="pct"/>
                  <w:vAlign w:val="center"/>
                </w:tcPr>
                <w:p w14:paraId="574AE926">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81</w:t>
                  </w:r>
                </w:p>
              </w:tc>
              <w:tc>
                <w:tcPr>
                  <w:tcW w:w="243" w:type="pct"/>
                  <w:vAlign w:val="center"/>
                </w:tcPr>
                <w:p w14:paraId="1A76CECD">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243" w:type="pct"/>
                  <w:vAlign w:val="center"/>
                </w:tcPr>
                <w:p w14:paraId="11F08348">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71</w:t>
                  </w:r>
                </w:p>
              </w:tc>
              <w:tc>
                <w:tcPr>
                  <w:tcW w:w="243" w:type="pct"/>
                  <w:vAlign w:val="center"/>
                </w:tcPr>
                <w:p w14:paraId="243A41DA">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243" w:type="pct"/>
                  <w:vAlign w:val="center"/>
                </w:tcPr>
                <w:p w14:paraId="3AEFFB76">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67</w:t>
                  </w:r>
                </w:p>
              </w:tc>
              <w:tc>
                <w:tcPr>
                  <w:tcW w:w="243" w:type="pct"/>
                  <w:vAlign w:val="center"/>
                </w:tcPr>
                <w:p w14:paraId="3D1CF77E">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c>
                <w:tcPr>
                  <w:tcW w:w="243" w:type="pct"/>
                  <w:vAlign w:val="center"/>
                </w:tcPr>
                <w:p w14:paraId="1908FEC6">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63</w:t>
                  </w:r>
                </w:p>
              </w:tc>
              <w:tc>
                <w:tcPr>
                  <w:tcW w:w="243" w:type="pct"/>
                  <w:vAlign w:val="center"/>
                </w:tcPr>
                <w:p w14:paraId="68D4F2E9">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61</w:t>
                  </w:r>
                </w:p>
              </w:tc>
              <w:tc>
                <w:tcPr>
                  <w:tcW w:w="243" w:type="pct"/>
                  <w:vAlign w:val="center"/>
                </w:tcPr>
                <w:p w14:paraId="155C3F81">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59</w:t>
                  </w:r>
                </w:p>
              </w:tc>
              <w:tc>
                <w:tcPr>
                  <w:tcW w:w="243" w:type="pct"/>
                  <w:vAlign w:val="center"/>
                </w:tcPr>
                <w:p w14:paraId="305134F1">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57</w:t>
                  </w:r>
                </w:p>
              </w:tc>
              <w:tc>
                <w:tcPr>
                  <w:tcW w:w="304" w:type="pct"/>
                  <w:vAlign w:val="center"/>
                </w:tcPr>
                <w:p w14:paraId="0F9CB656">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c>
                <w:tcPr>
                  <w:tcW w:w="304" w:type="pct"/>
                  <w:vAlign w:val="center"/>
                </w:tcPr>
                <w:p w14:paraId="5DD4AD61">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53</w:t>
                  </w:r>
                </w:p>
              </w:tc>
              <w:tc>
                <w:tcPr>
                  <w:tcW w:w="304" w:type="pct"/>
                  <w:vAlign w:val="center"/>
                </w:tcPr>
                <w:p w14:paraId="249BBA33">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52</w:t>
                  </w:r>
                </w:p>
              </w:tc>
              <w:tc>
                <w:tcPr>
                  <w:tcW w:w="304" w:type="pct"/>
                  <w:vAlign w:val="center"/>
                </w:tcPr>
                <w:p w14:paraId="47489269">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w:t>
                  </w:r>
                </w:p>
              </w:tc>
              <w:tc>
                <w:tcPr>
                  <w:tcW w:w="304" w:type="pct"/>
                  <w:vAlign w:val="center"/>
                </w:tcPr>
                <w:p w14:paraId="0910D2D8">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r>
            <w:tr w14:paraId="3C18B7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4" w:type="pct"/>
                  <w:vAlign w:val="center"/>
                </w:tcPr>
                <w:p w14:paraId="3404B7D5">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柴油发电机</w:t>
                  </w:r>
                </w:p>
              </w:tc>
              <w:tc>
                <w:tcPr>
                  <w:tcW w:w="304" w:type="pct"/>
                  <w:vAlign w:val="center"/>
                </w:tcPr>
                <w:p w14:paraId="692DC2B3">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88</w:t>
                  </w:r>
                </w:p>
              </w:tc>
              <w:tc>
                <w:tcPr>
                  <w:tcW w:w="311" w:type="pct"/>
                  <w:vAlign w:val="center"/>
                </w:tcPr>
                <w:p w14:paraId="128C1C02">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7</w:t>
                  </w:r>
                  <w:r>
                    <w:rPr>
                      <w:rFonts w:hint="default" w:ascii="Times New Roman" w:hAnsi="Times New Roman" w:cs="Times New Roman"/>
                      <w:color w:val="auto"/>
                      <w:sz w:val="21"/>
                      <w:szCs w:val="21"/>
                    </w:rPr>
                    <w:t>8</w:t>
                  </w:r>
                </w:p>
              </w:tc>
              <w:tc>
                <w:tcPr>
                  <w:tcW w:w="243" w:type="pct"/>
                  <w:vAlign w:val="center"/>
                </w:tcPr>
                <w:p w14:paraId="373B0047">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64</w:t>
                  </w:r>
                </w:p>
              </w:tc>
              <w:tc>
                <w:tcPr>
                  <w:tcW w:w="243" w:type="pct"/>
                  <w:vAlign w:val="center"/>
                </w:tcPr>
                <w:p w14:paraId="7C35EADD">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58</w:t>
                  </w:r>
                </w:p>
              </w:tc>
              <w:tc>
                <w:tcPr>
                  <w:tcW w:w="243" w:type="pct"/>
                  <w:vAlign w:val="center"/>
                </w:tcPr>
                <w:p w14:paraId="2DCF904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54</w:t>
                  </w:r>
                </w:p>
              </w:tc>
              <w:tc>
                <w:tcPr>
                  <w:tcW w:w="243" w:type="pct"/>
                  <w:vAlign w:val="center"/>
                </w:tcPr>
                <w:p w14:paraId="29BC8F4F">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52</w:t>
                  </w:r>
                </w:p>
              </w:tc>
              <w:tc>
                <w:tcPr>
                  <w:tcW w:w="243" w:type="pct"/>
                  <w:vAlign w:val="center"/>
                </w:tcPr>
                <w:p w14:paraId="7EC862C2">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243" w:type="pct"/>
                  <w:vAlign w:val="center"/>
                </w:tcPr>
                <w:p w14:paraId="6F48C5C9">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48</w:t>
                  </w:r>
                </w:p>
              </w:tc>
              <w:tc>
                <w:tcPr>
                  <w:tcW w:w="243" w:type="pct"/>
                  <w:vAlign w:val="center"/>
                </w:tcPr>
                <w:p w14:paraId="30C3FFF2">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46</w:t>
                  </w:r>
                </w:p>
              </w:tc>
              <w:tc>
                <w:tcPr>
                  <w:tcW w:w="243" w:type="pct"/>
                  <w:vAlign w:val="center"/>
                </w:tcPr>
                <w:p w14:paraId="353E5F53">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44</w:t>
                  </w:r>
                </w:p>
              </w:tc>
              <w:tc>
                <w:tcPr>
                  <w:tcW w:w="243" w:type="pct"/>
                  <w:vAlign w:val="center"/>
                </w:tcPr>
                <w:p w14:paraId="44106DC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42</w:t>
                  </w:r>
                </w:p>
              </w:tc>
              <w:tc>
                <w:tcPr>
                  <w:tcW w:w="243" w:type="pct"/>
                  <w:vAlign w:val="center"/>
                </w:tcPr>
                <w:p w14:paraId="4A9D4B1E">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40</w:t>
                  </w:r>
                </w:p>
              </w:tc>
              <w:tc>
                <w:tcPr>
                  <w:tcW w:w="304" w:type="pct"/>
                  <w:vAlign w:val="center"/>
                </w:tcPr>
                <w:p w14:paraId="6F512D53">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38</w:t>
                  </w:r>
                </w:p>
              </w:tc>
              <w:tc>
                <w:tcPr>
                  <w:tcW w:w="304" w:type="pct"/>
                  <w:vAlign w:val="center"/>
                </w:tcPr>
                <w:p w14:paraId="5D847677">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36</w:t>
                  </w:r>
                </w:p>
              </w:tc>
              <w:tc>
                <w:tcPr>
                  <w:tcW w:w="304" w:type="pct"/>
                  <w:vAlign w:val="center"/>
                </w:tcPr>
                <w:p w14:paraId="372EB8A7">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35</w:t>
                  </w:r>
                </w:p>
              </w:tc>
              <w:tc>
                <w:tcPr>
                  <w:tcW w:w="304" w:type="pct"/>
                  <w:vAlign w:val="center"/>
                </w:tcPr>
                <w:p w14:paraId="101316FE">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34</w:t>
                  </w:r>
                </w:p>
              </w:tc>
              <w:tc>
                <w:tcPr>
                  <w:tcW w:w="304" w:type="pct"/>
                  <w:vAlign w:val="center"/>
                </w:tcPr>
                <w:p w14:paraId="10C3051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32</w:t>
                  </w:r>
                </w:p>
              </w:tc>
            </w:tr>
            <w:tr w14:paraId="7B466B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4" w:type="pct"/>
                  <w:vAlign w:val="center"/>
                </w:tcPr>
                <w:p w14:paraId="549D73A5">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柴油机</w:t>
                  </w:r>
                </w:p>
              </w:tc>
              <w:tc>
                <w:tcPr>
                  <w:tcW w:w="304" w:type="pct"/>
                  <w:vAlign w:val="center"/>
                </w:tcPr>
                <w:p w14:paraId="0A7F2F6B">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101</w:t>
                  </w:r>
                </w:p>
              </w:tc>
              <w:tc>
                <w:tcPr>
                  <w:tcW w:w="311" w:type="pct"/>
                  <w:vAlign w:val="center"/>
                </w:tcPr>
                <w:p w14:paraId="5281C8BD">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rPr>
                    <w:t>1</w:t>
                  </w:r>
                </w:p>
              </w:tc>
              <w:tc>
                <w:tcPr>
                  <w:tcW w:w="243" w:type="pct"/>
                  <w:vAlign w:val="center"/>
                </w:tcPr>
                <w:p w14:paraId="6FBAE342">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77</w:t>
                  </w:r>
                </w:p>
              </w:tc>
              <w:tc>
                <w:tcPr>
                  <w:tcW w:w="243" w:type="pct"/>
                  <w:vAlign w:val="center"/>
                </w:tcPr>
                <w:p w14:paraId="763D9019">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71</w:t>
                  </w:r>
                </w:p>
              </w:tc>
              <w:tc>
                <w:tcPr>
                  <w:tcW w:w="243" w:type="pct"/>
                  <w:vAlign w:val="center"/>
                </w:tcPr>
                <w:p w14:paraId="0FF57C95">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67</w:t>
                  </w:r>
                </w:p>
              </w:tc>
              <w:tc>
                <w:tcPr>
                  <w:tcW w:w="243" w:type="pct"/>
                  <w:vAlign w:val="center"/>
                </w:tcPr>
                <w:p w14:paraId="19C30EA4">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65</w:t>
                  </w:r>
                </w:p>
              </w:tc>
              <w:tc>
                <w:tcPr>
                  <w:tcW w:w="243" w:type="pct"/>
                  <w:vAlign w:val="center"/>
                </w:tcPr>
                <w:p w14:paraId="515C42B1">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63</w:t>
                  </w:r>
                </w:p>
              </w:tc>
              <w:tc>
                <w:tcPr>
                  <w:tcW w:w="243" w:type="pct"/>
                  <w:vAlign w:val="center"/>
                </w:tcPr>
                <w:p w14:paraId="7631098C">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61</w:t>
                  </w:r>
                </w:p>
              </w:tc>
              <w:tc>
                <w:tcPr>
                  <w:tcW w:w="243" w:type="pct"/>
                  <w:vAlign w:val="center"/>
                </w:tcPr>
                <w:p w14:paraId="07EB109B">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59</w:t>
                  </w:r>
                </w:p>
              </w:tc>
              <w:tc>
                <w:tcPr>
                  <w:tcW w:w="243" w:type="pct"/>
                  <w:vAlign w:val="center"/>
                </w:tcPr>
                <w:p w14:paraId="0BCBECE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57</w:t>
                  </w:r>
                </w:p>
              </w:tc>
              <w:tc>
                <w:tcPr>
                  <w:tcW w:w="243" w:type="pct"/>
                  <w:vAlign w:val="center"/>
                </w:tcPr>
                <w:p w14:paraId="4ED31BF4">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55</w:t>
                  </w:r>
                </w:p>
              </w:tc>
              <w:tc>
                <w:tcPr>
                  <w:tcW w:w="243" w:type="pct"/>
                  <w:vAlign w:val="center"/>
                </w:tcPr>
                <w:p w14:paraId="1033F41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53</w:t>
                  </w:r>
                </w:p>
              </w:tc>
              <w:tc>
                <w:tcPr>
                  <w:tcW w:w="304" w:type="pct"/>
                  <w:vAlign w:val="center"/>
                </w:tcPr>
                <w:p w14:paraId="67574C0E">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51</w:t>
                  </w:r>
                </w:p>
              </w:tc>
              <w:tc>
                <w:tcPr>
                  <w:tcW w:w="304" w:type="pct"/>
                  <w:vAlign w:val="center"/>
                </w:tcPr>
                <w:p w14:paraId="08569ED3">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49</w:t>
                  </w:r>
                </w:p>
              </w:tc>
              <w:tc>
                <w:tcPr>
                  <w:tcW w:w="304" w:type="pct"/>
                  <w:vAlign w:val="center"/>
                </w:tcPr>
                <w:p w14:paraId="550C1B96">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48</w:t>
                  </w:r>
                </w:p>
              </w:tc>
              <w:tc>
                <w:tcPr>
                  <w:tcW w:w="304" w:type="pct"/>
                  <w:vAlign w:val="center"/>
                </w:tcPr>
                <w:p w14:paraId="2FFA61BA">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47</w:t>
                  </w:r>
                </w:p>
              </w:tc>
              <w:tc>
                <w:tcPr>
                  <w:tcW w:w="304" w:type="pct"/>
                  <w:vAlign w:val="center"/>
                </w:tcPr>
                <w:p w14:paraId="1DEAE701">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45</w:t>
                  </w:r>
                </w:p>
              </w:tc>
            </w:tr>
            <w:tr w14:paraId="101069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4" w:type="pct"/>
                  <w:vAlign w:val="center"/>
                </w:tcPr>
                <w:p w14:paraId="59F73648">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压裂车</w:t>
                  </w:r>
                </w:p>
              </w:tc>
              <w:tc>
                <w:tcPr>
                  <w:tcW w:w="304" w:type="pct"/>
                  <w:vAlign w:val="center"/>
                </w:tcPr>
                <w:p w14:paraId="6755DB3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109</w:t>
                  </w:r>
                </w:p>
              </w:tc>
              <w:tc>
                <w:tcPr>
                  <w:tcW w:w="311" w:type="pct"/>
                  <w:vAlign w:val="center"/>
                </w:tcPr>
                <w:p w14:paraId="67A72596">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99</w:t>
                  </w:r>
                </w:p>
              </w:tc>
              <w:tc>
                <w:tcPr>
                  <w:tcW w:w="243" w:type="pct"/>
                  <w:vAlign w:val="center"/>
                </w:tcPr>
                <w:p w14:paraId="6DD537C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85</w:t>
                  </w:r>
                </w:p>
              </w:tc>
              <w:tc>
                <w:tcPr>
                  <w:tcW w:w="243" w:type="pct"/>
                  <w:vAlign w:val="center"/>
                </w:tcPr>
                <w:p w14:paraId="02200B22">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79</w:t>
                  </w:r>
                </w:p>
              </w:tc>
              <w:tc>
                <w:tcPr>
                  <w:tcW w:w="243" w:type="pct"/>
                  <w:vAlign w:val="center"/>
                </w:tcPr>
                <w:p w14:paraId="427BAAC5">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243" w:type="pct"/>
                  <w:vAlign w:val="center"/>
                </w:tcPr>
                <w:p w14:paraId="6BD638FA">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73</w:t>
                  </w:r>
                </w:p>
              </w:tc>
              <w:tc>
                <w:tcPr>
                  <w:tcW w:w="243" w:type="pct"/>
                  <w:vAlign w:val="center"/>
                </w:tcPr>
                <w:p w14:paraId="5DCB71E4">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71</w:t>
                  </w:r>
                </w:p>
              </w:tc>
              <w:tc>
                <w:tcPr>
                  <w:tcW w:w="243" w:type="pct"/>
                  <w:vAlign w:val="center"/>
                </w:tcPr>
                <w:p w14:paraId="01FEC5BF">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243" w:type="pct"/>
                  <w:vAlign w:val="center"/>
                </w:tcPr>
                <w:p w14:paraId="7BFBA631">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67</w:t>
                  </w:r>
                </w:p>
              </w:tc>
              <w:tc>
                <w:tcPr>
                  <w:tcW w:w="243" w:type="pct"/>
                  <w:vAlign w:val="center"/>
                </w:tcPr>
                <w:p w14:paraId="6FCB82B4">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c>
                <w:tcPr>
                  <w:tcW w:w="243" w:type="pct"/>
                  <w:vAlign w:val="center"/>
                </w:tcPr>
                <w:p w14:paraId="6EC3068D">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63</w:t>
                  </w:r>
                </w:p>
              </w:tc>
              <w:tc>
                <w:tcPr>
                  <w:tcW w:w="243" w:type="pct"/>
                  <w:vAlign w:val="center"/>
                </w:tcPr>
                <w:p w14:paraId="65D048D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61</w:t>
                  </w:r>
                </w:p>
              </w:tc>
              <w:tc>
                <w:tcPr>
                  <w:tcW w:w="304" w:type="pct"/>
                  <w:vAlign w:val="center"/>
                </w:tcPr>
                <w:p w14:paraId="285C3E2A">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59</w:t>
                  </w:r>
                </w:p>
              </w:tc>
              <w:tc>
                <w:tcPr>
                  <w:tcW w:w="304" w:type="pct"/>
                  <w:vAlign w:val="center"/>
                </w:tcPr>
                <w:p w14:paraId="19015E0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57</w:t>
                  </w:r>
                </w:p>
              </w:tc>
              <w:tc>
                <w:tcPr>
                  <w:tcW w:w="304" w:type="pct"/>
                  <w:vAlign w:val="center"/>
                </w:tcPr>
                <w:p w14:paraId="5EB0905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56</w:t>
                  </w:r>
                </w:p>
              </w:tc>
              <w:tc>
                <w:tcPr>
                  <w:tcW w:w="304" w:type="pct"/>
                  <w:vAlign w:val="center"/>
                </w:tcPr>
                <w:p w14:paraId="3A34264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c>
                <w:tcPr>
                  <w:tcW w:w="304" w:type="pct"/>
                  <w:vAlign w:val="center"/>
                </w:tcPr>
                <w:p w14:paraId="7CB85F17">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53</w:t>
                  </w:r>
                </w:p>
              </w:tc>
            </w:tr>
            <w:tr w14:paraId="78B636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4" w:type="pct"/>
                  <w:vAlign w:val="center"/>
                </w:tcPr>
                <w:p w14:paraId="6706D0BB">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射孔车</w:t>
                  </w:r>
                </w:p>
              </w:tc>
              <w:tc>
                <w:tcPr>
                  <w:tcW w:w="304" w:type="pct"/>
                  <w:vAlign w:val="center"/>
                </w:tcPr>
                <w:p w14:paraId="55FF5F48">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11" w:type="pct"/>
                  <w:vAlign w:val="center"/>
                </w:tcPr>
                <w:p w14:paraId="0683650F">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243" w:type="pct"/>
                  <w:vAlign w:val="center"/>
                </w:tcPr>
                <w:p w14:paraId="64B070D5">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76</w:t>
                  </w:r>
                </w:p>
              </w:tc>
              <w:tc>
                <w:tcPr>
                  <w:tcW w:w="243" w:type="pct"/>
                  <w:vAlign w:val="center"/>
                </w:tcPr>
                <w:p w14:paraId="016A4EE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c>
                <w:tcPr>
                  <w:tcW w:w="243" w:type="pct"/>
                  <w:vAlign w:val="center"/>
                </w:tcPr>
                <w:p w14:paraId="29579F8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66</w:t>
                  </w:r>
                </w:p>
              </w:tc>
              <w:tc>
                <w:tcPr>
                  <w:tcW w:w="243" w:type="pct"/>
                  <w:vAlign w:val="center"/>
                </w:tcPr>
                <w:p w14:paraId="5EE6C6DD">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64</w:t>
                  </w:r>
                </w:p>
              </w:tc>
              <w:tc>
                <w:tcPr>
                  <w:tcW w:w="243" w:type="pct"/>
                  <w:vAlign w:val="center"/>
                </w:tcPr>
                <w:p w14:paraId="4259A40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62</w:t>
                  </w:r>
                </w:p>
              </w:tc>
              <w:tc>
                <w:tcPr>
                  <w:tcW w:w="243" w:type="pct"/>
                  <w:vAlign w:val="center"/>
                </w:tcPr>
                <w:p w14:paraId="7FD97941">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w:t>
                  </w:r>
                </w:p>
              </w:tc>
              <w:tc>
                <w:tcPr>
                  <w:tcW w:w="243" w:type="pct"/>
                  <w:vAlign w:val="center"/>
                </w:tcPr>
                <w:p w14:paraId="764D297C">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58</w:t>
                  </w:r>
                </w:p>
              </w:tc>
              <w:tc>
                <w:tcPr>
                  <w:tcW w:w="243" w:type="pct"/>
                  <w:vAlign w:val="center"/>
                </w:tcPr>
                <w:p w14:paraId="2C3C4F54">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56</w:t>
                  </w:r>
                </w:p>
              </w:tc>
              <w:tc>
                <w:tcPr>
                  <w:tcW w:w="243" w:type="pct"/>
                  <w:vAlign w:val="center"/>
                </w:tcPr>
                <w:p w14:paraId="3E47E081">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54</w:t>
                  </w:r>
                </w:p>
              </w:tc>
              <w:tc>
                <w:tcPr>
                  <w:tcW w:w="243" w:type="pct"/>
                  <w:vAlign w:val="center"/>
                </w:tcPr>
                <w:p w14:paraId="1BAC5693">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52</w:t>
                  </w:r>
                </w:p>
              </w:tc>
              <w:tc>
                <w:tcPr>
                  <w:tcW w:w="304" w:type="pct"/>
                  <w:vAlign w:val="center"/>
                </w:tcPr>
                <w:p w14:paraId="05D97CAE">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304" w:type="pct"/>
                  <w:vAlign w:val="center"/>
                </w:tcPr>
                <w:p w14:paraId="791929DE">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48</w:t>
                  </w:r>
                </w:p>
              </w:tc>
              <w:tc>
                <w:tcPr>
                  <w:tcW w:w="304" w:type="pct"/>
                  <w:vAlign w:val="center"/>
                </w:tcPr>
                <w:p w14:paraId="59B5079F">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w:t>
                  </w:r>
                </w:p>
              </w:tc>
              <w:tc>
                <w:tcPr>
                  <w:tcW w:w="304" w:type="pct"/>
                  <w:vAlign w:val="center"/>
                </w:tcPr>
                <w:p w14:paraId="329D473D">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46</w:t>
                  </w:r>
                </w:p>
              </w:tc>
              <w:tc>
                <w:tcPr>
                  <w:tcW w:w="304" w:type="pct"/>
                  <w:vAlign w:val="center"/>
                </w:tcPr>
                <w:p w14:paraId="1A090F34">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w:t>
                  </w:r>
                </w:p>
              </w:tc>
            </w:tr>
            <w:tr w14:paraId="0712D5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4" w:type="pct"/>
                  <w:shd w:val="clear" w:color="auto" w:fill="auto"/>
                  <w:vAlign w:val="center"/>
                </w:tcPr>
                <w:p w14:paraId="7CF773CC">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柴油发电机</w:t>
                  </w:r>
                </w:p>
              </w:tc>
              <w:tc>
                <w:tcPr>
                  <w:tcW w:w="304" w:type="pct"/>
                  <w:vAlign w:val="center"/>
                </w:tcPr>
                <w:p w14:paraId="61E6678A">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85</w:t>
                  </w:r>
                </w:p>
              </w:tc>
              <w:tc>
                <w:tcPr>
                  <w:tcW w:w="311" w:type="pct"/>
                  <w:vAlign w:val="center"/>
                </w:tcPr>
                <w:p w14:paraId="4443663D">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75</w:t>
                  </w:r>
                </w:p>
              </w:tc>
              <w:tc>
                <w:tcPr>
                  <w:tcW w:w="243" w:type="pct"/>
                  <w:vAlign w:val="center"/>
                </w:tcPr>
                <w:p w14:paraId="63752DB3">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61</w:t>
                  </w:r>
                </w:p>
              </w:tc>
              <w:tc>
                <w:tcPr>
                  <w:tcW w:w="243" w:type="pct"/>
                  <w:vAlign w:val="center"/>
                </w:tcPr>
                <w:p w14:paraId="78347E4A">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55</w:t>
                  </w:r>
                </w:p>
              </w:tc>
              <w:tc>
                <w:tcPr>
                  <w:tcW w:w="243" w:type="pct"/>
                  <w:vAlign w:val="center"/>
                </w:tcPr>
                <w:p w14:paraId="0108B901">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51</w:t>
                  </w:r>
                </w:p>
              </w:tc>
              <w:tc>
                <w:tcPr>
                  <w:tcW w:w="243" w:type="pct"/>
                  <w:vAlign w:val="center"/>
                </w:tcPr>
                <w:p w14:paraId="069F96B7">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49</w:t>
                  </w:r>
                </w:p>
              </w:tc>
              <w:tc>
                <w:tcPr>
                  <w:tcW w:w="243" w:type="pct"/>
                  <w:vAlign w:val="center"/>
                </w:tcPr>
                <w:p w14:paraId="6E7434CC">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47</w:t>
                  </w:r>
                </w:p>
              </w:tc>
              <w:tc>
                <w:tcPr>
                  <w:tcW w:w="243" w:type="pct"/>
                  <w:vAlign w:val="center"/>
                </w:tcPr>
                <w:p w14:paraId="2ACD1734">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45</w:t>
                  </w:r>
                </w:p>
              </w:tc>
              <w:tc>
                <w:tcPr>
                  <w:tcW w:w="243" w:type="pct"/>
                  <w:vAlign w:val="center"/>
                </w:tcPr>
                <w:p w14:paraId="0D52C279">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43</w:t>
                  </w:r>
                </w:p>
              </w:tc>
              <w:tc>
                <w:tcPr>
                  <w:tcW w:w="243" w:type="pct"/>
                  <w:vAlign w:val="center"/>
                </w:tcPr>
                <w:p w14:paraId="1CA41AC0">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41</w:t>
                  </w:r>
                </w:p>
              </w:tc>
              <w:tc>
                <w:tcPr>
                  <w:tcW w:w="243" w:type="pct"/>
                  <w:vAlign w:val="center"/>
                </w:tcPr>
                <w:p w14:paraId="53493B83">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39</w:t>
                  </w:r>
                </w:p>
              </w:tc>
              <w:tc>
                <w:tcPr>
                  <w:tcW w:w="243" w:type="pct"/>
                  <w:vAlign w:val="center"/>
                </w:tcPr>
                <w:p w14:paraId="0D96AFA7">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37</w:t>
                  </w:r>
                </w:p>
              </w:tc>
              <w:tc>
                <w:tcPr>
                  <w:tcW w:w="304" w:type="pct"/>
                  <w:vAlign w:val="center"/>
                </w:tcPr>
                <w:p w14:paraId="6ACE3983">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35</w:t>
                  </w:r>
                </w:p>
              </w:tc>
              <w:tc>
                <w:tcPr>
                  <w:tcW w:w="304" w:type="pct"/>
                  <w:vAlign w:val="center"/>
                </w:tcPr>
                <w:p w14:paraId="56C09A23">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33</w:t>
                  </w:r>
                </w:p>
              </w:tc>
              <w:tc>
                <w:tcPr>
                  <w:tcW w:w="304" w:type="pct"/>
                  <w:vAlign w:val="center"/>
                </w:tcPr>
                <w:p w14:paraId="2517380C">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32</w:t>
                  </w:r>
                </w:p>
              </w:tc>
              <w:tc>
                <w:tcPr>
                  <w:tcW w:w="304" w:type="pct"/>
                  <w:vAlign w:val="center"/>
                </w:tcPr>
                <w:p w14:paraId="60BAF915">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31</w:t>
                  </w:r>
                </w:p>
              </w:tc>
              <w:tc>
                <w:tcPr>
                  <w:tcW w:w="304" w:type="pct"/>
                  <w:vAlign w:val="center"/>
                </w:tcPr>
                <w:p w14:paraId="5B5E3EBF">
                  <w:pPr>
                    <w:pStyle w:val="48"/>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29</w:t>
                  </w:r>
                </w:p>
              </w:tc>
            </w:tr>
          </w:tbl>
          <w:p w14:paraId="7AB6275C">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根据预测结果，施工期间，各类施工机械的噪声在距离声源160m处时噪声均可满足《建筑施工噪声排放标准》（GB12523-20</w:t>
            </w:r>
            <w:r>
              <w:rPr>
                <w:rFonts w:hint="eastAsia" w:ascii="Times New Roman" w:hAnsi="Times New Roman" w:cs="Times New Roman"/>
                <w:b w:val="0"/>
                <w:bCs w:val="0"/>
                <w:color w:val="auto"/>
                <w:lang w:val="en-US" w:eastAsia="zh-CN"/>
              </w:rPr>
              <w:t>25</w:t>
            </w:r>
            <w:r>
              <w:rPr>
                <w:rFonts w:hint="default" w:ascii="Times New Roman" w:hAnsi="Times New Roman" w:cs="Times New Roman"/>
                <w:b w:val="0"/>
                <w:bCs w:val="0"/>
                <w:color w:val="auto"/>
              </w:rPr>
              <w:t>）标准要求</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即：</w:t>
            </w:r>
            <w:r>
              <w:rPr>
                <w:rFonts w:hint="default" w:ascii="Times New Roman" w:hAnsi="Times New Roman" w:cs="Times New Roman"/>
                <w:b w:val="0"/>
                <w:bCs w:val="0"/>
                <w:color w:val="auto"/>
              </w:rPr>
              <w:t>昼间70dB（A），夜间55dB（A）。</w:t>
            </w:r>
          </w:p>
          <w:p w14:paraId="46658412">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本项目施工过</w:t>
            </w:r>
            <w:r>
              <w:rPr>
                <w:rFonts w:hint="eastAsia" w:ascii="Times New Roman" w:hAnsi="Times New Roman" w:cs="Times New Roman"/>
                <w:b w:val="0"/>
                <w:bCs w:val="0"/>
                <w:color w:val="auto"/>
                <w:lang w:val="en-US" w:eastAsia="zh-CN"/>
              </w:rPr>
              <w:t>程中</w:t>
            </w:r>
            <w:r>
              <w:rPr>
                <w:rFonts w:hint="default" w:ascii="Times New Roman" w:hAnsi="Times New Roman" w:cs="Times New Roman"/>
                <w:b w:val="0"/>
                <w:bCs w:val="0"/>
                <w:color w:val="auto"/>
              </w:rPr>
              <w:t>对高噪声设备采取隔声措施，并加强机械设备的保养，保证机械设备的正常运转，以降低设备正常运转的噪声。进一步落实以上措施后，施工期噪声对周边环境及施工人员的影响将进一步减少，施工期产生噪声对周边环境影响不大。</w:t>
            </w:r>
            <w:bookmarkEnd w:id="55"/>
            <w:r>
              <w:rPr>
                <w:rFonts w:hint="default" w:ascii="Times New Roman" w:hAnsi="Times New Roman" w:cs="Times New Roman"/>
                <w:b w:val="0"/>
                <w:bCs w:val="0"/>
                <w:color w:val="auto"/>
                <w:lang w:val="en-US" w:eastAsia="zh-CN"/>
              </w:rPr>
              <w:t>本</w:t>
            </w:r>
            <w:r>
              <w:rPr>
                <w:rFonts w:hint="default" w:ascii="Times New Roman" w:hAnsi="Times New Roman" w:cs="Times New Roman"/>
                <w:b w:val="0"/>
                <w:bCs w:val="0"/>
                <w:color w:val="auto"/>
              </w:rPr>
              <w:t>项目区周边200m范围内无声环境敏感目标，不会对周围声环境产生明显影响。</w:t>
            </w:r>
          </w:p>
          <w:p w14:paraId="625F7E0D">
            <w:pPr>
              <w:pStyle w:val="10"/>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、固体废物影响分析</w:t>
            </w:r>
          </w:p>
          <w:p w14:paraId="4C93D139">
            <w:pPr>
              <w:pStyle w:val="10"/>
              <w:ind w:firstLine="480"/>
              <w:rPr>
                <w:rFonts w:hint="default" w:ascii="Times New Roman" w:hAnsi="Times New Roman" w:cs="Times New Roman"/>
                <w:b w:val="0"/>
                <w:bCs w:val="0"/>
                <w:color w:val="auto"/>
              </w:rPr>
            </w:pPr>
            <w:bookmarkStart w:id="56" w:name="_Hlk136795783"/>
            <w:r>
              <w:rPr>
                <w:rFonts w:hint="default" w:ascii="Times New Roman" w:hAnsi="Times New Roman" w:cs="Times New Roman"/>
                <w:b w:val="0"/>
                <w:bCs w:val="0"/>
                <w:color w:val="auto"/>
                <w:lang w:val="en-US" w:eastAsia="zh-CN"/>
              </w:rPr>
              <w:t>本项目</w:t>
            </w:r>
            <w:r>
              <w:rPr>
                <w:rFonts w:hint="default" w:ascii="Times New Roman" w:hAnsi="Times New Roman" w:cs="Times New Roman"/>
                <w:b w:val="0"/>
                <w:bCs w:val="0"/>
                <w:color w:val="auto"/>
              </w:rPr>
              <w:t>固体废物主要为</w:t>
            </w:r>
            <w:r>
              <w:rPr>
                <w:rFonts w:hint="default" w:ascii="Times New Roman" w:hAnsi="Times New Roman" w:cs="Times New Roman"/>
                <w:b w:val="0"/>
                <w:bCs w:val="0"/>
                <w:color w:val="auto"/>
                <w:lang w:val="en-US" w:eastAsia="zh-CN"/>
              </w:rPr>
              <w:t>土石方、</w:t>
            </w:r>
            <w:r>
              <w:rPr>
                <w:rFonts w:hint="default" w:ascii="Times New Roman" w:hAnsi="Times New Roman" w:cs="Times New Roman"/>
                <w:b w:val="0"/>
                <w:bCs w:val="0"/>
                <w:color w:val="auto"/>
              </w:rPr>
              <w:t>钻井岩屑、沾油废防渗材料、废润滑油</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含油抹布、</w:t>
            </w:r>
            <w:r>
              <w:rPr>
                <w:rFonts w:hint="default" w:ascii="Times New Roman" w:hAnsi="Times New Roman" w:cs="Times New Roman"/>
                <w:b w:val="0"/>
                <w:bCs w:val="0"/>
                <w:color w:val="auto"/>
              </w:rPr>
              <w:t>生活垃圾。</w:t>
            </w:r>
          </w:p>
          <w:p w14:paraId="593B2392">
            <w:pPr>
              <w:pStyle w:val="10"/>
              <w:numPr>
                <w:ilvl w:val="0"/>
                <w:numId w:val="4"/>
              </w:numPr>
              <w:ind w:firstLine="48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土石方</w:t>
            </w:r>
          </w:p>
          <w:p w14:paraId="4E9F4C84">
            <w:pPr>
              <w:pStyle w:val="10"/>
              <w:keepNext w:val="0"/>
              <w:keepLines w:val="0"/>
              <w:pageBreakBefore w:val="0"/>
              <w:widowControl/>
              <w:numPr>
                <w:ilvl w:val="0"/>
                <w:numId w:val="0"/>
              </w:numPr>
              <w:kinsoku/>
              <w:wordWrap/>
              <w:overflowPunct/>
              <w:topLinePunct w:val="0"/>
              <w:autoSpaceDE/>
              <w:autoSpaceDN/>
              <w:bidi w:val="0"/>
              <w:adjustRightInd/>
              <w:snapToGrid w:val="0"/>
              <w:ind w:firstLine="48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本项目</w:t>
            </w:r>
            <w:r>
              <w:rPr>
                <w:rFonts w:hint="default" w:ascii="Times New Roman" w:hAnsi="Times New Roman" w:cs="Times New Roman"/>
                <w:b w:val="0"/>
                <w:bCs w:val="0"/>
                <w:color w:val="auto"/>
              </w:rPr>
              <w:t>井场和</w:t>
            </w:r>
            <w:r>
              <w:rPr>
                <w:rFonts w:hint="default" w:ascii="Times New Roman" w:hAnsi="Times New Roman" w:cs="Times New Roman"/>
                <w:b w:val="0"/>
                <w:bCs w:val="0"/>
                <w:color w:val="auto"/>
                <w:lang w:eastAsia="zh-CN"/>
              </w:rPr>
              <w:t>道路</w:t>
            </w:r>
            <w:r>
              <w:rPr>
                <w:rFonts w:hint="default" w:ascii="Times New Roman" w:hAnsi="Times New Roman" w:cs="Times New Roman"/>
                <w:b w:val="0"/>
                <w:bCs w:val="0"/>
                <w:color w:val="auto"/>
              </w:rPr>
              <w:t>平整过程中需要对</w:t>
            </w:r>
            <w:r>
              <w:rPr>
                <w:rFonts w:hint="default" w:ascii="Times New Roman" w:hAnsi="Times New Roman" w:cs="Times New Roman"/>
                <w:b w:val="0"/>
                <w:bCs w:val="0"/>
                <w:color w:val="auto"/>
                <w:lang w:val="en-US" w:eastAsia="zh-CN"/>
              </w:rPr>
              <w:t>临时</w:t>
            </w:r>
            <w:r>
              <w:rPr>
                <w:rFonts w:hint="default" w:ascii="Times New Roman" w:hAnsi="Times New Roman" w:cs="Times New Roman"/>
                <w:b w:val="0"/>
                <w:bCs w:val="0"/>
                <w:color w:val="auto"/>
              </w:rPr>
              <w:t>占地范围内表土进行剥离，剥离后</w:t>
            </w:r>
            <w:r>
              <w:rPr>
                <w:rFonts w:hint="default" w:ascii="Times New Roman" w:hAnsi="Times New Roman" w:cs="Times New Roman"/>
                <w:b w:val="0"/>
                <w:bCs w:val="0"/>
                <w:color w:val="auto"/>
                <w:lang w:val="en-US" w:eastAsia="zh-CN"/>
              </w:rPr>
              <w:t>采用</w:t>
            </w:r>
            <w:r>
              <w:rPr>
                <w:rFonts w:hint="default" w:ascii="Times New Roman" w:hAnsi="Times New Roman" w:cs="Times New Roman"/>
                <w:b w:val="0"/>
                <w:bCs w:val="0"/>
                <w:color w:val="auto"/>
              </w:rPr>
              <w:t>砂石料</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外购或利用周边井场垫层清理砂石料</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对井场和</w:t>
            </w:r>
            <w:r>
              <w:rPr>
                <w:rFonts w:hint="default" w:ascii="Times New Roman" w:hAnsi="Times New Roman" w:cs="Times New Roman"/>
                <w:b w:val="0"/>
                <w:bCs w:val="0"/>
                <w:color w:val="auto"/>
                <w:lang w:eastAsia="zh-CN"/>
              </w:rPr>
              <w:t>道路</w:t>
            </w:r>
            <w:r>
              <w:rPr>
                <w:rFonts w:hint="default" w:ascii="Times New Roman" w:hAnsi="Times New Roman" w:cs="Times New Roman"/>
                <w:b w:val="0"/>
                <w:bCs w:val="0"/>
                <w:color w:val="auto"/>
              </w:rPr>
              <w:t>进行铺垫，剥离</w:t>
            </w:r>
            <w:r>
              <w:rPr>
                <w:rFonts w:hint="default" w:ascii="Times New Roman" w:hAnsi="Times New Roman" w:cs="Times New Roman"/>
                <w:b w:val="0"/>
                <w:bCs w:val="0"/>
                <w:color w:val="auto"/>
                <w:lang w:eastAsia="zh-CN"/>
              </w:rPr>
              <w:t>的</w:t>
            </w:r>
            <w:r>
              <w:rPr>
                <w:rFonts w:hint="default" w:ascii="Times New Roman" w:hAnsi="Times New Roman" w:cs="Times New Roman"/>
                <w:b w:val="0"/>
                <w:bCs w:val="0"/>
                <w:color w:val="auto"/>
              </w:rPr>
              <w:t>表土单独堆放</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在临时占地范围内设置的堆土场</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表土保存过</w:t>
            </w:r>
            <w:r>
              <w:rPr>
                <w:rFonts w:hint="eastAsia" w:ascii="Times New Roman" w:hAnsi="Times New Roman" w:cs="Times New Roman"/>
                <w:b w:val="0"/>
                <w:bCs w:val="0"/>
                <w:color w:val="auto"/>
                <w:lang w:val="en-US" w:eastAsia="zh-CN"/>
              </w:rPr>
              <w:t>程中</w:t>
            </w:r>
            <w:r>
              <w:rPr>
                <w:rFonts w:hint="default" w:ascii="Times New Roman" w:hAnsi="Times New Roman" w:cs="Times New Roman"/>
                <w:b w:val="0"/>
                <w:bCs w:val="0"/>
                <w:color w:val="auto"/>
                <w:lang w:val="en-US" w:eastAsia="zh-CN"/>
              </w:rPr>
              <w:t>使用防尘网苫盖；施工结束后进行垫层清理（砂石料拉运至下一井场使用），剥离的表土及时回填，按照原有土地利用类型进行生态恢复－开展土地复垦</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项目</w:t>
            </w:r>
            <w:r>
              <w:rPr>
                <w:rFonts w:hint="default" w:ascii="Times New Roman" w:hAnsi="Times New Roman" w:cs="Times New Roman"/>
                <w:b w:val="0"/>
                <w:bCs w:val="0"/>
                <w:color w:val="auto"/>
              </w:rPr>
              <w:t>无弃方产生。</w:t>
            </w:r>
            <w:r>
              <w:rPr>
                <w:rFonts w:hint="default" w:ascii="Times New Roman" w:hAnsi="Times New Roman" w:cs="Times New Roman"/>
                <w:b w:val="0"/>
                <w:bCs w:val="0"/>
                <w:color w:val="auto"/>
                <w:lang w:val="en-US" w:eastAsia="zh-CN"/>
              </w:rPr>
              <w:t>本项目土石方平衡见表4-4。</w:t>
            </w:r>
          </w:p>
          <w:p w14:paraId="066C4848">
            <w:pPr>
              <w:pStyle w:val="43"/>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4-4</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本项目土石方平衡一览</w:t>
            </w:r>
            <w:r>
              <w:rPr>
                <w:rFonts w:hint="default" w:ascii="Times New Roman" w:hAnsi="Times New Roman" w:cs="Times New Roman"/>
                <w:color w:val="auto"/>
                <w:highlight w:val="none"/>
              </w:rPr>
              <w:t>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006"/>
              <w:gridCol w:w="1051"/>
              <w:gridCol w:w="1294"/>
              <w:gridCol w:w="1294"/>
              <w:gridCol w:w="1294"/>
              <w:gridCol w:w="1295"/>
            </w:tblGrid>
            <w:tr w14:paraId="629356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421" w:type="pct"/>
                  <w:gridSpan w:val="2"/>
                  <w:vAlign w:val="center"/>
                </w:tcPr>
                <w:p w14:paraId="047822B1">
                  <w:pPr>
                    <w:pStyle w:val="48"/>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w:t>
                  </w:r>
                </w:p>
              </w:tc>
              <w:tc>
                <w:tcPr>
                  <w:tcW w:w="894" w:type="pct"/>
                  <w:vAlign w:val="center"/>
                </w:tcPr>
                <w:p w14:paraId="57E5A1B2">
                  <w:pPr>
                    <w:pStyle w:val="48"/>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挖方量（m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w:t>
                  </w:r>
                </w:p>
              </w:tc>
              <w:tc>
                <w:tcPr>
                  <w:tcW w:w="894" w:type="pct"/>
                  <w:vAlign w:val="center"/>
                </w:tcPr>
                <w:p w14:paraId="2027D788">
                  <w:pPr>
                    <w:pStyle w:val="48"/>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填方量（m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w:t>
                  </w:r>
                </w:p>
              </w:tc>
              <w:tc>
                <w:tcPr>
                  <w:tcW w:w="894" w:type="pct"/>
                  <w:vAlign w:val="center"/>
                </w:tcPr>
                <w:p w14:paraId="2215B5F6">
                  <w:pPr>
                    <w:pStyle w:val="48"/>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借方量（m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w:t>
                  </w:r>
                </w:p>
              </w:tc>
              <w:tc>
                <w:tcPr>
                  <w:tcW w:w="895" w:type="pct"/>
                  <w:vAlign w:val="center"/>
                </w:tcPr>
                <w:p w14:paraId="53600165">
                  <w:pPr>
                    <w:pStyle w:val="48"/>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弃方量（m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w:t>
                  </w:r>
                </w:p>
              </w:tc>
            </w:tr>
            <w:tr w14:paraId="298AC7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95" w:type="pct"/>
                  <w:vAlign w:val="center"/>
                </w:tcPr>
                <w:p w14:paraId="5B419908">
                  <w:pPr>
                    <w:pStyle w:val="48"/>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亚新5</w:t>
                  </w:r>
                </w:p>
              </w:tc>
              <w:tc>
                <w:tcPr>
                  <w:tcW w:w="726" w:type="pct"/>
                  <w:vAlign w:val="center"/>
                </w:tcPr>
                <w:p w14:paraId="1EB683F8">
                  <w:pPr>
                    <w:pStyle w:val="48"/>
                    <w:rPr>
                      <w:rFonts w:hint="default" w:ascii="Times New Roman" w:hAnsi="Times New Roman" w:cs="Times New Roman"/>
                      <w:color w:val="auto"/>
                      <w:spacing w:val="-23"/>
                      <w:sz w:val="21"/>
                      <w:szCs w:val="21"/>
                      <w:highlight w:val="none"/>
                      <w:lang w:val="en-US" w:eastAsia="zh-CN"/>
                    </w:rPr>
                  </w:pPr>
                  <w:r>
                    <w:rPr>
                      <w:rFonts w:hint="default" w:ascii="Times New Roman" w:hAnsi="Times New Roman" w:cs="Times New Roman"/>
                      <w:color w:val="auto"/>
                      <w:spacing w:val="-23"/>
                      <w:sz w:val="21"/>
                      <w:szCs w:val="21"/>
                      <w:highlight w:val="none"/>
                      <w:lang w:val="en-US" w:eastAsia="zh-CN"/>
                    </w:rPr>
                    <w:t>井场、道路</w:t>
                  </w:r>
                </w:p>
              </w:tc>
              <w:tc>
                <w:tcPr>
                  <w:tcW w:w="894" w:type="pct"/>
                  <w:vAlign w:val="center"/>
                </w:tcPr>
                <w:p w14:paraId="7A383889">
                  <w:pPr>
                    <w:pStyle w:val="48"/>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6911</w:t>
                  </w:r>
                </w:p>
              </w:tc>
              <w:tc>
                <w:tcPr>
                  <w:tcW w:w="894" w:type="pct"/>
                  <w:vAlign w:val="center"/>
                </w:tcPr>
                <w:p w14:paraId="57280344">
                  <w:pPr>
                    <w:pStyle w:val="48"/>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10367</w:t>
                  </w:r>
                </w:p>
              </w:tc>
              <w:tc>
                <w:tcPr>
                  <w:tcW w:w="894" w:type="pct"/>
                  <w:vAlign w:val="center"/>
                </w:tcPr>
                <w:p w14:paraId="48ABE95F">
                  <w:pPr>
                    <w:pStyle w:val="48"/>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3456</w:t>
                  </w:r>
                </w:p>
              </w:tc>
              <w:tc>
                <w:tcPr>
                  <w:tcW w:w="895" w:type="pct"/>
                  <w:vAlign w:val="center"/>
                </w:tcPr>
                <w:p w14:paraId="17C46164">
                  <w:pPr>
                    <w:pStyle w:val="48"/>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r>
            <w:tr w14:paraId="469046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6"/>
                  <w:vAlign w:val="center"/>
                </w:tcPr>
                <w:p w14:paraId="1C5CBB82">
                  <w:pPr>
                    <w:pStyle w:val="48"/>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说明：亚新5生活营地附近设有1个堆土场</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用于堆放表土剥离土石方的堆存。</w:t>
                  </w:r>
                </w:p>
              </w:tc>
            </w:tr>
          </w:tbl>
          <w:p w14:paraId="651AD9AF">
            <w:pPr>
              <w:pStyle w:val="10"/>
              <w:ind w:firstLine="48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rPr>
              <w:t>）钻井岩屑</w:t>
            </w:r>
          </w:p>
          <w:p w14:paraId="4E134BD2">
            <w:pPr>
              <w:pStyle w:val="10"/>
              <w:ind w:firstLine="48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钻井过程中，岩石经钻头和钻井液的研磨而破碎成岩屑，随钻井液排出井口，进入固控设备</w:t>
            </w:r>
            <w:r>
              <w:rPr>
                <w:rFonts w:hint="default" w:ascii="Times New Roman" w:hAnsi="Times New Roman" w:cs="Times New Roman"/>
                <w:b w:val="0"/>
                <w:bCs w:val="0"/>
                <w:color w:val="auto"/>
                <w:highlight w:val="none"/>
                <w:lang w:val="en-US" w:eastAsia="zh-CN"/>
              </w:rPr>
              <w:t>和固液分离系统（如果勘探出油气，则采用“泥浆不落地”工艺）</w:t>
            </w:r>
            <w:r>
              <w:rPr>
                <w:rFonts w:hint="default" w:ascii="Times New Roman" w:hAnsi="Times New Roman" w:cs="Times New Roman"/>
                <w:b w:val="0"/>
                <w:bCs w:val="0"/>
                <w:color w:val="auto"/>
                <w:highlight w:val="none"/>
              </w:rPr>
              <w:t>处理后岩屑与钻井液分离，液体循环使用，钻井结束后由钻井队带走，用于下一口井的配制</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固体排入防渗岩屑暂存池内进行固化处理</w:t>
            </w:r>
            <w:r>
              <w:rPr>
                <w:rFonts w:hint="default" w:ascii="Times New Roman" w:hAnsi="Times New Roman" w:cs="Times New Roman"/>
                <w:b w:val="0"/>
                <w:bCs w:val="0"/>
                <w:color w:val="auto"/>
                <w:highlight w:val="none"/>
                <w:lang w:val="en-US" w:eastAsia="zh-CN"/>
              </w:rPr>
              <w:t>后</w:t>
            </w:r>
            <w:r>
              <w:rPr>
                <w:rFonts w:hint="default" w:ascii="Times New Roman" w:hAnsi="Times New Roman" w:cs="Times New Roman"/>
                <w:b w:val="0"/>
                <w:bCs w:val="0"/>
                <w:color w:val="auto"/>
                <w:highlight w:val="none"/>
              </w:rPr>
              <w:t>经检测满足《油气田钻井固体废物综合利用污染控制要求》（DB65/T3997-2017）中限值要求</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用于井场铺垫、矿区内部道路铺设。</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如果勘探出油气，在采用泥浆不落地工艺，分离出液相循环使用，固相排入专用储罐，委托第三方岩屑处置单位进行处理。）</w:t>
            </w:r>
            <w:r>
              <w:rPr>
                <w:rFonts w:hint="default" w:ascii="Times New Roman" w:hAnsi="Times New Roman" w:cs="Times New Roman"/>
                <w:b w:val="0"/>
                <w:bCs w:val="0"/>
                <w:color w:val="auto"/>
                <w:highlight w:val="none"/>
              </w:rPr>
              <w:t>岩屑产生量与井身结构有关，可按下式计算：</w:t>
            </w:r>
          </w:p>
          <w:p w14:paraId="5315E35D">
            <w:pPr>
              <w:pStyle w:val="10"/>
              <w:ind w:firstLine="0" w:firstLineChars="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W=1/4×π×D</w:t>
            </w:r>
            <w:r>
              <w:rPr>
                <w:rFonts w:hint="default" w:ascii="Times New Roman" w:hAnsi="Times New Roman" w:cs="Times New Roman"/>
                <w:b w:val="0"/>
                <w:bCs w:val="0"/>
                <w:color w:val="auto"/>
                <w:highlight w:val="none"/>
                <w:vertAlign w:val="superscript"/>
              </w:rPr>
              <w:t>2</w:t>
            </w:r>
            <w:r>
              <w:rPr>
                <w:rFonts w:hint="default" w:ascii="Times New Roman" w:hAnsi="Times New Roman" w:cs="Times New Roman"/>
                <w:b w:val="0"/>
                <w:bCs w:val="0"/>
                <w:color w:val="auto"/>
                <w:highlight w:val="none"/>
              </w:rPr>
              <w:t>×h×P</w:t>
            </w:r>
          </w:p>
          <w:p w14:paraId="2909E55C">
            <w:pPr>
              <w:pStyle w:val="10"/>
              <w:ind w:firstLine="480"/>
              <w:rPr>
                <w:rFonts w:hint="default" w:ascii="Times New Roman" w:hAnsi="Times New Roman" w:cs="Times New Roman"/>
                <w:b w:val="0"/>
                <w:bCs w:val="0"/>
                <w:color w:val="auto"/>
                <w:highlight w:val="yellow"/>
              </w:rPr>
            </w:pPr>
            <w:r>
              <w:rPr>
                <w:rFonts w:hint="default" w:ascii="Times New Roman" w:hAnsi="Times New Roman" w:cs="Times New Roman"/>
                <w:b w:val="0"/>
                <w:bCs w:val="0"/>
                <w:color w:val="auto"/>
                <w:highlight w:val="none"/>
              </w:rPr>
              <w:t>式中：W——产生的岩屑量，m</w:t>
            </w:r>
            <w:r>
              <w:rPr>
                <w:rFonts w:hint="default" w:ascii="Times New Roman" w:hAnsi="Times New Roman" w:cs="Times New Roman"/>
                <w:b w:val="0"/>
                <w:bCs w:val="0"/>
                <w:color w:val="auto"/>
                <w:highlight w:val="none"/>
                <w:vertAlign w:val="superscript"/>
              </w:rPr>
              <w:t>3</w:t>
            </w:r>
            <w:r>
              <w:rPr>
                <w:rFonts w:hint="default" w:ascii="Times New Roman" w:hAnsi="Times New Roman" w:cs="Times New Roman"/>
                <w:b w:val="0"/>
                <w:bCs w:val="0"/>
                <w:color w:val="auto"/>
                <w:highlight w:val="none"/>
              </w:rPr>
              <w:t>；</w:t>
            </w:r>
          </w:p>
          <w:p w14:paraId="3DD82457">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D——井眼平均井径，m；</w:t>
            </w:r>
          </w:p>
          <w:p w14:paraId="2A7854DA">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h——裸眼长度，m；</w:t>
            </w:r>
          </w:p>
          <w:p w14:paraId="2CF4298C">
            <w:pPr>
              <w:pStyle w:val="10"/>
              <w:ind w:firstLine="480"/>
              <w:rPr>
                <w:rFonts w:hint="default" w:ascii="Times New Roman" w:hAnsi="Times New Roman" w:cs="Times New Roman"/>
                <w:b w:val="0"/>
                <w:bCs w:val="0"/>
                <w:color w:val="auto"/>
                <w:lang w:eastAsia="zh-CN"/>
              </w:rPr>
            </w:pPr>
            <w:r>
              <w:rPr>
                <w:rFonts w:hint="default" w:ascii="Times New Roman" w:hAnsi="Times New Roman" w:cs="Times New Roman"/>
                <w:b w:val="0"/>
                <w:bCs w:val="0"/>
                <w:color w:val="auto"/>
              </w:rPr>
              <w:t xml:space="preserve">      P——膨胀系数，水基钻井液体系时取2.2</w:t>
            </w:r>
            <w:r>
              <w:rPr>
                <w:rFonts w:hint="default" w:ascii="Times New Roman" w:hAnsi="Times New Roman" w:cs="Times New Roman"/>
                <w:b w:val="0"/>
                <w:bCs w:val="0"/>
                <w:color w:val="auto"/>
                <w:lang w:eastAsia="zh-CN"/>
              </w:rPr>
              <w:t>。</w:t>
            </w:r>
          </w:p>
          <w:p w14:paraId="635333F8">
            <w:pPr>
              <w:pStyle w:val="10"/>
              <w:ind w:firstLine="480"/>
              <w:rPr>
                <w:rFonts w:hint="default" w:ascii="Times New Roman" w:hAnsi="Times New Roman" w:eastAsia="黑体" w:cs="Times New Roman"/>
                <w:b w:val="0"/>
                <w:bCs w:val="0"/>
                <w:color w:val="auto"/>
                <w:sz w:val="21"/>
                <w:szCs w:val="21"/>
              </w:rPr>
            </w:pPr>
            <w:r>
              <w:rPr>
                <w:rFonts w:hint="default" w:ascii="Times New Roman" w:hAnsi="Times New Roman" w:eastAsia="宋体" w:cs="Times New Roman"/>
                <w:b w:val="0"/>
                <w:bCs w:val="0"/>
                <w:color w:val="auto"/>
              </w:rPr>
              <w:t>根据井身结构计算岩屑产生量，</w:t>
            </w:r>
            <w:r>
              <w:rPr>
                <w:rFonts w:hint="default" w:ascii="Times New Roman" w:hAnsi="Times New Roman" w:cs="Times New Roman"/>
                <w:b w:val="0"/>
                <w:bCs w:val="0"/>
                <w:color w:val="auto"/>
                <w:lang w:val="en-US" w:eastAsia="zh-CN"/>
              </w:rPr>
              <w:t>详见</w:t>
            </w:r>
            <w:r>
              <w:rPr>
                <w:rFonts w:hint="default" w:ascii="Times New Roman" w:hAnsi="Times New Roman" w:cs="Times New Roman"/>
                <w:b w:val="0"/>
                <w:bCs w:val="0"/>
                <w:color w:val="auto"/>
              </w:rPr>
              <w:t>表</w:t>
            </w:r>
            <w:r>
              <w:rPr>
                <w:rFonts w:hint="default" w:ascii="Times New Roman" w:hAnsi="Times New Roman" w:cs="Times New Roman"/>
                <w:b w:val="0"/>
                <w:bCs w:val="0"/>
                <w:color w:val="auto"/>
                <w:lang w:val="en-US" w:eastAsia="zh-CN"/>
              </w:rPr>
              <w:t>4-5</w:t>
            </w:r>
            <w:r>
              <w:rPr>
                <w:rFonts w:hint="default" w:ascii="Times New Roman" w:hAnsi="Times New Roman" w:cs="Times New Roman"/>
                <w:b w:val="0"/>
                <w:bCs w:val="0"/>
                <w:color w:val="auto"/>
              </w:rPr>
              <w:t>。</w:t>
            </w:r>
            <w:bookmarkStart w:id="57" w:name="_Ref19642107"/>
          </w:p>
          <w:p w14:paraId="3F097A1B">
            <w:pPr>
              <w:pStyle w:val="43"/>
              <w:rPr>
                <w:rFonts w:hint="default" w:ascii="Times New Roman" w:hAnsi="Times New Roman" w:cs="Times New Roman"/>
                <w:color w:val="auto"/>
              </w:rPr>
            </w:pPr>
            <w:r>
              <w:rPr>
                <w:rFonts w:hint="default" w:ascii="Times New Roman" w:hAnsi="Times New Roman" w:cs="Times New Roman"/>
                <w:color w:val="auto"/>
              </w:rPr>
              <w:t>表</w:t>
            </w:r>
            <w:bookmarkEnd w:id="57"/>
            <w:r>
              <w:rPr>
                <w:rFonts w:hint="default" w:ascii="Times New Roman" w:hAnsi="Times New Roman" w:cs="Times New Roman"/>
                <w:color w:val="auto"/>
                <w:lang w:val="en-US" w:eastAsia="zh-CN"/>
              </w:rPr>
              <w:t>4-5</w:t>
            </w:r>
            <w:r>
              <w:rPr>
                <w:rFonts w:hint="default" w:ascii="Times New Roman" w:hAnsi="Times New Roman" w:cs="Times New Roman"/>
                <w:color w:val="auto"/>
              </w:rPr>
              <w:t xml:space="preserve">  钻井岩屑产生情况表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738"/>
              <w:gridCol w:w="744"/>
              <w:gridCol w:w="1394"/>
              <w:gridCol w:w="1563"/>
              <w:gridCol w:w="1158"/>
              <w:gridCol w:w="1637"/>
            </w:tblGrid>
            <w:tr w14:paraId="074C6C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0" w:type="pct"/>
                  <w:vAlign w:val="center"/>
                </w:tcPr>
                <w:p w14:paraId="5C8468D2">
                  <w:pPr>
                    <w:pStyle w:val="48"/>
                    <w:rPr>
                      <w:rFonts w:hint="default" w:ascii="Times New Roman" w:hAnsi="Times New Roman" w:cs="Times New Roman"/>
                      <w:color w:val="auto"/>
                      <w:sz w:val="21"/>
                      <w:szCs w:val="21"/>
                    </w:rPr>
                  </w:pPr>
                  <w:bookmarkStart w:id="58" w:name="_Hlk186375959"/>
                  <w:r>
                    <w:rPr>
                      <w:rFonts w:hint="default" w:ascii="Times New Roman" w:hAnsi="Times New Roman" w:cs="Times New Roman"/>
                      <w:color w:val="auto"/>
                      <w:sz w:val="21"/>
                      <w:szCs w:val="21"/>
                    </w:rPr>
                    <w:t>井号</w:t>
                  </w:r>
                </w:p>
              </w:tc>
              <w:tc>
                <w:tcPr>
                  <w:tcW w:w="1477" w:type="pct"/>
                  <w:gridSpan w:val="2"/>
                  <w:vAlign w:val="center"/>
                </w:tcPr>
                <w:p w14:paraId="00C776D8">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井段</w:t>
                  </w:r>
                </w:p>
              </w:tc>
              <w:tc>
                <w:tcPr>
                  <w:tcW w:w="1080" w:type="pct"/>
                  <w:vAlign w:val="center"/>
                </w:tcPr>
                <w:p w14:paraId="6378442F">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钻头尺寸</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mm</w:t>
                  </w:r>
                  <w:r>
                    <w:rPr>
                      <w:rFonts w:hint="default" w:ascii="Times New Roman" w:hAnsi="Times New Roman" w:cs="Times New Roman"/>
                      <w:color w:val="auto"/>
                      <w:sz w:val="21"/>
                      <w:szCs w:val="21"/>
                      <w:lang w:eastAsia="zh-CN"/>
                    </w:rPr>
                    <w:t>）</w:t>
                  </w:r>
                </w:p>
              </w:tc>
              <w:tc>
                <w:tcPr>
                  <w:tcW w:w="800" w:type="pct"/>
                  <w:vAlign w:val="center"/>
                </w:tcPr>
                <w:p w14:paraId="1BA603EA">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井段</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lang w:eastAsia="zh-CN"/>
                    </w:rPr>
                    <w:t>）</w:t>
                  </w:r>
                </w:p>
              </w:tc>
              <w:tc>
                <w:tcPr>
                  <w:tcW w:w="1131" w:type="pct"/>
                  <w:vAlign w:val="center"/>
                </w:tcPr>
                <w:p w14:paraId="47D76CC5">
                  <w:pPr>
                    <w:pStyle w:val="48"/>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岩屑产生量</w:t>
                  </w:r>
                  <w:r>
                    <w:rPr>
                      <w:rFonts w:hint="default" w:ascii="Times New Roman" w:hAnsi="Times New Roman" w:cs="Times New Roman"/>
                      <w:color w:val="auto"/>
                      <w:sz w:val="21"/>
                      <w:szCs w:val="21"/>
                      <w:lang w:eastAsia="zh-CN"/>
                    </w:rPr>
                    <w:t>（m</w:t>
                  </w:r>
                  <w:r>
                    <w:rPr>
                      <w:rFonts w:hint="default" w:ascii="Times New Roman" w:hAnsi="Times New Roman" w:cs="Times New Roman"/>
                      <w:color w:val="auto"/>
                      <w:sz w:val="21"/>
                      <w:szCs w:val="21"/>
                      <w:vertAlign w:val="superscript"/>
                      <w:lang w:eastAsia="zh-CN"/>
                    </w:rPr>
                    <w:t>3</w:t>
                  </w:r>
                  <w:r>
                    <w:rPr>
                      <w:rFonts w:hint="default" w:ascii="Times New Roman" w:hAnsi="Times New Roman" w:cs="Times New Roman"/>
                      <w:color w:val="auto"/>
                      <w:sz w:val="21"/>
                      <w:szCs w:val="21"/>
                      <w:lang w:eastAsia="zh-CN"/>
                    </w:rPr>
                    <w:t>）</w:t>
                  </w:r>
                </w:p>
              </w:tc>
            </w:tr>
            <w:tr w14:paraId="2DA56E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0" w:type="pct"/>
                  <w:vMerge w:val="restart"/>
                  <w:vAlign w:val="center"/>
                </w:tcPr>
                <w:p w14:paraId="5740C5CC">
                  <w:pPr>
                    <w:pStyle w:val="48"/>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亚新5</w:t>
                  </w:r>
                </w:p>
              </w:tc>
              <w:tc>
                <w:tcPr>
                  <w:tcW w:w="514" w:type="pct"/>
                  <w:vAlign w:val="center"/>
                </w:tcPr>
                <w:p w14:paraId="6D95DA3A">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一开</w:t>
                  </w:r>
                </w:p>
              </w:tc>
              <w:tc>
                <w:tcPr>
                  <w:tcW w:w="963" w:type="pct"/>
                  <w:vAlign w:val="center"/>
                </w:tcPr>
                <w:p w14:paraId="1A2A8A82">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水基钻井液</w:t>
                  </w:r>
                </w:p>
              </w:tc>
              <w:tc>
                <w:tcPr>
                  <w:tcW w:w="1080" w:type="pct"/>
                  <w:shd w:val="clear" w:color="auto" w:fill="auto"/>
                  <w:vAlign w:val="center"/>
                </w:tcPr>
                <w:p w14:paraId="6DBEFD5B">
                  <w:pPr>
                    <w:pStyle w:val="48"/>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311.2</w:t>
                  </w:r>
                </w:p>
              </w:tc>
              <w:tc>
                <w:tcPr>
                  <w:tcW w:w="800" w:type="pct"/>
                  <w:vAlign w:val="center"/>
                </w:tcPr>
                <w:p w14:paraId="671680D7">
                  <w:pPr>
                    <w:pStyle w:val="48"/>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400</w:t>
                  </w:r>
                </w:p>
              </w:tc>
              <w:tc>
                <w:tcPr>
                  <w:tcW w:w="1131" w:type="pct"/>
                  <w:vAlign w:val="center"/>
                </w:tcPr>
                <w:p w14:paraId="3E5C79F6">
                  <w:pPr>
                    <w:pStyle w:val="48"/>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66.90</w:t>
                  </w:r>
                </w:p>
              </w:tc>
            </w:tr>
            <w:tr w14:paraId="3D8C08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510" w:type="pct"/>
                  <w:vMerge w:val="continue"/>
                  <w:tcBorders>
                    <w:bottom w:val="single" w:color="auto" w:sz="12" w:space="0"/>
                  </w:tcBorders>
                  <w:vAlign w:val="center"/>
                </w:tcPr>
                <w:p w14:paraId="601CA89A">
                  <w:pPr>
                    <w:pStyle w:val="48"/>
                    <w:rPr>
                      <w:rFonts w:hint="default" w:ascii="Times New Roman" w:hAnsi="Times New Roman" w:cs="Times New Roman"/>
                      <w:color w:val="auto"/>
                      <w:sz w:val="21"/>
                      <w:szCs w:val="21"/>
                    </w:rPr>
                  </w:pPr>
                </w:p>
              </w:tc>
              <w:tc>
                <w:tcPr>
                  <w:tcW w:w="514" w:type="pct"/>
                  <w:tcBorders>
                    <w:bottom w:val="single" w:color="auto" w:sz="12" w:space="0"/>
                  </w:tcBorders>
                  <w:vAlign w:val="center"/>
                </w:tcPr>
                <w:p w14:paraId="64ED4056">
                  <w:pPr>
                    <w:pStyle w:val="48"/>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二开</w:t>
                  </w:r>
                </w:p>
              </w:tc>
              <w:tc>
                <w:tcPr>
                  <w:tcW w:w="963" w:type="pct"/>
                  <w:tcBorders>
                    <w:bottom w:val="single" w:color="auto" w:sz="12" w:space="0"/>
                  </w:tcBorders>
                  <w:vAlign w:val="center"/>
                </w:tcPr>
                <w:p w14:paraId="05854F0A">
                  <w:pPr>
                    <w:pStyle w:val="48"/>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水基钻井液</w:t>
                  </w:r>
                </w:p>
              </w:tc>
              <w:tc>
                <w:tcPr>
                  <w:tcW w:w="1080" w:type="pct"/>
                  <w:tcBorders>
                    <w:bottom w:val="single" w:color="auto" w:sz="12" w:space="0"/>
                  </w:tcBorders>
                  <w:shd w:val="clear" w:color="auto" w:fill="auto"/>
                  <w:vAlign w:val="center"/>
                </w:tcPr>
                <w:p w14:paraId="501BD5EB">
                  <w:pPr>
                    <w:pStyle w:val="48"/>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215.9</w:t>
                  </w:r>
                </w:p>
              </w:tc>
              <w:tc>
                <w:tcPr>
                  <w:tcW w:w="800" w:type="pct"/>
                  <w:tcBorders>
                    <w:bottom w:val="single" w:color="auto" w:sz="12" w:space="0"/>
                  </w:tcBorders>
                  <w:vAlign w:val="center"/>
                </w:tcPr>
                <w:p w14:paraId="0F4FA9FD">
                  <w:pPr>
                    <w:pStyle w:val="48"/>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2175</w:t>
                  </w:r>
                </w:p>
              </w:tc>
              <w:tc>
                <w:tcPr>
                  <w:tcW w:w="1131" w:type="pct"/>
                  <w:tcBorders>
                    <w:bottom w:val="single" w:color="auto" w:sz="12" w:space="0"/>
                  </w:tcBorders>
                  <w:vAlign w:val="center"/>
                </w:tcPr>
                <w:p w14:paraId="73D58D1B">
                  <w:pPr>
                    <w:pStyle w:val="48"/>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142.89</w:t>
                  </w:r>
                </w:p>
              </w:tc>
            </w:tr>
            <w:bookmarkEnd w:id="58"/>
          </w:tbl>
          <w:p w14:paraId="1CF90650">
            <w:pPr>
              <w:pStyle w:val="35"/>
              <w:ind w:firstLine="480"/>
              <w:rPr>
                <w:rFonts w:hint="default" w:ascii="Times New Roman" w:hAnsi="Times New Roman" w:cs="Times New Roman"/>
                <w:b w:val="0"/>
                <w:bCs w:val="0"/>
                <w:color w:val="auto"/>
                <w:lang w:val="en-US" w:eastAsia="zh-CN"/>
              </w:rPr>
            </w:pPr>
            <w:bookmarkStart w:id="59" w:name="_Hlk186376309"/>
            <w:r>
              <w:rPr>
                <w:rFonts w:hint="default" w:ascii="Times New Roman" w:hAnsi="Times New Roman" w:cs="Times New Roman"/>
                <w:b w:val="0"/>
                <w:bCs w:val="0"/>
                <w:color w:val="auto"/>
              </w:rPr>
              <w:t>由</w:t>
            </w:r>
            <w:r>
              <w:rPr>
                <w:rFonts w:hint="default" w:ascii="Times New Roman" w:hAnsi="Times New Roman" w:cs="Times New Roman"/>
                <w:b w:val="0"/>
                <w:bCs w:val="0"/>
                <w:color w:val="auto"/>
                <w:lang w:val="en-US" w:eastAsia="zh-CN"/>
              </w:rPr>
              <w:t>上表可</w:t>
            </w:r>
            <w:r>
              <w:rPr>
                <w:rFonts w:hint="default" w:ascii="Times New Roman" w:hAnsi="Times New Roman" w:cs="Times New Roman"/>
                <w:b w:val="0"/>
                <w:bCs w:val="0"/>
                <w:color w:val="auto"/>
              </w:rPr>
              <w:t>知，</w:t>
            </w:r>
            <w:r>
              <w:rPr>
                <w:rFonts w:hint="default" w:ascii="Times New Roman" w:hAnsi="Times New Roman" w:cs="Times New Roman"/>
                <w:color w:val="auto"/>
              </w:rPr>
              <w:t>本项目钻井期间产生的水基钻井岩屑约</w:t>
            </w:r>
            <w:r>
              <w:rPr>
                <w:rFonts w:hint="default" w:ascii="Times New Roman" w:hAnsi="Times New Roman" w:cs="Times New Roman"/>
                <w:color w:val="auto"/>
                <w:lang w:val="en-US" w:eastAsia="zh-CN"/>
              </w:rPr>
              <w:t>209.79</w:t>
            </w: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w:t>
            </w:r>
            <w:bookmarkEnd w:id="56"/>
            <w:bookmarkEnd w:id="59"/>
            <w:r>
              <w:rPr>
                <w:rFonts w:hint="default" w:ascii="Times New Roman" w:hAnsi="Times New Roman" w:eastAsia="宋体" w:cs="Times New Roman"/>
                <w:b w:val="0"/>
                <w:bCs w:val="0"/>
                <w:color w:val="auto"/>
              </w:rPr>
              <w:t>井场设</w:t>
            </w:r>
            <w:r>
              <w:rPr>
                <w:rFonts w:hint="default" w:ascii="Times New Roman" w:hAnsi="Times New Roman" w:cs="Times New Roman"/>
                <w:b w:val="0"/>
                <w:bCs w:val="0"/>
                <w:color w:val="auto"/>
                <w:lang w:val="en-US" w:eastAsia="zh-CN"/>
              </w:rPr>
              <w:t>有</w:t>
            </w:r>
            <w:r>
              <w:rPr>
                <w:rFonts w:hint="default" w:ascii="Times New Roman" w:hAnsi="Times New Roman" w:eastAsia="宋体" w:cs="Times New Roman"/>
                <w:b w:val="0"/>
                <w:bCs w:val="0"/>
                <w:color w:val="auto"/>
              </w:rPr>
              <w:t>一套</w:t>
            </w:r>
            <w:r>
              <w:rPr>
                <w:rFonts w:hint="default" w:ascii="Times New Roman" w:hAnsi="Times New Roman" w:cs="Times New Roman"/>
                <w:b w:val="0"/>
                <w:bCs w:val="0"/>
                <w:color w:val="auto"/>
                <w:lang w:val="en-US" w:eastAsia="zh-CN"/>
              </w:rPr>
              <w:t>固液分离系统，分离出的固相排入防渗岩屑暂存池内进行固化处理</w:t>
            </w:r>
            <w:r>
              <w:rPr>
                <w:rFonts w:hint="eastAsia" w:ascii="Times New Roman" w:hAnsi="Times New Roman" w:cs="Times New Roman"/>
                <w:b w:val="0"/>
                <w:bCs w:val="0"/>
                <w:color w:val="auto"/>
                <w:lang w:val="en-US" w:eastAsia="zh-CN"/>
              </w:rPr>
              <w:t>（克拉玛依快达百源环保科技发展有限公司）</w:t>
            </w:r>
            <w:r>
              <w:rPr>
                <w:rFonts w:hint="default" w:ascii="Times New Roman" w:hAnsi="Times New Roman" w:cs="Times New Roman"/>
                <w:b w:val="0"/>
                <w:bCs w:val="0"/>
                <w:color w:val="auto"/>
                <w:lang w:val="en-US" w:eastAsia="zh-CN"/>
              </w:rPr>
              <w:t>，经检测满足《油气田钻井固体废物综合利用污染控制要求》（DB65/T3997-2017）中限值要求后用于井场铺垫、矿区内部道路铺设。如果勘探出油气，则采用泥浆不落地工艺，分离出的固相排入专用储罐，委托第三方岩屑处置单位进行最终处置。</w:t>
            </w:r>
          </w:p>
          <w:p w14:paraId="1A1875C1">
            <w:pPr>
              <w:pStyle w:val="35"/>
              <w:ind w:firstLine="480"/>
              <w:rPr>
                <w:rFonts w:hint="default" w:ascii="Times New Roman" w:hAnsi="Times New Roman" w:eastAsia="宋体" w:cs="Times New Roman"/>
                <w:b w:val="0"/>
                <w:bCs w:val="0"/>
                <w:color w:val="auto"/>
              </w:rPr>
            </w:pPr>
            <w:r>
              <w:rPr>
                <w:rFonts w:hint="default" w:ascii="Times New Roman" w:hAnsi="Times New Roman" w:cs="Times New Roman"/>
                <w:b w:val="0"/>
                <w:bCs w:val="0"/>
                <w:color w:val="auto"/>
                <w:lang w:val="en-US" w:eastAsia="zh-CN"/>
              </w:rPr>
              <w:t>固液分离系统（泥浆不落地工艺）分离出的液相均进罐收集，用于钻井液配制继续使用（循环使用）</w:t>
            </w:r>
            <w:r>
              <w:rPr>
                <w:rFonts w:hint="default" w:ascii="Times New Roman" w:hAnsi="Times New Roman" w:eastAsia="宋体" w:cs="Times New Roman"/>
                <w:b w:val="0"/>
                <w:bCs w:val="0"/>
                <w:color w:val="auto"/>
              </w:rPr>
              <w:t>，钻井结束后装入钻井液罐由钻井队带至下一个钻井井场。</w:t>
            </w:r>
          </w:p>
          <w:p w14:paraId="57F9C127">
            <w:pPr>
              <w:pStyle w:val="35"/>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）沾油废防渗材料</w:t>
            </w:r>
          </w:p>
          <w:p w14:paraId="37D9531F">
            <w:pPr>
              <w:pStyle w:val="35"/>
              <w:rPr>
                <w:rFonts w:hint="default" w:ascii="Times New Roman" w:hAnsi="Times New Roman" w:cs="Times New Roman"/>
                <w:color w:val="auto"/>
              </w:rPr>
            </w:pPr>
            <w:r>
              <w:rPr>
                <w:rFonts w:hint="default" w:ascii="Times New Roman" w:hAnsi="Times New Roman" w:cs="Times New Roman"/>
                <w:color w:val="auto"/>
              </w:rPr>
              <w:t>施工结束对场地进行清理时，会产生一定的废防渗材料，未沾油防渗材料由施工单位集中回收利用，沾油废防渗材料属于《国家危险废物名录（2025年版）》中的HW08废矿物油与含矿物油类危险废物（废物代码为900-249-08，危险特性为毒性和易燃性），</w:t>
            </w:r>
            <w:r>
              <w:rPr>
                <w:rFonts w:hint="default" w:ascii="Times New Roman" w:hAnsi="Times New Roman" w:cs="Times New Roman"/>
                <w:color w:val="auto"/>
                <w:lang w:val="en-US" w:eastAsia="zh-CN"/>
              </w:rPr>
              <w:t>预估产生量约0.5t，</w:t>
            </w:r>
            <w:r>
              <w:rPr>
                <w:rFonts w:hint="default" w:ascii="Times New Roman" w:hAnsi="Times New Roman" w:cs="Times New Roman"/>
                <w:color w:val="auto"/>
              </w:rPr>
              <w:t>分区暂存在井场设置的</w:t>
            </w:r>
            <w:r>
              <w:rPr>
                <w:rFonts w:hint="eastAsia" w:ascii="Times New Roman" w:hAnsi="Times New Roman" w:cs="Times New Roman"/>
                <w:color w:val="auto"/>
                <w:lang w:eastAsia="zh-CN"/>
              </w:rPr>
              <w:t>危险废物贮存点</w:t>
            </w:r>
            <w:r>
              <w:rPr>
                <w:rFonts w:hint="default" w:ascii="Times New Roman" w:hAnsi="Times New Roman" w:cs="Times New Roman"/>
                <w:color w:val="auto"/>
              </w:rPr>
              <w:t>，定期由具有相应危险废物处置资质的单位进行接收、转运和处置。</w:t>
            </w:r>
          </w:p>
          <w:p w14:paraId="6B00FB63">
            <w:pPr>
              <w:pStyle w:val="35"/>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）废润滑油</w:t>
            </w:r>
          </w:p>
          <w:p w14:paraId="059C7C5D">
            <w:pPr>
              <w:pStyle w:val="35"/>
              <w:rPr>
                <w:rFonts w:hint="default" w:ascii="Times New Roman" w:hAnsi="Times New Roman" w:cs="Times New Roman"/>
                <w:color w:val="auto"/>
              </w:rPr>
            </w:pPr>
            <w:bookmarkStart w:id="60" w:name="_Hlk143012744"/>
            <w:r>
              <w:rPr>
                <w:rFonts w:hint="default" w:ascii="Times New Roman" w:hAnsi="Times New Roman" w:cs="Times New Roman"/>
                <w:color w:val="auto"/>
              </w:rPr>
              <w:t>施工过程中，若遇到机械、设备需要检修与维护的情况会产生一定量的废润滑油，属于间歇</w:t>
            </w:r>
            <w:r>
              <w:rPr>
                <w:rFonts w:hint="default" w:ascii="Times New Roman" w:hAnsi="Times New Roman" w:cs="Times New Roman"/>
                <w:color w:val="auto"/>
                <w:lang w:eastAsia="zh-CN"/>
              </w:rPr>
              <w:t>产物，</w:t>
            </w:r>
            <w:r>
              <w:rPr>
                <w:rFonts w:hint="default" w:ascii="Times New Roman" w:hAnsi="Times New Roman" w:cs="Times New Roman"/>
                <w:color w:val="auto"/>
                <w:lang w:val="en-US" w:eastAsia="zh-CN"/>
              </w:rPr>
              <w:t>预估产生量约0.5t</w:t>
            </w:r>
            <w:r>
              <w:rPr>
                <w:rFonts w:hint="default" w:ascii="Times New Roman" w:hAnsi="Times New Roman" w:cs="Times New Roman"/>
                <w:color w:val="auto"/>
              </w:rPr>
              <w:t>。废润滑油属于《国家危险废物名录（2025年版）》中的HW08废矿物油与含矿物油类危险废物，废物代码分别为900-214-08（危险特性：毒性、易燃性），分区暂存在井场设置的</w:t>
            </w:r>
            <w:r>
              <w:rPr>
                <w:rFonts w:hint="eastAsia" w:ascii="Times New Roman" w:hAnsi="Times New Roman" w:cs="Times New Roman"/>
                <w:color w:val="auto"/>
                <w:lang w:eastAsia="zh-CN"/>
              </w:rPr>
              <w:t>危险废物贮存点</w:t>
            </w:r>
            <w:r>
              <w:rPr>
                <w:rFonts w:hint="default" w:ascii="Times New Roman" w:hAnsi="Times New Roman" w:cs="Times New Roman"/>
                <w:color w:val="auto"/>
              </w:rPr>
              <w:t>，定期由具有相应危险废物处置资质的单位进行接收、转运和处置。</w:t>
            </w:r>
          </w:p>
          <w:bookmarkEnd w:id="60"/>
          <w:p w14:paraId="2F681E01">
            <w:pPr>
              <w:pStyle w:val="35"/>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w:t>
            </w:r>
            <w:r>
              <w:rPr>
                <w:rFonts w:hint="default" w:ascii="Times New Roman" w:hAnsi="Times New Roman" w:cs="Times New Roman"/>
                <w:color w:val="auto"/>
                <w:lang w:val="en-US" w:eastAsia="zh-CN"/>
              </w:rPr>
              <w:t>5</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含油抹布</w:t>
            </w:r>
          </w:p>
          <w:p w14:paraId="574E35DE">
            <w:pPr>
              <w:pStyle w:val="35"/>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检修维护过程中产生的</w:t>
            </w:r>
            <w:r>
              <w:rPr>
                <w:rFonts w:hint="default" w:ascii="Times New Roman" w:hAnsi="Times New Roman" w:eastAsia="宋体" w:cs="Times New Roman"/>
                <w:color w:val="auto"/>
                <w:lang w:eastAsia="zh-CN"/>
              </w:rPr>
              <w:t>含油抹布</w:t>
            </w:r>
            <w:r>
              <w:rPr>
                <w:rFonts w:hint="default" w:ascii="Times New Roman" w:hAnsi="Times New Roman" w:eastAsia="宋体" w:cs="Times New Roman"/>
                <w:color w:val="auto"/>
                <w:lang w:val="en-US" w:eastAsia="zh-CN"/>
              </w:rPr>
              <w:t>属于</w:t>
            </w:r>
            <w:r>
              <w:rPr>
                <w:rFonts w:hint="default" w:ascii="Times New Roman" w:hAnsi="Times New Roman" w:eastAsia="宋体" w:cs="Times New Roman"/>
                <w:color w:val="auto"/>
              </w:rPr>
              <w:t>《国家危险废物名录（2025年版）》中的HW</w:t>
            </w:r>
            <w:r>
              <w:rPr>
                <w:rFonts w:hint="default" w:ascii="Times New Roman" w:hAnsi="Times New Roman" w:eastAsia="宋体" w:cs="Times New Roman"/>
                <w:color w:val="auto"/>
                <w:lang w:val="en-US" w:eastAsia="zh-CN"/>
              </w:rPr>
              <w:t>49其他废物</w:t>
            </w:r>
            <w:r>
              <w:rPr>
                <w:rFonts w:hint="default" w:ascii="Times New Roman" w:hAnsi="Times New Roman" w:eastAsia="宋体" w:cs="Times New Roman"/>
                <w:color w:val="auto"/>
              </w:rPr>
              <w:t>（废物代码为900-041-49，危险特性为毒性和</w:t>
            </w:r>
            <w:r>
              <w:rPr>
                <w:rFonts w:hint="default" w:ascii="Times New Roman" w:hAnsi="Times New Roman" w:eastAsia="宋体" w:cs="Times New Roman"/>
                <w:color w:val="auto"/>
                <w:lang w:val="en-US" w:eastAsia="zh-CN"/>
              </w:rPr>
              <w:t>感染性</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预计产生量为0.</w:t>
            </w:r>
            <w:r>
              <w:rPr>
                <w:rFonts w:hint="default" w:ascii="Times New Roman" w:hAnsi="Times New Roman" w:cs="Times New Roman"/>
                <w:color w:val="auto"/>
                <w:lang w:val="en-US" w:eastAsia="zh-CN"/>
              </w:rPr>
              <w:t>1</w:t>
            </w:r>
            <w:r>
              <w:rPr>
                <w:rFonts w:hint="default" w:ascii="Times New Roman" w:hAnsi="Times New Roman" w:eastAsia="宋体" w:cs="Times New Roman"/>
                <w:color w:val="auto"/>
                <w:lang w:val="en-US" w:eastAsia="zh-CN"/>
              </w:rPr>
              <w:t>t。含油抹布集中收集在收集袋后，分区暂存在井场设置的</w:t>
            </w:r>
            <w:r>
              <w:rPr>
                <w:rFonts w:hint="eastAsia" w:ascii="Times New Roman" w:hAnsi="Times New Roman" w:cs="Times New Roman"/>
                <w:color w:val="auto"/>
                <w:lang w:val="en-US" w:eastAsia="zh-CN"/>
              </w:rPr>
              <w:t>危险废物贮存点</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rPr>
              <w:t>定期由具有相应危险废物处置资质的单位进行接收、转运和处置。</w:t>
            </w:r>
          </w:p>
          <w:p w14:paraId="7B62EFDD">
            <w:pPr>
              <w:pStyle w:val="35"/>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）生活垃圾</w:t>
            </w:r>
          </w:p>
          <w:p w14:paraId="35465291">
            <w:pPr>
              <w:pStyle w:val="35"/>
              <w:ind w:firstLine="480"/>
              <w:rPr>
                <w:rFonts w:hint="default" w:ascii="Times New Roman" w:hAnsi="Times New Roman" w:cs="Times New Roman"/>
                <w:color w:val="auto"/>
              </w:rPr>
            </w:pPr>
            <w:r>
              <w:rPr>
                <w:rFonts w:hint="default" w:ascii="Times New Roman" w:hAnsi="Times New Roman" w:cs="Times New Roman"/>
                <w:color w:val="auto"/>
                <w:lang w:val="en-US" w:eastAsia="zh-CN"/>
              </w:rPr>
              <w:t>本项目</w:t>
            </w:r>
            <w:r>
              <w:rPr>
                <w:rFonts w:hint="eastAsia" w:ascii="Times New Roman" w:hAnsi="Times New Roman" w:cs="Times New Roman"/>
                <w:color w:val="auto"/>
                <w:lang w:val="en-US" w:eastAsia="zh-CN"/>
              </w:rPr>
              <w:t>产生的</w:t>
            </w:r>
            <w:r>
              <w:rPr>
                <w:rFonts w:hint="default" w:ascii="Times New Roman" w:hAnsi="Times New Roman" w:cs="Times New Roman"/>
                <w:color w:val="auto"/>
              </w:rPr>
              <w:t>生活垃圾产生量按0.8kg/人·d计算，则施工期间生活垃圾产生量约</w:t>
            </w:r>
            <w:r>
              <w:rPr>
                <w:rFonts w:hint="default" w:ascii="Times New Roman" w:hAnsi="Times New Roman" w:cs="Times New Roman"/>
                <w:color w:val="auto"/>
                <w:lang w:val="en-US" w:eastAsia="zh-CN"/>
              </w:rPr>
              <w:t>0.78</w:t>
            </w:r>
            <w:r>
              <w:rPr>
                <w:rFonts w:hint="default" w:ascii="Times New Roman" w:hAnsi="Times New Roman" w:cs="Times New Roman"/>
                <w:color w:val="auto"/>
              </w:rPr>
              <w:t>t，生活垃圾由垃圾箱收集，定期委托清运至呼图壁县生活垃圾填埋场进行处理。</w:t>
            </w:r>
          </w:p>
          <w:p w14:paraId="1028EF98">
            <w:pPr>
              <w:pStyle w:val="1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、环境风险影响分析</w:t>
            </w:r>
          </w:p>
          <w:p w14:paraId="09349F22">
            <w:pPr>
              <w:pStyle w:val="10"/>
              <w:ind w:firstLine="48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（1）评价依据</w:t>
            </w:r>
          </w:p>
          <w:p w14:paraId="3035B882">
            <w:pPr>
              <w:pStyle w:val="10"/>
              <w:ind w:firstLine="48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施工期涉及的危险物质主要为柴油、</w:t>
            </w:r>
            <w:r>
              <w:rPr>
                <w:rFonts w:hint="eastAsia" w:ascii="Times New Roman" w:hAnsi="Times New Roman" w:cs="Times New Roman"/>
                <w:b w:val="0"/>
                <w:bCs w:val="0"/>
                <w:color w:val="auto"/>
                <w:highlight w:val="none"/>
                <w:lang w:val="en-US" w:eastAsia="zh-CN"/>
              </w:rPr>
              <w:t>试井废水（含原油）</w:t>
            </w:r>
            <w:r>
              <w:rPr>
                <w:rFonts w:hint="default" w:ascii="Times New Roman" w:hAnsi="Times New Roman" w:cs="Times New Roman"/>
                <w:b w:val="0"/>
                <w:bCs w:val="0"/>
                <w:color w:val="auto"/>
                <w:highlight w:val="none"/>
                <w:lang w:val="en-US" w:eastAsia="zh-CN"/>
              </w:rPr>
              <w:t>、伴生气（主要成分为甲烷）</w:t>
            </w:r>
            <w:r>
              <w:rPr>
                <w:rFonts w:hint="eastAsia" w:ascii="Times New Roman" w:hAnsi="Times New Roman" w:cs="Times New Roman"/>
                <w:b w:val="0"/>
                <w:bCs w:val="0"/>
                <w:color w:val="auto"/>
                <w:highlight w:val="none"/>
                <w:lang w:val="en-US" w:eastAsia="zh-CN"/>
              </w:rPr>
              <w:t>、废润滑油及沾油防渗材料（废矿物油）</w:t>
            </w:r>
            <w:r>
              <w:rPr>
                <w:rFonts w:hint="default" w:ascii="Times New Roman" w:hAnsi="Times New Roman" w:cs="Times New Roman"/>
                <w:b w:val="0"/>
                <w:bCs w:val="0"/>
                <w:color w:val="auto"/>
                <w:highlight w:val="none"/>
                <w:lang w:val="en-US" w:eastAsia="zh-CN"/>
              </w:rPr>
              <w:t>。</w:t>
            </w:r>
          </w:p>
          <w:p w14:paraId="56473098">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highlight w:val="none"/>
              </w:rPr>
              <w:t>根据《建设项目环境风险评价技术导则》（HJ169-2018）附录B可知，废润滑油属于“油类物质”，沾油废防渗材料为含油废物（各危险物质在线量分别以沾油废防渗材料石油类含量计），临界量均为</w:t>
            </w:r>
            <w:r>
              <w:rPr>
                <w:rFonts w:hint="default" w:ascii="Times New Roman" w:hAnsi="Times New Roman" w:cs="Times New Roman"/>
                <w:b w:val="0"/>
                <w:bCs w:val="0"/>
                <w:color w:val="auto"/>
              </w:rPr>
              <w:t>2500t。</w:t>
            </w:r>
          </w:p>
          <w:p w14:paraId="12531706">
            <w:pPr>
              <w:pStyle w:val="10"/>
              <w:ind w:firstLine="48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根据相关资料可知，</w:t>
            </w:r>
            <w:r>
              <w:rPr>
                <w:rFonts w:hint="default" w:ascii="Times New Roman" w:hAnsi="Times New Roman" w:cs="Times New Roman"/>
                <w:b w:val="0"/>
                <w:bCs w:val="0"/>
                <w:color w:val="auto"/>
                <w:highlight w:val="none"/>
                <w:lang w:val="en-US" w:eastAsia="zh-CN"/>
              </w:rPr>
              <w:t>钻井</w:t>
            </w:r>
            <w:r>
              <w:rPr>
                <w:rFonts w:hint="default" w:ascii="Times New Roman" w:hAnsi="Times New Roman" w:cs="Times New Roman"/>
                <w:b w:val="0"/>
                <w:bCs w:val="0"/>
                <w:color w:val="auto"/>
                <w:highlight w:val="none"/>
              </w:rPr>
              <w:t>井场柴油的储存量约</w:t>
            </w:r>
            <w:r>
              <w:rPr>
                <w:rFonts w:hint="default" w:ascii="Times New Roman" w:hAnsi="Times New Roman" w:cs="Times New Roman"/>
                <w:b w:val="0"/>
                <w:bCs w:val="0"/>
                <w:color w:val="auto"/>
                <w:highlight w:val="none"/>
                <w:lang w:val="en-US" w:eastAsia="zh-CN"/>
              </w:rPr>
              <w:t>20t</w:t>
            </w:r>
            <w:r>
              <w:rPr>
                <w:rFonts w:hint="default" w:ascii="Times New Roman" w:hAnsi="Times New Roman" w:cs="Times New Roman"/>
                <w:b w:val="0"/>
                <w:bCs w:val="0"/>
                <w:color w:val="auto"/>
                <w:highlight w:val="none"/>
              </w:rPr>
              <w:t>；</w:t>
            </w:r>
            <w:r>
              <w:rPr>
                <w:rFonts w:hint="eastAsia" w:ascii="Times New Roman" w:hAnsi="Times New Roman" w:cs="Times New Roman"/>
                <w:b w:val="0"/>
                <w:bCs w:val="0"/>
                <w:color w:val="auto"/>
                <w:highlight w:val="none"/>
                <w:lang w:eastAsia="zh-CN"/>
              </w:rPr>
              <w:t>危险废物贮存点</w:t>
            </w:r>
            <w:r>
              <w:rPr>
                <w:rFonts w:hint="default" w:ascii="Times New Roman" w:hAnsi="Times New Roman" w:cs="Times New Roman"/>
                <w:b w:val="0"/>
                <w:bCs w:val="0"/>
                <w:color w:val="auto"/>
                <w:highlight w:val="none"/>
              </w:rPr>
              <w:t>废润滑油及沾油废防渗材料中石油类最大暂存量约为</w:t>
            </w:r>
            <w:r>
              <w:rPr>
                <w:rFonts w:hint="default" w:ascii="Times New Roman" w:hAnsi="Times New Roman" w:cs="Times New Roman"/>
                <w:b w:val="0"/>
                <w:bCs w:val="0"/>
                <w:color w:val="auto"/>
                <w:highlight w:val="none"/>
                <w:lang w:val="en-US" w:eastAsia="zh-CN"/>
              </w:rPr>
              <w:t>1.0</w:t>
            </w:r>
            <w:r>
              <w:rPr>
                <w:rFonts w:hint="default" w:ascii="Times New Roman" w:hAnsi="Times New Roman" w:cs="Times New Roman"/>
                <w:b w:val="0"/>
                <w:bCs w:val="0"/>
                <w:color w:val="auto"/>
                <w:highlight w:val="none"/>
              </w:rPr>
              <w:t>t。</w:t>
            </w:r>
          </w:p>
          <w:p w14:paraId="1CD2ABB9">
            <w:pPr>
              <w:pStyle w:val="10"/>
              <w:ind w:firstLine="480"/>
              <w:rPr>
                <w:rFonts w:hint="default" w:ascii="Times New Roman" w:hAnsi="Times New Roman" w:cs="Times New Roman"/>
                <w:b w:val="0"/>
                <w:bCs w:val="0"/>
                <w:color w:val="auto"/>
                <w:highlight w:val="yellow"/>
              </w:rPr>
            </w:pPr>
            <w:r>
              <w:rPr>
                <w:rFonts w:hint="default" w:ascii="Times New Roman" w:hAnsi="Times New Roman" w:eastAsia="宋体" w:cs="Times New Roman"/>
                <w:b w:val="0"/>
                <w:bCs w:val="0"/>
                <w:color w:val="auto"/>
                <w:kern w:val="0"/>
                <w:sz w:val="24"/>
                <w:szCs w:val="24"/>
                <w:lang w:val="en-US" w:eastAsia="zh-CN" w:bidi="ar-SA"/>
              </w:rPr>
              <w:t>试</w:t>
            </w:r>
            <w:r>
              <w:rPr>
                <w:rFonts w:hint="default" w:ascii="Times New Roman" w:hAnsi="Times New Roman" w:cs="Times New Roman"/>
                <w:b w:val="0"/>
                <w:bCs w:val="0"/>
                <w:color w:val="auto"/>
                <w:kern w:val="0"/>
                <w:sz w:val="24"/>
                <w:szCs w:val="24"/>
                <w:lang w:val="en-US" w:eastAsia="zh-CN" w:bidi="ar-SA"/>
              </w:rPr>
              <w:t>井</w:t>
            </w:r>
            <w:r>
              <w:rPr>
                <w:rFonts w:hint="default" w:ascii="Times New Roman" w:hAnsi="Times New Roman" w:eastAsia="宋体" w:cs="Times New Roman"/>
                <w:b w:val="0"/>
                <w:bCs w:val="0"/>
                <w:color w:val="auto"/>
                <w:kern w:val="0"/>
                <w:sz w:val="24"/>
                <w:szCs w:val="24"/>
                <w:lang w:val="en-US" w:eastAsia="zh-CN" w:bidi="ar-SA"/>
              </w:rPr>
              <w:t>期产生的伴生气气量不稳定</w:t>
            </w:r>
            <w:r>
              <w:rPr>
                <w:rFonts w:hint="eastAsia" w:ascii="Times New Roman" w:hAnsi="Times New Roman" w:cs="Times New Roman"/>
                <w:b w:val="0"/>
                <w:bCs w:val="0"/>
                <w:color w:val="auto"/>
                <w:kern w:val="0"/>
                <w:sz w:val="24"/>
                <w:szCs w:val="24"/>
                <w:lang w:val="en-US" w:eastAsia="zh-CN" w:bidi="ar-SA"/>
              </w:rPr>
              <w:t>且不进行储存</w:t>
            </w:r>
            <w:r>
              <w:rPr>
                <w:rFonts w:hint="default" w:ascii="Times New Roman" w:hAnsi="Times New Roman" w:eastAsia="宋体" w:cs="Times New Roman"/>
                <w:b w:val="0"/>
                <w:bCs w:val="0"/>
                <w:color w:val="auto"/>
                <w:kern w:val="0"/>
                <w:sz w:val="24"/>
                <w:szCs w:val="24"/>
                <w:lang w:val="en-US" w:eastAsia="zh-CN" w:bidi="ar-SA"/>
              </w:rPr>
              <w:t>，</w:t>
            </w:r>
            <w:r>
              <w:rPr>
                <w:rFonts w:hint="default" w:ascii="Times New Roman" w:hAnsi="Times New Roman" w:cs="Times New Roman"/>
                <w:b w:val="0"/>
                <w:bCs w:val="0"/>
                <w:color w:val="auto"/>
                <w:kern w:val="0"/>
                <w:sz w:val="24"/>
                <w:szCs w:val="24"/>
                <w:lang w:val="en-US" w:eastAsia="zh-CN" w:bidi="ar-SA"/>
              </w:rPr>
              <w:t>伴生气经放散管</w:t>
            </w:r>
            <w:r>
              <w:rPr>
                <w:rFonts w:hint="eastAsia" w:ascii="Times New Roman" w:hAnsi="Times New Roman" w:cs="Times New Roman"/>
                <w:b w:val="0"/>
                <w:bCs w:val="0"/>
                <w:color w:val="auto"/>
                <w:kern w:val="0"/>
                <w:sz w:val="24"/>
                <w:szCs w:val="24"/>
                <w:lang w:val="en-US" w:eastAsia="zh-CN" w:bidi="ar-SA"/>
              </w:rPr>
              <w:t>充分</w:t>
            </w:r>
            <w:r>
              <w:rPr>
                <w:rFonts w:hint="default" w:ascii="Times New Roman" w:hAnsi="Times New Roman" w:cs="Times New Roman"/>
                <w:b w:val="0"/>
                <w:bCs w:val="0"/>
                <w:color w:val="auto"/>
                <w:kern w:val="0"/>
                <w:sz w:val="24"/>
                <w:szCs w:val="24"/>
                <w:lang w:val="en-US" w:eastAsia="zh-CN" w:bidi="ar-SA"/>
              </w:rPr>
              <w:t>燃烧放空，</w:t>
            </w:r>
            <w:r>
              <w:rPr>
                <w:rFonts w:hint="default" w:ascii="Times New Roman" w:hAnsi="Times New Roman" w:eastAsia="宋体" w:cs="Times New Roman"/>
                <w:b w:val="0"/>
                <w:bCs w:val="0"/>
                <w:color w:val="auto"/>
                <w:kern w:val="0"/>
                <w:sz w:val="24"/>
                <w:szCs w:val="24"/>
                <w:lang w:val="en-US" w:eastAsia="zh-CN" w:bidi="ar-SA"/>
              </w:rPr>
              <w:t>伴生气</w:t>
            </w:r>
            <w:r>
              <w:rPr>
                <w:rFonts w:hint="eastAsia" w:ascii="Times New Roman" w:hAnsi="Times New Roman" w:cs="Times New Roman"/>
                <w:b w:val="0"/>
                <w:bCs w:val="0"/>
                <w:color w:val="auto"/>
                <w:kern w:val="0"/>
                <w:sz w:val="24"/>
                <w:szCs w:val="24"/>
                <w:lang w:val="en-US" w:eastAsia="zh-CN" w:bidi="ar-SA"/>
              </w:rPr>
              <w:t>在井场</w:t>
            </w:r>
            <w:r>
              <w:rPr>
                <w:rFonts w:hint="default" w:ascii="Times New Roman" w:hAnsi="Times New Roman" w:eastAsia="宋体" w:cs="Times New Roman"/>
                <w:b w:val="0"/>
                <w:bCs w:val="0"/>
                <w:color w:val="auto"/>
                <w:kern w:val="0"/>
                <w:sz w:val="24"/>
                <w:szCs w:val="24"/>
                <w:lang w:val="en-US" w:eastAsia="zh-CN" w:bidi="ar-SA"/>
              </w:rPr>
              <w:t>最大存在总量远低于其临界量（伴生气临界量10t）</w:t>
            </w:r>
            <w:r>
              <w:rPr>
                <w:rFonts w:hint="default" w:ascii="Times New Roman" w:hAnsi="Times New Roman" w:cs="Times New Roman"/>
                <w:b w:val="0"/>
                <w:bCs w:val="0"/>
                <w:color w:val="auto"/>
              </w:rPr>
              <w:t>；试</w:t>
            </w:r>
            <w:r>
              <w:rPr>
                <w:rFonts w:hint="default" w:ascii="Times New Roman" w:hAnsi="Times New Roman" w:cs="Times New Roman"/>
                <w:b w:val="0"/>
                <w:bCs w:val="0"/>
                <w:color w:val="auto"/>
                <w:lang w:val="en-US" w:eastAsia="zh-CN"/>
              </w:rPr>
              <w:t>井</w:t>
            </w:r>
            <w:r>
              <w:rPr>
                <w:rFonts w:hint="default" w:ascii="Times New Roman" w:hAnsi="Times New Roman" w:cs="Times New Roman"/>
                <w:b w:val="0"/>
                <w:bCs w:val="0"/>
                <w:color w:val="auto"/>
              </w:rPr>
              <w:t>期柴油在井场的日常储量为2</w:t>
            </w:r>
            <w:r>
              <w:rPr>
                <w:rFonts w:hint="default" w:ascii="Times New Roman" w:hAnsi="Times New Roman" w:cs="Times New Roman"/>
                <w:b w:val="0"/>
                <w:bCs w:val="0"/>
                <w:color w:val="auto"/>
                <w:lang w:val="en-US" w:eastAsia="zh-CN"/>
              </w:rPr>
              <w:t>0</w:t>
            </w:r>
            <w:r>
              <w:rPr>
                <w:rFonts w:hint="default" w:ascii="Times New Roman" w:hAnsi="Times New Roman" w:cs="Times New Roman"/>
                <w:b w:val="0"/>
                <w:bCs w:val="0"/>
                <w:color w:val="auto"/>
              </w:rPr>
              <w:t>t；试</w:t>
            </w:r>
            <w:r>
              <w:rPr>
                <w:rFonts w:hint="default" w:ascii="Times New Roman" w:hAnsi="Times New Roman" w:cs="Times New Roman"/>
                <w:b w:val="0"/>
                <w:bCs w:val="0"/>
                <w:color w:val="auto"/>
                <w:lang w:val="en-US" w:eastAsia="zh-CN"/>
              </w:rPr>
              <w:t>井</w:t>
            </w:r>
            <w:r>
              <w:rPr>
                <w:rFonts w:hint="default" w:ascii="Times New Roman" w:hAnsi="Times New Roman" w:cs="Times New Roman"/>
                <w:b w:val="0"/>
                <w:bCs w:val="0"/>
                <w:color w:val="auto"/>
              </w:rPr>
              <w:t>期</w:t>
            </w:r>
            <w:r>
              <w:rPr>
                <w:rFonts w:hint="default" w:ascii="Times New Roman" w:hAnsi="Times New Roman" w:cs="Times New Roman"/>
                <w:b w:val="0"/>
                <w:bCs w:val="0"/>
                <w:color w:val="auto"/>
                <w:lang w:val="en-US" w:eastAsia="zh-CN"/>
              </w:rPr>
              <w:t>如试井废水中含</w:t>
            </w:r>
            <w:r>
              <w:rPr>
                <w:rFonts w:hint="eastAsia" w:ascii="Times New Roman" w:hAnsi="Times New Roman" w:cs="Times New Roman"/>
                <w:b w:val="0"/>
                <w:bCs w:val="0"/>
                <w:color w:val="auto"/>
                <w:lang w:val="en-US" w:eastAsia="zh-CN"/>
              </w:rPr>
              <w:t>原油</w:t>
            </w:r>
            <w:r>
              <w:rPr>
                <w:rFonts w:hint="default" w:ascii="Times New Roman" w:hAnsi="Times New Roman" w:cs="Times New Roman"/>
                <w:b w:val="0"/>
                <w:bCs w:val="0"/>
                <w:color w:val="auto"/>
                <w:lang w:val="en-US" w:eastAsia="zh-CN"/>
              </w:rPr>
              <w:t>，</w:t>
            </w:r>
            <w:r>
              <w:rPr>
                <w:rFonts w:hint="default" w:ascii="Times New Roman" w:hAnsi="Times New Roman" w:cs="Times New Roman"/>
                <w:b w:val="0"/>
                <w:bCs w:val="0"/>
                <w:color w:val="auto"/>
              </w:rPr>
              <w:t>井场设置方罐4个，每个方罐容积为20m</w:t>
            </w:r>
            <w:r>
              <w:rPr>
                <w:rFonts w:hint="default" w:ascii="Times New Roman" w:hAnsi="Times New Roman" w:cs="Times New Roman"/>
                <w:b w:val="0"/>
                <w:bCs w:val="0"/>
                <w:color w:val="auto"/>
                <w:vertAlign w:val="superscript"/>
              </w:rPr>
              <w:t>3</w:t>
            </w:r>
            <w:r>
              <w:rPr>
                <w:rFonts w:hint="default" w:ascii="Times New Roman" w:hAnsi="Times New Roman" w:cs="Times New Roman"/>
                <w:b w:val="0"/>
                <w:bCs w:val="0"/>
                <w:color w:val="auto"/>
              </w:rPr>
              <w:t>，原油平均密度为0.87g/cm</w:t>
            </w:r>
            <w:r>
              <w:rPr>
                <w:rFonts w:hint="default" w:ascii="Times New Roman" w:hAnsi="Times New Roman" w:cs="Times New Roman"/>
                <w:b w:val="0"/>
                <w:bCs w:val="0"/>
                <w:color w:val="auto"/>
                <w:vertAlign w:val="superscript"/>
              </w:rPr>
              <w:t>3</w:t>
            </w:r>
            <w:r>
              <w:rPr>
                <w:rFonts w:hint="default" w:ascii="Times New Roman" w:hAnsi="Times New Roman" w:cs="Times New Roman"/>
                <w:b w:val="0"/>
                <w:bCs w:val="0"/>
                <w:color w:val="auto"/>
              </w:rPr>
              <w:t>，则</w:t>
            </w:r>
            <w:r>
              <w:rPr>
                <w:rFonts w:hint="default" w:ascii="Times New Roman" w:hAnsi="Times New Roman" w:cs="Times New Roman"/>
                <w:b w:val="0"/>
                <w:bCs w:val="0"/>
                <w:color w:val="auto"/>
                <w:lang w:val="en-US" w:eastAsia="zh-CN"/>
              </w:rPr>
              <w:t>废水</w:t>
            </w:r>
            <w:r>
              <w:rPr>
                <w:rFonts w:hint="default" w:ascii="Times New Roman" w:hAnsi="Times New Roman" w:cs="Times New Roman"/>
                <w:b w:val="0"/>
                <w:bCs w:val="0"/>
                <w:color w:val="auto"/>
              </w:rPr>
              <w:t>中</w:t>
            </w:r>
            <w:r>
              <w:rPr>
                <w:rFonts w:hint="eastAsia" w:ascii="Times New Roman" w:hAnsi="Times New Roman" w:cs="Times New Roman"/>
                <w:b w:val="0"/>
                <w:bCs w:val="0"/>
                <w:color w:val="auto"/>
                <w:lang w:val="en-US" w:eastAsia="zh-CN"/>
              </w:rPr>
              <w:t>含油</w:t>
            </w:r>
            <w:r>
              <w:rPr>
                <w:rFonts w:hint="default" w:ascii="Times New Roman" w:hAnsi="Times New Roman" w:cs="Times New Roman"/>
                <w:b w:val="0"/>
                <w:bCs w:val="0"/>
                <w:color w:val="auto"/>
              </w:rPr>
              <w:t>最大储存量约69.6t。</w:t>
            </w:r>
          </w:p>
          <w:p w14:paraId="1C1EECFB">
            <w:pPr>
              <w:pStyle w:val="10"/>
              <w:ind w:firstLine="48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本项目</w:t>
            </w:r>
            <w:r>
              <w:rPr>
                <w:rFonts w:hint="default" w:ascii="Times New Roman" w:hAnsi="Times New Roman" w:cs="Times New Roman"/>
                <w:b w:val="0"/>
                <w:bCs w:val="0"/>
                <w:color w:val="auto"/>
                <w:highlight w:val="none"/>
              </w:rPr>
              <w:t>各危险物质与临界量的比值计算情况具体如下：</w:t>
            </w:r>
          </w:p>
          <w:p w14:paraId="2CB88B23">
            <w:pPr>
              <w:pStyle w:val="7"/>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4-6</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rPr>
              <w:t>井场各风险单元Q值一览表</w:t>
            </w:r>
          </w:p>
          <w:tbl>
            <w:tblPr>
              <w:tblStyle w:val="9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72"/>
              <w:gridCol w:w="2462"/>
              <w:gridCol w:w="1188"/>
              <w:gridCol w:w="1237"/>
              <w:gridCol w:w="775"/>
              <w:gridCol w:w="600"/>
            </w:tblGrid>
            <w:tr w14:paraId="2082C2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671" w:type="pct"/>
                  <w:vAlign w:val="center"/>
                </w:tcPr>
                <w:p w14:paraId="164AA6D6">
                  <w:pPr>
                    <w:pStyle w:val="48"/>
                    <w:contextualSpacing/>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风险</w:t>
                  </w:r>
                  <w:r>
                    <w:rPr>
                      <w:rFonts w:hint="default" w:ascii="Times New Roman" w:hAnsi="Times New Roman" w:cs="Times New Roman"/>
                      <w:color w:val="auto"/>
                      <w:sz w:val="21"/>
                      <w:szCs w:val="21"/>
                      <w:highlight w:val="none"/>
                      <w:lang w:val="en-US" w:eastAsia="zh-CN"/>
                    </w:rPr>
                    <w:t>时段</w:t>
                  </w:r>
                </w:p>
              </w:tc>
              <w:tc>
                <w:tcPr>
                  <w:tcW w:w="1701" w:type="pct"/>
                  <w:vAlign w:val="center"/>
                </w:tcPr>
                <w:p w14:paraId="5976ED1D">
                  <w:pPr>
                    <w:pStyle w:val="48"/>
                    <w:contextualSpacing/>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危险物质名称</w:t>
                  </w:r>
                </w:p>
              </w:tc>
              <w:tc>
                <w:tcPr>
                  <w:tcW w:w="821" w:type="pct"/>
                  <w:vAlign w:val="center"/>
                </w:tcPr>
                <w:p w14:paraId="63E4DAD1">
                  <w:pPr>
                    <w:pStyle w:val="48"/>
                    <w:contextualSpacing/>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危险物质最大在线量（t）</w:t>
                  </w:r>
                </w:p>
              </w:tc>
              <w:tc>
                <w:tcPr>
                  <w:tcW w:w="854" w:type="pct"/>
                  <w:vAlign w:val="center"/>
                </w:tcPr>
                <w:p w14:paraId="67BFC291">
                  <w:pPr>
                    <w:pStyle w:val="48"/>
                    <w:contextualSpacing/>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危险物质临界量（t）</w:t>
                  </w:r>
                </w:p>
              </w:tc>
              <w:tc>
                <w:tcPr>
                  <w:tcW w:w="535" w:type="pct"/>
                  <w:vAlign w:val="center"/>
                </w:tcPr>
                <w:p w14:paraId="0D3151D9">
                  <w:pPr>
                    <w:pStyle w:val="48"/>
                    <w:contextualSpacing/>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Q值</w:t>
                  </w:r>
                </w:p>
              </w:tc>
              <w:tc>
                <w:tcPr>
                  <w:tcW w:w="414" w:type="pct"/>
                  <w:vAlign w:val="center"/>
                </w:tcPr>
                <w:p w14:paraId="52228C29">
                  <w:pPr>
                    <w:pStyle w:val="48"/>
                    <w:contextualSpacing/>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风险潜势等级</w:t>
                  </w:r>
                </w:p>
              </w:tc>
            </w:tr>
            <w:tr w14:paraId="27E07E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671" w:type="pct"/>
                  <w:vMerge w:val="restart"/>
                  <w:vAlign w:val="center"/>
                </w:tcPr>
                <w:p w14:paraId="3E67396E">
                  <w:pPr>
                    <w:pStyle w:val="48"/>
                    <w:contextualSpacing/>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钻井阶段</w:t>
                  </w:r>
                </w:p>
              </w:tc>
              <w:tc>
                <w:tcPr>
                  <w:tcW w:w="1701" w:type="pct"/>
                  <w:vAlign w:val="center"/>
                </w:tcPr>
                <w:p w14:paraId="38B6F6D7">
                  <w:pPr>
                    <w:pStyle w:val="48"/>
                    <w:contextualSpacing/>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柴油</w:t>
                  </w:r>
                </w:p>
              </w:tc>
              <w:tc>
                <w:tcPr>
                  <w:tcW w:w="821" w:type="pct"/>
                  <w:vAlign w:val="center"/>
                </w:tcPr>
                <w:p w14:paraId="36BD150F">
                  <w:pPr>
                    <w:pStyle w:val="48"/>
                    <w:contextualSpacing/>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20.0</w:t>
                  </w:r>
                </w:p>
              </w:tc>
              <w:tc>
                <w:tcPr>
                  <w:tcW w:w="854" w:type="pct"/>
                  <w:vAlign w:val="center"/>
                </w:tcPr>
                <w:p w14:paraId="75BD8F23">
                  <w:pPr>
                    <w:pStyle w:val="48"/>
                    <w:contextualSpacing/>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2500</w:t>
                  </w:r>
                </w:p>
              </w:tc>
              <w:tc>
                <w:tcPr>
                  <w:tcW w:w="535" w:type="pct"/>
                  <w:vAlign w:val="center"/>
                </w:tcPr>
                <w:p w14:paraId="6E72DEB8">
                  <w:pPr>
                    <w:pStyle w:val="48"/>
                    <w:contextualSpacing/>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0.008</w:t>
                  </w:r>
                </w:p>
              </w:tc>
              <w:tc>
                <w:tcPr>
                  <w:tcW w:w="414" w:type="pct"/>
                  <w:vMerge w:val="restart"/>
                  <w:vAlign w:val="center"/>
                </w:tcPr>
                <w:p w14:paraId="2ADC9504">
                  <w:pPr>
                    <w:pStyle w:val="48"/>
                    <w:contextualSpacing/>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Ⅰ</w:t>
                  </w:r>
                </w:p>
              </w:tc>
            </w:tr>
            <w:tr w14:paraId="0DEEA3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671" w:type="pct"/>
                  <w:vMerge w:val="continue"/>
                  <w:vAlign w:val="center"/>
                </w:tcPr>
                <w:p w14:paraId="71DD5770">
                  <w:pPr>
                    <w:pStyle w:val="48"/>
                    <w:contextualSpacing/>
                    <w:rPr>
                      <w:rFonts w:hint="default" w:ascii="Times New Roman" w:hAnsi="Times New Roman" w:cs="Times New Roman"/>
                      <w:color w:val="auto"/>
                      <w:sz w:val="21"/>
                      <w:szCs w:val="21"/>
                      <w:highlight w:val="none"/>
                    </w:rPr>
                  </w:pPr>
                </w:p>
              </w:tc>
              <w:tc>
                <w:tcPr>
                  <w:tcW w:w="1701" w:type="pct"/>
                  <w:vAlign w:val="center"/>
                </w:tcPr>
                <w:p w14:paraId="46A6BFEE">
                  <w:pPr>
                    <w:pStyle w:val="48"/>
                    <w:contextualSpacing/>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废润滑油及沾油废防渗材料</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废矿物油</w:t>
                  </w:r>
                  <w:r>
                    <w:rPr>
                      <w:rFonts w:hint="eastAsia" w:ascii="Times New Roman" w:hAnsi="Times New Roman" w:cs="Times New Roman"/>
                      <w:color w:val="auto"/>
                      <w:sz w:val="21"/>
                      <w:szCs w:val="21"/>
                      <w:highlight w:val="none"/>
                      <w:lang w:eastAsia="zh-CN"/>
                    </w:rPr>
                    <w:t>）</w:t>
                  </w:r>
                </w:p>
              </w:tc>
              <w:tc>
                <w:tcPr>
                  <w:tcW w:w="821" w:type="pct"/>
                  <w:vAlign w:val="center"/>
                </w:tcPr>
                <w:p w14:paraId="4FB3E495">
                  <w:pPr>
                    <w:pStyle w:val="48"/>
                    <w:contextualSpacing/>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854" w:type="pct"/>
                  <w:vAlign w:val="center"/>
                </w:tcPr>
                <w:p w14:paraId="0CF25C93">
                  <w:pPr>
                    <w:pStyle w:val="48"/>
                    <w:contextualSpacing/>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2500</w:t>
                  </w:r>
                </w:p>
              </w:tc>
              <w:tc>
                <w:tcPr>
                  <w:tcW w:w="535" w:type="pct"/>
                  <w:vAlign w:val="center"/>
                </w:tcPr>
                <w:p w14:paraId="0AB6A553">
                  <w:pPr>
                    <w:pStyle w:val="48"/>
                    <w:contextualSpacing/>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0.0004</w:t>
                  </w:r>
                </w:p>
              </w:tc>
              <w:tc>
                <w:tcPr>
                  <w:tcW w:w="414" w:type="pct"/>
                  <w:vMerge w:val="continue"/>
                  <w:vAlign w:val="center"/>
                </w:tcPr>
                <w:p w14:paraId="2F6B5C41">
                  <w:pPr>
                    <w:pStyle w:val="48"/>
                    <w:contextualSpacing/>
                    <w:rPr>
                      <w:rFonts w:hint="default" w:ascii="Times New Roman" w:hAnsi="Times New Roman" w:cs="Times New Roman"/>
                      <w:color w:val="auto"/>
                      <w:sz w:val="21"/>
                      <w:szCs w:val="21"/>
                      <w:highlight w:val="none"/>
                    </w:rPr>
                  </w:pPr>
                </w:p>
              </w:tc>
            </w:tr>
            <w:tr w14:paraId="7C8669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671" w:type="pct"/>
                  <w:vAlign w:val="center"/>
                </w:tcPr>
                <w:p w14:paraId="77C8F1B3">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小计</w:t>
                  </w:r>
                </w:p>
              </w:tc>
              <w:tc>
                <w:tcPr>
                  <w:tcW w:w="1701" w:type="pct"/>
                  <w:vAlign w:val="center"/>
                </w:tcPr>
                <w:p w14:paraId="6A38D662">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821" w:type="pct"/>
                  <w:vAlign w:val="center"/>
                </w:tcPr>
                <w:p w14:paraId="5511533E">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854" w:type="pct"/>
                  <w:vAlign w:val="center"/>
                </w:tcPr>
                <w:p w14:paraId="6121C86F">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35" w:type="pct"/>
                  <w:vAlign w:val="center"/>
                </w:tcPr>
                <w:p w14:paraId="48694586">
                  <w:pPr>
                    <w:pStyle w:val="48"/>
                    <w:contextualSpacing/>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0.0084</w:t>
                  </w:r>
                </w:p>
              </w:tc>
              <w:tc>
                <w:tcPr>
                  <w:tcW w:w="414" w:type="pct"/>
                  <w:vMerge w:val="continue"/>
                  <w:vAlign w:val="center"/>
                </w:tcPr>
                <w:p w14:paraId="2C4B80D0">
                  <w:pPr>
                    <w:pStyle w:val="48"/>
                    <w:contextualSpacing/>
                    <w:rPr>
                      <w:rFonts w:hint="default" w:ascii="Times New Roman" w:hAnsi="Times New Roman" w:cs="Times New Roman"/>
                      <w:color w:val="auto"/>
                      <w:sz w:val="21"/>
                      <w:szCs w:val="21"/>
                    </w:rPr>
                  </w:pPr>
                </w:p>
              </w:tc>
            </w:tr>
            <w:tr w14:paraId="16DBA1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9" w:hRule="atLeast"/>
                <w:jc w:val="center"/>
              </w:trPr>
              <w:tc>
                <w:tcPr>
                  <w:tcW w:w="671" w:type="pct"/>
                  <w:vMerge w:val="restart"/>
                  <w:vAlign w:val="center"/>
                </w:tcPr>
                <w:p w14:paraId="30AA1702">
                  <w:pPr>
                    <w:pStyle w:val="48"/>
                    <w:contextualSpacing/>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试</w:t>
                  </w:r>
                  <w:r>
                    <w:rPr>
                      <w:rFonts w:hint="default" w:ascii="Times New Roman" w:hAnsi="Times New Roman" w:cs="Times New Roman"/>
                      <w:color w:val="auto"/>
                      <w:sz w:val="21"/>
                      <w:szCs w:val="21"/>
                      <w:lang w:val="en-US" w:eastAsia="zh-CN"/>
                    </w:rPr>
                    <w:t>井阶段</w:t>
                  </w:r>
                </w:p>
              </w:tc>
              <w:tc>
                <w:tcPr>
                  <w:tcW w:w="1701" w:type="pct"/>
                  <w:vAlign w:val="center"/>
                </w:tcPr>
                <w:p w14:paraId="1D6C5919">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柴油</w:t>
                  </w:r>
                </w:p>
              </w:tc>
              <w:tc>
                <w:tcPr>
                  <w:tcW w:w="821" w:type="pct"/>
                  <w:vAlign w:val="center"/>
                </w:tcPr>
                <w:p w14:paraId="6138D308">
                  <w:pPr>
                    <w:pStyle w:val="48"/>
                    <w:contextualSpacing/>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en-US" w:eastAsia="zh-CN"/>
                    </w:rPr>
                    <w:t>0.0</w:t>
                  </w:r>
                </w:p>
              </w:tc>
              <w:tc>
                <w:tcPr>
                  <w:tcW w:w="854" w:type="pct"/>
                  <w:vAlign w:val="center"/>
                </w:tcPr>
                <w:p w14:paraId="1A59DB97">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2500</w:t>
                  </w:r>
                </w:p>
              </w:tc>
              <w:tc>
                <w:tcPr>
                  <w:tcW w:w="535" w:type="pct"/>
                  <w:vAlign w:val="center"/>
                </w:tcPr>
                <w:p w14:paraId="38851AD1">
                  <w:pPr>
                    <w:pStyle w:val="48"/>
                    <w:contextualSpacing/>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0.008</w:t>
                  </w:r>
                </w:p>
              </w:tc>
              <w:tc>
                <w:tcPr>
                  <w:tcW w:w="414" w:type="pct"/>
                  <w:vMerge w:val="restart"/>
                  <w:vAlign w:val="center"/>
                </w:tcPr>
                <w:p w14:paraId="1FA934A6">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Ⅰ</w:t>
                  </w:r>
                </w:p>
              </w:tc>
            </w:tr>
            <w:tr w14:paraId="707DA9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83" w:hRule="atLeast"/>
                <w:jc w:val="center"/>
              </w:trPr>
              <w:tc>
                <w:tcPr>
                  <w:tcW w:w="671" w:type="pct"/>
                  <w:vMerge w:val="continue"/>
                  <w:vAlign w:val="center"/>
                </w:tcPr>
                <w:p w14:paraId="440F7041">
                  <w:pPr>
                    <w:pStyle w:val="48"/>
                    <w:contextualSpacing/>
                    <w:rPr>
                      <w:rFonts w:hint="default" w:ascii="Times New Roman" w:hAnsi="Times New Roman" w:cs="Times New Roman"/>
                      <w:color w:val="auto"/>
                      <w:sz w:val="21"/>
                      <w:szCs w:val="21"/>
                    </w:rPr>
                  </w:pPr>
                </w:p>
              </w:tc>
              <w:tc>
                <w:tcPr>
                  <w:tcW w:w="1701" w:type="pct"/>
                  <w:vAlign w:val="center"/>
                </w:tcPr>
                <w:p w14:paraId="5039C4D8">
                  <w:pPr>
                    <w:pStyle w:val="48"/>
                    <w:contextualSpacing/>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试井废水</w:t>
                  </w:r>
                  <w:r>
                    <w:rPr>
                      <w:rFonts w:hint="eastAsia" w:ascii="Times New Roman" w:hAnsi="Times New Roman" w:cs="Times New Roman"/>
                      <w:color w:val="auto"/>
                      <w:sz w:val="21"/>
                      <w:szCs w:val="21"/>
                      <w:lang w:val="en-US" w:eastAsia="zh-CN"/>
                    </w:rPr>
                    <w:t>（含原油）</w:t>
                  </w:r>
                </w:p>
              </w:tc>
              <w:tc>
                <w:tcPr>
                  <w:tcW w:w="821" w:type="pct"/>
                  <w:vAlign w:val="center"/>
                </w:tcPr>
                <w:p w14:paraId="6A003968">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69.6</w:t>
                  </w:r>
                </w:p>
              </w:tc>
              <w:tc>
                <w:tcPr>
                  <w:tcW w:w="854" w:type="pct"/>
                  <w:vAlign w:val="center"/>
                </w:tcPr>
                <w:p w14:paraId="5D1ED77C">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2500</w:t>
                  </w:r>
                </w:p>
              </w:tc>
              <w:tc>
                <w:tcPr>
                  <w:tcW w:w="535" w:type="pct"/>
                  <w:vAlign w:val="center"/>
                </w:tcPr>
                <w:p w14:paraId="63D59889">
                  <w:pPr>
                    <w:pStyle w:val="48"/>
                    <w:contextualSpacing/>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0.028</w:t>
                  </w:r>
                </w:p>
              </w:tc>
              <w:tc>
                <w:tcPr>
                  <w:tcW w:w="414" w:type="pct"/>
                  <w:vMerge w:val="continue"/>
                  <w:vAlign w:val="center"/>
                </w:tcPr>
                <w:p w14:paraId="1D7EA2A9">
                  <w:pPr>
                    <w:pStyle w:val="48"/>
                    <w:contextualSpacing/>
                    <w:rPr>
                      <w:rFonts w:hint="default" w:ascii="Times New Roman" w:hAnsi="Times New Roman" w:cs="Times New Roman"/>
                      <w:color w:val="auto"/>
                      <w:sz w:val="21"/>
                      <w:szCs w:val="21"/>
                    </w:rPr>
                  </w:pPr>
                </w:p>
              </w:tc>
            </w:tr>
            <w:tr w14:paraId="706435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83" w:hRule="atLeast"/>
                <w:jc w:val="center"/>
              </w:trPr>
              <w:tc>
                <w:tcPr>
                  <w:tcW w:w="671" w:type="pct"/>
                  <w:vMerge w:val="continue"/>
                  <w:vAlign w:val="center"/>
                </w:tcPr>
                <w:p w14:paraId="20652D43">
                  <w:pPr>
                    <w:pStyle w:val="48"/>
                    <w:contextualSpacing/>
                    <w:rPr>
                      <w:rFonts w:hint="default" w:ascii="Times New Roman" w:hAnsi="Times New Roman" w:cs="Times New Roman"/>
                      <w:color w:val="auto"/>
                      <w:sz w:val="21"/>
                      <w:szCs w:val="21"/>
                    </w:rPr>
                  </w:pPr>
                </w:p>
              </w:tc>
              <w:tc>
                <w:tcPr>
                  <w:tcW w:w="1701" w:type="pct"/>
                  <w:vAlign w:val="center"/>
                </w:tcPr>
                <w:p w14:paraId="19CB9CEE">
                  <w:pPr>
                    <w:pStyle w:val="48"/>
                    <w:contextualSpacing/>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伴生气（主要成分为甲烷）</w:t>
                  </w:r>
                </w:p>
              </w:tc>
              <w:tc>
                <w:tcPr>
                  <w:tcW w:w="821" w:type="pct"/>
                  <w:vAlign w:val="center"/>
                </w:tcPr>
                <w:p w14:paraId="75D2C94D">
                  <w:pPr>
                    <w:pStyle w:val="48"/>
                    <w:contextualSpacing/>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854" w:type="pct"/>
                  <w:vAlign w:val="center"/>
                </w:tcPr>
                <w:p w14:paraId="5D3AF9D8">
                  <w:pPr>
                    <w:pStyle w:val="48"/>
                    <w:contextualSpacing/>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535" w:type="pct"/>
                  <w:vAlign w:val="center"/>
                </w:tcPr>
                <w:p w14:paraId="0911A4CB">
                  <w:pPr>
                    <w:pStyle w:val="48"/>
                    <w:contextualSpacing/>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414" w:type="pct"/>
                  <w:vMerge w:val="continue"/>
                  <w:vAlign w:val="center"/>
                </w:tcPr>
                <w:p w14:paraId="58176195">
                  <w:pPr>
                    <w:pStyle w:val="48"/>
                    <w:contextualSpacing/>
                    <w:rPr>
                      <w:rFonts w:hint="default" w:ascii="Times New Roman" w:hAnsi="Times New Roman" w:cs="Times New Roman"/>
                      <w:color w:val="auto"/>
                      <w:sz w:val="21"/>
                      <w:szCs w:val="21"/>
                    </w:rPr>
                  </w:pPr>
                </w:p>
              </w:tc>
            </w:tr>
            <w:tr w14:paraId="1F93B7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83" w:hRule="atLeast"/>
                <w:jc w:val="center"/>
              </w:trPr>
              <w:tc>
                <w:tcPr>
                  <w:tcW w:w="671" w:type="pct"/>
                  <w:vAlign w:val="center"/>
                </w:tcPr>
                <w:p w14:paraId="73CF4BAA">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小计</w:t>
                  </w:r>
                </w:p>
              </w:tc>
              <w:tc>
                <w:tcPr>
                  <w:tcW w:w="1701" w:type="pct"/>
                  <w:vAlign w:val="center"/>
                </w:tcPr>
                <w:p w14:paraId="66AB3361">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821" w:type="pct"/>
                  <w:vAlign w:val="center"/>
                </w:tcPr>
                <w:p w14:paraId="599259AC">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854" w:type="pct"/>
                  <w:vAlign w:val="center"/>
                </w:tcPr>
                <w:p w14:paraId="7416E76A">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35" w:type="pct"/>
                  <w:vAlign w:val="center"/>
                </w:tcPr>
                <w:p w14:paraId="13F14111">
                  <w:pPr>
                    <w:pStyle w:val="48"/>
                    <w:contextualSpacing/>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0.036</w:t>
                  </w:r>
                </w:p>
              </w:tc>
              <w:tc>
                <w:tcPr>
                  <w:tcW w:w="414" w:type="pct"/>
                  <w:vMerge w:val="continue"/>
                  <w:vAlign w:val="center"/>
                </w:tcPr>
                <w:p w14:paraId="7B002BDD">
                  <w:pPr>
                    <w:pStyle w:val="48"/>
                    <w:contextualSpacing/>
                    <w:rPr>
                      <w:rFonts w:hint="default" w:ascii="Times New Roman" w:hAnsi="Times New Roman" w:cs="Times New Roman"/>
                      <w:color w:val="auto"/>
                      <w:sz w:val="21"/>
                      <w:szCs w:val="21"/>
                    </w:rPr>
                  </w:pPr>
                </w:p>
              </w:tc>
            </w:tr>
            <w:tr w14:paraId="4C5080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83" w:hRule="atLeast"/>
                <w:jc w:val="center"/>
              </w:trPr>
              <w:tc>
                <w:tcPr>
                  <w:tcW w:w="671" w:type="pct"/>
                  <w:vAlign w:val="center"/>
                </w:tcPr>
                <w:p w14:paraId="053B4D8D">
                  <w:pPr>
                    <w:pStyle w:val="48"/>
                    <w:contextualSpacing/>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总计</w:t>
                  </w:r>
                </w:p>
              </w:tc>
              <w:tc>
                <w:tcPr>
                  <w:tcW w:w="1701" w:type="pct"/>
                  <w:vAlign w:val="center"/>
                </w:tcPr>
                <w:p w14:paraId="3241F6D2">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821" w:type="pct"/>
                  <w:vAlign w:val="center"/>
                </w:tcPr>
                <w:p w14:paraId="6F97DA47">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854" w:type="pct"/>
                  <w:vAlign w:val="center"/>
                </w:tcPr>
                <w:p w14:paraId="1FC2C48A">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35" w:type="pct"/>
                  <w:vAlign w:val="center"/>
                </w:tcPr>
                <w:p w14:paraId="37CBF82F">
                  <w:pPr>
                    <w:pStyle w:val="48"/>
                    <w:contextualSpacing/>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0.0444</w:t>
                  </w:r>
                </w:p>
              </w:tc>
              <w:tc>
                <w:tcPr>
                  <w:tcW w:w="414" w:type="pct"/>
                  <w:vAlign w:val="center"/>
                </w:tcPr>
                <w:p w14:paraId="692B6918">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rPr>
                    <w:t>Ⅰ</w:t>
                  </w:r>
                </w:p>
              </w:tc>
            </w:tr>
          </w:tbl>
          <w:p w14:paraId="21D0ABCE">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综上所述，</w:t>
            </w:r>
            <w:r>
              <w:rPr>
                <w:rFonts w:hint="default" w:ascii="Times New Roman" w:hAnsi="Times New Roman" w:cs="Times New Roman"/>
                <w:b w:val="0"/>
                <w:bCs w:val="0"/>
                <w:color w:val="auto"/>
                <w:lang w:val="en-US" w:eastAsia="zh-CN"/>
              </w:rPr>
              <w:t>本项目</w:t>
            </w:r>
            <w:r>
              <w:rPr>
                <w:rFonts w:hint="default" w:ascii="Times New Roman" w:hAnsi="Times New Roman" w:cs="Times New Roman"/>
                <w:b w:val="0"/>
                <w:bCs w:val="0"/>
                <w:color w:val="auto"/>
              </w:rPr>
              <w:t>井场</w:t>
            </w:r>
            <w:r>
              <w:rPr>
                <w:rFonts w:hint="default" w:ascii="Times New Roman" w:hAnsi="Times New Roman" w:cs="Times New Roman"/>
                <w:b w:val="0"/>
                <w:bCs w:val="0"/>
                <w:color w:val="auto"/>
                <w:lang w:val="en-US" w:eastAsia="zh-CN"/>
              </w:rPr>
              <w:t>钻井及试井阶段风险</w:t>
            </w:r>
            <w:r>
              <w:rPr>
                <w:rFonts w:hint="default" w:ascii="Times New Roman" w:hAnsi="Times New Roman" w:cs="Times New Roman"/>
                <w:b w:val="0"/>
                <w:bCs w:val="0"/>
                <w:color w:val="auto"/>
              </w:rPr>
              <w:t>Q值均小于1，评价工作等级为简单分析。</w:t>
            </w:r>
          </w:p>
          <w:p w14:paraId="3A76898F">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（2）环境敏感目标概况</w:t>
            </w:r>
          </w:p>
          <w:p w14:paraId="4DAB216B">
            <w:pPr>
              <w:pStyle w:val="114"/>
              <w:widowControl w:val="0"/>
              <w:bidi w:val="0"/>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本项目存在</w:t>
            </w:r>
            <w:r>
              <w:rPr>
                <w:rFonts w:hint="eastAsia" w:cs="Times New Roman"/>
                <w:b w:val="0"/>
                <w:bCs w:val="0"/>
                <w:color w:val="auto"/>
                <w:lang w:val="en-US" w:eastAsia="zh-CN"/>
              </w:rPr>
              <w:t>1</w:t>
            </w:r>
            <w:r>
              <w:rPr>
                <w:rFonts w:hint="default" w:ascii="Times New Roman" w:hAnsi="Times New Roman" w:cs="Times New Roman"/>
                <w:b w:val="0"/>
                <w:bCs w:val="0"/>
                <w:color w:val="auto"/>
                <w:lang w:val="en-US" w:eastAsia="zh-CN"/>
              </w:rPr>
              <w:t>个地表水环境保护目标</w:t>
            </w:r>
            <w:r>
              <w:rPr>
                <w:rFonts w:hint="eastAsia" w:cs="Times New Roman"/>
                <w:b w:val="0"/>
                <w:bCs w:val="0"/>
                <w:color w:val="auto"/>
                <w:lang w:val="en-US" w:eastAsia="zh-CN"/>
              </w:rPr>
              <w:t>，即：</w:t>
            </w:r>
            <w:r>
              <w:rPr>
                <w:rFonts w:hint="default" w:ascii="Times New Roman" w:hAnsi="Times New Roman" w:cs="Times New Roman"/>
                <w:b w:val="0"/>
                <w:bCs w:val="0"/>
                <w:color w:val="auto"/>
                <w:lang w:val="en-US" w:eastAsia="zh-CN"/>
              </w:rPr>
              <w:t>大唐石门水库</w:t>
            </w:r>
            <w:r>
              <w:rPr>
                <w:rFonts w:hint="eastAsia" w:cs="Times New Roman"/>
                <w:b w:val="0"/>
                <w:bCs w:val="0"/>
                <w:color w:val="auto"/>
                <w:lang w:val="en-US" w:eastAsia="zh-CN"/>
              </w:rPr>
              <w:t>，该水库</w:t>
            </w:r>
            <w:r>
              <w:rPr>
                <w:rFonts w:hint="default" w:ascii="Times New Roman" w:hAnsi="Times New Roman" w:cs="Times New Roman"/>
                <w:b w:val="0"/>
                <w:bCs w:val="0"/>
                <w:color w:val="auto"/>
                <w:lang w:val="en-US" w:eastAsia="zh-CN"/>
              </w:rPr>
              <w:t>位于呼图壁县南部山区，距离县城约60km，地处天山北麓中段；该水库坐落在呼图壁河上游，属于典型的山区水库；水库总库容约3000万m</w:t>
            </w:r>
            <w:r>
              <w:rPr>
                <w:rFonts w:hint="default" w:ascii="Times New Roman" w:hAnsi="Times New Roman" w:cs="Times New Roman"/>
                <w:b w:val="0"/>
                <w:bCs w:val="0"/>
                <w:color w:val="auto"/>
                <w:vertAlign w:val="superscript"/>
                <w:lang w:val="en-US" w:eastAsia="zh-CN"/>
              </w:rPr>
              <w:t>3</w:t>
            </w:r>
            <w:r>
              <w:rPr>
                <w:rFonts w:hint="default" w:ascii="Times New Roman" w:hAnsi="Times New Roman" w:cs="Times New Roman"/>
                <w:b w:val="0"/>
                <w:bCs w:val="0"/>
                <w:color w:val="auto"/>
                <w:lang w:val="en-US" w:eastAsia="zh-CN"/>
              </w:rPr>
              <w:t>，属于中型水库，混凝土重力坝，最大坝高约70m，以防洪、灌溉为主，兼顾发电和生态供水。本项目亚新5位于大唐石门水库东侧约443.67m，不涉及临时占用及取水。</w:t>
            </w:r>
          </w:p>
          <w:p w14:paraId="4052D83E">
            <w:pPr>
              <w:pStyle w:val="10"/>
              <w:ind w:firstLine="480"/>
              <w:rPr>
                <w:rFonts w:hint="default" w:ascii="Times New Roman" w:hAnsi="Times New Roman" w:cs="Times New Roman"/>
                <w:b w:val="0"/>
                <w:bCs w:val="0"/>
                <w:color w:val="auto"/>
              </w:rPr>
            </w:pPr>
            <w:r>
              <w:rPr>
                <w:rFonts w:hint="default" w:ascii="Times New Roman" w:hAnsi="Times New Roman" w:cs="Times New Roman"/>
                <w:b w:val="0"/>
                <w:bCs w:val="0"/>
                <w:color w:val="auto"/>
              </w:rPr>
              <w:t>（3）环境风险识别</w:t>
            </w:r>
          </w:p>
          <w:p w14:paraId="10C8C04B">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①危险物质识别</w:t>
            </w:r>
          </w:p>
          <w:p w14:paraId="3EEF61E7">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highlight w:val="none"/>
              </w:rPr>
              <w:t>施工期涉及的环境危险物质主要为柴油、试井废水（含原油）、伴生气（主要成分为甲烷）、废润滑油及沾油防渗材料</w:t>
            </w:r>
            <w:r>
              <w:rPr>
                <w:rFonts w:hint="eastAsia" w:cs="Times New Roman"/>
                <w:color w:val="auto"/>
                <w:highlight w:val="none"/>
                <w:lang w:eastAsia="zh-CN"/>
              </w:rPr>
              <w:t>（</w:t>
            </w:r>
            <w:r>
              <w:rPr>
                <w:rFonts w:hint="eastAsia" w:cs="Times New Roman"/>
                <w:color w:val="auto"/>
                <w:highlight w:val="none"/>
                <w:lang w:val="en-US" w:eastAsia="zh-CN"/>
              </w:rPr>
              <w:t>废矿物油</w:t>
            </w:r>
            <w:r>
              <w:rPr>
                <w:rFonts w:hint="eastAsia" w:cs="Times New Roman"/>
                <w:color w:val="auto"/>
                <w:highlight w:val="none"/>
                <w:lang w:eastAsia="zh-CN"/>
              </w:rPr>
              <w:t>）</w:t>
            </w:r>
            <w:r>
              <w:rPr>
                <w:rFonts w:hint="default" w:ascii="Times New Roman" w:hAnsi="Times New Roman" w:cs="Times New Roman"/>
                <w:color w:val="auto"/>
                <w:highlight w:val="none"/>
              </w:rPr>
              <w:t>，其主要物化、毒理性质、危险等级划分及影响途径见</w:t>
            </w:r>
            <w:r>
              <w:rPr>
                <w:rFonts w:hint="default" w:ascii="Times New Roman" w:hAnsi="Times New Roman" w:cs="Times New Roman"/>
                <w:color w:val="auto"/>
              </w:rPr>
              <w:t>表</w:t>
            </w:r>
            <w:r>
              <w:rPr>
                <w:rFonts w:hint="default" w:ascii="Times New Roman" w:hAnsi="Times New Roman" w:cs="Times New Roman"/>
                <w:color w:val="auto"/>
                <w:lang w:val="en-US" w:eastAsia="zh-CN"/>
              </w:rPr>
              <w:t>4-7</w:t>
            </w:r>
            <w:r>
              <w:rPr>
                <w:rFonts w:hint="default" w:ascii="Times New Roman" w:hAnsi="Times New Roman" w:cs="Times New Roman"/>
                <w:color w:val="auto"/>
              </w:rPr>
              <w:t>。</w:t>
            </w:r>
          </w:p>
          <w:p w14:paraId="7466B318">
            <w:pPr>
              <w:snapToGrid w:val="0"/>
              <w:spacing w:line="500" w:lineRule="exact"/>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表</w:t>
            </w:r>
            <w:r>
              <w:rPr>
                <w:rFonts w:hint="default" w:ascii="Times New Roman" w:hAnsi="Times New Roman" w:eastAsia="黑体" w:cs="Times New Roman"/>
                <w:color w:val="auto"/>
                <w:sz w:val="21"/>
                <w:szCs w:val="21"/>
                <w:lang w:val="en-US" w:eastAsia="zh-CN"/>
              </w:rPr>
              <w:t>4-7</w:t>
            </w:r>
            <w:r>
              <w:rPr>
                <w:rFonts w:hint="default" w:ascii="Times New Roman" w:hAnsi="Times New Roman" w:eastAsia="黑体" w:cs="Times New Roman"/>
                <w:color w:val="auto"/>
                <w:sz w:val="21"/>
                <w:szCs w:val="21"/>
              </w:rPr>
              <w:t xml:space="preserve">  </w:t>
            </w:r>
            <w:r>
              <w:rPr>
                <w:rFonts w:hint="default" w:ascii="Times New Roman" w:hAnsi="Times New Roman" w:eastAsia="黑体" w:cs="Times New Roman"/>
                <w:color w:val="auto"/>
                <w:sz w:val="21"/>
                <w:szCs w:val="21"/>
                <w:lang w:val="zh-CN"/>
              </w:rPr>
              <w:t>本项目危险物质的理化性质及危险级别分类情况</w:t>
            </w:r>
          </w:p>
          <w:tbl>
            <w:tblPr>
              <w:tblStyle w:val="2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4"/>
              <w:gridCol w:w="815"/>
              <w:gridCol w:w="1050"/>
              <w:gridCol w:w="1875"/>
              <w:gridCol w:w="1575"/>
              <w:gridCol w:w="813"/>
              <w:gridCol w:w="712"/>
            </w:tblGrid>
            <w:tr w14:paraId="78E0F9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94" w:type="dxa"/>
                  <w:noWrap w:val="0"/>
                  <w:vAlign w:val="center"/>
                </w:tcPr>
                <w:p w14:paraId="6238112B">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815" w:type="dxa"/>
                  <w:noWrap w:val="0"/>
                  <w:vAlign w:val="center"/>
                </w:tcPr>
                <w:p w14:paraId="7E23E5A1">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050" w:type="dxa"/>
                  <w:noWrap w:val="0"/>
                  <w:vAlign w:val="center"/>
                </w:tcPr>
                <w:p w14:paraId="245CD0A0">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组分</w:t>
                  </w:r>
                </w:p>
              </w:tc>
              <w:tc>
                <w:tcPr>
                  <w:tcW w:w="1875" w:type="dxa"/>
                  <w:noWrap w:val="0"/>
                  <w:vAlign w:val="center"/>
                </w:tcPr>
                <w:p w14:paraId="3357E64E">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毒性</w:t>
                  </w:r>
                </w:p>
              </w:tc>
              <w:tc>
                <w:tcPr>
                  <w:tcW w:w="1575" w:type="dxa"/>
                  <w:noWrap w:val="0"/>
                  <w:vAlign w:val="center"/>
                </w:tcPr>
                <w:p w14:paraId="2C5415DA">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燃烧爆炸特性参数</w:t>
                  </w:r>
                </w:p>
              </w:tc>
              <w:tc>
                <w:tcPr>
                  <w:tcW w:w="813" w:type="dxa"/>
                  <w:noWrap w:val="0"/>
                  <w:vAlign w:val="center"/>
                </w:tcPr>
                <w:p w14:paraId="653E33DF">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w:t>
                  </w:r>
                </w:p>
                <w:p w14:paraId="3502C9D7">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级别</w:t>
                  </w:r>
                </w:p>
              </w:tc>
              <w:tc>
                <w:tcPr>
                  <w:tcW w:w="712" w:type="dxa"/>
                  <w:noWrap w:val="0"/>
                  <w:vAlign w:val="center"/>
                </w:tcPr>
                <w:p w14:paraId="0610408F">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影响</w:t>
                  </w:r>
                </w:p>
                <w:p w14:paraId="06FDE348">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途径</w:t>
                  </w:r>
                </w:p>
              </w:tc>
            </w:tr>
            <w:tr w14:paraId="672D6D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4" w:type="dxa"/>
                  <w:noWrap w:val="0"/>
                  <w:vAlign w:val="center"/>
                </w:tcPr>
                <w:p w14:paraId="4F374A14">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815" w:type="dxa"/>
                  <w:noWrap w:val="0"/>
                  <w:vAlign w:val="center"/>
                </w:tcPr>
                <w:p w14:paraId="598F591D">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原油</w:t>
                  </w:r>
                </w:p>
              </w:tc>
              <w:tc>
                <w:tcPr>
                  <w:tcW w:w="1050" w:type="dxa"/>
                  <w:noWrap w:val="0"/>
                  <w:vAlign w:val="center"/>
                </w:tcPr>
                <w:p w14:paraId="2CF5A81A">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由</w:t>
                  </w:r>
                  <w:r>
                    <w:rPr>
                      <w:rFonts w:hint="default" w:ascii="Times New Roman" w:hAnsi="Times New Roman" w:eastAsia="宋体" w:cs="Times New Roman"/>
                      <w:color w:val="auto"/>
                      <w:sz w:val="21"/>
                      <w:szCs w:val="21"/>
                    </w:rPr>
                    <w:t>各种烃类和非烃类化合物所组成的复杂混合物</w:t>
                  </w:r>
                </w:p>
              </w:tc>
              <w:tc>
                <w:tcPr>
                  <w:tcW w:w="1875" w:type="dxa"/>
                  <w:noWrap w:val="0"/>
                  <w:vAlign w:val="center"/>
                </w:tcPr>
                <w:p w14:paraId="4944BB99">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原油本身无明显毒性。遇热分解出有毒的烟雾，吸入大量可引起危害：有刺激和麻痹作用，吸入急性中毒者有上呼吸道刺激症状。流泪，随之出现头晕、头痛、恶心、运动失调及酒醉样症状</w:t>
                  </w:r>
                  <w:r>
                    <w:rPr>
                      <w:rFonts w:hint="default" w:ascii="Times New Roman" w:hAnsi="Times New Roman" w:cs="Times New Roman"/>
                      <w:color w:val="auto"/>
                      <w:sz w:val="21"/>
                      <w:szCs w:val="21"/>
                      <w:lang w:eastAsia="zh-CN"/>
                    </w:rPr>
                    <w:t>。</w:t>
                  </w:r>
                </w:p>
              </w:tc>
              <w:tc>
                <w:tcPr>
                  <w:tcW w:w="1575" w:type="dxa"/>
                  <w:noWrap w:val="0"/>
                  <w:vAlign w:val="center"/>
                </w:tcPr>
                <w:p w14:paraId="585C7323">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热值：41870KJ/kg</w:t>
                  </w:r>
                </w:p>
                <w:p w14:paraId="08DD058B">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火焰温度：1100℃</w:t>
                  </w:r>
                </w:p>
                <w:p w14:paraId="14B5EF33">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沸点：300～325℃</w:t>
                  </w:r>
                </w:p>
                <w:p w14:paraId="49001EDB">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闪点：23.5℃</w:t>
                  </w:r>
                </w:p>
                <w:p w14:paraId="415AB7F8">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爆炸极限1.1</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6.4%（v）自然燃点380～530℃</w:t>
                  </w:r>
                </w:p>
              </w:tc>
              <w:tc>
                <w:tcPr>
                  <w:tcW w:w="813" w:type="dxa"/>
                  <w:noWrap w:val="0"/>
                  <w:vAlign w:val="center"/>
                </w:tcPr>
                <w:p w14:paraId="31CA93EA">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属于高闪点液体</w:t>
                  </w:r>
                </w:p>
              </w:tc>
              <w:tc>
                <w:tcPr>
                  <w:tcW w:w="712" w:type="dxa"/>
                  <w:shd w:val="clear" w:color="auto" w:fill="auto"/>
                  <w:noWrap w:val="0"/>
                  <w:vAlign w:val="center"/>
                </w:tcPr>
                <w:p w14:paraId="58BDE38C">
                  <w:pPr>
                    <w:keepNext w:val="0"/>
                    <w:keepLines w:val="0"/>
                    <w:pageBreakBefore w:val="0"/>
                    <w:widowControl w:val="0"/>
                    <w:kinsoku/>
                    <w:wordWrap/>
                    <w:overflowPunct/>
                    <w:topLinePunct w:val="0"/>
                    <w:autoSpaceDE/>
                    <w:autoSpaceDN/>
                    <w:bidi w:val="0"/>
                    <w:snapToGrid w:val="0"/>
                    <w:spacing w:line="280" w:lineRule="exact"/>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w:t>
                  </w:r>
                </w:p>
                <w:p w14:paraId="172673C1">
                  <w:pPr>
                    <w:keepNext w:val="0"/>
                    <w:keepLines w:val="0"/>
                    <w:pageBreakBefore w:val="0"/>
                    <w:widowControl w:val="0"/>
                    <w:kinsoku/>
                    <w:wordWrap/>
                    <w:overflowPunct/>
                    <w:topLinePunct w:val="0"/>
                    <w:autoSpaceDE/>
                    <w:autoSpaceDN/>
                    <w:bidi w:val="0"/>
                    <w:snapToGrid w:val="0"/>
                    <w:spacing w:line="280" w:lineRule="exact"/>
                    <w:ind w:left="0" w:leftChars="0" w:right="0" w:rightChars="0"/>
                    <w:jc w:val="center"/>
                    <w:textAlignment w:val="auto"/>
                    <w:rPr>
                      <w:rFonts w:hint="default" w:ascii="Times New Roman" w:hAnsi="Times New Roman" w:cs="Times New Roman"/>
                      <w:color w:val="auto"/>
                      <w:spacing w:val="-23"/>
                      <w:sz w:val="21"/>
                      <w:szCs w:val="21"/>
                    </w:rPr>
                  </w:pPr>
                  <w:r>
                    <w:rPr>
                      <w:rFonts w:hint="default" w:ascii="Times New Roman" w:hAnsi="Times New Roman" w:cs="Times New Roman"/>
                      <w:color w:val="auto"/>
                      <w:spacing w:val="-23"/>
                      <w:sz w:val="21"/>
                      <w:szCs w:val="21"/>
                    </w:rPr>
                    <w:t>地下水</w:t>
                  </w:r>
                </w:p>
                <w:p w14:paraId="0286F9E0">
                  <w:pPr>
                    <w:keepNext w:val="0"/>
                    <w:keepLines w:val="0"/>
                    <w:pageBreakBefore w:val="0"/>
                    <w:widowControl w:val="0"/>
                    <w:kinsoku/>
                    <w:wordWrap/>
                    <w:overflowPunct/>
                    <w:topLinePunct w:val="0"/>
                    <w:autoSpaceDE/>
                    <w:autoSpaceDN/>
                    <w:bidi w:val="0"/>
                    <w:snapToGrid w:val="0"/>
                    <w:spacing w:line="28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土壤</w:t>
                  </w:r>
                </w:p>
              </w:tc>
            </w:tr>
            <w:tr w14:paraId="7C9163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4" w:type="dxa"/>
                  <w:noWrap w:val="0"/>
                  <w:vAlign w:val="center"/>
                </w:tcPr>
                <w:p w14:paraId="79D198ED">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815" w:type="dxa"/>
                  <w:noWrap w:val="0"/>
                  <w:vAlign w:val="center"/>
                </w:tcPr>
                <w:p w14:paraId="67D60BFB">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天然气</w:t>
                  </w:r>
                </w:p>
              </w:tc>
              <w:tc>
                <w:tcPr>
                  <w:tcW w:w="1050" w:type="dxa"/>
                  <w:noWrap w:val="0"/>
                  <w:vAlign w:val="center"/>
                </w:tcPr>
                <w:p w14:paraId="2ED97267">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多种可燃性气体的总称，主要成分包括甲烷、乙烷等</w:t>
                  </w:r>
                </w:p>
              </w:tc>
              <w:tc>
                <w:tcPr>
                  <w:tcW w:w="1875" w:type="dxa"/>
                  <w:noWrap w:val="0"/>
                  <w:vAlign w:val="center"/>
                </w:tcPr>
                <w:p w14:paraId="4875D3E1">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伴生气中主要包括天然气，天然气中含有的甲烷，是一种无毒气体，当空气中大量弥漫这种气体时它会造成人因氧气不足而呼吸困难，进而失去知觉、昏迷甚至残废。</w:t>
                  </w:r>
                </w:p>
              </w:tc>
              <w:tc>
                <w:tcPr>
                  <w:tcW w:w="1575" w:type="dxa"/>
                  <w:noWrap w:val="0"/>
                  <w:vAlign w:val="center"/>
                </w:tcPr>
                <w:p w14:paraId="58449880">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热值：50009KJ/kg</w:t>
                  </w:r>
                </w:p>
                <w:p w14:paraId="34F55F54">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爆炸极限5</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14%（v）</w:t>
                  </w:r>
                </w:p>
                <w:p w14:paraId="1AF3E9A6">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自然燃点</w:t>
                  </w:r>
                </w:p>
                <w:p w14:paraId="0BA69BA6">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482</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632℃</w:t>
                  </w:r>
                </w:p>
              </w:tc>
              <w:tc>
                <w:tcPr>
                  <w:tcW w:w="813" w:type="dxa"/>
                  <w:noWrap w:val="0"/>
                  <w:vAlign w:val="center"/>
                </w:tcPr>
                <w:p w14:paraId="0AB0FE8C">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属于5.1类中易燃气体，在危险货物品名表中编号21007</w:t>
                  </w:r>
                </w:p>
              </w:tc>
              <w:tc>
                <w:tcPr>
                  <w:tcW w:w="712" w:type="dxa"/>
                  <w:noWrap w:val="0"/>
                  <w:vAlign w:val="center"/>
                </w:tcPr>
                <w:p w14:paraId="386BBEB0">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大气</w:t>
                  </w:r>
                </w:p>
              </w:tc>
            </w:tr>
            <w:tr w14:paraId="110232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4" w:type="dxa"/>
                  <w:noWrap w:val="0"/>
                  <w:vAlign w:val="center"/>
                </w:tcPr>
                <w:p w14:paraId="594369C7">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815" w:type="dxa"/>
                  <w:noWrap w:val="0"/>
                  <w:vAlign w:val="center"/>
                </w:tcPr>
                <w:p w14:paraId="7D179DB2">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柴油</w:t>
                  </w:r>
                </w:p>
              </w:tc>
              <w:tc>
                <w:tcPr>
                  <w:tcW w:w="1050" w:type="dxa"/>
                  <w:noWrap w:val="0"/>
                  <w:vAlign w:val="center"/>
                </w:tcPr>
                <w:p w14:paraId="3976603B">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复杂烃类（</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"https://baike.so.com/doc/1753385-1853919.html" \t "_blank"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碳原子</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数约10～22）混合物</w:t>
                  </w:r>
                </w:p>
              </w:tc>
              <w:tc>
                <w:tcPr>
                  <w:tcW w:w="1875" w:type="dxa"/>
                  <w:noWrap w:val="0"/>
                  <w:vAlign w:val="center"/>
                </w:tcPr>
                <w:p w14:paraId="1BB8F312">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柴油的毒性类似于煤油，但由于添加剂</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如硫化酯类）的影响，毒性可能比煤油略大。主要有麻醉和刺激作用。柴油的</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"https://baike.so.com/doc/1252640-1324776.html" \t "_blank"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雾滴</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吸入后可致</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"https://baike.so.com/doc/5358214-5593767.html" \t "_blank"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吸入性肺炎</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。皮肤接触柴油可致接触性皮炎。多见于两手、腕部与前臂。</w:t>
                  </w:r>
                </w:p>
              </w:tc>
              <w:tc>
                <w:tcPr>
                  <w:tcW w:w="1575" w:type="dxa"/>
                  <w:noWrap w:val="0"/>
                  <w:vAlign w:val="center"/>
                </w:tcPr>
                <w:p w14:paraId="32F00447">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"https://baike.so.com/doc/5846430-6059267.html" \t "_blank"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热值</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为3.3×10</w:t>
                  </w:r>
                  <w:r>
                    <w:rPr>
                      <w:rFonts w:hint="default" w:ascii="Times New Roman" w:hAnsi="Times New Roman" w:eastAsia="宋体" w:cs="Times New Roman"/>
                      <w:color w:val="auto"/>
                      <w:sz w:val="21"/>
                      <w:szCs w:val="21"/>
                      <w:vertAlign w:val="superscript"/>
                    </w:rPr>
                    <w:t>7</w:t>
                  </w:r>
                  <w:r>
                    <w:rPr>
                      <w:rFonts w:hint="default" w:ascii="Times New Roman" w:hAnsi="Times New Roman" w:eastAsia="宋体" w:cs="Times New Roman"/>
                      <w:color w:val="auto"/>
                      <w:sz w:val="21"/>
                      <w:szCs w:val="21"/>
                    </w:rPr>
                    <w:t>J/L</w:t>
                  </w:r>
                </w:p>
                <w:p w14:paraId="72B6DC6C">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"https://baike.so.com/doc/5567907-5783065.html" \t "_blank"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沸点</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范围有180～370℃和350～410℃两类闪点：38℃</w:t>
                  </w:r>
                </w:p>
              </w:tc>
              <w:tc>
                <w:tcPr>
                  <w:tcW w:w="813" w:type="dxa"/>
                  <w:noWrap w:val="0"/>
                  <w:vAlign w:val="center"/>
                </w:tcPr>
                <w:p w14:paraId="66ED57E6">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属于高闪点液体</w:t>
                  </w:r>
                </w:p>
              </w:tc>
              <w:tc>
                <w:tcPr>
                  <w:tcW w:w="712" w:type="dxa"/>
                  <w:shd w:val="clear" w:color="auto" w:fill="auto"/>
                  <w:noWrap w:val="0"/>
                  <w:vAlign w:val="center"/>
                </w:tcPr>
                <w:p w14:paraId="45726350">
                  <w:pPr>
                    <w:keepNext w:val="0"/>
                    <w:keepLines w:val="0"/>
                    <w:pageBreakBefore w:val="0"/>
                    <w:widowControl w:val="0"/>
                    <w:kinsoku/>
                    <w:wordWrap/>
                    <w:overflowPunct/>
                    <w:topLinePunct w:val="0"/>
                    <w:autoSpaceDE/>
                    <w:autoSpaceDN/>
                    <w:bidi w:val="0"/>
                    <w:snapToGrid w:val="0"/>
                    <w:spacing w:line="280" w:lineRule="exact"/>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w:t>
                  </w:r>
                </w:p>
                <w:p w14:paraId="142FB8DC">
                  <w:pPr>
                    <w:keepNext w:val="0"/>
                    <w:keepLines w:val="0"/>
                    <w:pageBreakBefore w:val="0"/>
                    <w:widowControl w:val="0"/>
                    <w:kinsoku/>
                    <w:wordWrap/>
                    <w:overflowPunct/>
                    <w:topLinePunct w:val="0"/>
                    <w:autoSpaceDE/>
                    <w:autoSpaceDN/>
                    <w:bidi w:val="0"/>
                    <w:snapToGrid w:val="0"/>
                    <w:spacing w:line="280" w:lineRule="exact"/>
                    <w:ind w:left="0" w:leftChars="0" w:right="0" w:rightChars="0"/>
                    <w:jc w:val="center"/>
                    <w:textAlignment w:val="auto"/>
                    <w:rPr>
                      <w:rFonts w:hint="default" w:ascii="Times New Roman" w:hAnsi="Times New Roman" w:cs="Times New Roman"/>
                      <w:color w:val="auto"/>
                      <w:spacing w:val="-23"/>
                      <w:sz w:val="21"/>
                      <w:szCs w:val="21"/>
                    </w:rPr>
                  </w:pPr>
                  <w:r>
                    <w:rPr>
                      <w:rFonts w:hint="default" w:ascii="Times New Roman" w:hAnsi="Times New Roman" w:cs="Times New Roman"/>
                      <w:color w:val="auto"/>
                      <w:spacing w:val="-23"/>
                      <w:sz w:val="21"/>
                      <w:szCs w:val="21"/>
                    </w:rPr>
                    <w:t>地下水</w:t>
                  </w:r>
                </w:p>
                <w:p w14:paraId="2D5CE579">
                  <w:pPr>
                    <w:keepNext w:val="0"/>
                    <w:keepLines w:val="0"/>
                    <w:pageBreakBefore w:val="0"/>
                    <w:widowControl w:val="0"/>
                    <w:kinsoku/>
                    <w:wordWrap/>
                    <w:overflowPunct/>
                    <w:topLinePunct w:val="0"/>
                    <w:autoSpaceDE/>
                    <w:autoSpaceDN/>
                    <w:bidi w:val="0"/>
                    <w:snapToGrid w:val="0"/>
                    <w:spacing w:line="28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土壤</w:t>
                  </w:r>
                </w:p>
              </w:tc>
            </w:tr>
            <w:tr w14:paraId="40E97B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4" w:type="dxa"/>
                  <w:noWrap w:val="0"/>
                  <w:vAlign w:val="center"/>
                </w:tcPr>
                <w:p w14:paraId="27F52053">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c>
                <w:tcPr>
                  <w:tcW w:w="815" w:type="dxa"/>
                  <w:noWrap w:val="0"/>
                  <w:vAlign w:val="center"/>
                </w:tcPr>
                <w:p w14:paraId="07002D75">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废润滑油及沾油防渗材料</w:t>
                  </w:r>
                  <w:r>
                    <w:rPr>
                      <w:rFonts w:hint="eastAsia" w:cs="Times New Roman"/>
                      <w:color w:val="auto"/>
                      <w:sz w:val="21"/>
                      <w:szCs w:val="21"/>
                      <w:lang w:eastAsia="zh-CN"/>
                    </w:rPr>
                    <w:t>（</w:t>
                  </w:r>
                  <w:r>
                    <w:rPr>
                      <w:rFonts w:hint="eastAsia" w:cs="Times New Roman"/>
                      <w:color w:val="auto"/>
                      <w:sz w:val="21"/>
                      <w:szCs w:val="21"/>
                      <w:lang w:val="en-US" w:eastAsia="zh-CN"/>
                    </w:rPr>
                    <w:t>废矿物油</w:t>
                  </w:r>
                  <w:r>
                    <w:rPr>
                      <w:rFonts w:hint="eastAsia" w:cs="Times New Roman"/>
                      <w:color w:val="auto"/>
                      <w:sz w:val="21"/>
                      <w:szCs w:val="21"/>
                      <w:lang w:eastAsia="zh-CN"/>
                    </w:rPr>
                    <w:t>）</w:t>
                  </w:r>
                </w:p>
              </w:tc>
              <w:tc>
                <w:tcPr>
                  <w:tcW w:w="1050" w:type="dxa"/>
                  <w:noWrap w:val="0"/>
                  <w:vAlign w:val="center"/>
                </w:tcPr>
                <w:p w14:paraId="2AA3E2C3">
                  <w:pPr>
                    <w:adjustRightInd w:val="0"/>
                    <w:snapToGrid w:val="0"/>
                    <w:spacing w:line="320" w:lineRule="exact"/>
                    <w:jc w:val="center"/>
                    <w:rPr>
                      <w:rFonts w:hint="default" w:ascii="Times New Roman" w:hAnsi="Times New Roman" w:eastAsia="宋体" w:cs="Times New Roman"/>
                      <w:color w:val="auto"/>
                      <w:sz w:val="21"/>
                      <w:szCs w:val="21"/>
                    </w:rPr>
                  </w:pPr>
                  <w:r>
                    <w:rPr>
                      <w:rFonts w:hint="eastAsia" w:cs="Times New Roman"/>
                      <w:color w:val="auto"/>
                      <w:sz w:val="21"/>
                      <w:szCs w:val="21"/>
                      <w:highlight w:val="none"/>
                      <w:lang w:val="en-US" w:eastAsia="zh-CN"/>
                    </w:rPr>
                    <w:t>含碳原子数比较少的烃类物质，多数是不饱和烃</w:t>
                  </w:r>
                </w:p>
              </w:tc>
              <w:tc>
                <w:tcPr>
                  <w:tcW w:w="1875" w:type="dxa"/>
                  <w:noWrap w:val="0"/>
                  <w:vAlign w:val="center"/>
                </w:tcPr>
                <w:p w14:paraId="5DA2519E">
                  <w:pPr>
                    <w:adjustRightInd w:val="0"/>
                    <w:snapToGrid w:val="0"/>
                    <w:spacing w:line="320" w:lineRule="exact"/>
                    <w:jc w:val="center"/>
                    <w:rPr>
                      <w:rFonts w:hint="default" w:ascii="Times New Roman" w:hAnsi="Times New Roman" w:eastAsia="宋体" w:cs="Times New Roman"/>
                      <w:color w:val="auto"/>
                      <w:sz w:val="21"/>
                      <w:szCs w:val="21"/>
                    </w:rPr>
                  </w:pPr>
                  <w:r>
                    <w:rPr>
                      <w:rFonts w:hint="eastAsia" w:cs="Times New Roman"/>
                      <w:color w:val="auto"/>
                      <w:sz w:val="21"/>
                      <w:szCs w:val="21"/>
                      <w:highlight w:val="none"/>
                      <w:lang w:val="en-US" w:eastAsia="zh-CN"/>
                    </w:rPr>
                    <w:t>废矿物油具有毒性和易燃性，属于危险废物；其毒性主要来源于成分中的多环芳烃、烷烃等有毒物质，具有致癌性、生物累积性和生态毒性。</w:t>
                  </w:r>
                </w:p>
              </w:tc>
              <w:tc>
                <w:tcPr>
                  <w:tcW w:w="1575" w:type="dxa"/>
                  <w:noWrap w:val="0"/>
                  <w:vAlign w:val="center"/>
                </w:tcPr>
                <w:p w14:paraId="1EC480AA">
                  <w:pPr>
                    <w:keepNext w:val="0"/>
                    <w:keepLines w:val="0"/>
                    <w:pageBreakBefore w:val="0"/>
                    <w:widowControl w:val="0"/>
                    <w:kinsoku/>
                    <w:wordWrap w:val="0"/>
                    <w:overflowPunct/>
                    <w:topLinePunct w:val="0"/>
                    <w:autoSpaceDE/>
                    <w:autoSpaceDN/>
                    <w:bidi w:val="0"/>
                    <w:adjustRightInd w:val="0"/>
                    <w:snapToGrid w:val="0"/>
                    <w:spacing w:line="320" w:lineRule="exact"/>
                    <w:ind w:right="-120" w:rightChars="-50"/>
                    <w:jc w:val="both"/>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闪点在120-250℃；燃点在300-450℃；爆炸极限在0.7%-8.0%（体积分数）；最大爆炸压力0.6-0.9MPa</w:t>
                  </w:r>
                </w:p>
              </w:tc>
              <w:tc>
                <w:tcPr>
                  <w:tcW w:w="813" w:type="dxa"/>
                  <w:noWrap w:val="0"/>
                  <w:vAlign w:val="center"/>
                </w:tcPr>
                <w:p w14:paraId="57576451">
                  <w:pPr>
                    <w:adjustRightInd w:val="0"/>
                    <w:snapToGrid w:val="0"/>
                    <w:spacing w:line="32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属于《国家危险废物名录》中危险废物，危险废物代码HW08</w:t>
                  </w:r>
                </w:p>
              </w:tc>
              <w:tc>
                <w:tcPr>
                  <w:tcW w:w="712" w:type="dxa"/>
                  <w:shd w:val="clear" w:color="auto" w:fill="auto"/>
                  <w:noWrap w:val="0"/>
                  <w:vAlign w:val="center"/>
                </w:tcPr>
                <w:p w14:paraId="5DD711F7">
                  <w:pPr>
                    <w:keepNext w:val="0"/>
                    <w:keepLines w:val="0"/>
                    <w:pageBreakBefore w:val="0"/>
                    <w:widowControl w:val="0"/>
                    <w:kinsoku/>
                    <w:wordWrap/>
                    <w:overflowPunct/>
                    <w:topLinePunct w:val="0"/>
                    <w:autoSpaceDE/>
                    <w:autoSpaceDN/>
                    <w:bidi w:val="0"/>
                    <w:snapToGrid w:val="0"/>
                    <w:spacing w:line="280" w:lineRule="exact"/>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w:t>
                  </w:r>
                </w:p>
                <w:p w14:paraId="01124882">
                  <w:pPr>
                    <w:keepNext w:val="0"/>
                    <w:keepLines w:val="0"/>
                    <w:pageBreakBefore w:val="0"/>
                    <w:widowControl w:val="0"/>
                    <w:kinsoku/>
                    <w:wordWrap/>
                    <w:overflowPunct/>
                    <w:topLinePunct w:val="0"/>
                    <w:autoSpaceDE/>
                    <w:autoSpaceDN/>
                    <w:bidi w:val="0"/>
                    <w:snapToGrid w:val="0"/>
                    <w:spacing w:line="280" w:lineRule="exact"/>
                    <w:ind w:left="0" w:leftChars="0" w:right="0" w:rightChars="0"/>
                    <w:jc w:val="center"/>
                    <w:textAlignment w:val="auto"/>
                    <w:rPr>
                      <w:rFonts w:hint="default" w:ascii="Times New Roman" w:hAnsi="Times New Roman" w:cs="Times New Roman"/>
                      <w:color w:val="auto"/>
                      <w:spacing w:val="-23"/>
                      <w:sz w:val="21"/>
                      <w:szCs w:val="21"/>
                    </w:rPr>
                  </w:pPr>
                  <w:r>
                    <w:rPr>
                      <w:rFonts w:hint="default" w:ascii="Times New Roman" w:hAnsi="Times New Roman" w:cs="Times New Roman"/>
                      <w:color w:val="auto"/>
                      <w:spacing w:val="-23"/>
                      <w:sz w:val="21"/>
                      <w:szCs w:val="21"/>
                    </w:rPr>
                    <w:t>地下水</w:t>
                  </w:r>
                </w:p>
                <w:p w14:paraId="040DAFE2">
                  <w:pPr>
                    <w:keepNext w:val="0"/>
                    <w:keepLines w:val="0"/>
                    <w:pageBreakBefore w:val="0"/>
                    <w:widowControl w:val="0"/>
                    <w:kinsoku/>
                    <w:wordWrap/>
                    <w:overflowPunct/>
                    <w:topLinePunct w:val="0"/>
                    <w:autoSpaceDE/>
                    <w:autoSpaceDN/>
                    <w:bidi w:val="0"/>
                    <w:snapToGrid w:val="0"/>
                    <w:spacing w:line="28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土壤</w:t>
                  </w:r>
                </w:p>
              </w:tc>
            </w:tr>
          </w:tbl>
          <w:p w14:paraId="4F0EE2B5">
            <w:pPr>
              <w:snapToGrid w:val="0"/>
              <w:spacing w:line="49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②生产设施风险识别</w:t>
            </w:r>
          </w:p>
          <w:p w14:paraId="48B5AF36">
            <w:pPr>
              <w:snapToGrid w:val="0"/>
              <w:spacing w:line="49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a.井喷事故风险</w:t>
            </w:r>
          </w:p>
          <w:p w14:paraId="69C8084D">
            <w:pPr>
              <w:snapToGrid w:val="0"/>
              <w:spacing w:line="49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bidi="ar"/>
              </w:rPr>
              <w:t>若井底压力小于地层压力，地层流体将进入井筒并推动钻井液外溢。此时如果对地下油、气压力平衡控制不当，不能及时控制溢流，会造成油、气、水或其他混合物迅速喷到地面，即发生井喷。井喷会引发油气泄漏及火灾爆炸，对大气环境、地下水环境、土壤环境及生态环境造成危害，致使人员伤亡、财产损失。</w:t>
            </w:r>
          </w:p>
          <w:p w14:paraId="35C6B8A7">
            <w:pPr>
              <w:snapToGrid w:val="0"/>
              <w:spacing w:line="49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b.储罐泄漏风险</w:t>
            </w:r>
          </w:p>
          <w:p w14:paraId="21DECD5B">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钻试期井场设有柴油储罐、废水储罐、水基钻井岩屑储罐等，若储罐因质量、操作运行和管理等方面存在缺陷和失误，可能会发生泄漏，对周围地下水、土壤、大气等环境造成污染。</w:t>
            </w:r>
          </w:p>
          <w:p w14:paraId="23BA7FCD">
            <w:pPr>
              <w:snapToGrid w:val="0"/>
              <w:spacing w:line="48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c.井漏事故风险</w:t>
            </w:r>
          </w:p>
          <w:p w14:paraId="6A2AE155">
            <w:pPr>
              <w:snapToGrid w:val="0"/>
              <w:spacing w:line="480" w:lineRule="exact"/>
              <w:ind w:firstLine="456" w:firstLineChars="200"/>
              <w:rPr>
                <w:rFonts w:hint="default" w:ascii="Times New Roman" w:hAnsi="Times New Roman" w:cs="Times New Roman"/>
                <w:color w:val="auto"/>
                <w:spacing w:val="-6"/>
                <w:sz w:val="24"/>
                <w:highlight w:val="none"/>
              </w:rPr>
            </w:pPr>
            <w:r>
              <w:rPr>
                <w:rFonts w:hint="default" w:ascii="Times New Roman" w:hAnsi="Times New Roman" w:cs="Times New Roman"/>
                <w:color w:val="auto"/>
                <w:spacing w:val="-6"/>
                <w:sz w:val="24"/>
                <w:highlight w:val="none"/>
              </w:rPr>
              <w:t>钻井施工表层套管下入深度不够或固井质量不好可能引发井漏事故。</w:t>
            </w:r>
          </w:p>
          <w:p w14:paraId="56509149">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highlight w:val="none"/>
              </w:rPr>
              <w:t>d.</w:t>
            </w:r>
            <w:r>
              <w:rPr>
                <w:rFonts w:hint="default" w:ascii="Times New Roman" w:hAnsi="Times New Roman" w:cs="Times New Roman"/>
                <w:color w:val="auto"/>
                <w:highlight w:val="none"/>
                <w:lang w:val="en-US" w:eastAsia="zh-CN"/>
              </w:rPr>
              <w:t>运输</w:t>
            </w:r>
            <w:r>
              <w:rPr>
                <w:rFonts w:hint="default" w:ascii="Times New Roman" w:hAnsi="Times New Roman" w:cs="Times New Roman"/>
                <w:color w:val="auto"/>
                <w:highlight w:val="none"/>
              </w:rPr>
              <w:t>过程的环境</w:t>
            </w:r>
            <w:r>
              <w:rPr>
                <w:rFonts w:hint="default" w:ascii="Times New Roman" w:hAnsi="Times New Roman" w:cs="Times New Roman"/>
                <w:color w:val="auto"/>
              </w:rPr>
              <w:t>风险</w:t>
            </w:r>
          </w:p>
          <w:p w14:paraId="30341BE5">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试</w:t>
            </w:r>
            <w:r>
              <w:rPr>
                <w:rFonts w:hint="default" w:ascii="Times New Roman" w:hAnsi="Times New Roman" w:cs="Times New Roman"/>
                <w:color w:val="auto"/>
                <w:lang w:val="en-US" w:eastAsia="zh-CN"/>
              </w:rPr>
              <w:t>井</w:t>
            </w:r>
            <w:r>
              <w:rPr>
                <w:rFonts w:hint="default" w:ascii="Times New Roman" w:hAnsi="Times New Roman" w:cs="Times New Roman"/>
                <w:color w:val="auto"/>
              </w:rPr>
              <w:t>期废水</w:t>
            </w:r>
            <w:r>
              <w:rPr>
                <w:rFonts w:hint="default" w:ascii="Times New Roman" w:hAnsi="Times New Roman" w:cs="Times New Roman"/>
                <w:color w:val="auto"/>
                <w:lang w:val="en-US" w:eastAsia="zh-CN"/>
              </w:rPr>
              <w:t>进罐收集后，可再利用的</w:t>
            </w:r>
            <w:r>
              <w:rPr>
                <w:rFonts w:hint="default" w:ascii="Times New Roman" w:hAnsi="Times New Roman" w:cs="Times New Roman"/>
                <w:color w:val="auto"/>
              </w:rPr>
              <w:t>由罐车拉运至</w:t>
            </w:r>
            <w:r>
              <w:rPr>
                <w:rFonts w:hint="default" w:ascii="Times New Roman" w:hAnsi="Times New Roman" w:cs="Times New Roman"/>
                <w:color w:val="auto"/>
                <w:lang w:val="en-US" w:eastAsia="zh-CN"/>
              </w:rPr>
              <w:t>下一井场使用；如废水含油，则交由有资质单位进行处理</w:t>
            </w:r>
            <w:r>
              <w:rPr>
                <w:rFonts w:hint="default" w:ascii="Times New Roman" w:hAnsi="Times New Roman" w:cs="Times New Roman"/>
                <w:color w:val="auto"/>
              </w:rPr>
              <w:t>，</w:t>
            </w:r>
            <w:r>
              <w:rPr>
                <w:rFonts w:hint="default" w:ascii="Times New Roman" w:hAnsi="Times New Roman" w:cs="Times New Roman"/>
                <w:color w:val="auto"/>
                <w:lang w:eastAsia="zh-CN"/>
              </w:rPr>
              <w:t>在</w:t>
            </w:r>
            <w:r>
              <w:rPr>
                <w:rFonts w:hint="default" w:ascii="Times New Roman" w:hAnsi="Times New Roman" w:cs="Times New Roman"/>
                <w:color w:val="auto"/>
              </w:rPr>
              <w:t>运输过程中若因车辆本身的设计、制造、操作、管理等各环节存在缺陷，则可能发生泄漏事故的风险。事故发生时罐车内液体溢出，对周围环境造成直接污染。</w:t>
            </w:r>
          </w:p>
          <w:p w14:paraId="4595C85E">
            <w:pPr>
              <w:pStyle w:val="35"/>
              <w:rPr>
                <w:rFonts w:hint="default" w:ascii="Times New Roman" w:hAnsi="Times New Roman" w:cs="Times New Roman"/>
                <w:color w:val="auto"/>
              </w:rPr>
            </w:pPr>
            <w:r>
              <w:rPr>
                <w:rFonts w:hint="default" w:ascii="Times New Roman" w:hAnsi="Times New Roman" w:cs="Times New Roman"/>
                <w:color w:val="auto"/>
              </w:rPr>
              <w:t>③环境风险类型</w:t>
            </w:r>
          </w:p>
          <w:p w14:paraId="68AFE91A">
            <w:pPr>
              <w:pStyle w:val="35"/>
              <w:rPr>
                <w:rFonts w:hint="default" w:ascii="Times New Roman" w:hAnsi="Times New Roman" w:cs="Times New Roman"/>
                <w:color w:val="auto"/>
              </w:rPr>
            </w:pPr>
            <w:r>
              <w:rPr>
                <w:rFonts w:hint="default" w:ascii="Times New Roman" w:hAnsi="Times New Roman" w:cs="Times New Roman"/>
                <w:color w:val="auto"/>
              </w:rPr>
              <w:t>环境风险类型主要为泄漏、火灾、爆炸等引发的伴生/次生污染物排放。</w:t>
            </w:r>
          </w:p>
          <w:p w14:paraId="123C595B">
            <w:pPr>
              <w:pStyle w:val="35"/>
              <w:rPr>
                <w:rFonts w:hint="default" w:ascii="Times New Roman" w:hAnsi="Times New Roman" w:cs="Times New Roman"/>
                <w:color w:val="auto"/>
              </w:rPr>
            </w:pPr>
            <w:r>
              <w:rPr>
                <w:rFonts w:hint="default" w:ascii="Times New Roman" w:hAnsi="Times New Roman" w:cs="Times New Roman"/>
                <w:color w:val="auto"/>
              </w:rPr>
              <w:t>④危险物质向环境转移的可能途径和影响方式</w:t>
            </w:r>
          </w:p>
          <w:p w14:paraId="265705DF">
            <w:pPr>
              <w:snapToGrid w:val="0"/>
              <w:spacing w:line="480" w:lineRule="exact"/>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井场内各储罐若出现破损造成柴油/</w:t>
            </w:r>
            <w:r>
              <w:rPr>
                <w:rFonts w:hint="default" w:ascii="Times New Roman" w:hAnsi="Times New Roman" w:cs="Times New Roman"/>
                <w:color w:val="000000" w:themeColor="text1"/>
                <w:lang w:val="en-US" w:eastAsia="zh-CN"/>
                <w14:textFill>
                  <w14:solidFill>
                    <w14:schemeClr w14:val="tx1"/>
                  </w14:solidFill>
                </w14:textFill>
              </w:rPr>
              <w:t>含油废水</w:t>
            </w:r>
            <w:r>
              <w:rPr>
                <w:rFonts w:hint="default" w:ascii="Times New Roman" w:hAnsi="Times New Roman" w:cs="Times New Roman"/>
                <w:color w:val="000000" w:themeColor="text1"/>
                <w14:textFill>
                  <w14:solidFill>
                    <w14:schemeClr w14:val="tx1"/>
                  </w14:solidFill>
                </w14:textFill>
              </w:rPr>
              <w:t>泄漏污染土壤，污染物有可能通过包气带渗漏进入地下含水层，污染地下水；泄漏的柴油若遇明火，发生火灾、爆炸，污染大气环境。</w:t>
            </w:r>
          </w:p>
          <w:p w14:paraId="2EB6BC49">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）环境风险分析</w:t>
            </w:r>
          </w:p>
          <w:p w14:paraId="467C5874">
            <w:pPr>
              <w:pStyle w:val="35"/>
              <w:rPr>
                <w:rFonts w:hint="default" w:ascii="Times New Roman" w:hAnsi="Times New Roman" w:cs="Times New Roman"/>
                <w:color w:val="auto"/>
              </w:rPr>
            </w:pPr>
            <w:r>
              <w:rPr>
                <w:rFonts w:hint="default" w:ascii="Times New Roman" w:hAnsi="Times New Roman" w:cs="Times New Roman"/>
                <w:color w:val="auto"/>
              </w:rPr>
              <w:t>①井喷事故环境影响分析</w:t>
            </w:r>
          </w:p>
          <w:p w14:paraId="76FB4E62">
            <w:pPr>
              <w:pStyle w:val="35"/>
              <w:rPr>
                <w:rFonts w:hint="default" w:ascii="Times New Roman" w:hAnsi="Times New Roman" w:cs="Times New Roman"/>
                <w:color w:val="auto"/>
              </w:rPr>
            </w:pPr>
            <w:bookmarkStart w:id="61" w:name="_Hlk143201703"/>
            <w:r>
              <w:rPr>
                <w:rFonts w:hint="default" w:ascii="Times New Roman" w:hAnsi="Times New Roman" w:cs="Times New Roman"/>
                <w:color w:val="auto"/>
              </w:rPr>
              <w:t>a.井场主要发生的风险事故为钻井时发生井喷事故。一旦发生井喷突发事件，立即启动相应的突发事件专项应急预案。立即开挖放喷池，井喷液体通过放喷管线排放至应急放喷池内，应急放喷池底部进行人工防渗，防渗材料为HDPE防渗膜，渗透系数≤10</w:t>
            </w:r>
            <w:r>
              <w:rPr>
                <w:rFonts w:hint="default" w:ascii="Times New Roman" w:hAnsi="Times New Roman" w:cs="Times New Roman"/>
                <w:color w:val="auto"/>
                <w:vertAlign w:val="superscript"/>
              </w:rPr>
              <w:t>-10</w:t>
            </w:r>
            <w:r>
              <w:rPr>
                <w:rFonts w:hint="default" w:ascii="Times New Roman" w:hAnsi="Times New Roman" w:cs="Times New Roman"/>
                <w:color w:val="auto"/>
              </w:rPr>
              <w:t>cm/s，待事故结束后，对放喷液送至最终交由具有相应危险废物处置资质的单位进行处置。</w:t>
            </w:r>
          </w:p>
          <w:p w14:paraId="080C46BF">
            <w:pPr>
              <w:pStyle w:val="35"/>
              <w:rPr>
                <w:rFonts w:hint="default" w:ascii="Times New Roman" w:hAnsi="Times New Roman" w:cs="Times New Roman"/>
                <w:color w:val="auto"/>
              </w:rPr>
            </w:pPr>
            <w:r>
              <w:rPr>
                <w:rFonts w:hint="default" w:ascii="Times New Roman" w:hAnsi="Times New Roman" w:cs="Times New Roman"/>
                <w:color w:val="auto"/>
              </w:rPr>
              <w:t>试</w:t>
            </w:r>
            <w:r>
              <w:rPr>
                <w:rFonts w:hint="default" w:ascii="Times New Roman" w:hAnsi="Times New Roman" w:cs="Times New Roman"/>
                <w:color w:val="auto"/>
                <w:lang w:val="en-US" w:eastAsia="zh-CN"/>
              </w:rPr>
              <w:t>井</w:t>
            </w:r>
            <w:r>
              <w:rPr>
                <w:rFonts w:hint="default" w:ascii="Times New Roman" w:hAnsi="Times New Roman" w:cs="Times New Roman"/>
                <w:color w:val="auto"/>
              </w:rPr>
              <w:t>期若发生井喷事故，在井喷可控的情况下，放喷的伴生气通过放喷池点火排放，</w:t>
            </w:r>
            <w:r>
              <w:rPr>
                <w:rFonts w:hint="default" w:ascii="Times New Roman" w:hAnsi="Times New Roman" w:cs="Times New Roman"/>
                <w:color w:val="auto"/>
                <w:lang w:val="en-US" w:eastAsia="zh-CN"/>
              </w:rPr>
              <w:t>井喷液体</w:t>
            </w:r>
            <w:r>
              <w:rPr>
                <w:rFonts w:hint="default" w:ascii="Times New Roman" w:hAnsi="Times New Roman" w:cs="Times New Roman"/>
                <w:color w:val="auto"/>
              </w:rPr>
              <w:t>除了排入放喷池外还可以进入井场布设的1座20m</w:t>
            </w:r>
            <w:r>
              <w:rPr>
                <w:rFonts w:hint="default" w:ascii="Times New Roman" w:hAnsi="Times New Roman" w:cs="Times New Roman"/>
                <w:color w:val="auto"/>
                <w:vertAlign w:val="superscript"/>
              </w:rPr>
              <w:t>3</w:t>
            </w:r>
            <w:r>
              <w:rPr>
                <w:rFonts w:hint="default" w:ascii="Times New Roman" w:hAnsi="Times New Roman" w:cs="Times New Roman"/>
                <w:color w:val="auto"/>
              </w:rPr>
              <w:t>压裂废水储罐及4座20m</w:t>
            </w:r>
            <w:r>
              <w:rPr>
                <w:rFonts w:hint="default" w:ascii="Times New Roman" w:hAnsi="Times New Roman" w:cs="Times New Roman"/>
                <w:color w:val="auto"/>
                <w:vertAlign w:val="superscript"/>
              </w:rPr>
              <w:t>3</w:t>
            </w:r>
            <w:r>
              <w:rPr>
                <w:rFonts w:hint="default" w:ascii="Times New Roman" w:hAnsi="Times New Roman" w:cs="Times New Roman"/>
                <w:color w:val="auto"/>
                <w:vertAlign w:val="baseline"/>
                <w:lang w:val="en-US" w:eastAsia="zh-CN"/>
              </w:rPr>
              <w:t>储液</w:t>
            </w:r>
            <w:r>
              <w:rPr>
                <w:rFonts w:hint="default" w:ascii="Times New Roman" w:hAnsi="Times New Roman" w:cs="Times New Roman"/>
                <w:color w:val="auto"/>
              </w:rPr>
              <w:t>方罐，可满足要求。</w:t>
            </w:r>
          </w:p>
          <w:p w14:paraId="46A8B9EA">
            <w:pPr>
              <w:pStyle w:val="35"/>
              <w:rPr>
                <w:rFonts w:hint="default" w:ascii="Times New Roman" w:hAnsi="Times New Roman" w:cs="Times New Roman"/>
                <w:color w:val="auto"/>
              </w:rPr>
            </w:pPr>
            <w:r>
              <w:rPr>
                <w:rFonts w:hint="default" w:ascii="Times New Roman" w:hAnsi="Times New Roman" w:cs="Times New Roman"/>
                <w:color w:val="auto"/>
              </w:rPr>
              <w:t>井喷事故不可控的情况，可能导致大量的油气喷出井口、散落于井场周围，据类比资料显示，井喷范围内土壤表层可见有蜡状的原油喷散物，井喷的影响范围一般为以井眼为圆心、半径200m的区域，由于项目区人口稀少，所以井喷对人员的伤害有限，对土壤环境、大气环境和地下水可能产生影响。</w:t>
            </w:r>
          </w:p>
          <w:bookmarkEnd w:id="61"/>
          <w:p w14:paraId="5E64337D">
            <w:pPr>
              <w:pStyle w:val="35"/>
              <w:rPr>
                <w:rFonts w:hint="default" w:ascii="Times New Roman" w:hAnsi="Times New Roman" w:cs="Times New Roman"/>
                <w:color w:val="auto"/>
              </w:rPr>
            </w:pPr>
            <w:r>
              <w:rPr>
                <w:rFonts w:hint="default" w:ascii="Times New Roman" w:hAnsi="Times New Roman" w:cs="Times New Roman"/>
                <w:color w:val="auto"/>
              </w:rPr>
              <w:t>b.对大气环境影响分析</w:t>
            </w:r>
          </w:p>
          <w:p w14:paraId="3FF09B4A">
            <w:pPr>
              <w:pStyle w:val="35"/>
              <w:rPr>
                <w:rFonts w:hint="default" w:ascii="Times New Roman" w:hAnsi="Times New Roman" w:cs="Times New Roman"/>
                <w:color w:val="auto"/>
              </w:rPr>
            </w:pPr>
            <w:r>
              <w:rPr>
                <w:rFonts w:hint="default" w:ascii="Times New Roman" w:hAnsi="Times New Roman" w:cs="Times New Roman"/>
                <w:bCs/>
                <w:color w:val="auto"/>
              </w:rPr>
              <w:t>发生井喷失控事故后，油类物质进入环境空气，挥发的气体可能会对周围环境空气产生影响，若遇明火可能发生火灾、爆炸，随之产生的伴生、次生污染物会对环境空气产生一定的影响。由于地域空旷，扩散条件较好，发生事故后，及时采取相应的措施，不会对周围环境空气产生明显影响。</w:t>
            </w:r>
          </w:p>
          <w:p w14:paraId="0DCCC1B7">
            <w:pPr>
              <w:pStyle w:val="35"/>
              <w:rPr>
                <w:rFonts w:hint="default" w:ascii="Times New Roman" w:hAnsi="Times New Roman" w:cs="Times New Roman"/>
                <w:color w:val="auto"/>
              </w:rPr>
            </w:pPr>
            <w:r>
              <w:rPr>
                <w:rFonts w:hint="default" w:ascii="Times New Roman" w:hAnsi="Times New Roman" w:cs="Times New Roman"/>
                <w:color w:val="auto"/>
              </w:rPr>
              <w:t>c.对地下水环境影响分析</w:t>
            </w:r>
          </w:p>
          <w:p w14:paraId="4D20D29B">
            <w:pPr>
              <w:pStyle w:val="24"/>
              <w:widowControl w:val="0"/>
              <w:adjustRightInd w:val="0"/>
              <w:snapToGrid w:val="0"/>
              <w:spacing w:before="0" w:beforeAutospacing="0" w:after="0" w:afterAutospacing="0" w:line="500" w:lineRule="exact"/>
              <w:ind w:firstLine="480" w:firstLineChars="200"/>
              <w:jc w:val="both"/>
              <w:rPr>
                <w:rFonts w:hint="default" w:ascii="Times New Roman" w:hAnsi="Times New Roman" w:cs="Times New Roman"/>
                <w:bCs/>
                <w:color w:val="auto"/>
                <w:highlight w:val="none"/>
              </w:rPr>
            </w:pPr>
            <w:r>
              <w:rPr>
                <w:rFonts w:hint="default" w:ascii="Times New Roman" w:hAnsi="Times New Roman" w:cs="Times New Roman"/>
                <w:bCs/>
                <w:color w:val="auto"/>
                <w:kern w:val="2"/>
                <w:highlight w:val="none"/>
                <w:lang w:bidi="ar"/>
              </w:rPr>
              <w:t>根据类比调查，从事故井区土壤剖面分析，井喷失控事故后油类污染物主要被拦截在包气带土壤剖面1m以内，同时因为气候干旱少雨，不存在大量降水的淋滤作用，因此对地下水体的影响概率不大。及时清理井喷事故中</w:t>
            </w:r>
            <w:r>
              <w:rPr>
                <w:rFonts w:hint="default" w:ascii="Times New Roman" w:hAnsi="Times New Roman" w:cs="Times New Roman"/>
                <w:bCs/>
                <w:color w:val="auto"/>
                <w:kern w:val="2"/>
                <w:highlight w:val="none"/>
                <w:lang w:val="en-US" w:eastAsia="zh-CN" w:bidi="ar"/>
              </w:rPr>
              <w:t>落地油类</w:t>
            </w:r>
            <w:r>
              <w:rPr>
                <w:rFonts w:hint="default" w:ascii="Times New Roman" w:hAnsi="Times New Roman" w:cs="Times New Roman"/>
                <w:bCs/>
                <w:color w:val="auto"/>
                <w:kern w:val="2"/>
                <w:highlight w:val="none"/>
                <w:lang w:bidi="ar"/>
              </w:rPr>
              <w:t>，对可回收液</w:t>
            </w:r>
            <w:r>
              <w:rPr>
                <w:rFonts w:hint="default" w:ascii="Times New Roman" w:hAnsi="Times New Roman" w:cs="Times New Roman"/>
                <w:bCs/>
                <w:color w:val="auto"/>
                <w:kern w:val="2"/>
                <w:highlight w:val="none"/>
                <w:lang w:val="en-US" w:eastAsia="zh-CN" w:bidi="ar"/>
              </w:rPr>
              <w:t>体</w:t>
            </w:r>
            <w:r>
              <w:rPr>
                <w:rFonts w:hint="default" w:ascii="Times New Roman" w:hAnsi="Times New Roman" w:cs="Times New Roman"/>
                <w:bCs/>
                <w:color w:val="auto"/>
                <w:kern w:val="2"/>
                <w:highlight w:val="none"/>
                <w:lang w:bidi="ar"/>
              </w:rPr>
              <w:t>进行回收，落地油</w:t>
            </w:r>
            <w:r>
              <w:rPr>
                <w:rFonts w:hint="default" w:ascii="Times New Roman" w:hAnsi="Times New Roman" w:cs="Times New Roman"/>
                <w:bCs/>
                <w:color w:val="auto"/>
                <w:kern w:val="2"/>
                <w:highlight w:val="none"/>
                <w:lang w:val="en-US" w:eastAsia="zh-CN" w:bidi="ar"/>
              </w:rPr>
              <w:t>类</w:t>
            </w:r>
            <w:r>
              <w:rPr>
                <w:rFonts w:hint="default" w:ascii="Times New Roman" w:hAnsi="Times New Roman" w:cs="Times New Roman"/>
                <w:bCs/>
                <w:color w:val="auto"/>
                <w:kern w:val="2"/>
                <w:highlight w:val="none"/>
                <w:lang w:bidi="ar"/>
              </w:rPr>
              <w:t>收集后交由具有相应危险废物处置资质的单位进行回收处置，及时采取上述有效措施治理污染后，井喷不会造成地下水污染。</w:t>
            </w:r>
          </w:p>
          <w:p w14:paraId="1662939C">
            <w:pPr>
              <w:pStyle w:val="35"/>
              <w:rPr>
                <w:rFonts w:hint="default" w:ascii="Times New Roman" w:hAnsi="Times New Roman" w:cs="Times New Roman"/>
                <w:color w:val="auto"/>
              </w:rPr>
            </w:pPr>
            <w:r>
              <w:rPr>
                <w:rFonts w:hint="default" w:ascii="Times New Roman" w:hAnsi="Times New Roman" w:cs="Times New Roman"/>
                <w:color w:val="auto"/>
              </w:rPr>
              <w:t>d.对土壤环境影响分析</w:t>
            </w:r>
          </w:p>
          <w:p w14:paraId="6A1D0EA7">
            <w:pPr>
              <w:pStyle w:val="35"/>
              <w:rPr>
                <w:rFonts w:hint="default" w:ascii="Times New Roman" w:hAnsi="Times New Roman" w:cs="Times New Roman"/>
                <w:color w:val="auto"/>
              </w:rPr>
            </w:pPr>
            <w:r>
              <w:rPr>
                <w:rFonts w:hint="default" w:ascii="Times New Roman" w:hAnsi="Times New Roman" w:cs="Times New Roman"/>
                <w:color w:val="auto"/>
              </w:rPr>
              <w:t>井喷失控事故使井喷影响范围内的土壤理化性质发生变化，破坏土壤结构，影响土壤的通透性、降低土壤质量，油污黏在植被根系上，形成一层黏膜，阻碍植被根系养分和水分的吸收，引起根系腐烂，影响野生植被的生长。事故发生后及时清理现场，对可回收油</w:t>
            </w:r>
            <w:r>
              <w:rPr>
                <w:rFonts w:hint="default" w:ascii="Times New Roman" w:hAnsi="Times New Roman" w:cs="Times New Roman"/>
                <w:color w:val="auto"/>
                <w:lang w:val="en-US" w:eastAsia="zh-CN"/>
              </w:rPr>
              <w:t>类</w:t>
            </w:r>
            <w:r>
              <w:rPr>
                <w:rFonts w:hint="default" w:ascii="Times New Roman" w:hAnsi="Times New Roman" w:cs="Times New Roman"/>
                <w:color w:val="auto"/>
              </w:rPr>
              <w:t>进行回收，不能回收的</w:t>
            </w:r>
            <w:r>
              <w:rPr>
                <w:rFonts w:hint="default" w:ascii="Times New Roman" w:hAnsi="Times New Roman" w:cs="Times New Roman"/>
                <w:color w:val="auto"/>
                <w:lang w:val="en-US" w:eastAsia="zh-CN"/>
              </w:rPr>
              <w:t>油类</w:t>
            </w:r>
            <w:r>
              <w:rPr>
                <w:rFonts w:hint="default" w:ascii="Times New Roman" w:hAnsi="Times New Roman" w:cs="Times New Roman"/>
                <w:color w:val="auto"/>
              </w:rPr>
              <w:t>和受污染的土壤形成落地油</w:t>
            </w:r>
            <w:r>
              <w:rPr>
                <w:rFonts w:hint="default" w:ascii="Times New Roman" w:hAnsi="Times New Roman" w:cs="Times New Roman"/>
                <w:color w:val="auto"/>
                <w:lang w:val="en-US" w:eastAsia="zh-CN"/>
              </w:rPr>
              <w:t>类</w:t>
            </w:r>
            <w:r>
              <w:rPr>
                <w:rFonts w:hint="default" w:ascii="Times New Roman" w:hAnsi="Times New Roman" w:cs="Times New Roman"/>
                <w:color w:val="auto"/>
              </w:rPr>
              <w:t>，落地油</w:t>
            </w:r>
            <w:r>
              <w:rPr>
                <w:rFonts w:hint="default" w:ascii="Times New Roman" w:hAnsi="Times New Roman" w:cs="Times New Roman"/>
                <w:color w:val="auto"/>
                <w:lang w:val="en-US" w:eastAsia="zh-CN"/>
              </w:rPr>
              <w:t>类</w:t>
            </w:r>
            <w:r>
              <w:rPr>
                <w:rFonts w:hint="default" w:ascii="Times New Roman" w:hAnsi="Times New Roman" w:cs="Times New Roman"/>
                <w:color w:val="auto"/>
              </w:rPr>
              <w:t>集中收集后由有相应危险废物处置资质的单位进行回收处置，将井喷事故对周边植被的影响降至最低。</w:t>
            </w:r>
          </w:p>
          <w:p w14:paraId="32AB56C6">
            <w:pPr>
              <w:pStyle w:val="35"/>
              <w:rPr>
                <w:rFonts w:hint="default" w:ascii="Times New Roman" w:hAnsi="Times New Roman" w:cs="Times New Roman"/>
                <w:color w:val="auto"/>
              </w:rPr>
            </w:pPr>
            <w:r>
              <w:rPr>
                <w:rFonts w:hint="default" w:ascii="Times New Roman" w:hAnsi="Times New Roman" w:cs="Times New Roman"/>
                <w:color w:val="auto"/>
              </w:rPr>
              <w:t>e.对植被影响分析</w:t>
            </w:r>
          </w:p>
          <w:p w14:paraId="36563DB2">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井喷事故发生后，喷出的油类物质可能对周围自然植被产生一定的影响，井场周围半径</w:t>
            </w:r>
            <w:r>
              <w:rPr>
                <w:rFonts w:hint="default" w:ascii="Times New Roman" w:hAnsi="Times New Roman" w:cs="Times New Roman"/>
                <w:color w:val="auto"/>
                <w:lang w:val="en-US" w:eastAsia="zh-CN"/>
              </w:rPr>
              <w:t>20</w:t>
            </w:r>
            <w:r>
              <w:rPr>
                <w:rFonts w:hint="default" w:ascii="Times New Roman" w:hAnsi="Times New Roman" w:cs="Times New Roman"/>
                <w:color w:val="auto"/>
              </w:rPr>
              <w:t>0m范围内的自然植被将由于油类污染而使其呼吸受阻，不能进行正常光合作用而死亡；</w:t>
            </w:r>
            <w:r>
              <w:rPr>
                <w:rFonts w:hint="default" w:ascii="Times New Roman" w:hAnsi="Times New Roman" w:cs="Times New Roman"/>
                <w:color w:val="auto"/>
                <w:lang w:val="en-US" w:eastAsia="zh-CN"/>
              </w:rPr>
              <w:t>油类</w:t>
            </w:r>
            <w:r>
              <w:rPr>
                <w:rFonts w:hint="default" w:ascii="Times New Roman" w:hAnsi="Times New Roman" w:cs="Times New Roman"/>
                <w:color w:val="auto"/>
              </w:rPr>
              <w:t>进入土壤后与土壤结合，渗入土壤孔隙，使土壤透气性和呼吸作用减弱，改变了土壤质地和结构，影响到土壤的生物功能，进而造成生长其上的植物和土壤动物的死亡，这种影响会导致污染地段多年无法生长植物或长势减弱，甚至使这一区域变为裸地。由于这一影响使土壤结构受油类污染而发生变化，因此，被污染区域的植被不易恢复。若井喷时发生火灾，结果将使燃烧范围内的植被全部死亡。必须采取严格有效的风险防范措施，防止、</w:t>
            </w:r>
            <w:r>
              <w:rPr>
                <w:rFonts w:hint="eastAsia" w:cs="Times New Roman"/>
                <w:color w:val="auto"/>
                <w:lang w:eastAsia="zh-CN"/>
              </w:rPr>
              <w:t>防止</w:t>
            </w:r>
            <w:r>
              <w:rPr>
                <w:rFonts w:hint="default" w:ascii="Times New Roman" w:hAnsi="Times New Roman" w:cs="Times New Roman"/>
                <w:color w:val="auto"/>
              </w:rPr>
              <w:t>井喷事故风险发生。事故发生后应及时清理现场，</w:t>
            </w:r>
            <w:bookmarkStart w:id="62" w:name="_Hlk175608479"/>
            <w:r>
              <w:rPr>
                <w:rFonts w:hint="default" w:ascii="Times New Roman" w:hAnsi="Times New Roman" w:cs="Times New Roman"/>
                <w:color w:val="auto"/>
              </w:rPr>
              <w:t>及时清理沾染油污的植被，对落地油</w:t>
            </w:r>
            <w:r>
              <w:rPr>
                <w:rFonts w:hint="default" w:ascii="Times New Roman" w:hAnsi="Times New Roman" w:cs="Times New Roman"/>
                <w:color w:val="auto"/>
                <w:lang w:val="en-US" w:eastAsia="zh-CN"/>
              </w:rPr>
              <w:t>类</w:t>
            </w:r>
            <w:r>
              <w:rPr>
                <w:rFonts w:hint="default" w:ascii="Times New Roman" w:hAnsi="Times New Roman" w:cs="Times New Roman"/>
                <w:color w:val="auto"/>
              </w:rPr>
              <w:t>进行回收，受污染的土壤集中收集后由有相应危废处置资质的单位进行回收处置，将井喷事故对周边植被的影响降至最低。</w:t>
            </w:r>
          </w:p>
          <w:bookmarkEnd w:id="62"/>
          <w:p w14:paraId="0CCC4968">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②储罐泄漏环境影响分析</w:t>
            </w:r>
          </w:p>
          <w:p w14:paraId="65F32EDF">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a.对大气环境影响分析</w:t>
            </w:r>
          </w:p>
          <w:p w14:paraId="7C60F02B">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储罐发生泄漏后，</w:t>
            </w:r>
            <w:r>
              <w:rPr>
                <w:rFonts w:hint="default" w:ascii="Times New Roman" w:hAnsi="Times New Roman" w:cs="Times New Roman"/>
                <w:color w:val="auto"/>
                <w:lang w:val="en-US" w:eastAsia="zh-CN"/>
              </w:rPr>
              <w:t>柴油</w:t>
            </w:r>
            <w:r>
              <w:rPr>
                <w:rFonts w:hint="default" w:ascii="Times New Roman" w:hAnsi="Times New Roman" w:cs="Times New Roman"/>
                <w:color w:val="auto"/>
              </w:rPr>
              <w:t>挥发产生的非甲烷总烃进入环境空气可能会对周围环境空气产生影响。由于泄漏量少，加上项目区地域空旷、扩散条件较好，发生事故后若能及时采取相应措施，则不会对周围环境空气产生明显影响。</w:t>
            </w:r>
          </w:p>
          <w:p w14:paraId="2E3FA230">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b.对土壤环境影响分析</w:t>
            </w:r>
          </w:p>
          <w:p w14:paraId="04D473E4">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泄漏的油类物质可使土壤透气性下降、土壤理化性状发生变化，使土壤透气性和呼吸作用减弱，从而影响土壤中的微生物生存，造成土壤盐碱化、破坏土壤结构；除此之外，还会导致土壤中油类污染物增加，造成土地肥力下降、改变土壤的理化性质，从而影响土壤的正常结构和功能。</w:t>
            </w:r>
          </w:p>
          <w:p w14:paraId="6B15D83E">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施工期柴油储罐、废水储罐等区域均铺设防渗膜，储罐发生泄漏后应及时回收</w:t>
            </w:r>
            <w:r>
              <w:rPr>
                <w:rFonts w:hint="default" w:ascii="Times New Roman" w:hAnsi="Times New Roman" w:cs="Times New Roman"/>
                <w:color w:val="auto"/>
                <w:lang w:val="en-US" w:eastAsia="zh-CN"/>
              </w:rPr>
              <w:t>油类</w:t>
            </w:r>
            <w:r>
              <w:rPr>
                <w:rFonts w:hint="default" w:ascii="Times New Roman" w:hAnsi="Times New Roman" w:cs="Times New Roman"/>
                <w:color w:val="auto"/>
              </w:rPr>
              <w:t>、收集受污染的土壤，然后委托有相应危废处置资质的单位进行回收处置。因此，在采取上述措施后不会对周围土壤环境产生明显影响。</w:t>
            </w:r>
          </w:p>
          <w:p w14:paraId="3BF7D7C3">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c.对植被的影响</w:t>
            </w:r>
          </w:p>
          <w:p w14:paraId="5EB9D7F1">
            <w:pPr>
              <w:snapToGrid w:val="0"/>
              <w:spacing w:line="480" w:lineRule="exact"/>
              <w:ind w:firstLine="456" w:firstLineChars="200"/>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油类物质泄漏对植被的影响主要分为三种途径，一是泄漏物直接粘附于植物体阻断植物的光合作用，使植物枯萎、死亡；二是污染土壤，造成土壤理化性状发生变化，从而间接影响植物生长，严重时会导致植物死亡；三是泄漏物质中的轻</w:t>
            </w:r>
            <w:r>
              <w:rPr>
                <w:rFonts w:hint="eastAsia" w:cs="Times New Roman"/>
                <w:color w:val="auto"/>
                <w:spacing w:val="-6"/>
                <w:sz w:val="24"/>
                <w:lang w:eastAsia="zh-CN"/>
              </w:rPr>
              <w:t>组分</w:t>
            </w:r>
            <w:r>
              <w:rPr>
                <w:rFonts w:hint="default" w:ascii="Times New Roman" w:hAnsi="Times New Roman" w:cs="Times New Roman"/>
                <w:color w:val="auto"/>
                <w:spacing w:val="-6"/>
                <w:sz w:val="24"/>
              </w:rPr>
              <w:t>挥发，在对空气环境产生影响的同时，也会对周围植物产生影响。因此，对储罐区采取防渗措施、对受污染区域及时处理后，油类物料泄漏不会对周围植被产生明显影响。</w:t>
            </w:r>
          </w:p>
          <w:p w14:paraId="20E46B11">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d.对地下水环境的影响</w:t>
            </w:r>
          </w:p>
          <w:p w14:paraId="1409D4D6">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柴油储罐、废水储罐泄漏的油品下渗可能会污染地下水。井场各类储罐堆放场地为地上设施，储罐均为钢制储罐且底部铺设防渗膜，发生泄漏的概率极小；一旦发生泄漏可在较短时间内发现并采取堵漏措施，出现长期连续性泄漏的可能性很低。因此，施工期发生渗漏污染地下水的风险事故可能性很小。</w:t>
            </w:r>
          </w:p>
          <w:p w14:paraId="25C2D69E">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③井漏环境影响分析</w:t>
            </w:r>
          </w:p>
          <w:p w14:paraId="4CC4482B">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highlight w:val="none"/>
              </w:rPr>
              <w:t>井漏事故对地下水的污染途径主要是钻井液漏失于地下水含水层中，造成地下含水层水质污染。</w:t>
            </w:r>
            <w:r>
              <w:rPr>
                <w:rFonts w:hint="default" w:ascii="Times New Roman" w:hAnsi="Times New Roman" w:cs="Times New Roman"/>
                <w:color w:val="auto"/>
              </w:rPr>
              <w:t>钻井液漏失于地下含水层其径流型污染的范围不大，主要发生在局部且持续时间较短；严格控制使用有毒有害钻井液</w:t>
            </w:r>
            <w:r>
              <w:rPr>
                <w:rFonts w:hint="default" w:ascii="Times New Roman" w:hAnsi="Times New Roman" w:cs="Times New Roman"/>
                <w:color w:val="auto"/>
                <w:lang w:eastAsia="zh-CN"/>
              </w:rPr>
              <w:t>，</w:t>
            </w:r>
            <w:r>
              <w:rPr>
                <w:rFonts w:hint="default" w:ascii="Times New Roman" w:hAnsi="Times New Roman" w:cs="Times New Roman"/>
                <w:color w:val="auto"/>
              </w:rPr>
              <w:t>同时严格要求套管下入深度、确保固井质量等措施，可有效控制钻井液在含水层中的漏失。因此，井漏事故对地下水环境的影响在可接受范围内。</w:t>
            </w:r>
          </w:p>
          <w:p w14:paraId="0E82BB5A">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④</w:t>
            </w:r>
            <w:r>
              <w:rPr>
                <w:rFonts w:hint="default" w:ascii="Times New Roman" w:hAnsi="Times New Roman" w:cs="Times New Roman"/>
                <w:color w:val="auto"/>
                <w:lang w:val="en-US" w:eastAsia="zh-CN"/>
              </w:rPr>
              <w:t>车辆运输</w:t>
            </w:r>
            <w:r>
              <w:rPr>
                <w:rFonts w:hint="default" w:ascii="Times New Roman" w:hAnsi="Times New Roman" w:cs="Times New Roman"/>
                <w:color w:val="auto"/>
              </w:rPr>
              <w:t>中泄漏风险分析</w:t>
            </w:r>
          </w:p>
          <w:p w14:paraId="03A4210B">
            <w:pPr>
              <w:snapToGrid w:val="0"/>
              <w:spacing w:line="480" w:lineRule="exact"/>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rPr>
              <w:t>罐车拉运过程中的风险主要为罐车上的储罐发生泄漏、火灾、爆炸等事故对周围环境的影响，其影响与储罐泄漏影响相同，具体影响见储罐泄漏影响分析。</w:t>
            </w:r>
          </w:p>
        </w:tc>
      </w:tr>
      <w:tr w14:paraId="0DFF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6" w:type="dxa"/>
            <w:vAlign w:val="center"/>
          </w:tcPr>
          <w:p w14:paraId="28D39D1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运营期生态环境影响分析</w:t>
            </w:r>
          </w:p>
        </w:tc>
        <w:tc>
          <w:tcPr>
            <w:tcW w:w="7450" w:type="dxa"/>
            <w:vAlign w:val="center"/>
          </w:tcPr>
          <w:p w14:paraId="6D96E4A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本项目无运营期，钻试活动结束后无废气、废水、噪声和</w:t>
            </w:r>
            <w:r>
              <w:rPr>
                <w:rFonts w:hint="default" w:ascii="Times New Roman" w:hAnsi="Times New Roman" w:cs="Times New Roman"/>
                <w:color w:val="auto"/>
                <w:lang w:val="en-US" w:eastAsia="zh-CN"/>
              </w:rPr>
              <w:t>固体废物</w:t>
            </w:r>
            <w:r>
              <w:rPr>
                <w:rFonts w:hint="default" w:ascii="Times New Roman" w:hAnsi="Times New Roman" w:cs="Times New Roman"/>
                <w:color w:val="auto"/>
              </w:rPr>
              <w:t>产生，</w:t>
            </w:r>
            <w:r>
              <w:rPr>
                <w:rFonts w:hint="default" w:ascii="Times New Roman" w:hAnsi="Times New Roman" w:cs="Times New Roman"/>
                <w:color w:val="auto"/>
                <w:lang w:val="en-US" w:eastAsia="zh-CN"/>
              </w:rPr>
              <w:t>临时占地范围内</w:t>
            </w:r>
            <w:r>
              <w:rPr>
                <w:rFonts w:hint="default" w:ascii="Times New Roman" w:hAnsi="Times New Roman" w:cs="Times New Roman"/>
                <w:color w:val="auto"/>
              </w:rPr>
              <w:t>生态可得到逐步恢复。</w:t>
            </w:r>
          </w:p>
        </w:tc>
      </w:tr>
      <w:tr w14:paraId="612B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6" w:type="dxa"/>
            <w:vAlign w:val="center"/>
          </w:tcPr>
          <w:p w14:paraId="42ABDCCE">
            <w:pPr>
              <w:snapToGrid w:val="0"/>
              <w:spacing w:line="480" w:lineRule="exact"/>
              <w:jc w:val="center"/>
              <w:rPr>
                <w:rFonts w:hint="default" w:ascii="Times New Roman" w:hAnsi="Times New Roman" w:cs="Times New Roman"/>
                <w:color w:val="auto"/>
              </w:rPr>
            </w:pPr>
            <w:r>
              <w:rPr>
                <w:rFonts w:hint="default" w:ascii="Times New Roman" w:hAnsi="Times New Roman" w:cs="Times New Roman"/>
                <w:color w:val="auto"/>
              </w:rPr>
              <w:t>选址选线环境合理性分析</w:t>
            </w:r>
          </w:p>
        </w:tc>
        <w:tc>
          <w:tcPr>
            <w:tcW w:w="7450" w:type="dxa"/>
            <w:vAlign w:val="center"/>
          </w:tcPr>
          <w:p w14:paraId="5006F4D9">
            <w:pPr>
              <w:pStyle w:val="35"/>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00" w:themeColor="text1"/>
                <w:spacing w:val="-7"/>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w:t>
            </w:r>
            <w:r>
              <w:rPr>
                <w:rFonts w:hint="default" w:ascii="Times New Roman" w:hAnsi="Times New Roman" w:cs="Times New Roman"/>
                <w:color w:val="000000" w:themeColor="text1"/>
                <w:highlight w:val="none"/>
                <w:lang w:val="en-US" w:eastAsia="zh-CN"/>
                <w14:textFill>
                  <w14:solidFill>
                    <w14:schemeClr w14:val="tx1"/>
                  </w14:solidFill>
                </w14:textFill>
              </w:rPr>
              <w:t>亚新5</w:t>
            </w:r>
            <w:r>
              <w:rPr>
                <w:rFonts w:hint="default" w:ascii="Times New Roman" w:hAnsi="Times New Roman" w:cs="Times New Roman"/>
                <w:color w:val="000000" w:themeColor="text1"/>
                <w:highlight w:val="none"/>
                <w14:textFill>
                  <w14:solidFill>
                    <w14:schemeClr w14:val="tx1"/>
                  </w14:solidFill>
                </w14:textFill>
              </w:rPr>
              <w:t>勘探井位于</w:t>
            </w:r>
            <w:r>
              <w:rPr>
                <w:rFonts w:hint="eastAsia" w:ascii="Times New Roman" w:hAnsi="Times New Roman" w:cs="Times New Roman"/>
                <w:color w:val="000000" w:themeColor="text1"/>
                <w:highlight w:val="none"/>
                <w:lang w:val="en-US" w:eastAsia="zh-CN"/>
                <w14:textFill>
                  <w14:solidFill>
                    <w14:schemeClr w14:val="tx1"/>
                  </w14:solidFill>
                </w14:textFill>
              </w:rPr>
              <w:t>探矿权</w:t>
            </w:r>
            <w:r>
              <w:rPr>
                <w:rFonts w:hint="default" w:ascii="Times New Roman" w:hAnsi="Times New Roman" w:cs="Times New Roman"/>
                <w:color w:val="000000" w:themeColor="text1"/>
                <w:highlight w:val="none"/>
                <w14:textFill>
                  <w14:solidFill>
                    <w14:schemeClr w14:val="tx1"/>
                  </w14:solidFill>
                </w14:textFill>
              </w:rPr>
              <w:t>区块范围内</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根据现场踏勘及井场平面布置，井口距离高压线</w:t>
            </w:r>
            <w:r>
              <w:rPr>
                <w:rFonts w:hint="default" w:ascii="Times New Roman" w:hAnsi="Times New Roman" w:cs="Times New Roman"/>
                <w:color w:val="000000" w:themeColor="text1"/>
                <w:highlight w:val="none"/>
                <w:lang w:eastAsia="zh-CN"/>
                <w14:textFill>
                  <w14:solidFill>
                    <w14:schemeClr w14:val="tx1"/>
                  </w14:solidFill>
                </w14:textFill>
              </w:rPr>
              <w:t>及其他</w:t>
            </w:r>
            <w:r>
              <w:rPr>
                <w:rFonts w:hint="default" w:ascii="Times New Roman" w:hAnsi="Times New Roman" w:cs="Times New Roman"/>
                <w:color w:val="000000" w:themeColor="text1"/>
                <w:highlight w:val="none"/>
                <w14:textFill>
                  <w14:solidFill>
                    <w14:schemeClr w14:val="tx1"/>
                  </w14:solidFill>
                </w14:textFill>
              </w:rPr>
              <w:t>永久性设施不小于75m；距民宅不小于100m；距铁路、高速公路不小于200m；距学校、医院</w:t>
            </w:r>
            <w:r>
              <w:rPr>
                <w:rFonts w:hint="default" w:ascii="Times New Roman" w:hAnsi="Times New Roman" w:cs="Times New Roman"/>
                <w:color w:val="000000" w:themeColor="text1"/>
                <w:highlight w:val="none"/>
                <w:lang w:val="en-US" w:eastAsia="zh-CN"/>
                <w14:textFill>
                  <w14:solidFill>
                    <w14:schemeClr w14:val="tx1"/>
                  </w14:solidFill>
                </w14:textFill>
              </w:rPr>
              <w:t>和大型油库等人口密集性、高危性场所</w:t>
            </w:r>
            <w:r>
              <w:rPr>
                <w:rFonts w:hint="default" w:ascii="Times New Roman" w:hAnsi="Times New Roman" w:cs="Times New Roman"/>
                <w:color w:val="000000" w:themeColor="text1"/>
                <w:highlight w:val="none"/>
                <w14:textFill>
                  <w14:solidFill>
                    <w14:schemeClr w14:val="tx1"/>
                  </w14:solidFill>
                </w14:textFill>
              </w:rPr>
              <w:t>不小于500m。</w:t>
            </w:r>
            <w:r>
              <w:rPr>
                <w:rFonts w:hint="default" w:ascii="Times New Roman" w:hAnsi="Times New Roman" w:cs="Times New Roman"/>
                <w:color w:val="000000" w:themeColor="text1"/>
                <w:highlight w:val="none"/>
                <w:lang w:val="en-US" w:eastAsia="zh-CN"/>
                <w14:textFill>
                  <w14:solidFill>
                    <w14:schemeClr w14:val="tx1"/>
                  </w14:solidFill>
                </w14:textFill>
              </w:rPr>
              <w:t>该井场</w:t>
            </w:r>
            <w:r>
              <w:rPr>
                <w:rFonts w:hint="default" w:ascii="Times New Roman" w:hAnsi="Times New Roman" w:cs="Times New Roman"/>
                <w:color w:val="000000" w:themeColor="text1"/>
                <w:spacing w:val="-6"/>
                <w:highlight w:val="none"/>
                <w14:textFill>
                  <w14:solidFill>
                    <w14:schemeClr w14:val="tx1"/>
                  </w14:solidFill>
                </w14:textFill>
              </w:rPr>
              <w:t>选址符合《钻前工程及井场布置技术</w:t>
            </w:r>
            <w:r>
              <w:rPr>
                <w:rFonts w:hint="default" w:ascii="Times New Roman" w:hAnsi="Times New Roman" w:cs="Times New Roman"/>
                <w:color w:val="000000" w:themeColor="text1"/>
                <w:spacing w:val="-11"/>
                <w:highlight w:val="none"/>
                <w14:textFill>
                  <w14:solidFill>
                    <w14:schemeClr w14:val="tx1"/>
                  </w14:solidFill>
                </w14:textFill>
              </w:rPr>
              <w:t>要求》</w:t>
            </w:r>
            <w:r>
              <w:rPr>
                <w:rFonts w:hint="default" w:ascii="Times New Roman" w:hAnsi="Times New Roman" w:cs="Times New Roman"/>
                <w:color w:val="000000" w:themeColor="text1"/>
                <w:spacing w:val="-1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SY/T5466-2013</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spacing w:val="-7"/>
                <w:highlight w:val="none"/>
                <w14:textFill>
                  <w14:solidFill>
                    <w14:schemeClr w14:val="tx1"/>
                  </w14:solidFill>
                </w14:textFill>
              </w:rPr>
              <w:t>的要求。</w:t>
            </w:r>
          </w:p>
          <w:p w14:paraId="0481D89B">
            <w:pPr>
              <w:pStyle w:val="35"/>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亚新5井位于大唐石门水库东侧约443.67m，该井不涉及水库临时占用及水库内取水，亚新5与该水库无水力联系。该井场不涉及</w:t>
            </w:r>
            <w:r>
              <w:rPr>
                <w:rFonts w:hint="default" w:ascii="Times New Roman" w:hAnsi="Times New Roman" w:cs="Times New Roman"/>
                <w:color w:val="000000" w:themeColor="text1"/>
                <w:highlight w:val="none"/>
                <w14:textFill>
                  <w14:solidFill>
                    <w14:schemeClr w14:val="tx1"/>
                  </w14:solidFill>
                </w14:textFill>
              </w:rPr>
              <w:t>自然保护区、风景名胜区、饮用水水源保护区等特殊敏感区域和重要生态敏感区域，且无以居住、医疗卫生、文化教育、科研、行政办公等为主要功能的区域，无重大环境制约因素。</w:t>
            </w:r>
          </w:p>
          <w:p w14:paraId="7FED8D86">
            <w:pPr>
              <w:snapToGrid w:val="0"/>
              <w:spacing w:line="480" w:lineRule="exact"/>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本项目</w:t>
            </w:r>
            <w:r>
              <w:rPr>
                <w:rFonts w:hint="default" w:ascii="Times New Roman" w:hAnsi="Times New Roman" w:cs="Times New Roman"/>
                <w:color w:val="auto"/>
              </w:rPr>
              <w:t>井场</w:t>
            </w:r>
            <w:r>
              <w:rPr>
                <w:rFonts w:hint="default" w:ascii="Times New Roman" w:hAnsi="Times New Roman" w:cs="Times New Roman"/>
                <w:color w:val="auto"/>
                <w:lang w:eastAsia="zh-CN"/>
              </w:rPr>
              <w:t>、</w:t>
            </w:r>
            <w:r>
              <w:rPr>
                <w:rFonts w:hint="default" w:ascii="Times New Roman" w:hAnsi="Times New Roman" w:cs="Times New Roman"/>
                <w:color w:val="auto"/>
              </w:rPr>
              <w:t>生活营地选址、</w:t>
            </w:r>
            <w:r>
              <w:rPr>
                <w:rFonts w:hint="default" w:ascii="Times New Roman" w:hAnsi="Times New Roman" w:cs="Times New Roman"/>
                <w:color w:val="auto"/>
                <w:lang w:eastAsia="zh-CN"/>
              </w:rPr>
              <w:t>道路</w:t>
            </w:r>
            <w:r>
              <w:rPr>
                <w:rFonts w:hint="default" w:ascii="Times New Roman" w:hAnsi="Times New Roman" w:cs="Times New Roman"/>
                <w:color w:val="auto"/>
              </w:rPr>
              <w:t>选线均已</w:t>
            </w:r>
            <w:r>
              <w:rPr>
                <w:rFonts w:hint="default" w:ascii="Times New Roman" w:hAnsi="Times New Roman" w:cs="Times New Roman"/>
                <w:color w:val="auto"/>
                <w:lang w:val="en-US" w:eastAsia="zh-CN"/>
              </w:rPr>
              <w:t>尽量</w:t>
            </w:r>
            <w:r>
              <w:rPr>
                <w:rFonts w:hint="default" w:ascii="Times New Roman" w:hAnsi="Times New Roman" w:cs="Times New Roman"/>
                <w:color w:val="auto"/>
              </w:rPr>
              <w:t>避开野生植物生长密集地带，</w:t>
            </w:r>
            <w:r>
              <w:rPr>
                <w:rFonts w:hint="default" w:ascii="Times New Roman" w:hAnsi="Times New Roman" w:cs="Times New Roman"/>
                <w:color w:val="auto"/>
                <w:lang w:eastAsia="zh-CN"/>
              </w:rPr>
              <w:t>道路</w:t>
            </w:r>
            <w:r>
              <w:rPr>
                <w:rFonts w:hint="default" w:ascii="Times New Roman" w:hAnsi="Times New Roman" w:cs="Times New Roman"/>
                <w:color w:val="auto"/>
                <w:lang w:val="en-US" w:eastAsia="zh-CN"/>
              </w:rPr>
              <w:t>与周边已建道路相连接，优化道路走向，缩短修建长度，</w:t>
            </w:r>
            <w:r>
              <w:rPr>
                <w:rFonts w:hint="default" w:ascii="Times New Roman" w:hAnsi="Times New Roman" w:cs="Times New Roman"/>
                <w:color w:val="auto"/>
              </w:rPr>
              <w:t>减少</w:t>
            </w:r>
            <w:r>
              <w:rPr>
                <w:rFonts w:hint="default" w:ascii="Times New Roman" w:hAnsi="Times New Roman" w:cs="Times New Roman"/>
                <w:color w:val="auto"/>
                <w:lang w:val="en-US" w:eastAsia="zh-CN"/>
              </w:rPr>
              <w:t>临时</w:t>
            </w:r>
            <w:r>
              <w:rPr>
                <w:rFonts w:hint="default" w:ascii="Times New Roman" w:hAnsi="Times New Roman" w:cs="Times New Roman"/>
                <w:color w:val="auto"/>
              </w:rPr>
              <w:t>占地</w:t>
            </w:r>
            <w:r>
              <w:rPr>
                <w:rFonts w:hint="default" w:ascii="Times New Roman" w:hAnsi="Times New Roman" w:cs="Times New Roman"/>
                <w:color w:val="auto"/>
                <w:lang w:val="en-US" w:eastAsia="zh-CN"/>
              </w:rPr>
              <w:t>面积</w:t>
            </w:r>
            <w:r>
              <w:rPr>
                <w:rFonts w:hint="default" w:ascii="Times New Roman" w:hAnsi="Times New Roman" w:cs="Times New Roman"/>
                <w:color w:val="auto"/>
              </w:rPr>
              <w:t>，</w:t>
            </w:r>
            <w:r>
              <w:rPr>
                <w:rFonts w:hint="default" w:ascii="Times New Roman" w:hAnsi="Times New Roman" w:cs="Times New Roman"/>
                <w:color w:val="auto"/>
                <w:lang w:val="en-US" w:eastAsia="zh-CN"/>
              </w:rPr>
              <w:t>减少周边生态破坏，</w:t>
            </w:r>
            <w:r>
              <w:rPr>
                <w:rFonts w:hint="default" w:ascii="Times New Roman" w:hAnsi="Times New Roman" w:cs="Times New Roman"/>
                <w:color w:val="auto"/>
              </w:rPr>
              <w:t>减</w:t>
            </w:r>
            <w:r>
              <w:rPr>
                <w:rFonts w:hint="default" w:ascii="Times New Roman" w:hAnsi="Times New Roman" w:cs="Times New Roman"/>
                <w:color w:val="auto"/>
                <w:lang w:val="en-US" w:eastAsia="zh-CN"/>
              </w:rPr>
              <w:t>轻</w:t>
            </w:r>
            <w:r>
              <w:rPr>
                <w:rFonts w:hint="default" w:ascii="Times New Roman" w:hAnsi="Times New Roman" w:cs="Times New Roman"/>
                <w:color w:val="auto"/>
              </w:rPr>
              <w:t>对植被的影响。项目</w:t>
            </w:r>
            <w:r>
              <w:rPr>
                <w:rFonts w:hint="default" w:ascii="Times New Roman" w:hAnsi="Times New Roman" w:cs="Times New Roman"/>
                <w:color w:val="auto"/>
                <w:lang w:val="en-US" w:eastAsia="zh-CN"/>
              </w:rPr>
              <w:t>区</w:t>
            </w:r>
            <w:r>
              <w:rPr>
                <w:rFonts w:hint="default" w:ascii="Times New Roman" w:hAnsi="Times New Roman" w:cs="Times New Roman"/>
                <w:color w:val="auto"/>
              </w:rPr>
              <w:t>占地均为临时占地，钻试工程结束后，</w:t>
            </w:r>
            <w:r>
              <w:rPr>
                <w:rFonts w:hint="default" w:ascii="Times New Roman" w:hAnsi="Times New Roman" w:cs="Times New Roman"/>
                <w:color w:val="auto"/>
                <w:lang w:val="en-US" w:eastAsia="zh-CN"/>
              </w:rPr>
              <w:t>建设单位及时开展</w:t>
            </w:r>
            <w:r>
              <w:rPr>
                <w:rFonts w:hint="default" w:ascii="Times New Roman" w:hAnsi="Times New Roman" w:cs="Times New Roman"/>
                <w:color w:val="auto"/>
              </w:rPr>
              <w:t>临时占地</w:t>
            </w:r>
            <w:r>
              <w:rPr>
                <w:rFonts w:hint="default" w:ascii="Times New Roman" w:hAnsi="Times New Roman" w:cs="Times New Roman"/>
                <w:color w:val="auto"/>
                <w:lang w:val="en-US" w:eastAsia="zh-CN"/>
              </w:rPr>
              <w:t>范围的土地复垦工作，对临时占地区域进行表土回覆，对土壤进行施肥、翻耕，在春季进行草籽撒播，洒水灌溉，确保植被恢复至原有植被覆盖度。</w:t>
            </w:r>
            <w:r>
              <w:rPr>
                <w:rFonts w:hint="default" w:ascii="Times New Roman" w:hAnsi="Times New Roman" w:cs="Times New Roman"/>
                <w:color w:val="auto"/>
              </w:rPr>
              <w:t>建设单位</w:t>
            </w:r>
            <w:r>
              <w:rPr>
                <w:rFonts w:hint="default" w:ascii="Times New Roman" w:hAnsi="Times New Roman" w:cs="Times New Roman"/>
                <w:color w:val="auto"/>
                <w:lang w:eastAsia="zh-CN"/>
              </w:rPr>
              <w:t>在</w:t>
            </w:r>
            <w:r>
              <w:rPr>
                <w:rFonts w:hint="default" w:ascii="Times New Roman" w:hAnsi="Times New Roman" w:cs="Times New Roman"/>
                <w:color w:val="auto"/>
                <w:lang w:val="en-US" w:eastAsia="zh-CN"/>
              </w:rPr>
              <w:t>开工建设前应</w:t>
            </w:r>
            <w:r>
              <w:rPr>
                <w:rFonts w:hint="default" w:ascii="Times New Roman" w:hAnsi="Times New Roman" w:cs="Times New Roman"/>
                <w:color w:val="auto"/>
              </w:rPr>
              <w:t>办理</w:t>
            </w:r>
            <w:r>
              <w:rPr>
                <w:rFonts w:hint="default" w:ascii="Times New Roman" w:hAnsi="Times New Roman" w:cs="Times New Roman"/>
                <w:color w:val="auto"/>
                <w:lang w:val="en-US" w:eastAsia="zh-CN"/>
              </w:rPr>
              <w:t>临时用地相关手续</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对占用林草地予以补偿</w:t>
            </w:r>
            <w:r>
              <w:rPr>
                <w:rFonts w:hint="default" w:ascii="Times New Roman" w:hAnsi="Times New Roman" w:cs="Times New Roman"/>
                <w:color w:val="auto"/>
              </w:rPr>
              <w:t>；本次评价针对施工期间产生的</w:t>
            </w:r>
            <w:r>
              <w:rPr>
                <w:rFonts w:hint="eastAsia" w:cs="Times New Roman"/>
                <w:color w:val="auto"/>
                <w:lang w:eastAsia="zh-CN"/>
              </w:rPr>
              <w:t>“</w:t>
            </w:r>
            <w:r>
              <w:rPr>
                <w:rFonts w:hint="default" w:ascii="Times New Roman" w:hAnsi="Times New Roman" w:cs="Times New Roman"/>
                <w:color w:val="auto"/>
              </w:rPr>
              <w:t>三废</w:t>
            </w:r>
            <w:r>
              <w:rPr>
                <w:rFonts w:hint="eastAsia" w:cs="Times New Roman"/>
                <w:color w:val="auto"/>
                <w:lang w:eastAsia="zh-CN"/>
              </w:rPr>
              <w:t>”</w:t>
            </w:r>
            <w:r>
              <w:rPr>
                <w:rFonts w:hint="default" w:ascii="Times New Roman" w:hAnsi="Times New Roman" w:cs="Times New Roman"/>
                <w:color w:val="auto"/>
              </w:rPr>
              <w:t>、噪声及生态影响均提出了相应的治理或减缓措施，不会对项目所在区域环境质量产生较大影响。</w:t>
            </w:r>
            <w:r>
              <w:rPr>
                <w:rFonts w:hint="default" w:ascii="Times New Roman" w:hAnsi="Times New Roman" w:cs="Times New Roman"/>
                <w:color w:val="auto"/>
                <w:lang w:val="en-US" w:eastAsia="zh-CN"/>
              </w:rPr>
              <w:t>同时，</w:t>
            </w:r>
            <w:r>
              <w:rPr>
                <w:rFonts w:hint="default" w:ascii="Times New Roman" w:hAnsi="Times New Roman" w:eastAsia="宋体" w:cs="Times New Roman"/>
                <w:color w:val="auto"/>
                <w:lang w:val="en-US" w:eastAsia="zh-CN"/>
              </w:rPr>
              <w:t>本项目符合昌吉回族自治州</w:t>
            </w:r>
            <w:r>
              <w:rPr>
                <w:rFonts w:hint="eastAsia" w:cs="Times New Roman"/>
                <w:color w:val="auto"/>
                <w:lang w:val="en-US" w:eastAsia="zh-CN"/>
              </w:rPr>
              <w:t>“</w:t>
            </w:r>
            <w:r>
              <w:rPr>
                <w:rFonts w:hint="default" w:ascii="Times New Roman" w:hAnsi="Times New Roman" w:eastAsia="宋体" w:cs="Times New Roman"/>
                <w:color w:val="auto"/>
                <w:lang w:val="en-US" w:eastAsia="zh-CN"/>
              </w:rPr>
              <w:t>三线一单</w:t>
            </w:r>
            <w:r>
              <w:rPr>
                <w:rFonts w:hint="eastAsia" w:cs="Times New Roman"/>
                <w:color w:val="auto"/>
                <w:lang w:val="en-US" w:eastAsia="zh-CN"/>
              </w:rPr>
              <w:t>”</w:t>
            </w:r>
            <w:r>
              <w:rPr>
                <w:rFonts w:hint="default" w:ascii="Times New Roman" w:hAnsi="Times New Roman" w:eastAsia="宋体" w:cs="Times New Roman"/>
                <w:color w:val="auto"/>
                <w:lang w:val="en-US" w:eastAsia="zh-CN"/>
              </w:rPr>
              <w:t>管控要求，且符合相关准入要求；符合国家的相关法律法规、产业政策和相关规划，项目建成后所在区域的环境功能不会发生改变，对环境的影响属于可接受的范围。</w:t>
            </w:r>
          </w:p>
          <w:p w14:paraId="42D8FB22">
            <w:pPr>
              <w:pStyle w:val="35"/>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综上，本项目选址选线是合理的。</w:t>
            </w:r>
          </w:p>
          <w:p w14:paraId="0D42D3B4">
            <w:pPr>
              <w:pStyle w:val="35"/>
              <w:rPr>
                <w:rFonts w:hint="default" w:ascii="Times New Roman" w:hAnsi="Times New Roman" w:cs="Times New Roman"/>
                <w:color w:val="auto"/>
                <w:lang w:val="en-US" w:eastAsia="zh-CN"/>
              </w:rPr>
            </w:pPr>
          </w:p>
          <w:p w14:paraId="72E5DB3E">
            <w:pPr>
              <w:pStyle w:val="35"/>
              <w:rPr>
                <w:rFonts w:hint="default" w:ascii="Times New Roman" w:hAnsi="Times New Roman" w:cs="Times New Roman"/>
                <w:color w:val="auto"/>
                <w:lang w:val="en-US" w:eastAsia="zh-CN"/>
              </w:rPr>
            </w:pPr>
          </w:p>
          <w:p w14:paraId="497D94A7">
            <w:pPr>
              <w:pStyle w:val="35"/>
              <w:rPr>
                <w:rFonts w:hint="default" w:ascii="Times New Roman" w:hAnsi="Times New Roman" w:cs="Times New Roman"/>
                <w:color w:val="auto"/>
                <w:lang w:val="en-US" w:eastAsia="zh-CN"/>
              </w:rPr>
            </w:pPr>
          </w:p>
          <w:p w14:paraId="3081C843">
            <w:pPr>
              <w:pStyle w:val="35"/>
              <w:rPr>
                <w:rFonts w:hint="default" w:ascii="Times New Roman" w:hAnsi="Times New Roman" w:cs="Times New Roman"/>
                <w:color w:val="auto"/>
                <w:lang w:val="en-US" w:eastAsia="zh-CN"/>
              </w:rPr>
            </w:pPr>
          </w:p>
        </w:tc>
      </w:tr>
    </w:tbl>
    <w:p w14:paraId="4FD76FE6">
      <w:pPr>
        <w:pStyle w:val="3"/>
        <w:rPr>
          <w:rFonts w:hint="default" w:ascii="Times New Roman" w:hAnsi="Times New Roman" w:cs="Times New Roman"/>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7D0DF40">
      <w:pPr>
        <w:pStyle w:val="3"/>
        <w:rPr>
          <w:rFonts w:hint="default" w:ascii="Times New Roman" w:hAnsi="Times New Roman" w:eastAsia="黑体" w:cs="Times New Roman"/>
          <w:b w:val="0"/>
          <w:bCs/>
          <w:color w:val="auto"/>
          <w:sz w:val="30"/>
          <w:szCs w:val="30"/>
        </w:rPr>
      </w:pPr>
      <w:bookmarkStart w:id="63" w:name="_Toc2809"/>
      <w:bookmarkStart w:id="64" w:name="_Toc12711"/>
      <w:bookmarkStart w:id="65" w:name="_Hlk136794953"/>
      <w:r>
        <w:rPr>
          <w:rFonts w:hint="default" w:ascii="Times New Roman" w:hAnsi="Times New Roman" w:eastAsia="黑体" w:cs="Times New Roman"/>
          <w:b w:val="0"/>
          <w:bCs/>
          <w:color w:val="auto"/>
          <w:sz w:val="30"/>
          <w:szCs w:val="30"/>
        </w:rPr>
        <w:t>五、主要生态环境保护措施</w:t>
      </w:r>
      <w:bookmarkEnd w:id="63"/>
      <w:bookmarkEnd w:id="64"/>
    </w:p>
    <w:bookmarkEnd w:id="65"/>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896"/>
      </w:tblGrid>
      <w:tr w14:paraId="41B2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0171A511">
            <w:pPr>
              <w:adjustRightInd w:val="0"/>
              <w:snapToGrid w:val="0"/>
              <w:spacing w:line="500" w:lineRule="exact"/>
              <w:jc w:val="center"/>
              <w:rPr>
                <w:rFonts w:hint="default" w:ascii="Times New Roman" w:hAnsi="Times New Roman" w:cs="Times New Roman"/>
                <w:color w:val="auto"/>
              </w:rPr>
            </w:pPr>
            <w:r>
              <w:rPr>
                <w:rFonts w:hint="default" w:ascii="Times New Roman" w:hAnsi="Times New Roman" w:cs="Times New Roman"/>
                <w:bCs/>
                <w:color w:val="auto"/>
              </w:rPr>
              <w:t>施工期生态环境保护措施</w:t>
            </w:r>
          </w:p>
        </w:tc>
        <w:tc>
          <w:tcPr>
            <w:tcW w:w="4633" w:type="pct"/>
          </w:tcPr>
          <w:p w14:paraId="2FE869C0">
            <w:pPr>
              <w:pStyle w:val="35"/>
              <w:ind w:firstLine="482"/>
              <w:rPr>
                <w:rFonts w:hint="default" w:ascii="Times New Roman" w:hAnsi="Times New Roman" w:cs="Times New Roman"/>
                <w:b/>
                <w:bCs/>
                <w:color w:val="auto"/>
              </w:rPr>
            </w:pPr>
            <w:r>
              <w:rPr>
                <w:rFonts w:hint="default" w:ascii="Times New Roman" w:hAnsi="Times New Roman" w:cs="Times New Roman"/>
                <w:b/>
                <w:bCs/>
                <w:color w:val="auto"/>
              </w:rPr>
              <w:t>1、生态环境保护措施</w:t>
            </w:r>
          </w:p>
          <w:p w14:paraId="478AD612">
            <w:pPr>
              <w:pStyle w:val="35"/>
              <w:rPr>
                <w:rFonts w:hint="default" w:ascii="Times New Roman" w:hAnsi="Times New Roman" w:cs="Times New Roman"/>
                <w:color w:val="auto"/>
              </w:rPr>
            </w:pPr>
            <w:r>
              <w:rPr>
                <w:rFonts w:hint="default" w:ascii="Times New Roman" w:hAnsi="Times New Roman" w:cs="Times New Roman"/>
                <w:color w:val="auto"/>
              </w:rPr>
              <w:t>建设单位及施工单位应严格执行本次评价提出的生态环境保护措施，并确保各项保护措施与钻试工程同时设计、同时施工、同时使用。</w:t>
            </w:r>
          </w:p>
          <w:p w14:paraId="62F5D918">
            <w:pPr>
              <w:pStyle w:val="35"/>
              <w:rPr>
                <w:rFonts w:hint="default" w:ascii="Times New Roman" w:hAnsi="Times New Roman" w:cs="Times New Roman"/>
                <w:color w:val="auto"/>
              </w:rPr>
            </w:pPr>
            <w:bookmarkStart w:id="66" w:name="_Hlk140837423"/>
            <w:r>
              <w:rPr>
                <w:rFonts w:hint="default" w:ascii="Times New Roman" w:hAnsi="Times New Roman" w:cs="Times New Roman"/>
                <w:color w:val="auto"/>
              </w:rPr>
              <w:t>（1）植被保护措施</w:t>
            </w:r>
          </w:p>
          <w:p w14:paraId="1C91781B">
            <w:pPr>
              <w:pStyle w:val="35"/>
              <w:rPr>
                <w:rFonts w:hint="default" w:ascii="Times New Roman" w:hAnsi="Times New Roman" w:cs="Times New Roman"/>
                <w:color w:val="auto"/>
              </w:rPr>
            </w:pPr>
            <w:bookmarkStart w:id="67" w:name="_Hlk140834056"/>
            <w:r>
              <w:rPr>
                <w:rFonts w:hint="default" w:ascii="Times New Roman" w:hAnsi="Times New Roman" w:cs="Times New Roman"/>
                <w:color w:val="auto"/>
              </w:rPr>
              <w:t>①工程避让措施：</w:t>
            </w:r>
          </w:p>
          <w:p w14:paraId="71047256">
            <w:pPr>
              <w:pStyle w:val="35"/>
              <w:numPr>
                <w:ilvl w:val="0"/>
                <w:numId w:val="5"/>
              </w:numPr>
              <w:rPr>
                <w:rFonts w:hint="default" w:ascii="Times New Roman" w:hAnsi="Times New Roman" w:cs="Times New Roman"/>
                <w:color w:val="auto"/>
              </w:rPr>
            </w:pPr>
            <w:r>
              <w:rPr>
                <w:rFonts w:hint="default" w:ascii="Times New Roman" w:hAnsi="Times New Roman" w:cs="Times New Roman"/>
                <w:color w:val="auto"/>
              </w:rPr>
              <w:t>施工井场、生活营地等选址，道路选线时应提前踏勘，在满足勘探设计和施工要求的前提下，对各井场、生活营地位置、道路路由等临时占地进行适当调整，避开野生植物生长密集地带，减少占地。</w:t>
            </w:r>
            <w:bookmarkStart w:id="68" w:name="_Hlk136795909"/>
          </w:p>
          <w:p w14:paraId="4542D2A0">
            <w:pPr>
              <w:pStyle w:val="35"/>
              <w:numPr>
                <w:ilvl w:val="0"/>
                <w:numId w:val="5"/>
              </w:numPr>
              <w:rPr>
                <w:rFonts w:hint="default" w:ascii="Times New Roman" w:hAnsi="Times New Roman" w:eastAsia="宋体" w:cs="Times New Roman"/>
                <w:color w:val="auto"/>
                <w:lang w:eastAsia="zh-CN"/>
              </w:rPr>
            </w:pPr>
            <w:r>
              <w:rPr>
                <w:rFonts w:hint="default" w:ascii="Times New Roman" w:hAnsi="Times New Roman" w:cs="Times New Roman"/>
                <w:color w:val="auto"/>
              </w:rPr>
              <w:t>临时道路建设过程中可采取调整路线以避开植被分布密集区域，尽量选择裸地或植被稀疏的区域进行施工建设。应严格控制施工作业面积，以减少地表破坏。尽量利用原有道路，严格执行先修路，后开钻的原则进行勘探；杜绝车辆乱碾乱轧的情况发生</w:t>
            </w:r>
            <w:r>
              <w:rPr>
                <w:rFonts w:hint="default" w:ascii="Times New Roman" w:hAnsi="Times New Roman" w:cs="Times New Roman"/>
                <w:color w:val="auto"/>
                <w:lang w:eastAsia="zh-CN"/>
              </w:rPr>
              <w:t>，减少施工井场道路临时用地。</w:t>
            </w:r>
          </w:p>
          <w:p w14:paraId="04694599">
            <w:pPr>
              <w:pStyle w:val="35"/>
              <w:rPr>
                <w:rFonts w:hint="default" w:ascii="Times New Roman" w:hAnsi="Times New Roman" w:cs="Times New Roman"/>
                <w:color w:val="auto"/>
              </w:rPr>
            </w:pPr>
            <w:r>
              <w:rPr>
                <w:rFonts w:hint="default" w:ascii="Times New Roman" w:hAnsi="Times New Roman" w:cs="Times New Roman"/>
                <w:color w:val="auto"/>
              </w:rPr>
              <w:t>②减缓措施：</w:t>
            </w:r>
          </w:p>
          <w:p w14:paraId="73170A0B">
            <w:pPr>
              <w:pStyle w:val="35"/>
              <w:numPr>
                <w:ilvl w:val="0"/>
                <w:numId w:val="6"/>
              </w:numPr>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施工期应当尽量减少施工占地、严格控制施工作业面积；选择合理施工方式、严格控制施工作业区面积</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严格控制道路施工作业带范围；采取限界措施，在</w:t>
            </w:r>
            <w:r>
              <w:rPr>
                <w:rFonts w:hint="eastAsia" w:ascii="Times New Roman" w:hAnsi="Times New Roman" w:cs="Times New Roman"/>
                <w:color w:val="auto"/>
                <w:highlight w:val="none"/>
                <w:lang w:val="en-US" w:eastAsia="zh-CN"/>
              </w:rPr>
              <w:t>项目施工</w:t>
            </w:r>
            <w:r>
              <w:rPr>
                <w:rFonts w:hint="default" w:ascii="Times New Roman" w:hAnsi="Times New Roman" w:cs="Times New Roman"/>
                <w:color w:val="auto"/>
                <w:highlight w:val="none"/>
              </w:rPr>
              <w:t>四周设置警示带</w:t>
            </w:r>
            <w:r>
              <w:rPr>
                <w:rFonts w:hint="default" w:ascii="Times New Roman" w:hAnsi="Times New Roman" w:cs="Times New Roman"/>
                <w:color w:val="auto"/>
                <w:highlight w:val="none"/>
                <w:lang w:val="en-US" w:eastAsia="zh-CN"/>
              </w:rPr>
              <w:t>和围挡设施</w:t>
            </w:r>
            <w:r>
              <w:rPr>
                <w:rFonts w:hint="default" w:ascii="Times New Roman" w:hAnsi="Times New Roman" w:cs="Times New Roman"/>
                <w:color w:val="auto"/>
                <w:highlight w:val="none"/>
              </w:rPr>
              <w:t>。加强对工作人员的管理和宣传教育，禁止车辆、人员随意碾压或扰动</w:t>
            </w:r>
            <w:r>
              <w:rPr>
                <w:rFonts w:hint="default" w:ascii="Times New Roman" w:hAnsi="Times New Roman" w:cs="Times New Roman"/>
                <w:color w:val="auto"/>
                <w:highlight w:val="none"/>
                <w:lang w:val="en-US" w:eastAsia="zh-CN"/>
              </w:rPr>
              <w:t>临时占地</w:t>
            </w:r>
            <w:r>
              <w:rPr>
                <w:rFonts w:hint="default" w:ascii="Times New Roman" w:hAnsi="Times New Roman" w:cs="Times New Roman"/>
                <w:color w:val="auto"/>
                <w:highlight w:val="none"/>
              </w:rPr>
              <w:t>范围外的场地。严格控制井场、生活营地及道路等各类工程建设活动在临时占地范围内，不得随意扩大、碾压周边野生植被，最大限度</w:t>
            </w:r>
            <w:r>
              <w:rPr>
                <w:rFonts w:hint="eastAsia" w:ascii="Times New Roman" w:hAnsi="Times New Roman" w:cs="Times New Roman"/>
                <w:color w:val="auto"/>
                <w:highlight w:val="none"/>
                <w:lang w:eastAsia="zh-CN"/>
              </w:rPr>
              <w:t>减少</w:t>
            </w:r>
            <w:r>
              <w:rPr>
                <w:rFonts w:hint="default" w:ascii="Times New Roman" w:hAnsi="Times New Roman" w:cs="Times New Roman"/>
                <w:color w:val="auto"/>
                <w:highlight w:val="none"/>
              </w:rPr>
              <w:t>对野生植物生存环境的破坏；确保各环保设施正常运行，避免各类污染物对土壤环境的影响，防止进一步影响其上部生长的野生植被。</w:t>
            </w:r>
          </w:p>
          <w:p w14:paraId="0B1D5F0F">
            <w:pPr>
              <w:pStyle w:val="35"/>
              <w:numPr>
                <w:ilvl w:val="0"/>
                <w:numId w:val="6"/>
              </w:numPr>
              <w:rPr>
                <w:rFonts w:hint="default" w:ascii="Times New Roman" w:hAnsi="Times New Roman" w:cs="Times New Roman"/>
                <w:color w:val="auto"/>
              </w:rPr>
            </w:pPr>
            <w:r>
              <w:rPr>
                <w:rFonts w:hint="default" w:ascii="Times New Roman" w:hAnsi="Times New Roman" w:cs="Times New Roman"/>
                <w:color w:val="auto"/>
              </w:rPr>
              <w:t>项目在建设过程中，应避免在大风天气作业，避免风蚀造成的水土流失；提高施工效率，缩短施工时间。严格按施工方案要求在指定地点堆放临时土石方，并压紧、夯实，做好洒水降尘工作，减少扬尘对野生植被的影响。</w:t>
            </w:r>
          </w:p>
          <w:p w14:paraId="6B2B113D">
            <w:pPr>
              <w:pStyle w:val="114"/>
              <w:widowControl w:val="0"/>
              <w:bidi w:val="0"/>
              <w:rPr>
                <w:rFonts w:hint="default" w:ascii="Times New Roman" w:hAnsi="Times New Roman" w:cs="Times New Roman"/>
                <w:color w:val="auto"/>
              </w:rPr>
            </w:pPr>
            <w:bookmarkStart w:id="69" w:name="_Hlk143198760"/>
            <w:r>
              <w:rPr>
                <w:rFonts w:hint="default" w:ascii="Times New Roman" w:hAnsi="Times New Roman" w:cs="Times New Roman"/>
                <w:color w:val="auto"/>
              </w:rPr>
              <w:t>③修复措施：施工结束后，施工单位应负责及时清理现场，做到井场整洁、无杂物，完井后施工机械、设备及时撤离，对生活营地和道路等占地进行清理平整，废水和固体废物全部妥善处置，禁止现场遗留；尽量利用井场及道路施工时产生的表层土对临时占地进行覆盖，</w:t>
            </w:r>
            <w:r>
              <w:rPr>
                <w:rFonts w:hint="default" w:ascii="Times New Roman" w:hAnsi="Times New Roman" w:cs="Times New Roman"/>
                <w:color w:val="auto"/>
                <w:lang w:val="en-US" w:eastAsia="zh-CN"/>
              </w:rPr>
              <w:t>对场地进行清理、平整以利于植被恢复</w:t>
            </w:r>
            <w:r>
              <w:rPr>
                <w:rFonts w:hint="default" w:ascii="Times New Roman" w:hAnsi="Times New Roman" w:cs="Times New Roman"/>
                <w:color w:val="auto"/>
              </w:rPr>
              <w:t>。</w:t>
            </w:r>
          </w:p>
          <w:bookmarkEnd w:id="69"/>
          <w:p w14:paraId="0639144E">
            <w:pPr>
              <w:pStyle w:val="35"/>
              <w:rPr>
                <w:rFonts w:hint="default" w:ascii="Times New Roman" w:hAnsi="Times New Roman" w:cs="Times New Roman"/>
                <w:color w:val="auto"/>
              </w:rPr>
            </w:pPr>
            <w:r>
              <w:rPr>
                <w:rFonts w:hint="default" w:ascii="Times New Roman" w:hAnsi="Times New Roman" w:cs="Times New Roman"/>
                <w:color w:val="auto"/>
              </w:rPr>
              <w:t>④补偿措施：严格按照有关规定依法办理征地手续，按照被征用土地的原始用途给予补偿，目前建设单位正在办理临时占地手续，临时占地征用时间为2年。</w:t>
            </w:r>
          </w:p>
          <w:bookmarkEnd w:id="66"/>
          <w:bookmarkEnd w:id="67"/>
          <w:bookmarkEnd w:id="68"/>
          <w:p w14:paraId="1873D81E">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⑤管理措施：严格遵守</w:t>
            </w:r>
            <w:r>
              <w:rPr>
                <w:rFonts w:hint="default" w:ascii="Times New Roman" w:hAnsi="Times New Roman" w:cs="Times New Roman"/>
                <w:color w:val="auto"/>
                <w:lang w:val="en-US" w:eastAsia="zh-CN"/>
              </w:rPr>
              <w:t>公司</w:t>
            </w:r>
            <w:r>
              <w:rPr>
                <w:rFonts w:hint="default" w:ascii="Times New Roman" w:hAnsi="Times New Roman" w:cs="Times New Roman"/>
                <w:color w:val="auto"/>
              </w:rPr>
              <w:t>环境保护规章制度；严格控制井场占地，严格划定车辆行驶路线及道路开拓路线，禁止运输车辆乱碾乱轧；严格规定各类工作人员的活动范围，最大限度减少对植物生存环境的踩踏破坏和对野生动物栖息地的侵扰。加强环境保护宣传工作，</w:t>
            </w:r>
            <w:r>
              <w:rPr>
                <w:rFonts w:hint="eastAsia" w:cs="Times New Roman"/>
                <w:color w:val="auto"/>
                <w:lang w:eastAsia="zh-CN"/>
              </w:rPr>
              <w:t>增强</w:t>
            </w:r>
            <w:r>
              <w:rPr>
                <w:rFonts w:hint="default" w:ascii="Times New Roman" w:hAnsi="Times New Roman" w:cs="Times New Roman"/>
                <w:color w:val="auto"/>
              </w:rPr>
              <w:t>施工人员环保意识，特别是注意对野生动物和自然植被的保护。</w:t>
            </w:r>
          </w:p>
          <w:p w14:paraId="5DB0D89C">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（2）对野生动物的生态环保措施要求</w:t>
            </w:r>
          </w:p>
          <w:p w14:paraId="599C5325">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建设单位在施工过程中要严格规定工作人员的活动范围，尽量不侵扰野生动物的栖息地；对施工人员开展保护野生动物宣传教育工作，强化保护野生动物的观念；加强管理，确保各生产设施的正常运行，避免强噪声情况发生而对野生动物造成惊扰。</w:t>
            </w:r>
          </w:p>
          <w:p w14:paraId="2F7EB11F">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采取上述措施后，可有效减轻对野生动植物及水土流失的不利影响，施工过程中对周围生态环境的破坏可降低至可接受水平。</w:t>
            </w:r>
          </w:p>
          <w:p w14:paraId="282EE6B0">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）防沙治沙措施</w:t>
            </w:r>
          </w:p>
          <w:p w14:paraId="6F0C7D2A">
            <w:pPr>
              <w:snapToGrid w:val="0"/>
              <w:spacing w:line="500" w:lineRule="exact"/>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rPr>
              <w:t>本次评价要求建设单位严格按照《中华人民共和国防沙治沙法》（2018）《关于加强沙区建设项目环境影响评价工作的通知》（新环环评发〔2020〕138号）</w:t>
            </w:r>
            <w:r>
              <w:rPr>
                <w:rFonts w:hint="default" w:ascii="Times New Roman" w:hAnsi="Times New Roman" w:cs="Times New Roman"/>
                <w:color w:val="auto"/>
                <w:lang w:val="en-US" w:eastAsia="zh-CN"/>
              </w:rPr>
              <w:t>和《新疆维吾尔自治区实施〈中华人民共和国防沙治沙法〉办法》（2025年1月1日实施）</w:t>
            </w:r>
            <w:r>
              <w:rPr>
                <w:rFonts w:hint="default" w:ascii="Times New Roman" w:hAnsi="Times New Roman" w:cs="Times New Roman"/>
                <w:color w:val="auto"/>
              </w:rPr>
              <w:t>中</w:t>
            </w:r>
            <w:r>
              <w:rPr>
                <w:rFonts w:hint="eastAsia" w:cs="Times New Roman"/>
                <w:color w:val="auto"/>
                <w:lang w:val="en-US" w:eastAsia="zh-CN"/>
              </w:rPr>
              <w:t>有关规定：在沙化土地范围内从事开发建设活动的，必须事先就该项目可能对当地及相关地区生态产生的影响进行环境影响评价，依法提交环境影响报告；环境影响报告应当包括有关防沙治沙的内容。根据《新疆第六次沙化监测报告》及《新疆第六次沙化监测：沙化土地类型分布图》，本项目所在区域不属于沙地。</w:t>
            </w:r>
            <w:r>
              <w:rPr>
                <w:rFonts w:hint="default" w:ascii="Times New Roman" w:hAnsi="Times New Roman" w:cs="Times New Roman"/>
                <w:color w:val="auto"/>
              </w:rPr>
              <w:t>根据《国家沙化土地封禁保护区名单》，本项目不在沙化土地封禁保护区。</w:t>
            </w:r>
            <w:r>
              <w:rPr>
                <w:rFonts w:hint="eastAsia" w:cs="Times New Roman"/>
                <w:color w:val="auto"/>
                <w:lang w:val="en-US" w:eastAsia="zh-CN"/>
              </w:rPr>
              <w:t>本项目实施过程中应采取以下防沙治沙措施：</w:t>
            </w:r>
          </w:p>
          <w:p w14:paraId="41B3C5CB">
            <w:pPr>
              <w:snapToGrid w:val="0"/>
              <w:spacing w:line="500" w:lineRule="exact"/>
              <w:ind w:firstLine="480" w:firstLineChars="200"/>
              <w:rPr>
                <w:rFonts w:hint="default" w:ascii="Times New Roman" w:hAnsi="Times New Roman" w:cs="Times New Roman"/>
                <w:color w:val="auto"/>
              </w:rPr>
            </w:pPr>
            <w:r>
              <w:rPr>
                <w:rFonts w:hint="eastAsia" w:hAnsi="宋体"/>
                <w:color w:val="auto"/>
                <w:lang w:eastAsia="zh-CN"/>
              </w:rPr>
              <w:t>①</w:t>
            </w:r>
            <w:r>
              <w:rPr>
                <w:rFonts w:hint="eastAsia" w:hAnsi="宋体"/>
                <w:color w:val="auto"/>
                <w:lang w:val="en-US" w:eastAsia="zh-CN"/>
              </w:rPr>
              <w:t>建设单位在施工前应办理相关临时用地手续，并</w:t>
            </w:r>
            <w:r>
              <w:rPr>
                <w:rFonts w:hint="default" w:ascii="Times New Roman" w:hAnsi="Times New Roman" w:cs="Times New Roman"/>
                <w:color w:val="auto"/>
              </w:rPr>
              <w:t>按照征地文件规定对占地进行经济补偿。</w:t>
            </w:r>
          </w:p>
          <w:p w14:paraId="6B7955DD">
            <w:pPr>
              <w:snapToGrid w:val="0"/>
              <w:spacing w:line="500" w:lineRule="exact"/>
              <w:ind w:firstLine="480" w:firstLineChars="200"/>
              <w:rPr>
                <w:rFonts w:hint="default" w:ascii="Times New Roman" w:hAnsi="Times New Roman" w:cs="Times New Roman"/>
                <w:color w:val="auto"/>
              </w:rPr>
            </w:pPr>
            <w:r>
              <w:rPr>
                <w:rFonts w:hint="eastAsia" w:hAnsi="宋体"/>
                <w:color w:val="auto"/>
                <w:lang w:val="en-US" w:eastAsia="zh-CN"/>
              </w:rPr>
              <w:t>②</w:t>
            </w:r>
            <w:r>
              <w:rPr>
                <w:rFonts w:hint="default" w:hAnsi="宋体"/>
                <w:color w:val="auto"/>
              </w:rPr>
              <w:t>项目在实施过程中，不得随意碾压项目区</w:t>
            </w:r>
            <w:r>
              <w:rPr>
                <w:rFonts w:hint="eastAsia" w:hAnsi="宋体"/>
                <w:color w:val="auto"/>
                <w:lang w:val="en-US" w:eastAsia="zh-CN"/>
              </w:rPr>
              <w:t>外</w:t>
            </w:r>
            <w:r>
              <w:rPr>
                <w:rFonts w:hint="default" w:hAnsi="宋体"/>
                <w:color w:val="auto"/>
              </w:rPr>
              <w:t>植被</w:t>
            </w:r>
            <w:r>
              <w:rPr>
                <w:rFonts w:hint="eastAsia" w:hAnsi="宋体"/>
                <w:color w:val="auto"/>
                <w:lang w:eastAsia="zh-CN"/>
              </w:rPr>
              <w:t>；</w:t>
            </w:r>
            <w:r>
              <w:rPr>
                <w:rFonts w:hint="eastAsia" w:hAnsi="宋体"/>
                <w:color w:val="auto"/>
                <w:lang w:val="en-US" w:eastAsia="zh-CN"/>
              </w:rPr>
              <w:t>项目</w:t>
            </w:r>
            <w:r>
              <w:rPr>
                <w:rFonts w:hint="default" w:hAnsi="宋体"/>
                <w:color w:val="auto"/>
              </w:rPr>
              <w:t>位置应根据场地周边植被分布情况，在满足设计要求的前提下进行适当的调整，以减少占地</w:t>
            </w:r>
            <w:r>
              <w:rPr>
                <w:rFonts w:hint="eastAsia" w:hAnsi="宋体"/>
                <w:color w:val="auto"/>
                <w:lang w:eastAsia="zh-CN"/>
              </w:rPr>
              <w:t>；</w:t>
            </w:r>
          </w:p>
          <w:p w14:paraId="4A60D8E6">
            <w:pPr>
              <w:pStyle w:val="114"/>
              <w:keepNext w:val="0"/>
              <w:keepLines w:val="0"/>
              <w:pageBreakBefore w:val="0"/>
              <w:widowControl w:val="0"/>
              <w:numPr>
                <w:ilvl w:val="0"/>
                <w:numId w:val="0"/>
              </w:numPr>
              <w:suppressLineNumbers w:val="0"/>
              <w:kinsoku/>
              <w:wordWrap/>
              <w:overflowPunct/>
              <w:topLinePunct w:val="0"/>
              <w:bidi w:val="0"/>
              <w:adjustRightInd w:val="0"/>
              <w:spacing w:before="0" w:beforeAutospacing="0" w:after="0" w:afterAutospacing="0" w:line="520" w:lineRule="exact"/>
              <w:ind w:left="0" w:leftChars="0" w:right="0" w:rightChars="0" w:firstLine="480" w:firstLineChars="200"/>
              <w:textAlignment w:val="auto"/>
              <w:rPr>
                <w:rFonts w:hint="default" w:hAnsi="宋体"/>
                <w:color w:val="auto"/>
              </w:rPr>
            </w:pPr>
            <w:r>
              <w:rPr>
                <w:rFonts w:hint="eastAsia" w:hAnsi="宋体"/>
                <w:color w:val="auto"/>
                <w:lang w:val="en-US" w:eastAsia="zh-CN"/>
              </w:rPr>
              <w:t>③</w:t>
            </w:r>
            <w:r>
              <w:rPr>
                <w:rFonts w:hint="default" w:hAnsi="宋体"/>
                <w:color w:val="auto"/>
              </w:rPr>
              <w:t>项目施工扰动范围控制在施工范围内，严格控制占地面积</w:t>
            </w:r>
            <w:r>
              <w:rPr>
                <w:rFonts w:hint="eastAsia" w:hAnsi="宋体"/>
                <w:color w:val="auto"/>
                <w:lang w:eastAsia="zh-CN"/>
              </w:rPr>
              <w:t>，</w:t>
            </w:r>
            <w:r>
              <w:rPr>
                <w:rFonts w:hint="eastAsia" w:hAnsi="宋体"/>
                <w:color w:val="auto"/>
                <w:lang w:val="en-US" w:eastAsia="zh-CN"/>
              </w:rPr>
              <w:t>即：亚新5临时占地控制在34556m</w:t>
            </w:r>
            <w:r>
              <w:rPr>
                <w:rFonts w:hint="eastAsia" w:hAnsi="宋体"/>
                <w:color w:val="auto"/>
                <w:vertAlign w:val="superscript"/>
                <w:lang w:val="en-US" w:eastAsia="zh-CN"/>
              </w:rPr>
              <w:t>2</w:t>
            </w:r>
            <w:r>
              <w:rPr>
                <w:rFonts w:hint="eastAsia" w:hAnsi="宋体"/>
                <w:color w:val="auto"/>
                <w:lang w:val="en-US" w:eastAsia="zh-CN"/>
              </w:rPr>
              <w:t>，即：井场24625m</w:t>
            </w:r>
            <w:r>
              <w:rPr>
                <w:rFonts w:hint="eastAsia" w:hAnsi="宋体"/>
                <w:color w:val="auto"/>
                <w:vertAlign w:val="superscript"/>
                <w:lang w:val="en-US" w:eastAsia="zh-CN"/>
              </w:rPr>
              <w:t>2</w:t>
            </w:r>
            <w:r>
              <w:rPr>
                <w:rFonts w:hint="eastAsia" w:hAnsi="宋体"/>
                <w:color w:val="auto"/>
                <w:lang w:val="en-US" w:eastAsia="zh-CN"/>
              </w:rPr>
              <w:t>、进井道路675m</w:t>
            </w:r>
            <w:r>
              <w:rPr>
                <w:rFonts w:hint="eastAsia" w:hAnsi="宋体"/>
                <w:color w:val="auto"/>
                <w:vertAlign w:val="superscript"/>
                <w:lang w:val="en-US" w:eastAsia="zh-CN"/>
              </w:rPr>
              <w:t>2</w:t>
            </w:r>
            <w:r>
              <w:rPr>
                <w:rFonts w:hint="eastAsia" w:hAnsi="宋体"/>
                <w:color w:val="auto"/>
                <w:lang w:val="en-US" w:eastAsia="zh-CN"/>
              </w:rPr>
              <w:t>、生活营地9256m</w:t>
            </w:r>
            <w:r>
              <w:rPr>
                <w:rFonts w:hint="eastAsia" w:hAnsi="宋体"/>
                <w:color w:val="auto"/>
                <w:vertAlign w:val="superscript"/>
                <w:lang w:val="en-US" w:eastAsia="zh-CN"/>
              </w:rPr>
              <w:t>2</w:t>
            </w:r>
            <w:r>
              <w:rPr>
                <w:rFonts w:hint="eastAsia" w:hAnsi="宋体"/>
                <w:color w:val="auto"/>
                <w:lang w:val="en-US" w:eastAsia="zh-CN"/>
              </w:rPr>
              <w:t>）</w:t>
            </w:r>
            <w:r>
              <w:rPr>
                <w:rFonts w:hint="default" w:hAnsi="宋体"/>
                <w:color w:val="auto"/>
              </w:rPr>
              <w:t>。</w:t>
            </w:r>
          </w:p>
          <w:p w14:paraId="2914B666">
            <w:pPr>
              <w:pStyle w:val="114"/>
              <w:keepNext w:val="0"/>
              <w:keepLines w:val="0"/>
              <w:pageBreakBefore w:val="0"/>
              <w:widowControl w:val="0"/>
              <w:numPr>
                <w:ilvl w:val="0"/>
                <w:numId w:val="0"/>
              </w:numPr>
              <w:suppressLineNumbers w:val="0"/>
              <w:kinsoku/>
              <w:wordWrap/>
              <w:overflowPunct/>
              <w:topLinePunct w:val="0"/>
              <w:bidi w:val="0"/>
              <w:adjustRightInd w:val="0"/>
              <w:spacing w:before="0" w:beforeAutospacing="0" w:after="0" w:afterAutospacing="0" w:line="520" w:lineRule="exact"/>
              <w:ind w:left="0" w:leftChars="0" w:right="0" w:rightChars="0" w:firstLine="480" w:firstLineChars="200"/>
              <w:textAlignment w:val="auto"/>
              <w:rPr>
                <w:rFonts w:hint="default" w:hAnsi="宋体"/>
                <w:color w:val="auto"/>
              </w:rPr>
            </w:pPr>
            <w:r>
              <w:rPr>
                <w:rFonts w:hint="eastAsia" w:hAnsi="宋体"/>
                <w:color w:val="auto"/>
                <w:lang w:val="en-US" w:eastAsia="zh-CN"/>
              </w:rPr>
              <w:t>④</w:t>
            </w:r>
            <w:r>
              <w:rPr>
                <w:rFonts w:hint="default" w:hAnsi="宋体"/>
                <w:color w:val="auto"/>
              </w:rPr>
              <w:t>严格划定车辆行驶路线及临时道路开拓路线，运输车辆在规定路线范围内</w:t>
            </w:r>
            <w:r>
              <w:rPr>
                <w:rFonts w:hint="eastAsia" w:hAnsi="宋体"/>
                <w:color w:val="auto"/>
                <w:lang w:eastAsia="zh-CN"/>
              </w:rPr>
              <w:t>行驶</w:t>
            </w:r>
            <w:r>
              <w:rPr>
                <w:rFonts w:hint="default" w:hAnsi="宋体"/>
                <w:color w:val="auto"/>
              </w:rPr>
              <w:t>，禁止乱碾乱轧。</w:t>
            </w:r>
          </w:p>
          <w:p w14:paraId="47AA7A85">
            <w:pPr>
              <w:pStyle w:val="38"/>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Autospacing="0" w:line="520" w:lineRule="exact"/>
              <w:ind w:left="0" w:leftChars="0" w:right="0" w:rightChars="0" w:firstLine="480" w:firstLineChars="200"/>
              <w:textAlignment w:val="auto"/>
              <w:rPr>
                <w:rFonts w:hint="default"/>
                <w:color w:val="auto"/>
              </w:rPr>
            </w:pPr>
            <w:r>
              <w:rPr>
                <w:rFonts w:hint="eastAsia"/>
                <w:color w:val="auto"/>
                <w:lang w:val="en-US" w:eastAsia="zh-CN"/>
              </w:rPr>
              <w:t>⑤</w:t>
            </w:r>
            <w:r>
              <w:rPr>
                <w:rFonts w:hint="default"/>
                <w:color w:val="auto"/>
              </w:rPr>
              <w:t>大力宣传《</w:t>
            </w:r>
            <w:r>
              <w:rPr>
                <w:rFonts w:hint="eastAsia"/>
                <w:color w:val="auto"/>
                <w:lang w:eastAsia="zh-CN"/>
              </w:rPr>
              <w:t>中华人民共和国防沙治沙法</w:t>
            </w:r>
            <w:r>
              <w:rPr>
                <w:rFonts w:hint="default"/>
                <w:color w:val="auto"/>
              </w:rPr>
              <w:t>》</w:t>
            </w:r>
            <w:r>
              <w:rPr>
                <w:rFonts w:hint="eastAsia"/>
                <w:color w:val="auto"/>
                <w:lang w:val="en-US" w:eastAsia="zh-CN"/>
              </w:rPr>
              <w:t>等相关法律法规</w:t>
            </w:r>
            <w:r>
              <w:rPr>
                <w:rFonts w:hint="default"/>
                <w:color w:val="auto"/>
              </w:rPr>
              <w:t>，使施工人员知法、懂法、守法，自觉保护林草植被。禁止在划定的施工范围外砍挖自然植被及其他固沙植物。</w:t>
            </w:r>
          </w:p>
          <w:p w14:paraId="4704484A">
            <w:pPr>
              <w:pStyle w:val="114"/>
              <w:keepNext w:val="0"/>
              <w:keepLines w:val="0"/>
              <w:pageBreakBefore w:val="0"/>
              <w:widowControl w:val="0"/>
              <w:numPr>
                <w:ilvl w:val="0"/>
                <w:numId w:val="0"/>
              </w:numPr>
              <w:suppressLineNumbers w:val="0"/>
              <w:kinsoku/>
              <w:wordWrap/>
              <w:overflowPunct/>
              <w:topLinePunct w:val="0"/>
              <w:bidi w:val="0"/>
              <w:adjustRightInd w:val="0"/>
              <w:spacing w:before="0" w:beforeAutospacing="0" w:after="0" w:afterAutospacing="0" w:line="520" w:lineRule="exact"/>
              <w:ind w:left="0" w:leftChars="0" w:right="0" w:rightChars="0" w:firstLine="480" w:firstLineChars="200"/>
              <w:textAlignment w:val="auto"/>
              <w:rPr>
                <w:rFonts w:hint="default" w:hAnsi="宋体"/>
                <w:color w:val="auto"/>
              </w:rPr>
            </w:pPr>
            <w:r>
              <w:rPr>
                <w:rFonts w:hint="eastAsia" w:hAnsi="宋体"/>
                <w:color w:val="auto"/>
                <w:lang w:val="en-US" w:eastAsia="zh-CN"/>
              </w:rPr>
              <w:t>⑥</w:t>
            </w:r>
            <w:r>
              <w:rPr>
                <w:rFonts w:hint="default" w:hAnsi="宋体"/>
                <w:color w:val="auto"/>
              </w:rPr>
              <w:t>优化施工组织，尽量缩短施工时间，避免在大风天气进行产生扬尘的作业，以免造成土壤风蚀影响。</w:t>
            </w:r>
          </w:p>
          <w:p w14:paraId="6978CDBB">
            <w:pPr>
              <w:pStyle w:val="114"/>
              <w:keepNext w:val="0"/>
              <w:keepLines w:val="0"/>
              <w:pageBreakBefore w:val="0"/>
              <w:widowControl w:val="0"/>
              <w:numPr>
                <w:ilvl w:val="0"/>
                <w:numId w:val="0"/>
              </w:numPr>
              <w:suppressLineNumbers w:val="0"/>
              <w:kinsoku/>
              <w:wordWrap/>
              <w:overflowPunct/>
              <w:topLinePunct w:val="0"/>
              <w:bidi w:val="0"/>
              <w:adjustRightInd w:val="0"/>
              <w:spacing w:before="0" w:beforeAutospacing="0" w:after="0" w:afterAutospacing="0" w:line="520" w:lineRule="exact"/>
              <w:ind w:left="0" w:leftChars="0" w:right="0" w:rightChars="0" w:firstLine="480" w:firstLineChars="200"/>
              <w:textAlignment w:val="auto"/>
              <w:rPr>
                <w:rFonts w:hint="eastAsia" w:hAnsi="宋体"/>
                <w:color w:val="auto"/>
                <w:lang w:eastAsia="zh-CN"/>
              </w:rPr>
            </w:pPr>
            <w:r>
              <w:rPr>
                <w:rFonts w:hint="eastAsia" w:hAnsi="宋体"/>
                <w:color w:val="auto"/>
                <w:lang w:val="en-US" w:eastAsia="zh-CN"/>
              </w:rPr>
              <w:t>⑦</w:t>
            </w:r>
            <w:r>
              <w:rPr>
                <w:rFonts w:hint="eastAsia" w:hAnsi="宋体"/>
                <w:color w:val="auto"/>
                <w:lang w:eastAsia="zh-CN"/>
              </w:rPr>
              <w:t>施工</w:t>
            </w:r>
            <w:r>
              <w:rPr>
                <w:rFonts w:hint="eastAsia" w:hAnsi="宋体"/>
                <w:color w:val="auto"/>
                <w:lang w:val="en-US" w:eastAsia="zh-CN"/>
              </w:rPr>
              <w:t>时</w:t>
            </w:r>
            <w:r>
              <w:rPr>
                <w:rFonts w:hint="eastAsia" w:hAnsi="宋体"/>
                <w:color w:val="auto"/>
                <w:lang w:eastAsia="zh-CN"/>
              </w:rPr>
              <w:t>对</w:t>
            </w:r>
            <w:r>
              <w:rPr>
                <w:rFonts w:hint="eastAsia" w:hAnsi="宋体"/>
                <w:color w:val="auto"/>
                <w:lang w:val="en-US" w:eastAsia="zh-CN"/>
              </w:rPr>
              <w:t>临时占用天然牧草地区域进行表土剥离，剥离表土</w:t>
            </w:r>
            <w:r>
              <w:rPr>
                <w:rFonts w:hint="eastAsia" w:hAnsi="宋体"/>
                <w:color w:val="auto"/>
                <w:lang w:eastAsia="zh-CN"/>
              </w:rPr>
              <w:t>堆存在</w:t>
            </w:r>
            <w:r>
              <w:rPr>
                <w:rFonts w:hint="eastAsia" w:hAnsi="宋体"/>
                <w:color w:val="auto"/>
                <w:lang w:val="en-US" w:eastAsia="zh-CN"/>
              </w:rPr>
              <w:t>指定堆</w:t>
            </w:r>
            <w:r>
              <w:rPr>
                <w:rFonts w:hint="eastAsia" w:hAnsi="宋体"/>
                <w:color w:val="auto"/>
                <w:lang w:eastAsia="zh-CN"/>
              </w:rPr>
              <w:t>土场，</w:t>
            </w:r>
            <w:r>
              <w:rPr>
                <w:rFonts w:hint="eastAsia" w:hAnsi="宋体"/>
                <w:color w:val="auto"/>
                <w:lang w:val="en-US" w:eastAsia="zh-CN"/>
              </w:rPr>
              <w:t>并采取围挡、</w:t>
            </w:r>
            <w:r>
              <w:rPr>
                <w:rFonts w:hint="eastAsia" w:hAnsi="宋体"/>
                <w:color w:val="auto"/>
                <w:lang w:eastAsia="zh-CN"/>
              </w:rPr>
              <w:t>防尘网苫盖</w:t>
            </w:r>
            <w:r>
              <w:rPr>
                <w:rFonts w:hint="eastAsia" w:hAnsi="宋体"/>
                <w:color w:val="auto"/>
                <w:lang w:val="en-US" w:eastAsia="zh-CN"/>
              </w:rPr>
              <w:t>措施；</w:t>
            </w:r>
            <w:r>
              <w:rPr>
                <w:rFonts w:hint="eastAsia" w:hAnsi="宋体"/>
                <w:color w:val="auto"/>
                <w:lang w:eastAsia="zh-CN"/>
              </w:rPr>
              <w:t>施工过程中对施工区域进行洒水降尘处理。</w:t>
            </w:r>
          </w:p>
          <w:p w14:paraId="7B16AB1B">
            <w:pPr>
              <w:pStyle w:val="114"/>
              <w:keepNext w:val="0"/>
              <w:keepLines w:val="0"/>
              <w:pageBreakBefore w:val="0"/>
              <w:widowControl w:val="0"/>
              <w:numPr>
                <w:ilvl w:val="0"/>
                <w:numId w:val="0"/>
              </w:numPr>
              <w:suppressLineNumbers w:val="0"/>
              <w:kinsoku/>
              <w:wordWrap/>
              <w:overflowPunct/>
              <w:topLinePunct w:val="0"/>
              <w:bidi w:val="0"/>
              <w:adjustRightInd w:val="0"/>
              <w:spacing w:before="0" w:beforeAutospacing="0" w:after="0" w:afterAutospacing="0" w:line="520" w:lineRule="exact"/>
              <w:ind w:left="0" w:leftChars="0" w:right="0" w:rightChars="0" w:firstLine="480" w:firstLineChars="200"/>
              <w:textAlignment w:val="auto"/>
              <w:rPr>
                <w:rFonts w:hint="default" w:hAnsi="宋体"/>
                <w:color w:val="auto"/>
                <w:lang w:val="en-US" w:eastAsia="zh-CN"/>
              </w:rPr>
            </w:pPr>
            <w:r>
              <w:rPr>
                <w:rFonts w:hint="eastAsia" w:hAnsi="宋体"/>
                <w:color w:val="auto"/>
                <w:lang w:val="en-US" w:eastAsia="zh-CN"/>
              </w:rPr>
              <w:t>⑧</w:t>
            </w:r>
            <w:r>
              <w:rPr>
                <w:rFonts w:hint="eastAsia" w:hAnsi="宋体"/>
                <w:color w:val="auto"/>
                <w:lang w:eastAsia="zh-CN"/>
              </w:rPr>
              <w:t>施工结束后对施工迹地</w:t>
            </w:r>
            <w:r>
              <w:rPr>
                <w:rFonts w:hint="eastAsia" w:hAnsi="宋体"/>
                <w:color w:val="auto"/>
                <w:lang w:val="en-US" w:eastAsia="zh-CN"/>
              </w:rPr>
              <w:t>做到及时清理、平整；将垫层清理至下一井场或矿区道路使用，使用堆土场的堆土（先期剥离的表土）及时对临时占用的天然牧草地区域（草地面积34556m</w:t>
            </w:r>
            <w:r>
              <w:rPr>
                <w:rFonts w:hint="eastAsia" w:hAnsi="宋体"/>
                <w:color w:val="auto"/>
                <w:vertAlign w:val="superscript"/>
                <w:lang w:val="en-US" w:eastAsia="zh-CN"/>
              </w:rPr>
              <w:t>2</w:t>
            </w:r>
            <w:r>
              <w:rPr>
                <w:rFonts w:hint="eastAsia" w:hAnsi="宋体"/>
                <w:color w:val="auto"/>
                <w:lang w:val="en-US" w:eastAsia="zh-CN"/>
              </w:rPr>
              <w:t>）进行表土回覆，并对土壤培肥（施肥量300kg/hm</w:t>
            </w:r>
            <w:r>
              <w:rPr>
                <w:rFonts w:hint="eastAsia" w:hAnsi="宋体"/>
                <w:color w:val="auto"/>
                <w:vertAlign w:val="superscript"/>
                <w:lang w:val="en-US" w:eastAsia="zh-CN"/>
              </w:rPr>
              <w:t>2</w:t>
            </w:r>
            <w:r>
              <w:rPr>
                <w:rFonts w:hint="eastAsia" w:hAnsi="宋体"/>
                <w:color w:val="auto"/>
                <w:lang w:val="en-US" w:eastAsia="zh-CN"/>
              </w:rPr>
              <w:t>）、翻耕（翻耕深度30cm），恢复土壤理化性质，在春季进行撒播草籽（草籽播撒量按30kg/hm</w:t>
            </w:r>
            <w:r>
              <w:rPr>
                <w:rFonts w:hint="eastAsia" w:hAnsi="宋体"/>
                <w:color w:val="auto"/>
                <w:vertAlign w:val="superscript"/>
                <w:lang w:val="en-US" w:eastAsia="zh-CN"/>
              </w:rPr>
              <w:t>2</w:t>
            </w:r>
            <w:r>
              <w:rPr>
                <w:rFonts w:hint="eastAsia" w:hAnsi="宋体"/>
                <w:color w:val="auto"/>
                <w:lang w:val="en-US" w:eastAsia="zh-CN"/>
              </w:rPr>
              <w:t>），定期进行洒水灌溉，保证植被恢复到原有覆盖度；同时对堆土场（不进行表土剥离）进行平整，恢复与周边环境地貌一致。</w:t>
            </w:r>
          </w:p>
          <w:p w14:paraId="284389ED">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）水土流失防治措施</w:t>
            </w:r>
          </w:p>
          <w:p w14:paraId="63F2F81B">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①</w:t>
            </w:r>
            <w:r>
              <w:rPr>
                <w:rFonts w:hint="default" w:ascii="Times New Roman" w:hAnsi="Times New Roman" w:cs="Times New Roman"/>
                <w:color w:val="auto"/>
              </w:rPr>
              <w:t>施工期间严格划定施工活动范围，严格控制和管理运输车辆及重型机械的运行范围，</w:t>
            </w:r>
            <w:r>
              <w:rPr>
                <w:rFonts w:hint="eastAsia" w:cs="Times New Roman"/>
                <w:color w:val="auto"/>
                <w:lang w:eastAsia="zh-CN"/>
              </w:rPr>
              <w:t>不得</w:t>
            </w:r>
            <w:r>
              <w:rPr>
                <w:rFonts w:hint="default" w:ascii="Times New Roman" w:hAnsi="Times New Roman" w:cs="Times New Roman"/>
                <w:color w:val="auto"/>
              </w:rPr>
              <w:t>另辟施工便道，不得离开探临道路及随意驾驶，避免增加对地表的扰动和破坏。</w:t>
            </w:r>
          </w:p>
          <w:p w14:paraId="5E556D0B">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②</w:t>
            </w:r>
            <w:r>
              <w:rPr>
                <w:rFonts w:hint="default" w:ascii="Times New Roman" w:hAnsi="Times New Roman" w:cs="Times New Roman"/>
                <w:color w:val="auto"/>
              </w:rPr>
              <w:t>合理安排施工时间，避免大风天气施工，以免造成土壤风蚀影响。</w:t>
            </w:r>
          </w:p>
          <w:p w14:paraId="4C58B2AD">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③</w:t>
            </w:r>
            <w:r>
              <w:rPr>
                <w:rFonts w:hint="default" w:ascii="Times New Roman" w:hAnsi="Times New Roman" w:cs="Times New Roman"/>
                <w:color w:val="auto"/>
              </w:rPr>
              <w:t>施工结束后应及时对临时占地进行清理、平整，平整过程中不仅要保证土体再塑，防止水土流失。</w:t>
            </w:r>
          </w:p>
          <w:p w14:paraId="062ADFF0">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④</w:t>
            </w:r>
            <w:r>
              <w:rPr>
                <w:rFonts w:hint="default" w:ascii="Times New Roman" w:hAnsi="Times New Roman" w:cs="Times New Roman"/>
                <w:color w:val="auto"/>
              </w:rPr>
              <w:t>对临时占地范围内的生态损失进行经济补偿。</w:t>
            </w:r>
          </w:p>
          <w:p w14:paraId="0EECB12E">
            <w:pPr>
              <w:pStyle w:val="35"/>
              <w:ind w:firstLine="482"/>
              <w:rPr>
                <w:rFonts w:hint="default" w:ascii="Times New Roman" w:hAnsi="Times New Roman" w:cs="Times New Roman"/>
                <w:b/>
                <w:bCs/>
                <w:color w:val="auto"/>
              </w:rPr>
            </w:pPr>
            <w:r>
              <w:rPr>
                <w:rFonts w:hint="default" w:ascii="Times New Roman" w:hAnsi="Times New Roman" w:cs="Times New Roman"/>
                <w:b/>
                <w:bCs/>
                <w:color w:val="auto"/>
                <w:lang w:val="en-US" w:eastAsia="zh-CN"/>
              </w:rPr>
              <w:t>2</w:t>
            </w:r>
            <w:r>
              <w:rPr>
                <w:rFonts w:hint="default" w:ascii="Times New Roman" w:hAnsi="Times New Roman" w:cs="Times New Roman"/>
                <w:b/>
                <w:bCs/>
                <w:color w:val="auto"/>
              </w:rPr>
              <w:t>、大气污染防治措施</w:t>
            </w:r>
          </w:p>
          <w:p w14:paraId="31B17387">
            <w:pPr>
              <w:pStyle w:val="35"/>
              <w:rPr>
                <w:rFonts w:hint="default" w:ascii="Times New Roman" w:hAnsi="Times New Roman" w:cs="Times New Roman"/>
                <w:color w:val="auto"/>
              </w:rPr>
            </w:pPr>
            <w:bookmarkStart w:id="70" w:name="_Hlk176185340"/>
            <w:r>
              <w:rPr>
                <w:rFonts w:hint="default" w:ascii="Times New Roman" w:hAnsi="Times New Roman" w:cs="Times New Roman"/>
                <w:color w:val="auto"/>
              </w:rPr>
              <w:t>（1）使用符合国家标准的油品，加强机械、车辆的维护。</w:t>
            </w:r>
          </w:p>
          <w:p w14:paraId="36F1F265">
            <w:pPr>
              <w:pStyle w:val="35"/>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施工</w:t>
            </w:r>
            <w:r>
              <w:rPr>
                <w:rFonts w:hint="default" w:ascii="Times New Roman" w:hAnsi="Times New Roman" w:cs="Times New Roman"/>
                <w:color w:val="auto"/>
              </w:rPr>
              <w:t>运输车辆在施工现场和周边道路行驶时，严格控制车速</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车辆</w:t>
            </w:r>
            <w:r>
              <w:rPr>
                <w:rFonts w:hint="default" w:ascii="Times New Roman" w:hAnsi="Times New Roman" w:cs="Times New Roman"/>
                <w:color w:val="auto"/>
              </w:rPr>
              <w:t>不得超载，并采取密闭或遮盖措施；车辆沿</w:t>
            </w:r>
            <w:r>
              <w:rPr>
                <w:rFonts w:hint="default" w:ascii="Times New Roman" w:hAnsi="Times New Roman" w:cs="Times New Roman"/>
                <w:color w:val="auto"/>
                <w:lang w:eastAsia="zh-CN"/>
              </w:rPr>
              <w:t>探临道路</w:t>
            </w:r>
            <w:r>
              <w:rPr>
                <w:rFonts w:hint="default" w:ascii="Times New Roman" w:hAnsi="Times New Roman" w:cs="Times New Roman"/>
                <w:color w:val="auto"/>
              </w:rPr>
              <w:t>行驶，不得随意开设便道。</w:t>
            </w:r>
          </w:p>
          <w:p w14:paraId="3C5DF905">
            <w:pPr>
              <w:pStyle w:val="35"/>
              <w:rPr>
                <w:rFonts w:hint="default" w:ascii="Times New Roman" w:hAnsi="Times New Roman" w:cs="Times New Roman"/>
                <w:color w:val="auto"/>
              </w:rPr>
            </w:pPr>
            <w:r>
              <w:rPr>
                <w:rFonts w:hint="default" w:ascii="Times New Roman" w:hAnsi="Times New Roman" w:cs="Times New Roman"/>
                <w:color w:val="auto"/>
              </w:rPr>
              <w:t>（3）易起尘物料在运输、存放时加盖遮盖物，最大限度防止扬尘扩散</w:t>
            </w:r>
            <w:r>
              <w:rPr>
                <w:rFonts w:hint="eastAsia" w:ascii="Times New Roman" w:hAnsi="Times New Roman" w:cs="Times New Roman"/>
                <w:color w:val="auto"/>
                <w:lang w:eastAsia="zh-CN"/>
              </w:rPr>
              <w:t>；在</w:t>
            </w:r>
            <w:r>
              <w:rPr>
                <w:rFonts w:hint="default" w:ascii="Times New Roman" w:hAnsi="Times New Roman" w:cs="Times New Roman"/>
                <w:color w:val="auto"/>
                <w:lang w:val="en-US" w:eastAsia="zh-CN"/>
              </w:rPr>
              <w:t>施工过</w:t>
            </w:r>
            <w:r>
              <w:rPr>
                <w:rFonts w:hint="eastAsia" w:ascii="Times New Roman" w:hAnsi="Times New Roman" w:cs="Times New Roman"/>
                <w:color w:val="auto"/>
                <w:lang w:val="en-US" w:eastAsia="zh-CN"/>
              </w:rPr>
              <w:t>程中</w:t>
            </w:r>
            <w:r>
              <w:rPr>
                <w:rFonts w:hint="default" w:ascii="Times New Roman" w:hAnsi="Times New Roman" w:cs="Times New Roman"/>
                <w:color w:val="auto"/>
                <w:lang w:val="en-US" w:eastAsia="zh-CN"/>
              </w:rPr>
              <w:t>采取设置围挡、洒水、覆盖等降尘措施，合理安排施工时间；对施工人员进行扬尘防治知识培训，</w:t>
            </w:r>
            <w:r>
              <w:rPr>
                <w:rFonts w:hint="eastAsia" w:ascii="Times New Roman" w:hAnsi="Times New Roman" w:cs="Times New Roman"/>
                <w:color w:val="auto"/>
                <w:lang w:val="en-US" w:eastAsia="zh-CN"/>
              </w:rPr>
              <w:t>增强</w:t>
            </w:r>
            <w:r>
              <w:rPr>
                <w:rFonts w:hint="default" w:ascii="Times New Roman" w:hAnsi="Times New Roman" w:cs="Times New Roman"/>
                <w:color w:val="auto"/>
                <w:lang w:val="en-US" w:eastAsia="zh-CN"/>
              </w:rPr>
              <w:t>施工人员的环保意识和扬尘防治技能</w:t>
            </w:r>
            <w:r>
              <w:rPr>
                <w:rFonts w:hint="default" w:ascii="Times New Roman" w:hAnsi="Times New Roman" w:cs="Times New Roman"/>
                <w:color w:val="auto"/>
              </w:rPr>
              <w:t>。</w:t>
            </w:r>
          </w:p>
          <w:p w14:paraId="39959992">
            <w:pPr>
              <w:pStyle w:val="35"/>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试井过</w:t>
            </w:r>
            <w:r>
              <w:rPr>
                <w:rFonts w:hint="eastAsia" w:ascii="Times New Roman" w:hAnsi="Times New Roman" w:cs="Times New Roman"/>
                <w:color w:val="auto"/>
                <w:lang w:val="en-US" w:eastAsia="zh-CN"/>
              </w:rPr>
              <w:t>程中</w:t>
            </w:r>
            <w:r>
              <w:rPr>
                <w:rFonts w:hint="default" w:ascii="Times New Roman" w:hAnsi="Times New Roman" w:cs="Times New Roman"/>
                <w:color w:val="auto"/>
              </w:rPr>
              <w:t>对井场的设备、阀门等进行定期的检查、检修，以减少跑、冒、滴、漏的发生，消除事故隐患。一旦发生泄漏事故，紧急切断油、气源，从而最大限度地减少烃类排放量。</w:t>
            </w:r>
          </w:p>
          <w:p w14:paraId="21671E63">
            <w:pPr>
              <w:pStyle w:val="35"/>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5</w:t>
            </w:r>
            <w:r>
              <w:rPr>
                <w:rFonts w:hint="default" w:ascii="Times New Roman" w:hAnsi="Times New Roman" w:cs="Times New Roman"/>
                <w:color w:val="auto"/>
                <w:lang w:eastAsia="zh-CN"/>
              </w:rPr>
              <w:t>）</w:t>
            </w:r>
            <w:r>
              <w:rPr>
                <w:rFonts w:hint="default" w:ascii="Times New Roman" w:hAnsi="Times New Roman" w:cs="Times New Roman"/>
                <w:color w:val="auto"/>
              </w:rPr>
              <w:t>试</w:t>
            </w:r>
            <w:r>
              <w:rPr>
                <w:rFonts w:hint="default" w:ascii="Times New Roman" w:hAnsi="Times New Roman" w:cs="Times New Roman"/>
                <w:color w:val="auto"/>
                <w:lang w:val="en-US" w:eastAsia="zh-CN"/>
              </w:rPr>
              <w:t>井过程</w:t>
            </w:r>
            <w:r>
              <w:rPr>
                <w:rFonts w:hint="default" w:ascii="Times New Roman" w:hAnsi="Times New Roman" w:cs="Times New Roman"/>
                <w:color w:val="auto"/>
              </w:rPr>
              <w:t>产生的伴生气气量不稳定，不具备回收利用条件，经</w:t>
            </w:r>
            <w:r>
              <w:rPr>
                <w:rFonts w:hint="default" w:ascii="Times New Roman" w:hAnsi="Times New Roman" w:cs="Times New Roman"/>
                <w:color w:val="auto"/>
                <w:lang w:val="en-US" w:eastAsia="zh-CN"/>
              </w:rPr>
              <w:t>放散管</w:t>
            </w:r>
            <w:r>
              <w:rPr>
                <w:rFonts w:hint="default" w:ascii="Times New Roman" w:hAnsi="Times New Roman" w:cs="Times New Roman"/>
                <w:color w:val="auto"/>
              </w:rPr>
              <w:t>充分燃烧后排放</w:t>
            </w:r>
            <w:r>
              <w:rPr>
                <w:rFonts w:hint="default" w:ascii="Times New Roman" w:hAnsi="Times New Roman" w:cs="Times New Roman"/>
                <w:color w:val="auto"/>
                <w:lang w:eastAsia="zh-CN"/>
              </w:rPr>
              <w:t>，</w:t>
            </w:r>
            <w:r>
              <w:rPr>
                <w:rFonts w:hint="default" w:ascii="Times New Roman" w:hAnsi="Times New Roman" w:cs="Times New Roman"/>
                <w:color w:val="auto"/>
              </w:rPr>
              <w:t>定期检查伴生气燃烧设备，加强燃烧设备的运营维护，确保正常运行。</w:t>
            </w:r>
          </w:p>
          <w:p w14:paraId="54E2DAD0">
            <w:pPr>
              <w:pStyle w:val="35"/>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val="en-US" w:eastAsia="zh-CN"/>
              </w:rPr>
              <w:t>试井过</w:t>
            </w:r>
            <w:r>
              <w:rPr>
                <w:rFonts w:hint="eastAsia" w:ascii="Times New Roman" w:hAnsi="Times New Roman" w:cs="Times New Roman"/>
                <w:color w:val="auto"/>
                <w:lang w:val="en-US" w:eastAsia="zh-CN"/>
              </w:rPr>
              <w:t>程中</w:t>
            </w:r>
            <w:r>
              <w:rPr>
                <w:rFonts w:hint="default" w:ascii="Times New Roman" w:hAnsi="Times New Roman" w:cs="Times New Roman"/>
                <w:color w:val="auto"/>
              </w:rPr>
              <w:t>加强</w:t>
            </w:r>
            <w:r>
              <w:rPr>
                <w:rFonts w:hint="default" w:ascii="Times New Roman" w:hAnsi="Times New Roman" w:cs="Times New Roman"/>
                <w:color w:val="auto"/>
                <w:lang w:val="en-US" w:eastAsia="zh-CN"/>
              </w:rPr>
              <w:t>各储罐管理</w:t>
            </w:r>
            <w:r>
              <w:rPr>
                <w:rFonts w:hint="default" w:ascii="Times New Roman" w:hAnsi="Times New Roman" w:cs="Times New Roman"/>
                <w:color w:val="auto"/>
              </w:rPr>
              <w:t>、装卸必须采取密闭装载方式，尽可能减少无组织挥发性有机物的排放。</w:t>
            </w:r>
          </w:p>
          <w:p w14:paraId="56212A22">
            <w:pPr>
              <w:pStyle w:val="35"/>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7</w:t>
            </w:r>
            <w:r>
              <w:rPr>
                <w:rFonts w:hint="default" w:ascii="Times New Roman" w:hAnsi="Times New Roman" w:cs="Times New Roman"/>
                <w:color w:val="auto"/>
              </w:rPr>
              <w:t>）</w:t>
            </w:r>
            <w:r>
              <w:rPr>
                <w:rFonts w:hint="default" w:ascii="Times New Roman" w:hAnsi="Times New Roman" w:cs="Times New Roman"/>
                <w:color w:val="auto"/>
                <w:spacing w:val="-4"/>
              </w:rPr>
              <w:t>柴油储罐采用固定顶罐，井场内单座柴油罐容积为30m</w:t>
            </w:r>
            <w:r>
              <w:rPr>
                <w:rFonts w:hint="default" w:ascii="Times New Roman" w:hAnsi="Times New Roman" w:cs="Times New Roman"/>
                <w:color w:val="auto"/>
                <w:spacing w:val="-4"/>
                <w:vertAlign w:val="superscript"/>
              </w:rPr>
              <w:t>3</w:t>
            </w:r>
            <w:r>
              <w:rPr>
                <w:rFonts w:hint="default" w:ascii="Times New Roman" w:hAnsi="Times New Roman" w:cs="Times New Roman"/>
                <w:color w:val="auto"/>
                <w:spacing w:val="-4"/>
              </w:rPr>
              <w:t>，小于75m</w:t>
            </w:r>
            <w:r>
              <w:rPr>
                <w:rFonts w:hint="default" w:ascii="Times New Roman" w:hAnsi="Times New Roman" w:cs="Times New Roman"/>
                <w:color w:val="auto"/>
                <w:spacing w:val="-4"/>
                <w:vertAlign w:val="superscript"/>
              </w:rPr>
              <w:t>3</w:t>
            </w:r>
            <w:r>
              <w:rPr>
                <w:rFonts w:hint="default" w:ascii="Times New Roman" w:hAnsi="Times New Roman" w:cs="Times New Roman"/>
                <w:color w:val="auto"/>
                <w:spacing w:val="-4"/>
              </w:rPr>
              <w:t>，且柴油真实</w:t>
            </w:r>
            <w:r>
              <w:rPr>
                <w:rFonts w:hint="default" w:ascii="Times New Roman" w:hAnsi="Times New Roman" w:cs="Times New Roman"/>
                <w:color w:val="auto"/>
                <w:spacing w:val="-4"/>
                <w:lang w:eastAsia="zh-CN"/>
              </w:rPr>
              <w:t>蒸汽压</w:t>
            </w:r>
            <w:r>
              <w:rPr>
                <w:rFonts w:hint="default" w:ascii="Times New Roman" w:hAnsi="Times New Roman" w:cs="Times New Roman"/>
                <w:color w:val="auto"/>
                <w:spacing w:val="-4"/>
              </w:rPr>
              <w:t>小于27.6kPa，按照《挥发性有机物无组织排放控制标准》（GB37822-2019）中要求可不采取油罐烃蒸气回收措施。施工</w:t>
            </w:r>
            <w:r>
              <w:rPr>
                <w:rFonts w:hint="default" w:ascii="Times New Roman" w:hAnsi="Times New Roman" w:cs="Times New Roman"/>
                <w:color w:val="auto"/>
                <w:spacing w:val="-4"/>
                <w:lang w:eastAsia="zh-CN"/>
              </w:rPr>
              <w:t>期间</w:t>
            </w:r>
            <w:r>
              <w:rPr>
                <w:rFonts w:hint="default" w:ascii="Times New Roman" w:hAnsi="Times New Roman" w:cs="Times New Roman"/>
                <w:color w:val="auto"/>
                <w:spacing w:val="-4"/>
              </w:rPr>
              <w:t>应加强储罐的检修和维护，柴油储罐罐体应保持完好</w:t>
            </w:r>
            <w:r>
              <w:rPr>
                <w:rFonts w:hint="default" w:ascii="Times New Roman" w:hAnsi="Times New Roman" w:cs="Times New Roman"/>
                <w:color w:val="auto"/>
              </w:rPr>
              <w:t>。</w:t>
            </w:r>
          </w:p>
          <w:p w14:paraId="01A86740">
            <w:pPr>
              <w:pStyle w:val="35"/>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8</w:t>
            </w:r>
            <w:r>
              <w:rPr>
                <w:rFonts w:hint="default" w:ascii="Times New Roman" w:hAnsi="Times New Roman" w:cs="Times New Roman"/>
                <w:color w:val="auto"/>
              </w:rPr>
              <w:t>）水基钻井岩屑暂存于罐中，及时转运</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不在井场长期贮存</w:t>
            </w:r>
            <w:r>
              <w:rPr>
                <w:rFonts w:hint="default" w:ascii="Times New Roman" w:hAnsi="Times New Roman" w:cs="Times New Roman"/>
                <w:color w:val="auto"/>
              </w:rPr>
              <w:t>。</w:t>
            </w:r>
          </w:p>
          <w:p w14:paraId="2840CFC4">
            <w:pPr>
              <w:widowControl/>
              <w:snapToGrid w:val="0"/>
              <w:spacing w:line="500" w:lineRule="exact"/>
              <w:ind w:firstLine="480" w:firstLineChars="200"/>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9</w:t>
            </w:r>
            <w:r>
              <w:rPr>
                <w:rFonts w:hint="default" w:ascii="Times New Roman" w:hAnsi="Times New Roman" w:eastAsia="宋体" w:cs="Times New Roman"/>
                <w:b w:val="0"/>
                <w:bCs w:val="0"/>
                <w:color w:val="auto"/>
                <w:highlight w:val="none"/>
                <w:lang w:val="en-US" w:eastAsia="zh-CN"/>
              </w:rPr>
              <w:t>）硫化氢的产生具有不确定性，伴生气中若含有硫化氢，可随伴生气一同充分燃烧。施工期应定期检查伴生气燃烧设备，加强燃烧设备的运营维护，确保伴生气充分燃烧，最大程度减少硫化氢的污染影响。</w:t>
            </w:r>
          </w:p>
          <w:p w14:paraId="06B36E0E">
            <w:pPr>
              <w:pStyle w:val="35"/>
              <w:rPr>
                <w:rFonts w:hint="default" w:ascii="Times New Roman" w:hAnsi="Times New Roman" w:eastAsia="宋体"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10</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生活营地配备油烟净化器装置，食堂油烟经油烟净化器处理后达标排放。</w:t>
            </w:r>
          </w:p>
          <w:p w14:paraId="4DC65993">
            <w:pPr>
              <w:pStyle w:val="35"/>
              <w:rPr>
                <w:rFonts w:hint="default" w:ascii="Times New Roman" w:hAnsi="Times New Roman" w:cs="Times New Roman"/>
                <w:color w:val="auto"/>
              </w:rPr>
            </w:pPr>
            <w:r>
              <w:rPr>
                <w:rFonts w:hint="default" w:ascii="Times New Roman" w:hAnsi="Times New Roman" w:cs="Times New Roman"/>
                <w:color w:val="auto"/>
              </w:rPr>
              <w:t>以上防治措施，简单可行，具有可操作性，施工扬尘影响能够减缓到可以接受的程度。</w:t>
            </w:r>
          </w:p>
          <w:bookmarkEnd w:id="70"/>
          <w:p w14:paraId="334D21A9">
            <w:pPr>
              <w:widowControl/>
              <w:snapToGrid w:val="0"/>
              <w:spacing w:line="500" w:lineRule="exact"/>
              <w:ind w:firstLine="482" w:firstLineChars="200"/>
              <w:rPr>
                <w:rFonts w:hint="default" w:ascii="Times New Roman" w:hAnsi="Times New Roman" w:cs="Times New Roman"/>
                <w:b/>
                <w:bCs/>
                <w:color w:val="auto"/>
                <w:highlight w:val="none"/>
              </w:rPr>
            </w:pPr>
            <w:bookmarkStart w:id="71" w:name="_Hlk136795800"/>
            <w:r>
              <w:rPr>
                <w:rFonts w:hint="default" w:ascii="Times New Roman" w:hAnsi="Times New Roman" w:cs="Times New Roman"/>
                <w:b/>
                <w:bCs/>
                <w:color w:val="auto"/>
                <w:highlight w:val="none"/>
                <w:lang w:val="en-US" w:eastAsia="zh-CN"/>
              </w:rPr>
              <w:t>3</w:t>
            </w:r>
            <w:r>
              <w:rPr>
                <w:rFonts w:hint="default" w:ascii="Times New Roman" w:hAnsi="Times New Roman" w:cs="Times New Roman"/>
                <w:b/>
                <w:bCs/>
                <w:color w:val="auto"/>
                <w:highlight w:val="none"/>
              </w:rPr>
              <w:t>、水污染防治措施</w:t>
            </w:r>
          </w:p>
          <w:p w14:paraId="78F14C1C">
            <w:pPr>
              <w:widowControl/>
              <w:snapToGrid w:val="0"/>
              <w:spacing w:line="50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（1）生活污水</w:t>
            </w:r>
          </w:p>
          <w:p w14:paraId="4551A85B">
            <w:pPr>
              <w:pStyle w:val="61"/>
              <w:spacing w:line="500" w:lineRule="exact"/>
              <w:ind w:firstLine="472" w:firstLineChars="200"/>
              <w:rPr>
                <w:rFonts w:hint="default" w:ascii="Times New Roman" w:hAnsi="Times New Roman" w:cs="Times New Roman"/>
                <w:color w:val="auto"/>
              </w:rPr>
            </w:pPr>
            <w:r>
              <w:rPr>
                <w:rFonts w:hint="default" w:ascii="Times New Roman" w:hAnsi="Times New Roman" w:cs="Times New Roman"/>
                <w:b w:val="0"/>
                <w:bCs w:val="0"/>
                <w:color w:val="auto"/>
                <w:lang w:val="en-US" w:eastAsia="zh-CN"/>
              </w:rPr>
              <w:t>本项目</w:t>
            </w:r>
            <w:r>
              <w:rPr>
                <w:rFonts w:hint="default" w:ascii="Times New Roman" w:hAnsi="Times New Roman" w:cs="Times New Roman"/>
                <w:color w:val="auto"/>
              </w:rPr>
              <w:t>生活污水产生量约</w:t>
            </w:r>
            <w:r>
              <w:rPr>
                <w:rFonts w:hint="default" w:ascii="Times New Roman" w:hAnsi="Times New Roman" w:cs="Times New Roman"/>
                <w:color w:val="auto"/>
                <w:lang w:val="en-US" w:eastAsia="zh-CN"/>
              </w:rPr>
              <w:t>62.7</w:t>
            </w: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，排入生活营地临时防渗收集池暂存，定期由吸污车抽出后运至</w:t>
            </w:r>
            <w:bookmarkStart w:id="72" w:name="_Hlk136795039"/>
            <w:r>
              <w:rPr>
                <w:rFonts w:hint="default" w:ascii="Times New Roman" w:hAnsi="Times New Roman" w:cs="Times New Roman"/>
                <w:color w:val="auto"/>
              </w:rPr>
              <w:t>呼图壁县丰泉污水处理厂处理</w:t>
            </w:r>
            <w:bookmarkEnd w:id="72"/>
            <w:r>
              <w:rPr>
                <w:rFonts w:hint="default" w:ascii="Times New Roman" w:hAnsi="Times New Roman" w:cs="Times New Roman"/>
                <w:color w:val="auto"/>
              </w:rPr>
              <w:t>。生活污水收集池采用HDPE防渗膜防渗，施工结束后防渗膜回收、收集池占地及时恢复原貌。</w:t>
            </w:r>
            <w:bookmarkStart w:id="73" w:name="_Hlk91252762"/>
            <w:bookmarkStart w:id="74" w:name="_Hlk62325205"/>
          </w:p>
          <w:bookmarkEnd w:id="73"/>
          <w:bookmarkEnd w:id="74"/>
          <w:p w14:paraId="77C40444">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（2）试</w:t>
            </w:r>
            <w:r>
              <w:rPr>
                <w:rFonts w:hint="default" w:ascii="Times New Roman" w:hAnsi="Times New Roman" w:cs="Times New Roman"/>
                <w:color w:val="auto"/>
                <w:lang w:val="en-US" w:eastAsia="zh-CN"/>
              </w:rPr>
              <w:t>井</w:t>
            </w:r>
            <w:r>
              <w:rPr>
                <w:rFonts w:hint="default" w:ascii="Times New Roman" w:hAnsi="Times New Roman" w:cs="Times New Roman"/>
                <w:color w:val="auto"/>
              </w:rPr>
              <w:t>废水</w:t>
            </w:r>
          </w:p>
          <w:p w14:paraId="0E0580AC">
            <w:pPr>
              <w:adjustRightInd w:val="0"/>
              <w:snapToGrid w:val="0"/>
              <w:spacing w:line="500" w:lineRule="exact"/>
              <w:ind w:firstLine="456" w:firstLineChars="200"/>
              <w:rPr>
                <w:rFonts w:hint="default" w:ascii="Times New Roman" w:hAnsi="Times New Roman" w:cs="Times New Roman" w:eastAsiaTheme="minorEastAsia"/>
                <w:color w:val="auto"/>
                <w:spacing w:val="-6"/>
                <w:highlight w:val="none"/>
              </w:rPr>
            </w:pPr>
            <w:r>
              <w:rPr>
                <w:rFonts w:hint="default" w:ascii="Times New Roman" w:hAnsi="Times New Roman" w:cs="Times New Roman" w:eastAsiaTheme="minorEastAsia"/>
                <w:color w:val="auto"/>
                <w:spacing w:val="-6"/>
                <w:highlight w:val="none"/>
              </w:rPr>
              <w:t>试</w:t>
            </w:r>
            <w:r>
              <w:rPr>
                <w:rFonts w:hint="default" w:ascii="Times New Roman" w:hAnsi="Times New Roman" w:cs="Times New Roman" w:eastAsiaTheme="minorEastAsia"/>
                <w:color w:val="auto"/>
                <w:spacing w:val="-6"/>
                <w:highlight w:val="none"/>
                <w:lang w:val="en-US" w:eastAsia="zh-CN"/>
              </w:rPr>
              <w:t>井时</w:t>
            </w:r>
            <w:r>
              <w:rPr>
                <w:rFonts w:hint="default" w:ascii="Times New Roman" w:hAnsi="Times New Roman" w:cs="Times New Roman" w:eastAsiaTheme="minorEastAsia"/>
                <w:color w:val="auto"/>
                <w:spacing w:val="-6"/>
                <w:highlight w:val="none"/>
              </w:rPr>
              <w:t>产生的洗井废水和压裂返排液经专用储罐收集后再利用，用于下一口井使用；如试井废水含油，则进罐收集后交由有资质单位进行处理，不外排。</w:t>
            </w:r>
          </w:p>
          <w:p w14:paraId="6CC93D5E">
            <w:pPr>
              <w:adjustRightInd w:val="0"/>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（3）管理措施</w:t>
            </w:r>
          </w:p>
          <w:p w14:paraId="6D544EAC">
            <w:pPr>
              <w:adjustRightInd w:val="0"/>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①</w:t>
            </w:r>
            <w:r>
              <w:rPr>
                <w:rFonts w:hint="default" w:ascii="Times New Roman" w:hAnsi="Times New Roman" w:cs="Times New Roman"/>
                <w:color w:val="auto"/>
                <w:lang w:val="en-US" w:eastAsia="zh-CN"/>
              </w:rPr>
              <w:t>针对项目产生的废水</w:t>
            </w:r>
            <w:r>
              <w:rPr>
                <w:rFonts w:hint="default" w:ascii="Times New Roman" w:hAnsi="Times New Roman" w:cs="Times New Roman"/>
                <w:color w:val="auto"/>
              </w:rPr>
              <w:t>应建立台账管理制度，并实施全过程管理，记录废水的产生量、转移量及去向等。</w:t>
            </w:r>
          </w:p>
          <w:p w14:paraId="437B1229">
            <w:pPr>
              <w:adjustRightInd w:val="0"/>
              <w:snapToGrid w:val="0"/>
              <w:spacing w:line="500" w:lineRule="exact"/>
              <w:ind w:firstLine="480" w:firstLineChars="200"/>
              <w:rPr>
                <w:rFonts w:hint="default" w:ascii="Times New Roman" w:hAnsi="Times New Roman" w:cs="Times New Roman"/>
                <w:color w:val="auto"/>
                <w:kern w:val="0"/>
              </w:rPr>
            </w:pPr>
            <w:r>
              <w:rPr>
                <w:rFonts w:hint="default" w:ascii="Times New Roman" w:hAnsi="Times New Roman" w:cs="Times New Roman"/>
                <w:color w:val="auto"/>
              </w:rPr>
              <w:t>②</w:t>
            </w:r>
            <w:r>
              <w:rPr>
                <w:rFonts w:hint="default" w:ascii="Times New Roman" w:hAnsi="Times New Roman" w:cs="Times New Roman"/>
                <w:color w:val="auto"/>
                <w:lang w:val="en-US" w:eastAsia="zh-CN"/>
              </w:rPr>
              <w:t>加强</w:t>
            </w:r>
            <w:r>
              <w:rPr>
                <w:rFonts w:hint="default" w:ascii="Times New Roman" w:hAnsi="Times New Roman" w:cs="Times New Roman"/>
                <w:color w:val="auto"/>
                <w:kern w:val="0"/>
              </w:rPr>
              <w:t>施工单位和运输车辆的管理，严禁废水随意排放或倾倒。</w:t>
            </w:r>
          </w:p>
          <w:p w14:paraId="248C6B87">
            <w:pPr>
              <w:adjustRightInd w:val="0"/>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③压裂优先选用无毒、低毒的环境友好型压裂液。</w:t>
            </w:r>
          </w:p>
          <w:p w14:paraId="14BF7B3D">
            <w:pPr>
              <w:adjustRightInd w:val="0"/>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④</w:t>
            </w:r>
            <w:bookmarkStart w:id="75" w:name="OLE_LINK128"/>
            <w:r>
              <w:rPr>
                <w:rFonts w:hint="default" w:ascii="Times New Roman" w:hAnsi="Times New Roman" w:cs="Times New Roman"/>
                <w:color w:val="auto"/>
              </w:rPr>
              <w:t>新钻井的设计、建造应按照相关要求以满足采油井的完整性：具体如下：套管技术状况合格，按</w:t>
            </w:r>
            <w:bookmarkStart w:id="76" w:name="OLE_LINK127"/>
            <w:r>
              <w:rPr>
                <w:rFonts w:hint="default" w:ascii="Times New Roman" w:hAnsi="Times New Roman" w:cs="Times New Roman"/>
                <w:color w:val="auto"/>
              </w:rPr>
              <w:t>《套管柱试压规范》（SY/T5467</w:t>
            </w:r>
            <w:bookmarkEnd w:id="76"/>
            <w:r>
              <w:rPr>
                <w:rFonts w:hint="default" w:ascii="Times New Roman" w:hAnsi="Times New Roman" w:cs="Times New Roman"/>
                <w:color w:val="auto"/>
              </w:rPr>
              <w:t>-2007）的要求进行套管试压；表层套管、生产套管固井水泥应返至地面，固井质量合格；井口装置结构完整、密封良好，压力级别满足要求，材质满足防腐要求。</w:t>
            </w:r>
          </w:p>
          <w:p w14:paraId="207F9BB8">
            <w:pPr>
              <w:adjustRightInd w:val="0"/>
              <w:snapToGrid w:val="0"/>
              <w:spacing w:line="500" w:lineRule="exact"/>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⑤施工过</w:t>
            </w:r>
            <w:r>
              <w:rPr>
                <w:rFonts w:hint="eastAsia" w:cs="Times New Roman"/>
                <w:color w:val="auto"/>
                <w:lang w:val="en-US" w:eastAsia="zh-CN"/>
              </w:rPr>
              <w:t>程中</w:t>
            </w:r>
            <w:r>
              <w:rPr>
                <w:rFonts w:hint="default" w:ascii="Times New Roman" w:hAnsi="Times New Roman" w:cs="Times New Roman"/>
                <w:color w:val="auto"/>
                <w:lang w:val="en-US" w:eastAsia="zh-CN"/>
              </w:rPr>
              <w:t>严禁将废水排入周边水库内。</w:t>
            </w:r>
          </w:p>
          <w:bookmarkEnd w:id="75"/>
          <w:p w14:paraId="5C0A272D">
            <w:pPr>
              <w:widowControl/>
              <w:tabs>
                <w:tab w:val="left" w:pos="4584"/>
              </w:tabs>
              <w:adjustRightInd w:val="0"/>
              <w:snapToGrid w:val="0"/>
              <w:spacing w:line="500" w:lineRule="exact"/>
              <w:ind w:firstLine="480" w:firstLineChars="200"/>
              <w:rPr>
                <w:rFonts w:hint="default" w:ascii="Times New Roman" w:hAnsi="Times New Roman" w:cs="Times New Roman"/>
                <w:bCs/>
                <w:color w:val="auto"/>
                <w:lang w:bidi="zh-CN"/>
              </w:rPr>
            </w:pPr>
            <w:r>
              <w:rPr>
                <w:rFonts w:hint="default" w:ascii="Times New Roman" w:hAnsi="Times New Roman" w:cs="Times New Roman"/>
                <w:color w:val="auto"/>
              </w:rPr>
              <w:t>采取上述措施后，施工期产生的废水得到妥善处置，不会对地表水环境产生不利影响。</w:t>
            </w:r>
          </w:p>
          <w:bookmarkEnd w:id="71"/>
          <w:p w14:paraId="4501A2C4">
            <w:pPr>
              <w:widowControl/>
              <w:tabs>
                <w:tab w:val="left" w:pos="4584"/>
              </w:tabs>
              <w:adjustRightInd w:val="0"/>
              <w:snapToGrid w:val="0"/>
              <w:spacing w:line="500" w:lineRule="exact"/>
              <w:ind w:firstLine="474" w:firstLineChars="200"/>
              <w:jc w:val="left"/>
              <w:rPr>
                <w:rFonts w:hint="default" w:ascii="Times New Roman" w:hAnsi="Times New Roman" w:cs="Times New Roman"/>
                <w:b/>
                <w:bCs/>
                <w:color w:val="auto"/>
                <w:spacing w:val="-2"/>
              </w:rPr>
            </w:pPr>
            <w:r>
              <w:rPr>
                <w:rFonts w:hint="default" w:ascii="Times New Roman" w:hAnsi="Times New Roman" w:cs="Times New Roman"/>
                <w:b/>
                <w:bCs/>
                <w:color w:val="auto"/>
                <w:spacing w:val="-2"/>
                <w:lang w:val="en-US" w:eastAsia="zh-CN"/>
              </w:rPr>
              <w:t>4</w:t>
            </w:r>
            <w:r>
              <w:rPr>
                <w:rFonts w:hint="default" w:ascii="Times New Roman" w:hAnsi="Times New Roman" w:cs="Times New Roman"/>
                <w:b/>
                <w:bCs/>
                <w:color w:val="auto"/>
                <w:spacing w:val="-2"/>
              </w:rPr>
              <w:t>、地下水和土壤环境保护措施</w:t>
            </w:r>
          </w:p>
          <w:p w14:paraId="17B97FDA">
            <w:pPr>
              <w:widowControl/>
              <w:tabs>
                <w:tab w:val="left" w:pos="4584"/>
              </w:tabs>
              <w:adjustRightInd w:val="0"/>
              <w:snapToGrid w:val="0"/>
              <w:spacing w:line="500" w:lineRule="exact"/>
              <w:ind w:firstLine="464" w:firstLineChars="200"/>
              <w:rPr>
                <w:rFonts w:hint="default" w:ascii="Times New Roman" w:hAnsi="Times New Roman" w:eastAsia="宋体" w:cs="Times New Roman"/>
                <w:color w:val="auto"/>
                <w:spacing w:val="-4"/>
                <w:lang w:val="en-US" w:eastAsia="zh-CN"/>
              </w:rPr>
            </w:pPr>
            <w:r>
              <w:rPr>
                <w:rFonts w:hint="default" w:ascii="Times New Roman" w:hAnsi="Times New Roman" w:cs="Times New Roman"/>
                <w:color w:val="auto"/>
                <w:spacing w:val="-4"/>
              </w:rPr>
              <w:t>（1）</w:t>
            </w:r>
            <w:r>
              <w:rPr>
                <w:rFonts w:hint="default" w:ascii="Times New Roman" w:hAnsi="Times New Roman" w:cs="Times New Roman"/>
                <w:color w:val="auto"/>
                <w:spacing w:val="-4"/>
                <w:lang w:val="en-US" w:eastAsia="zh-CN"/>
              </w:rPr>
              <w:t>分区防渗</w:t>
            </w:r>
          </w:p>
          <w:p w14:paraId="4C118C8E">
            <w:pPr>
              <w:widowControl/>
              <w:tabs>
                <w:tab w:val="left" w:pos="4584"/>
              </w:tabs>
              <w:adjustRightInd w:val="0"/>
              <w:snapToGrid w:val="0"/>
              <w:spacing w:line="500" w:lineRule="exact"/>
              <w:ind w:firstLine="464" w:firstLineChars="200"/>
              <w:rPr>
                <w:rFonts w:hint="default" w:ascii="Times New Roman" w:hAnsi="Times New Roman" w:cs="Times New Roman"/>
                <w:color w:val="auto"/>
                <w:spacing w:val="-4"/>
                <w:kern w:val="0"/>
              </w:rPr>
            </w:pPr>
            <w:r>
              <w:rPr>
                <w:rFonts w:hint="default" w:ascii="Times New Roman" w:hAnsi="Times New Roman" w:cs="Times New Roman"/>
                <w:color w:val="auto"/>
                <w:spacing w:val="-4"/>
                <w:kern w:val="0"/>
                <w:lang w:val="en-US" w:eastAsia="zh-CN"/>
              </w:rPr>
              <w:t>本项目对井场进行分区防渗，具体防渗单元及防渗要求见表5-</w:t>
            </w:r>
            <w:r>
              <w:rPr>
                <w:rFonts w:hint="eastAsia" w:cs="Times New Roman"/>
                <w:color w:val="auto"/>
                <w:spacing w:val="-4"/>
                <w:kern w:val="0"/>
                <w:lang w:val="en-US" w:eastAsia="zh-CN"/>
              </w:rPr>
              <w:t>1</w:t>
            </w:r>
            <w:r>
              <w:rPr>
                <w:rFonts w:hint="default" w:ascii="Times New Roman" w:hAnsi="Times New Roman" w:cs="Times New Roman"/>
                <w:color w:val="auto"/>
                <w:spacing w:val="-4"/>
                <w:kern w:val="0"/>
                <w:lang w:val="en-US" w:eastAsia="zh-CN"/>
              </w:rPr>
              <w:t>。</w:t>
            </w:r>
            <w:r>
              <w:rPr>
                <w:rFonts w:hint="default" w:ascii="Times New Roman" w:hAnsi="Times New Roman" w:cs="Times New Roman"/>
                <w:color w:val="auto"/>
                <w:spacing w:val="-4"/>
                <w:kern w:val="0"/>
              </w:rPr>
              <w:t>分区防渗</w:t>
            </w:r>
            <w:r>
              <w:rPr>
                <w:rFonts w:hint="default" w:ascii="Times New Roman" w:hAnsi="Times New Roman" w:cs="Times New Roman"/>
                <w:color w:val="auto"/>
                <w:spacing w:val="-4"/>
                <w:kern w:val="0"/>
                <w:lang w:val="en-US" w:eastAsia="zh-CN"/>
              </w:rPr>
              <w:t>见</w:t>
            </w:r>
            <w:r>
              <w:rPr>
                <w:rFonts w:hint="default" w:ascii="Times New Roman" w:hAnsi="Times New Roman" w:cs="Times New Roman"/>
                <w:b/>
                <w:bCs/>
                <w:color w:val="auto"/>
                <w:spacing w:val="-4"/>
                <w:kern w:val="0"/>
              </w:rPr>
              <w:t>附图</w:t>
            </w:r>
            <w:r>
              <w:rPr>
                <w:rFonts w:hint="default" w:ascii="Times New Roman" w:hAnsi="Times New Roman" w:cs="Times New Roman"/>
                <w:b/>
                <w:bCs/>
                <w:color w:val="auto"/>
                <w:spacing w:val="-4"/>
                <w:kern w:val="0"/>
                <w:lang w:val="en-US" w:eastAsia="zh-CN"/>
              </w:rPr>
              <w:t>5</w:t>
            </w:r>
            <w:r>
              <w:rPr>
                <w:rFonts w:hint="default" w:ascii="Times New Roman" w:hAnsi="Times New Roman" w:cs="Times New Roman"/>
                <w:color w:val="auto"/>
                <w:spacing w:val="-4"/>
                <w:kern w:val="0"/>
              </w:rPr>
              <w:t>。</w:t>
            </w:r>
          </w:p>
          <w:p w14:paraId="56C19294">
            <w:pPr>
              <w:pStyle w:val="7"/>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5-</w:t>
            </w:r>
            <w:r>
              <w:rPr>
                <w:rFonts w:hint="eastAsia" w:ascii="Times New Roman" w:hAnsi="Times New Roman" w:cs="Times New Roman"/>
                <w:color w:val="auto"/>
                <w:lang w:val="en-US" w:eastAsia="zh-CN"/>
              </w:rPr>
              <w:t>1</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本</w:t>
            </w:r>
            <w:r>
              <w:rPr>
                <w:rFonts w:hint="default" w:ascii="Times New Roman" w:hAnsi="Times New Roman" w:cs="Times New Roman"/>
                <w:color w:val="auto"/>
              </w:rPr>
              <w:t>项目分区防渗</w:t>
            </w:r>
            <w:r>
              <w:rPr>
                <w:rFonts w:hint="default" w:ascii="Times New Roman" w:hAnsi="Times New Roman" w:cs="Times New Roman"/>
                <w:color w:val="auto"/>
                <w:lang w:val="en-US" w:eastAsia="zh-CN"/>
              </w:rPr>
              <w:t>一览</w:t>
            </w:r>
            <w:r>
              <w:rPr>
                <w:rFonts w:hint="default" w:ascii="Times New Roman" w:hAnsi="Times New Roman" w:cs="Times New Roman"/>
                <w:color w:val="auto"/>
              </w:rPr>
              <w:t>表</w:t>
            </w:r>
          </w:p>
          <w:tbl>
            <w:tblPr>
              <w:tblStyle w:val="9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98"/>
              <w:gridCol w:w="3086"/>
              <w:gridCol w:w="3396"/>
            </w:tblGrid>
            <w:tr w14:paraId="2BE221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198" w:type="dxa"/>
                  <w:vAlign w:val="center"/>
                </w:tcPr>
                <w:p w14:paraId="59A314C4">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防渗分区</w:t>
                  </w:r>
                </w:p>
              </w:tc>
              <w:tc>
                <w:tcPr>
                  <w:tcW w:w="3086" w:type="dxa"/>
                  <w:vAlign w:val="center"/>
                </w:tcPr>
                <w:p w14:paraId="4D3D0433">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防渗</w:t>
                  </w:r>
                  <w:r>
                    <w:rPr>
                      <w:rFonts w:hint="default" w:ascii="Times New Roman" w:hAnsi="Times New Roman" w:cs="Times New Roman"/>
                      <w:color w:val="auto"/>
                      <w:sz w:val="21"/>
                      <w:szCs w:val="21"/>
                    </w:rPr>
                    <w:t>单元</w:t>
                  </w:r>
                </w:p>
              </w:tc>
              <w:tc>
                <w:tcPr>
                  <w:tcW w:w="3396" w:type="dxa"/>
                  <w:vAlign w:val="center"/>
                </w:tcPr>
                <w:p w14:paraId="558EDF4A">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防渗要求</w:t>
                  </w:r>
                </w:p>
              </w:tc>
            </w:tr>
            <w:tr w14:paraId="2577AE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198" w:type="dxa"/>
                  <w:vAlign w:val="center"/>
                </w:tcPr>
                <w:p w14:paraId="4A7C30C4">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一般防渗区</w:t>
                  </w:r>
                </w:p>
              </w:tc>
              <w:tc>
                <w:tcPr>
                  <w:tcW w:w="3086" w:type="dxa"/>
                  <w:vAlign w:val="center"/>
                </w:tcPr>
                <w:p w14:paraId="213F8F6F">
                  <w:pPr>
                    <w:pStyle w:val="48"/>
                    <w:contextualSpacing/>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pacing w:val="-4"/>
                      <w:sz w:val="21"/>
                      <w:szCs w:val="21"/>
                      <w:lang w:val="en-US" w:eastAsia="zh-CN"/>
                    </w:rPr>
                    <w:t>泥浆罐、调配池</w:t>
                  </w:r>
                </w:p>
              </w:tc>
              <w:tc>
                <w:tcPr>
                  <w:tcW w:w="3396" w:type="dxa"/>
                  <w:vAlign w:val="center"/>
                </w:tcPr>
                <w:p w14:paraId="54A3185B">
                  <w:pPr>
                    <w:pStyle w:val="48"/>
                    <w:keepNext w:val="0"/>
                    <w:keepLines w:val="0"/>
                    <w:pageBreakBefore w:val="0"/>
                    <w:widowControl w:val="0"/>
                    <w:kinsoku/>
                    <w:wordWrap w:val="0"/>
                    <w:overflowPunct/>
                    <w:topLinePunct w:val="0"/>
                    <w:autoSpaceDE/>
                    <w:autoSpaceDN/>
                    <w:bidi w:val="0"/>
                    <w:adjustRightInd/>
                    <w:snapToGrid/>
                    <w:contextualSpacing/>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等效黏土防渗层，K≤1.0×10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w:t>
                  </w:r>
                </w:p>
              </w:tc>
            </w:tr>
            <w:tr w14:paraId="30191B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198" w:type="dxa"/>
                  <w:vAlign w:val="center"/>
                </w:tcPr>
                <w:p w14:paraId="14D0159E">
                  <w:pPr>
                    <w:pStyle w:val="48"/>
                    <w:contextualSpacing/>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重点防渗区</w:t>
                  </w:r>
                </w:p>
              </w:tc>
              <w:tc>
                <w:tcPr>
                  <w:tcW w:w="3086" w:type="dxa"/>
                  <w:vAlign w:val="center"/>
                </w:tcPr>
                <w:p w14:paraId="309FCF2F">
                  <w:pPr>
                    <w:pStyle w:val="48"/>
                    <w:contextualSpacing/>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钻井井口、井架、固液分离系统（泥浆不落地系统）、岩屑暂存池、防喷器组、钻具管架、</w:t>
                  </w:r>
                  <w:r>
                    <w:rPr>
                      <w:rFonts w:hint="eastAsia" w:ascii="Times New Roman" w:hAnsi="Times New Roman" w:cs="Times New Roman"/>
                      <w:color w:val="auto"/>
                      <w:sz w:val="21"/>
                      <w:szCs w:val="21"/>
                      <w:lang w:val="en-US" w:eastAsia="zh-CN"/>
                    </w:rPr>
                    <w:t>危险废物贮存点</w:t>
                  </w:r>
                  <w:r>
                    <w:rPr>
                      <w:rFonts w:hint="default" w:ascii="Times New Roman" w:hAnsi="Times New Roman" w:cs="Times New Roman"/>
                      <w:color w:val="auto"/>
                      <w:sz w:val="21"/>
                      <w:szCs w:val="21"/>
                      <w:lang w:val="en-US" w:eastAsia="zh-CN"/>
                    </w:rPr>
                    <w:t>、发电房、柴油罐</w:t>
                  </w:r>
                </w:p>
              </w:tc>
              <w:tc>
                <w:tcPr>
                  <w:tcW w:w="3396" w:type="dxa"/>
                  <w:vAlign w:val="center"/>
                </w:tcPr>
                <w:p w14:paraId="345D87DF">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铺设HDPE防渗膜（渗透系数不大于10</w:t>
                  </w:r>
                  <w:r>
                    <w:rPr>
                      <w:rFonts w:hint="default" w:ascii="Times New Roman" w:hAnsi="Times New Roman" w:cs="Times New Roman"/>
                      <w:color w:val="auto"/>
                      <w:sz w:val="21"/>
                      <w:szCs w:val="21"/>
                      <w:vertAlign w:val="superscript"/>
                    </w:rPr>
                    <w:t>-10</w:t>
                  </w:r>
                  <w:r>
                    <w:rPr>
                      <w:rFonts w:hint="default" w:ascii="Times New Roman" w:hAnsi="Times New Roman" w:cs="Times New Roman"/>
                      <w:color w:val="auto"/>
                      <w:sz w:val="21"/>
                      <w:szCs w:val="21"/>
                    </w:rPr>
                    <w:t>cm/s）或者采取铺设渗透系数不大于10</w:t>
                  </w:r>
                  <w:r>
                    <w:rPr>
                      <w:rFonts w:hint="default" w:ascii="Times New Roman" w:hAnsi="Times New Roman" w:cs="Times New Roman"/>
                      <w:color w:val="auto"/>
                      <w:sz w:val="21"/>
                      <w:szCs w:val="21"/>
                      <w:vertAlign w:val="superscript"/>
                    </w:rPr>
                    <w:t>-10</w:t>
                  </w:r>
                  <w:r>
                    <w:rPr>
                      <w:rFonts w:hint="default" w:ascii="Times New Roman" w:hAnsi="Times New Roman" w:cs="Times New Roman"/>
                      <w:color w:val="auto"/>
                      <w:sz w:val="21"/>
                      <w:szCs w:val="21"/>
                    </w:rPr>
                    <w:t>cm/s、其他人工材料的防渗措施</w:t>
                  </w:r>
                </w:p>
              </w:tc>
            </w:tr>
            <w:tr w14:paraId="454B4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198" w:type="dxa"/>
                  <w:vAlign w:val="center"/>
                </w:tcPr>
                <w:p w14:paraId="7032CF73">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简单防渗区</w:t>
                  </w:r>
                </w:p>
              </w:tc>
              <w:tc>
                <w:tcPr>
                  <w:tcW w:w="3086" w:type="dxa"/>
                  <w:vAlign w:val="center"/>
                </w:tcPr>
                <w:p w14:paraId="4FE180F6">
                  <w:pPr>
                    <w:pStyle w:val="48"/>
                    <w:contextualSpacing/>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营房</w:t>
                  </w:r>
                </w:p>
              </w:tc>
              <w:tc>
                <w:tcPr>
                  <w:tcW w:w="3396" w:type="dxa"/>
                  <w:vAlign w:val="center"/>
                </w:tcPr>
                <w:p w14:paraId="6719DA64">
                  <w:pPr>
                    <w:pStyle w:val="48"/>
                    <w:contextualSpacing/>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一般地面硬化</w:t>
                  </w:r>
                </w:p>
              </w:tc>
            </w:tr>
          </w:tbl>
          <w:p w14:paraId="01F848FE">
            <w:pPr>
              <w:widowControl/>
              <w:tabs>
                <w:tab w:val="left" w:pos="4584"/>
              </w:tabs>
              <w:adjustRightInd w:val="0"/>
              <w:snapToGrid w:val="0"/>
              <w:spacing w:line="500" w:lineRule="exact"/>
              <w:ind w:firstLine="464" w:firstLineChars="200"/>
              <w:rPr>
                <w:rFonts w:hint="default" w:ascii="Times New Roman" w:hAnsi="Times New Roman" w:cs="Times New Roman"/>
                <w:color w:val="auto"/>
                <w:spacing w:val="-4"/>
                <w:highlight w:val="none"/>
              </w:rPr>
            </w:pPr>
            <w:r>
              <w:rPr>
                <w:rFonts w:hint="default" w:ascii="Times New Roman" w:hAnsi="Times New Roman" w:cs="Times New Roman"/>
                <w:color w:val="auto"/>
                <w:spacing w:val="-4"/>
                <w:highlight w:val="none"/>
                <w:lang w:bidi="ar"/>
              </w:rPr>
              <w:t>建设单位应监督施工单位严格</w:t>
            </w:r>
            <w:r>
              <w:rPr>
                <w:rFonts w:hint="default" w:ascii="Times New Roman" w:hAnsi="Times New Roman" w:cs="Times New Roman"/>
                <w:color w:val="auto"/>
                <w:spacing w:val="-4"/>
                <w:highlight w:val="none"/>
                <w:lang w:val="en-US" w:eastAsia="zh-CN" w:bidi="ar"/>
              </w:rPr>
              <w:t>按照上述</w:t>
            </w:r>
            <w:r>
              <w:rPr>
                <w:rFonts w:hint="default" w:ascii="Times New Roman" w:hAnsi="Times New Roman" w:cs="Times New Roman"/>
                <w:color w:val="auto"/>
                <w:spacing w:val="-4"/>
                <w:highlight w:val="none"/>
                <w:lang w:bidi="ar"/>
              </w:rPr>
              <w:t>分区防渗要求执行，以确保防渗措施的落实和有效性。</w:t>
            </w:r>
          </w:p>
          <w:p w14:paraId="483545D6">
            <w:pPr>
              <w:widowControl/>
              <w:tabs>
                <w:tab w:val="left" w:pos="4584"/>
              </w:tabs>
              <w:adjustRightInd w:val="0"/>
              <w:snapToGrid w:val="0"/>
              <w:spacing w:line="500" w:lineRule="exact"/>
              <w:ind w:firstLine="464" w:firstLineChars="200"/>
              <w:rPr>
                <w:rFonts w:hint="default" w:ascii="Times New Roman" w:hAnsi="Times New Roman" w:eastAsia="宋体" w:cs="Times New Roman"/>
                <w:color w:val="auto"/>
                <w:spacing w:val="-4"/>
                <w:lang w:val="en-US" w:eastAsia="zh-CN"/>
              </w:rPr>
            </w:pPr>
            <w:r>
              <w:rPr>
                <w:rFonts w:hint="default" w:ascii="Times New Roman" w:hAnsi="Times New Roman" w:cs="Times New Roman"/>
                <w:color w:val="auto"/>
                <w:spacing w:val="-4"/>
                <w:lang w:eastAsia="zh-CN"/>
              </w:rPr>
              <w:t>（</w:t>
            </w:r>
            <w:r>
              <w:rPr>
                <w:rFonts w:hint="default" w:ascii="Times New Roman" w:hAnsi="Times New Roman" w:cs="Times New Roman"/>
                <w:color w:val="auto"/>
                <w:spacing w:val="-4"/>
                <w:lang w:val="en-US" w:eastAsia="zh-CN"/>
              </w:rPr>
              <w:t>2</w:t>
            </w:r>
            <w:r>
              <w:rPr>
                <w:rFonts w:hint="default" w:ascii="Times New Roman" w:hAnsi="Times New Roman" w:cs="Times New Roman"/>
                <w:color w:val="auto"/>
                <w:spacing w:val="-4"/>
                <w:lang w:eastAsia="zh-CN"/>
              </w:rPr>
              <w:t>）</w:t>
            </w:r>
            <w:r>
              <w:rPr>
                <w:rFonts w:hint="default" w:ascii="Times New Roman" w:hAnsi="Times New Roman" w:cs="Times New Roman"/>
                <w:color w:val="auto"/>
                <w:spacing w:val="-4"/>
                <w:lang w:val="en-US" w:eastAsia="zh-CN"/>
              </w:rPr>
              <w:t>井场内设有固液分离系统（泥浆</w:t>
            </w:r>
            <w:r>
              <w:rPr>
                <w:rFonts w:hint="default" w:ascii="Times New Roman" w:hAnsi="Times New Roman" w:cs="Times New Roman"/>
                <w:b w:val="0"/>
                <w:bCs w:val="0"/>
                <w:color w:val="auto"/>
                <w:highlight w:val="none"/>
              </w:rPr>
              <w:t>不落地系统</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color w:val="auto"/>
                <w:spacing w:val="-4"/>
                <w:lang w:val="en-US" w:eastAsia="zh-CN"/>
              </w:rPr>
              <w:t>，对钻井液可进行循环使用，降低钻井液的损耗，同时定期检测钻井液的性能，确保其符合环保要求。</w:t>
            </w:r>
          </w:p>
          <w:p w14:paraId="7B83F531">
            <w:pPr>
              <w:widowControl/>
              <w:tabs>
                <w:tab w:val="left" w:pos="4584"/>
              </w:tabs>
              <w:adjustRightInd w:val="0"/>
              <w:snapToGrid w:val="0"/>
              <w:spacing w:line="500" w:lineRule="exact"/>
              <w:ind w:firstLine="464" w:firstLineChars="200"/>
              <w:rPr>
                <w:rFonts w:hint="default" w:ascii="Times New Roman" w:hAnsi="Times New Roman" w:eastAsia="宋体" w:cs="Times New Roman"/>
                <w:color w:val="auto"/>
                <w:spacing w:val="-4"/>
                <w:lang w:val="en-US" w:eastAsia="zh-CN"/>
              </w:rPr>
            </w:pPr>
            <w:r>
              <w:rPr>
                <w:rFonts w:hint="default" w:ascii="Times New Roman" w:hAnsi="Times New Roman" w:cs="Times New Roman"/>
                <w:color w:val="auto"/>
                <w:spacing w:val="-4"/>
                <w:lang w:eastAsia="zh-CN"/>
              </w:rPr>
              <w:t>（</w:t>
            </w:r>
            <w:r>
              <w:rPr>
                <w:rFonts w:hint="default" w:ascii="Times New Roman" w:hAnsi="Times New Roman" w:cs="Times New Roman"/>
                <w:color w:val="auto"/>
                <w:spacing w:val="-4"/>
                <w:lang w:val="en-US" w:eastAsia="zh-CN"/>
              </w:rPr>
              <w:t>3</w:t>
            </w:r>
            <w:r>
              <w:rPr>
                <w:rFonts w:hint="default" w:ascii="Times New Roman" w:hAnsi="Times New Roman" w:cs="Times New Roman"/>
                <w:color w:val="auto"/>
                <w:spacing w:val="-4"/>
                <w:lang w:eastAsia="zh-CN"/>
              </w:rPr>
              <w:t>）</w:t>
            </w:r>
            <w:r>
              <w:rPr>
                <w:rFonts w:hint="default" w:ascii="Times New Roman" w:hAnsi="Times New Roman" w:cs="Times New Roman"/>
                <w:color w:val="auto"/>
                <w:spacing w:val="-4"/>
                <w:lang w:val="en-US" w:eastAsia="zh-CN"/>
              </w:rPr>
              <w:t>井场安装可靠的防喷器等井控设备，并定期进行检查和维护，确保其在钻井过程中能正常工作；加强对井口装置、阀门等设备的密封检查，防止发生钻井液泄漏。</w:t>
            </w:r>
          </w:p>
          <w:p w14:paraId="51CE56B8">
            <w:pPr>
              <w:widowControl/>
              <w:tabs>
                <w:tab w:val="left" w:pos="4584"/>
              </w:tabs>
              <w:adjustRightInd w:val="0"/>
              <w:snapToGrid w:val="0"/>
              <w:spacing w:line="500" w:lineRule="exact"/>
              <w:ind w:firstLine="464" w:firstLineChars="200"/>
              <w:rPr>
                <w:rFonts w:hint="default" w:ascii="Times New Roman" w:hAnsi="Times New Roman" w:cs="Times New Roman"/>
                <w:color w:val="auto"/>
                <w:spacing w:val="-4"/>
              </w:rPr>
            </w:pPr>
            <w:r>
              <w:rPr>
                <w:rFonts w:hint="default" w:ascii="Times New Roman" w:hAnsi="Times New Roman" w:cs="Times New Roman"/>
                <w:color w:val="auto"/>
                <w:spacing w:val="-4"/>
              </w:rPr>
              <w:t>（</w:t>
            </w:r>
            <w:r>
              <w:rPr>
                <w:rFonts w:hint="default" w:ascii="Times New Roman" w:hAnsi="Times New Roman" w:cs="Times New Roman"/>
                <w:color w:val="auto"/>
                <w:spacing w:val="-4"/>
                <w:lang w:val="en-US" w:eastAsia="zh-CN"/>
              </w:rPr>
              <w:t>4</w:t>
            </w:r>
            <w:r>
              <w:rPr>
                <w:rFonts w:hint="default" w:ascii="Times New Roman" w:hAnsi="Times New Roman" w:cs="Times New Roman"/>
                <w:color w:val="auto"/>
                <w:spacing w:val="-4"/>
              </w:rPr>
              <w:t>）</w:t>
            </w:r>
            <w:bookmarkStart w:id="77" w:name="OLE_LINK125"/>
            <w:r>
              <w:rPr>
                <w:rFonts w:hint="default" w:ascii="Times New Roman" w:hAnsi="Times New Roman" w:cs="Times New Roman"/>
                <w:color w:val="auto"/>
                <w:spacing w:val="-4"/>
              </w:rPr>
              <w:t>钻井时采用套管与地层隔离开、并在套管与地层之间注入水泥进行固井，水泥浆返至地面，封隔疏松地层和水层。</w:t>
            </w:r>
          </w:p>
          <w:bookmarkEnd w:id="77"/>
          <w:p w14:paraId="36B77D9A">
            <w:pPr>
              <w:pStyle w:val="24"/>
              <w:widowControl w:val="0"/>
              <w:wordWrap w:val="0"/>
              <w:spacing w:before="0" w:beforeAutospacing="0" w:after="0" w:afterAutospacing="0" w:line="500" w:lineRule="exact"/>
              <w:ind w:firstLine="464" w:firstLineChars="200"/>
              <w:jc w:val="both"/>
              <w:rPr>
                <w:rFonts w:hint="default" w:ascii="Times New Roman" w:hAnsi="Times New Roman" w:cs="Times New Roman"/>
                <w:color w:val="auto"/>
                <w:spacing w:val="-4"/>
                <w:lang w:bidi="ar"/>
              </w:rPr>
            </w:pPr>
            <w:bookmarkStart w:id="78" w:name="_Hlk183361829"/>
            <w:r>
              <w:rPr>
                <w:rFonts w:hint="default" w:ascii="Times New Roman" w:hAnsi="Times New Roman" w:cs="Times New Roman"/>
                <w:color w:val="auto"/>
                <w:spacing w:val="-4"/>
                <w:lang w:bidi="ar"/>
              </w:rPr>
              <w:t>（</w:t>
            </w:r>
            <w:r>
              <w:rPr>
                <w:rFonts w:hint="default" w:ascii="Times New Roman" w:hAnsi="Times New Roman" w:cs="Times New Roman"/>
                <w:color w:val="auto"/>
                <w:spacing w:val="-4"/>
                <w:lang w:val="en-US" w:eastAsia="zh-CN" w:bidi="ar"/>
              </w:rPr>
              <w:t>5</w:t>
            </w:r>
            <w:r>
              <w:rPr>
                <w:rFonts w:hint="default" w:ascii="Times New Roman" w:hAnsi="Times New Roman" w:cs="Times New Roman"/>
                <w:color w:val="auto"/>
                <w:spacing w:val="-4"/>
                <w:lang w:bidi="ar"/>
              </w:rPr>
              <w:t>）本项目钻井过程中采用下套管注水泥固井的完井方式进行水泥固井，将含水层与井筒分隔开，一开环空水泥浆均返至地面，对含水层进行了固封处理，同时严格要求套管下入深度、确保固井质量等措施，可有效控制钻井液在含水层中的漏失。</w:t>
            </w:r>
          </w:p>
          <w:p w14:paraId="276A674A">
            <w:pPr>
              <w:pStyle w:val="24"/>
              <w:widowControl w:val="0"/>
              <w:wordWrap w:val="0"/>
              <w:spacing w:before="0" w:beforeAutospacing="0" w:after="0" w:afterAutospacing="0" w:line="500" w:lineRule="exact"/>
              <w:ind w:firstLine="464" w:firstLineChars="200"/>
              <w:jc w:val="both"/>
              <w:rPr>
                <w:rFonts w:hint="default" w:ascii="Times New Roman" w:hAnsi="Times New Roman" w:cs="Times New Roman"/>
                <w:color w:val="auto"/>
                <w:spacing w:val="-4"/>
                <w:lang w:bidi="ar"/>
              </w:rPr>
            </w:pPr>
            <w:r>
              <w:rPr>
                <w:rFonts w:hint="default" w:ascii="Times New Roman" w:hAnsi="Times New Roman" w:cs="Times New Roman"/>
                <w:color w:val="auto"/>
                <w:spacing w:val="-4"/>
                <w:lang w:eastAsia="zh-CN" w:bidi="ar"/>
              </w:rPr>
              <w:t>（</w:t>
            </w:r>
            <w:r>
              <w:rPr>
                <w:rFonts w:hint="default" w:ascii="Times New Roman" w:hAnsi="Times New Roman" w:cs="Times New Roman"/>
                <w:color w:val="auto"/>
                <w:spacing w:val="-4"/>
                <w:lang w:val="en-US" w:eastAsia="zh-CN" w:bidi="ar"/>
              </w:rPr>
              <w:t>6</w:t>
            </w:r>
            <w:r>
              <w:rPr>
                <w:rFonts w:hint="default" w:ascii="Times New Roman" w:hAnsi="Times New Roman" w:cs="Times New Roman"/>
                <w:color w:val="auto"/>
                <w:spacing w:val="-4"/>
                <w:lang w:eastAsia="zh-CN" w:bidi="ar"/>
              </w:rPr>
              <w:t>）</w:t>
            </w:r>
            <w:r>
              <w:rPr>
                <w:rFonts w:hint="default" w:ascii="Times New Roman" w:hAnsi="Times New Roman" w:cs="Times New Roman"/>
                <w:color w:val="auto"/>
                <w:spacing w:val="-4"/>
                <w:lang w:bidi="ar"/>
              </w:rPr>
              <w:t>钻井时严格落实套管下入深度合格和固井质量合格，同时定期检查固井质量，发现固井质量不合格应及时采取措施，保证固井质量合格，可有效防止地下水污染。</w:t>
            </w:r>
          </w:p>
          <w:bookmarkEnd w:id="78"/>
          <w:p w14:paraId="023B6914">
            <w:pPr>
              <w:widowControl/>
              <w:tabs>
                <w:tab w:val="left" w:pos="4584"/>
              </w:tabs>
              <w:adjustRightInd w:val="0"/>
              <w:snapToGrid w:val="0"/>
              <w:spacing w:line="500" w:lineRule="exact"/>
              <w:ind w:firstLine="480" w:firstLineChars="200"/>
              <w:rPr>
                <w:rFonts w:hint="default" w:ascii="Times New Roman" w:hAnsi="Times New Roman" w:eastAsia="宋体" w:cs="Times New Roman"/>
                <w:color w:val="auto"/>
                <w:spacing w:val="-4"/>
                <w:highlight w:val="none"/>
              </w:rPr>
            </w:pPr>
            <w:r>
              <w:rPr>
                <w:rFonts w:hint="default" w:ascii="Times New Roman" w:hAnsi="Times New Roman" w:cs="Times New Roman"/>
                <w:bCs/>
                <w:color w:val="auto"/>
                <w:lang w:bidi="ar"/>
              </w:rPr>
              <w:t>（</w:t>
            </w:r>
            <w:r>
              <w:rPr>
                <w:rFonts w:hint="default" w:ascii="Times New Roman" w:hAnsi="Times New Roman" w:cs="Times New Roman"/>
                <w:bCs/>
                <w:color w:val="auto"/>
                <w:lang w:val="en-US" w:eastAsia="zh-CN" w:bidi="ar"/>
              </w:rPr>
              <w:t>7</w:t>
            </w:r>
            <w:r>
              <w:rPr>
                <w:rFonts w:hint="default" w:ascii="Times New Roman" w:hAnsi="Times New Roman" w:cs="Times New Roman"/>
                <w:bCs/>
                <w:color w:val="auto"/>
                <w:lang w:bidi="ar"/>
              </w:rPr>
              <w:t>）</w:t>
            </w:r>
            <w:r>
              <w:rPr>
                <w:rFonts w:hint="default" w:ascii="Times New Roman" w:hAnsi="Times New Roman" w:eastAsia="宋体" w:cs="Times New Roman"/>
                <w:color w:val="auto"/>
                <w:spacing w:val="-4"/>
                <w:highlight w:val="none"/>
              </w:rPr>
              <w:t>对产生的洗井废水、压裂返排液、水基钻井岩屑、沾油废防渗材料、废润滑油、</w:t>
            </w:r>
            <w:r>
              <w:rPr>
                <w:rFonts w:hint="default" w:ascii="Times New Roman" w:hAnsi="Times New Roman" w:cs="Times New Roman"/>
                <w:color w:val="auto"/>
                <w:spacing w:val="-4"/>
                <w:highlight w:val="none"/>
                <w:lang w:val="en-US" w:eastAsia="zh-CN"/>
              </w:rPr>
              <w:t>含油抹布</w:t>
            </w:r>
            <w:r>
              <w:rPr>
                <w:rFonts w:hint="default" w:ascii="Times New Roman" w:hAnsi="Times New Roman" w:eastAsia="宋体" w:cs="Times New Roman"/>
                <w:color w:val="auto"/>
                <w:spacing w:val="-4"/>
                <w:highlight w:val="none"/>
              </w:rPr>
              <w:t>严格管理，禁止乱排。</w:t>
            </w:r>
          </w:p>
          <w:p w14:paraId="3EA8503B">
            <w:pPr>
              <w:pStyle w:val="35"/>
              <w:rPr>
                <w:rFonts w:hint="default" w:ascii="Times New Roman" w:hAnsi="Times New Roman" w:cs="Times New Roman"/>
                <w:color w:val="auto"/>
              </w:rPr>
            </w:pPr>
            <w:r>
              <w:rPr>
                <w:rFonts w:hint="default" w:ascii="Times New Roman" w:hAnsi="Times New Roman" w:cs="Times New Roman"/>
                <w:color w:val="auto"/>
              </w:rPr>
              <w:t>采取上述措施后，</w:t>
            </w:r>
            <w:r>
              <w:rPr>
                <w:rFonts w:hint="default" w:ascii="Times New Roman" w:hAnsi="Times New Roman" w:cs="Times New Roman"/>
                <w:color w:val="auto"/>
                <w:lang w:val="en-US" w:eastAsia="zh-CN"/>
              </w:rPr>
              <w:t>本项目</w:t>
            </w:r>
            <w:r>
              <w:rPr>
                <w:rFonts w:hint="default" w:ascii="Times New Roman" w:hAnsi="Times New Roman" w:cs="Times New Roman"/>
                <w:color w:val="auto"/>
              </w:rPr>
              <w:t>不会对地下水环境和土壤环境造成不利影响。</w:t>
            </w:r>
          </w:p>
          <w:p w14:paraId="47447210">
            <w:pPr>
              <w:pStyle w:val="35"/>
              <w:ind w:firstLine="482"/>
              <w:rPr>
                <w:rFonts w:hint="default" w:ascii="Times New Roman" w:hAnsi="Times New Roman" w:cs="Times New Roman"/>
                <w:b/>
                <w:bCs/>
                <w:color w:val="auto"/>
              </w:rPr>
            </w:pPr>
            <w:r>
              <w:rPr>
                <w:rFonts w:hint="default" w:ascii="Times New Roman" w:hAnsi="Times New Roman" w:cs="Times New Roman"/>
                <w:b/>
                <w:bCs/>
                <w:color w:val="auto"/>
                <w:lang w:val="en-US" w:eastAsia="zh-CN"/>
              </w:rPr>
              <w:t>5</w:t>
            </w:r>
            <w:r>
              <w:rPr>
                <w:rFonts w:hint="default" w:ascii="Times New Roman" w:hAnsi="Times New Roman" w:cs="Times New Roman"/>
                <w:b/>
                <w:bCs/>
                <w:color w:val="auto"/>
              </w:rPr>
              <w:t>、噪声污染防治措施</w:t>
            </w:r>
          </w:p>
          <w:p w14:paraId="5BFB125F">
            <w:pPr>
              <w:spacing w:line="520" w:lineRule="exact"/>
              <w:ind w:firstLine="480" w:firstLineChars="20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为有效降低施工噪声对周围的影响，现就施工期噪声控制措施提出以下要求：</w:t>
            </w:r>
          </w:p>
          <w:p w14:paraId="3E08A51C">
            <w:pPr>
              <w:pStyle w:val="35"/>
              <w:numPr>
                <w:ilvl w:val="0"/>
                <w:numId w:val="7"/>
              </w:numPr>
              <w:rPr>
                <w:rFonts w:hint="default" w:ascii="Times New Roman" w:hAnsi="Times New Roman" w:cs="Times New Roman"/>
                <w:color w:val="auto"/>
              </w:rPr>
            </w:pPr>
            <w:r>
              <w:rPr>
                <w:rFonts w:hint="default" w:ascii="Times New Roman" w:hAnsi="Times New Roman" w:cs="Times New Roman"/>
                <w:color w:val="auto"/>
              </w:rPr>
              <w:t>施工机械采用低噪声设备</w:t>
            </w:r>
            <w:r>
              <w:rPr>
                <w:rFonts w:hint="default" w:ascii="Times New Roman" w:hAnsi="Times New Roman" w:cs="Times New Roman"/>
                <w:color w:val="auto"/>
                <w:lang w:eastAsia="zh-CN"/>
              </w:rPr>
              <w:t>。</w:t>
            </w:r>
          </w:p>
          <w:p w14:paraId="71075A27">
            <w:pPr>
              <w:pStyle w:val="35"/>
              <w:numPr>
                <w:ilvl w:val="0"/>
                <w:numId w:val="7"/>
              </w:numPr>
              <w:rPr>
                <w:rFonts w:hint="default" w:ascii="Times New Roman" w:hAnsi="Times New Roman" w:cs="Times New Roman"/>
                <w:color w:val="auto"/>
              </w:rPr>
            </w:pPr>
            <w:r>
              <w:rPr>
                <w:rFonts w:hint="default" w:ascii="Times New Roman" w:hAnsi="Times New Roman" w:cs="Times New Roman"/>
                <w:color w:val="auto"/>
              </w:rPr>
              <w:t>加强设备维护及保养，对噪声较大的设备采取基础</w:t>
            </w:r>
            <w:r>
              <w:rPr>
                <w:rFonts w:hint="default" w:ascii="Times New Roman" w:hAnsi="Times New Roman" w:cs="Times New Roman"/>
                <w:color w:val="auto"/>
                <w:lang w:eastAsia="zh-CN"/>
              </w:rPr>
              <w:t>减振</w:t>
            </w:r>
            <w:r>
              <w:rPr>
                <w:rFonts w:hint="default" w:ascii="Times New Roman" w:hAnsi="Times New Roman" w:cs="Times New Roman"/>
                <w:color w:val="auto"/>
              </w:rPr>
              <w:t>措施</w:t>
            </w:r>
            <w:r>
              <w:rPr>
                <w:rFonts w:hint="default" w:ascii="Times New Roman" w:hAnsi="Times New Roman" w:cs="Times New Roman"/>
                <w:color w:val="auto"/>
                <w:lang w:eastAsia="zh-CN"/>
              </w:rPr>
              <w:t>。</w:t>
            </w:r>
          </w:p>
          <w:p w14:paraId="71643F38">
            <w:pPr>
              <w:pStyle w:val="35"/>
              <w:numPr>
                <w:ilvl w:val="0"/>
                <w:numId w:val="7"/>
              </w:numPr>
              <w:rPr>
                <w:rFonts w:hint="default" w:ascii="Times New Roman" w:hAnsi="Times New Roman" w:cs="Times New Roman"/>
                <w:color w:val="auto"/>
              </w:rPr>
            </w:pPr>
            <w:r>
              <w:rPr>
                <w:rFonts w:hint="default" w:ascii="Times New Roman" w:hAnsi="Times New Roman" w:cs="Times New Roman"/>
                <w:color w:val="auto"/>
              </w:rPr>
              <w:t>加强施工场地管理，合理疏导进入施工区的车辆，禁止运输车辆随意高声鸣笛。</w:t>
            </w:r>
          </w:p>
          <w:p w14:paraId="0DFC9782">
            <w:pPr>
              <w:pStyle w:val="35"/>
              <w:rPr>
                <w:rFonts w:hint="default" w:ascii="Times New Roman" w:hAnsi="Times New Roman" w:cs="Times New Roman"/>
                <w:color w:val="auto"/>
              </w:rPr>
            </w:pPr>
            <w:r>
              <w:rPr>
                <w:rFonts w:hint="default" w:ascii="Times New Roman" w:hAnsi="Times New Roman" w:cs="Times New Roman"/>
                <w:color w:val="auto"/>
              </w:rPr>
              <w:t>在采取上述措施后，施工噪声不会对区域声环境产生明显影响。</w:t>
            </w:r>
          </w:p>
          <w:p w14:paraId="02DBB6E0">
            <w:pPr>
              <w:snapToGrid w:val="0"/>
              <w:spacing w:line="500" w:lineRule="exact"/>
              <w:ind w:firstLine="482" w:firstLineChars="200"/>
              <w:rPr>
                <w:rFonts w:hint="default" w:ascii="Times New Roman" w:hAnsi="Times New Roman" w:cs="Times New Roman"/>
                <w:b/>
                <w:bCs/>
                <w:color w:val="auto"/>
              </w:rPr>
            </w:pPr>
            <w:bookmarkStart w:id="79" w:name="_Hlk183349956"/>
            <w:bookmarkStart w:id="80" w:name="_Hlk143015311"/>
            <w:bookmarkStart w:id="81" w:name="_Hlk136795812"/>
            <w:r>
              <w:rPr>
                <w:rFonts w:hint="default" w:ascii="Times New Roman" w:hAnsi="Times New Roman" w:cs="Times New Roman"/>
                <w:b/>
                <w:bCs/>
                <w:color w:val="auto"/>
                <w:lang w:val="en-US" w:eastAsia="zh-CN" w:bidi="ar"/>
              </w:rPr>
              <w:t>6</w:t>
            </w:r>
            <w:r>
              <w:rPr>
                <w:rFonts w:hint="default" w:ascii="Times New Roman" w:hAnsi="Times New Roman" w:cs="Times New Roman"/>
                <w:b/>
                <w:bCs/>
                <w:color w:val="auto"/>
                <w:lang w:bidi="ar"/>
              </w:rPr>
              <w:t>、固体废物处置措施</w:t>
            </w:r>
          </w:p>
          <w:bookmarkEnd w:id="79"/>
          <w:p w14:paraId="4D7E2CAD">
            <w:pPr>
              <w:pStyle w:val="10"/>
              <w:ind w:firstLine="480"/>
              <w:rPr>
                <w:rFonts w:hint="default" w:ascii="Times New Roman" w:hAnsi="Times New Roman" w:cs="Times New Roman"/>
                <w:b w:val="0"/>
                <w:bCs w:val="0"/>
                <w:color w:val="auto"/>
              </w:rPr>
            </w:pPr>
            <w:bookmarkStart w:id="82" w:name="_Hlk183355720"/>
            <w:r>
              <w:rPr>
                <w:rFonts w:hint="default" w:ascii="Times New Roman" w:hAnsi="Times New Roman" w:cs="Times New Roman"/>
                <w:b w:val="0"/>
                <w:bCs w:val="0"/>
                <w:color w:val="auto"/>
                <w:lang w:val="en-US" w:eastAsia="zh-CN"/>
              </w:rPr>
              <w:t>本项目</w:t>
            </w:r>
            <w:r>
              <w:rPr>
                <w:rFonts w:hint="default" w:ascii="Times New Roman" w:hAnsi="Times New Roman" w:cs="Times New Roman"/>
                <w:b w:val="0"/>
                <w:bCs w:val="0"/>
                <w:color w:val="auto"/>
              </w:rPr>
              <w:t>固体废物主要为</w:t>
            </w:r>
            <w:r>
              <w:rPr>
                <w:rFonts w:hint="default" w:ascii="Times New Roman" w:hAnsi="Times New Roman" w:cs="Times New Roman"/>
                <w:b w:val="0"/>
                <w:bCs w:val="0"/>
                <w:color w:val="auto"/>
                <w:lang w:val="en-US" w:eastAsia="zh-CN"/>
              </w:rPr>
              <w:t>土石方、</w:t>
            </w:r>
            <w:r>
              <w:rPr>
                <w:rFonts w:hint="default" w:ascii="Times New Roman" w:hAnsi="Times New Roman" w:cs="Times New Roman"/>
                <w:b w:val="0"/>
                <w:bCs w:val="0"/>
                <w:color w:val="auto"/>
              </w:rPr>
              <w:t>钻井岩屑、沾油废防渗材料、废润滑油</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含油抹布、</w:t>
            </w:r>
            <w:r>
              <w:rPr>
                <w:rFonts w:hint="default" w:ascii="Times New Roman" w:hAnsi="Times New Roman" w:cs="Times New Roman"/>
                <w:b w:val="0"/>
                <w:bCs w:val="0"/>
                <w:color w:val="auto"/>
              </w:rPr>
              <w:t>生活垃圾。</w:t>
            </w:r>
          </w:p>
          <w:p w14:paraId="41391CB8">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lang w:eastAsia="zh-CN"/>
              </w:rPr>
            </w:pPr>
            <w:r>
              <w:rPr>
                <w:rFonts w:hint="default" w:ascii="Times New Roman" w:hAnsi="Times New Roman" w:cs="Times New Roman"/>
                <w:color w:val="auto"/>
                <w:lang w:bidi="ar"/>
              </w:rPr>
              <w:t>（1）</w:t>
            </w:r>
            <w:r>
              <w:rPr>
                <w:rFonts w:hint="default" w:ascii="Times New Roman" w:hAnsi="Times New Roman" w:cs="Times New Roman"/>
                <w:color w:val="auto"/>
                <w:lang w:val="en-US" w:eastAsia="zh-CN" w:bidi="ar"/>
              </w:rPr>
              <w:t>土石方</w:t>
            </w:r>
          </w:p>
          <w:p w14:paraId="1678C160">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auto"/>
                <w:lang w:bidi="ar"/>
              </w:rPr>
            </w:pPr>
            <w:r>
              <w:rPr>
                <w:rFonts w:hint="default" w:ascii="Times New Roman" w:hAnsi="Times New Roman" w:cs="Times New Roman"/>
                <w:color w:val="auto"/>
                <w:lang w:val="en-US" w:eastAsia="zh-CN" w:bidi="ar"/>
              </w:rPr>
              <w:t>本项目土石方挖填基本平衡，不产生弃土；项目不设取土场，砂石料采取外购或利用周边井场垫层清理砂石料；施工时对临时占用的</w:t>
            </w:r>
            <w:r>
              <w:rPr>
                <w:rFonts w:hint="eastAsia" w:cs="Times New Roman"/>
                <w:color w:val="auto"/>
                <w:lang w:val="en-US" w:eastAsia="zh-CN" w:bidi="ar"/>
              </w:rPr>
              <w:t>天然牧草地</w:t>
            </w:r>
            <w:r>
              <w:rPr>
                <w:rFonts w:hint="default" w:ascii="Times New Roman" w:hAnsi="Times New Roman" w:cs="Times New Roman"/>
                <w:color w:val="auto"/>
                <w:lang w:val="en-US" w:eastAsia="zh-CN" w:bidi="ar"/>
              </w:rPr>
              <w:t>表土剥离土方进行单独堆放，堆土场在项目临时占地范围内，堆存时采用防尘网苫盖、洒水等措施；</w:t>
            </w:r>
            <w:r>
              <w:rPr>
                <w:rFonts w:hint="default" w:ascii="Times New Roman" w:hAnsi="Times New Roman" w:cs="Times New Roman"/>
                <w:b w:val="0"/>
                <w:bCs w:val="0"/>
                <w:color w:val="auto"/>
                <w:lang w:val="en-US" w:eastAsia="zh-CN"/>
              </w:rPr>
              <w:t>施工结束后进行垫层清理（砂石料拉运至下一井场使用），剥离的表土及时回填，按照原有土地利用类型进行生态恢复－开展土地复垦；本项目无弃土</w:t>
            </w:r>
            <w:r>
              <w:rPr>
                <w:rFonts w:hint="default" w:ascii="Times New Roman" w:hAnsi="Times New Roman" w:cs="Times New Roman"/>
                <w:color w:val="auto"/>
                <w:lang w:val="en-US" w:eastAsia="zh-CN" w:bidi="ar"/>
              </w:rPr>
              <w:t>。</w:t>
            </w:r>
          </w:p>
          <w:p w14:paraId="1C0615DF">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lang w:bidi="ar"/>
              </w:rPr>
              <w:t>（</w:t>
            </w:r>
            <w:r>
              <w:rPr>
                <w:rFonts w:hint="default" w:ascii="Times New Roman" w:hAnsi="Times New Roman" w:cs="Times New Roman"/>
                <w:color w:val="auto"/>
                <w:lang w:val="en-US" w:eastAsia="zh-CN" w:bidi="ar"/>
              </w:rPr>
              <w:t>2</w:t>
            </w:r>
            <w:r>
              <w:rPr>
                <w:rFonts w:hint="default" w:ascii="Times New Roman" w:hAnsi="Times New Roman" w:cs="Times New Roman"/>
                <w:color w:val="auto"/>
                <w:lang w:bidi="ar"/>
              </w:rPr>
              <w:t>）水基钻井岩屑</w:t>
            </w:r>
          </w:p>
          <w:p w14:paraId="5B47634F">
            <w:pPr>
              <w:pStyle w:val="114"/>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lang w:eastAsia="zh-CN"/>
              </w:rPr>
            </w:pPr>
            <w:bookmarkStart w:id="83" w:name="_Hlk183357572"/>
            <w:r>
              <w:rPr>
                <w:rFonts w:hint="default" w:ascii="Times New Roman" w:hAnsi="Times New Roman" w:cs="Times New Roman"/>
                <w:color w:val="auto"/>
                <w:lang w:val="en-US" w:eastAsia="zh-CN"/>
              </w:rPr>
              <w:t>本项目一开、二开均</w:t>
            </w:r>
            <w:r>
              <w:rPr>
                <w:rFonts w:hint="default" w:ascii="Times New Roman" w:hAnsi="Times New Roman" w:cs="Times New Roman"/>
                <w:color w:val="auto"/>
              </w:rPr>
              <w:t>采用水基钻井液，</w:t>
            </w:r>
            <w:bookmarkStart w:id="84" w:name="_Hlk69139413"/>
            <w:r>
              <w:rPr>
                <w:rFonts w:hint="default" w:ascii="Times New Roman" w:hAnsi="Times New Roman" w:cs="Times New Roman"/>
                <w:color w:val="auto"/>
                <w:lang w:eastAsia="zh-CN"/>
              </w:rPr>
              <w:t>钻井施工时井场设置“</w:t>
            </w:r>
            <w:r>
              <w:rPr>
                <w:rFonts w:hint="default" w:ascii="Times New Roman" w:hAnsi="Times New Roman" w:cs="Times New Roman"/>
                <w:color w:val="auto"/>
                <w:lang w:val="en-US" w:eastAsia="zh-CN"/>
              </w:rPr>
              <w:t>固液分离系统（如果探出油气，则采用</w:t>
            </w:r>
            <w:r>
              <w:rPr>
                <w:rFonts w:hint="default" w:ascii="Times New Roman" w:hAnsi="Times New Roman" w:cs="Times New Roman"/>
                <w:color w:val="auto"/>
                <w:lang w:eastAsia="zh-CN"/>
              </w:rPr>
              <w:t>泥浆不落地系统）”，</w:t>
            </w:r>
            <w:r>
              <w:rPr>
                <w:rFonts w:hint="default" w:ascii="Times New Roman" w:hAnsi="Times New Roman" w:cs="Times New Roman"/>
                <w:color w:val="auto"/>
                <w:lang w:val="en-US" w:eastAsia="zh-CN"/>
              </w:rPr>
              <w:t>井场设有</w:t>
            </w:r>
            <w:r>
              <w:rPr>
                <w:rFonts w:hint="default" w:ascii="Times New Roman" w:hAnsi="Times New Roman" w:cs="Times New Roman"/>
                <w:color w:val="auto"/>
                <w:lang w:eastAsia="zh-CN"/>
              </w:rPr>
              <w:t>接收罐等配套设施，能满足井场整个钻井期的生产需求。</w:t>
            </w:r>
            <w:r>
              <w:rPr>
                <w:rFonts w:hint="default" w:ascii="Times New Roman" w:hAnsi="Times New Roman" w:cs="Times New Roman"/>
                <w:color w:val="auto"/>
                <w:lang w:val="en-US" w:eastAsia="zh-CN"/>
              </w:rPr>
              <w:t>井场</w:t>
            </w:r>
            <w:r>
              <w:rPr>
                <w:rFonts w:hint="default" w:ascii="Times New Roman" w:hAnsi="Times New Roman" w:cs="Times New Roman"/>
                <w:color w:val="auto"/>
                <w:lang w:eastAsia="zh-CN"/>
              </w:rPr>
              <w:t>进行</w:t>
            </w:r>
            <w:r>
              <w:rPr>
                <w:rFonts w:hint="default" w:ascii="Times New Roman" w:hAnsi="Times New Roman" w:cs="Times New Roman"/>
                <w:color w:val="auto"/>
                <w:lang w:val="en-US" w:eastAsia="zh-CN"/>
              </w:rPr>
              <w:t>分区</w:t>
            </w:r>
            <w:r>
              <w:rPr>
                <w:rFonts w:hint="default" w:ascii="Times New Roman" w:hAnsi="Times New Roman" w:cs="Times New Roman"/>
                <w:color w:val="auto"/>
                <w:lang w:eastAsia="zh-CN"/>
              </w:rPr>
              <w:t>防渗处理，保证不产生二次污染。</w:t>
            </w:r>
            <w:r>
              <w:rPr>
                <w:rFonts w:hint="default" w:ascii="Times New Roman" w:hAnsi="Times New Roman" w:cs="Times New Roman"/>
                <w:color w:val="auto"/>
                <w:lang w:val="en-US" w:eastAsia="zh-CN"/>
              </w:rPr>
              <w:t>固液分离技术和</w:t>
            </w:r>
            <w:r>
              <w:rPr>
                <w:rFonts w:hint="default" w:ascii="Times New Roman" w:hAnsi="Times New Roman" w:cs="Times New Roman"/>
                <w:color w:val="auto"/>
                <w:lang w:eastAsia="zh-CN"/>
              </w:rPr>
              <w:t>泥浆不落地处理技术已在</w:t>
            </w:r>
            <w:r>
              <w:rPr>
                <w:rFonts w:hint="default" w:ascii="Times New Roman" w:hAnsi="Times New Roman" w:cs="Times New Roman"/>
                <w:color w:val="auto"/>
                <w:lang w:val="en-US" w:eastAsia="zh-CN"/>
              </w:rPr>
              <w:t>钻井</w:t>
            </w:r>
            <w:r>
              <w:rPr>
                <w:rFonts w:hint="default" w:ascii="Times New Roman" w:hAnsi="Times New Roman" w:cs="Times New Roman"/>
                <w:color w:val="auto"/>
                <w:lang w:eastAsia="zh-CN"/>
              </w:rPr>
              <w:t>井场应用</w:t>
            </w:r>
            <w:r>
              <w:rPr>
                <w:rFonts w:hint="default" w:ascii="Times New Roman" w:hAnsi="Times New Roman" w:cs="Times New Roman"/>
                <w:color w:val="auto"/>
                <w:lang w:val="en-US" w:eastAsia="zh-CN"/>
              </w:rPr>
              <w:t>广泛</w:t>
            </w:r>
            <w:r>
              <w:rPr>
                <w:rFonts w:hint="default" w:ascii="Times New Roman" w:hAnsi="Times New Roman" w:cs="Times New Roman"/>
                <w:color w:val="auto"/>
                <w:lang w:eastAsia="zh-CN"/>
              </w:rPr>
              <w:t>，效果良好，经固液分离处理后，</w:t>
            </w:r>
            <w:r>
              <w:rPr>
                <w:rFonts w:hint="default" w:ascii="Times New Roman" w:hAnsi="Times New Roman" w:cs="Times New Roman"/>
                <w:color w:val="auto"/>
              </w:rPr>
              <w:t>液相回用于钻井液配置</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不外排；固液分离系统分离出的固相排入防渗岩屑暂存池内进行固化处理，经检测满足《油气田钻井固体废物综合利用污染控制要求》（DB65/T3997-2017）中限值要求后用于井场铺垫、矿区内部道路铺设。泥浆不落地工艺分离出的固相排入专用储罐，交第三方岩屑处置单位进行清运处置</w:t>
            </w:r>
            <w:r>
              <w:rPr>
                <w:rFonts w:hint="default" w:ascii="Times New Roman" w:hAnsi="Times New Roman" w:cs="Times New Roman"/>
                <w:color w:val="auto"/>
                <w:lang w:eastAsia="zh-CN"/>
              </w:rPr>
              <w:t>。</w:t>
            </w:r>
          </w:p>
          <w:bookmarkEnd w:id="82"/>
          <w:bookmarkEnd w:id="83"/>
          <w:bookmarkEnd w:id="84"/>
          <w:p w14:paraId="2A8A08C3">
            <w:pPr>
              <w:pStyle w:val="24"/>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kern w:val="2"/>
                <w:lang w:bidi="ar"/>
              </w:rPr>
              <w:t>（</w:t>
            </w:r>
            <w:r>
              <w:rPr>
                <w:rFonts w:hint="default" w:ascii="Times New Roman" w:hAnsi="Times New Roman" w:cs="Times New Roman"/>
                <w:color w:val="auto"/>
                <w:kern w:val="2"/>
                <w:lang w:val="en-US" w:eastAsia="zh-CN" w:bidi="ar"/>
              </w:rPr>
              <w:t>3</w:t>
            </w:r>
            <w:r>
              <w:rPr>
                <w:rFonts w:hint="default" w:ascii="Times New Roman" w:hAnsi="Times New Roman" w:cs="Times New Roman"/>
                <w:color w:val="auto"/>
                <w:kern w:val="2"/>
                <w:lang w:bidi="ar"/>
              </w:rPr>
              <w:t>）沾油废防渗材料</w:t>
            </w:r>
          </w:p>
          <w:p w14:paraId="47592EEB">
            <w:pPr>
              <w:keepNext w:val="0"/>
              <w:keepLines w:val="0"/>
              <w:pageBreakBefore w:val="0"/>
              <w:widowControl w:val="0"/>
              <w:kinsoku/>
              <w:wordWrap/>
              <w:overflowPunct/>
              <w:topLinePunct w:val="0"/>
              <w:bidi w:val="0"/>
              <w:snapToGrid w:val="0"/>
              <w:spacing w:line="480" w:lineRule="exact"/>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bidi="ar"/>
              </w:rPr>
              <w:t>本项目</w:t>
            </w:r>
            <w:r>
              <w:rPr>
                <w:rFonts w:hint="default" w:ascii="Times New Roman" w:hAnsi="Times New Roman" w:cs="Times New Roman"/>
                <w:color w:val="auto"/>
                <w:lang w:bidi="ar"/>
              </w:rPr>
              <w:t>施工结束后清理场地时产生的未沾油防渗材料由施工单位集中回收利用，沾油废防渗材料（废物代码为900-249-08，危险特性为毒性和易燃性）分区暂存在井场设置的</w:t>
            </w:r>
            <w:r>
              <w:rPr>
                <w:rFonts w:hint="eastAsia" w:cs="Times New Roman"/>
                <w:color w:val="auto"/>
                <w:lang w:eastAsia="zh-CN" w:bidi="ar"/>
              </w:rPr>
              <w:t>危险废物贮存点</w:t>
            </w:r>
            <w:r>
              <w:rPr>
                <w:rFonts w:hint="default" w:ascii="Times New Roman" w:hAnsi="Times New Roman" w:cs="Times New Roman"/>
                <w:color w:val="auto"/>
                <w:lang w:bidi="ar"/>
              </w:rPr>
              <w:t>，定期由具有相应危险废物处置资质的单位进行接收、转运和处置。</w:t>
            </w:r>
          </w:p>
          <w:p w14:paraId="30E559EA">
            <w:pPr>
              <w:keepNext w:val="0"/>
              <w:keepLines w:val="0"/>
              <w:pageBreakBefore w:val="0"/>
              <w:widowControl w:val="0"/>
              <w:kinsoku/>
              <w:wordWrap/>
              <w:overflowPunct/>
              <w:topLinePunct w:val="0"/>
              <w:bidi w:val="0"/>
              <w:snapToGrid w:val="0"/>
              <w:spacing w:line="480" w:lineRule="exact"/>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）废润滑油</w:t>
            </w:r>
          </w:p>
          <w:p w14:paraId="4E488DCE">
            <w:pPr>
              <w:keepNext w:val="0"/>
              <w:keepLines w:val="0"/>
              <w:pageBreakBefore w:val="0"/>
              <w:widowControl w:val="0"/>
              <w:kinsoku/>
              <w:wordWrap/>
              <w:overflowPunct/>
              <w:topLinePunct w:val="0"/>
              <w:bidi w:val="0"/>
              <w:snapToGrid w:val="0"/>
              <w:spacing w:line="480" w:lineRule="exact"/>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本项目</w:t>
            </w:r>
            <w:r>
              <w:rPr>
                <w:rFonts w:hint="default" w:ascii="Times New Roman" w:hAnsi="Times New Roman" w:cs="Times New Roman"/>
                <w:color w:val="auto"/>
              </w:rPr>
              <w:t>施工过程中机械、设备检修和维护过程中产生的废润滑油分区暂存在井场设置的</w:t>
            </w:r>
            <w:r>
              <w:rPr>
                <w:rFonts w:hint="eastAsia" w:cs="Times New Roman"/>
                <w:color w:val="auto"/>
                <w:lang w:eastAsia="zh-CN"/>
              </w:rPr>
              <w:t>危险废物贮存点</w:t>
            </w:r>
            <w:r>
              <w:rPr>
                <w:rFonts w:hint="default" w:ascii="Times New Roman" w:hAnsi="Times New Roman" w:cs="Times New Roman"/>
                <w:color w:val="auto"/>
              </w:rPr>
              <w:t>，定期由具有相应危险废物处置资质的单位进行接收、转运和处置。</w:t>
            </w:r>
            <w:bookmarkEnd w:id="80"/>
          </w:p>
          <w:p w14:paraId="6F4F2911">
            <w:pPr>
              <w:pStyle w:val="35"/>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w:t>
            </w:r>
            <w:r>
              <w:rPr>
                <w:rFonts w:hint="default" w:ascii="Times New Roman" w:hAnsi="Times New Roman" w:cs="Times New Roman"/>
                <w:color w:val="auto"/>
                <w:lang w:val="en-US" w:eastAsia="zh-CN"/>
              </w:rPr>
              <w:t>5</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含油抹布</w:t>
            </w:r>
          </w:p>
          <w:p w14:paraId="03F3E0C9">
            <w:pPr>
              <w:pStyle w:val="35"/>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检修维护过程中产生的</w:t>
            </w:r>
            <w:r>
              <w:rPr>
                <w:rFonts w:hint="default" w:ascii="Times New Roman" w:hAnsi="Times New Roman" w:eastAsia="宋体" w:cs="Times New Roman"/>
                <w:color w:val="auto"/>
                <w:lang w:eastAsia="zh-CN"/>
              </w:rPr>
              <w:t>含油抹布</w:t>
            </w:r>
            <w:r>
              <w:rPr>
                <w:rFonts w:hint="default" w:ascii="Times New Roman" w:hAnsi="Times New Roman" w:eastAsia="宋体" w:cs="Times New Roman"/>
                <w:color w:val="auto"/>
                <w:lang w:val="en-US" w:eastAsia="zh-CN"/>
              </w:rPr>
              <w:t>属于</w:t>
            </w:r>
            <w:r>
              <w:rPr>
                <w:rFonts w:hint="default" w:ascii="Times New Roman" w:hAnsi="Times New Roman" w:eastAsia="宋体" w:cs="Times New Roman"/>
                <w:color w:val="auto"/>
              </w:rPr>
              <w:t>《国家危险废物名录（2025年版）》中的HW</w:t>
            </w:r>
            <w:r>
              <w:rPr>
                <w:rFonts w:hint="default" w:ascii="Times New Roman" w:hAnsi="Times New Roman" w:eastAsia="宋体" w:cs="Times New Roman"/>
                <w:color w:val="auto"/>
                <w:lang w:val="en-US" w:eastAsia="zh-CN"/>
              </w:rPr>
              <w:t>49其他废物</w:t>
            </w:r>
            <w:r>
              <w:rPr>
                <w:rFonts w:hint="default" w:ascii="Times New Roman" w:hAnsi="Times New Roman" w:eastAsia="宋体" w:cs="Times New Roman"/>
                <w:color w:val="auto"/>
              </w:rPr>
              <w:t>（废物代码为900-041-49，危险特性为毒性和</w:t>
            </w:r>
            <w:r>
              <w:rPr>
                <w:rFonts w:hint="default" w:ascii="Times New Roman" w:hAnsi="Times New Roman" w:eastAsia="宋体" w:cs="Times New Roman"/>
                <w:color w:val="auto"/>
                <w:lang w:val="en-US" w:eastAsia="zh-CN"/>
              </w:rPr>
              <w:t>感染性</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含油抹布集中收集在收集袋后，分区暂存在井场设置的</w:t>
            </w:r>
            <w:r>
              <w:rPr>
                <w:rFonts w:hint="eastAsia" w:ascii="Times New Roman" w:hAnsi="Times New Roman" w:cs="Times New Roman"/>
                <w:color w:val="auto"/>
                <w:lang w:val="en-US" w:eastAsia="zh-CN"/>
              </w:rPr>
              <w:t>危险废物贮存点</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rPr>
              <w:t>定期由具有相应危险废物处置资质单位进行接收、转运和处置。</w:t>
            </w:r>
          </w:p>
          <w:p w14:paraId="3378C5CC">
            <w:pPr>
              <w:snapToGrid w:val="0"/>
              <w:spacing w:line="50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）生活垃圾</w:t>
            </w:r>
          </w:p>
          <w:p w14:paraId="1BF956A3">
            <w:pPr>
              <w:snapToGrid w:val="0"/>
              <w:spacing w:line="500" w:lineRule="exact"/>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bCs/>
                <w:color w:val="auto"/>
                <w:lang w:val="en-US" w:eastAsia="zh-CN"/>
              </w:rPr>
              <w:t>本项目</w:t>
            </w:r>
            <w:r>
              <w:rPr>
                <w:rFonts w:hint="default" w:ascii="Times New Roman" w:hAnsi="Times New Roman" w:cs="Times New Roman"/>
                <w:bCs/>
                <w:color w:val="auto"/>
              </w:rPr>
              <w:t>设</w:t>
            </w:r>
            <w:r>
              <w:rPr>
                <w:rFonts w:hint="default" w:ascii="Times New Roman" w:hAnsi="Times New Roman" w:cs="Times New Roman"/>
                <w:bCs/>
                <w:color w:val="auto"/>
                <w:lang w:val="en-US" w:eastAsia="zh-CN"/>
              </w:rPr>
              <w:t>有</w:t>
            </w:r>
            <w:r>
              <w:rPr>
                <w:rFonts w:hint="default" w:ascii="Times New Roman" w:hAnsi="Times New Roman" w:cs="Times New Roman"/>
                <w:bCs/>
                <w:color w:val="auto"/>
              </w:rPr>
              <w:t>生活垃圾收集箱，</w:t>
            </w:r>
            <w:r>
              <w:rPr>
                <w:rFonts w:hint="default" w:ascii="Times New Roman" w:hAnsi="Times New Roman" w:cs="Times New Roman"/>
                <w:color w:val="auto"/>
              </w:rPr>
              <w:t>集中收集后定期拉运至呼图壁县生活垃圾填埋场</w:t>
            </w:r>
            <w:r>
              <w:rPr>
                <w:rFonts w:hint="default" w:ascii="Times New Roman" w:hAnsi="Times New Roman" w:cs="Times New Roman"/>
                <w:color w:val="auto"/>
                <w:lang w:val="en-US" w:eastAsia="zh-CN"/>
              </w:rPr>
              <w:t>处置</w:t>
            </w:r>
            <w:r>
              <w:rPr>
                <w:rFonts w:hint="eastAsia" w:cs="Times New Roman"/>
                <w:color w:val="auto"/>
                <w:lang w:val="en-US" w:eastAsia="zh-CN"/>
              </w:rPr>
              <w:t>，不外排</w:t>
            </w:r>
            <w:r>
              <w:rPr>
                <w:rFonts w:hint="default" w:ascii="Times New Roman" w:hAnsi="Times New Roman" w:cs="Times New Roman"/>
                <w:color w:val="auto"/>
                <w:lang w:val="en-US" w:eastAsia="zh-CN"/>
              </w:rPr>
              <w:t>。</w:t>
            </w:r>
          </w:p>
          <w:p w14:paraId="3952DA4F">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bidi="ar"/>
              </w:rPr>
              <w:t>（</w:t>
            </w:r>
            <w:r>
              <w:rPr>
                <w:rFonts w:hint="default" w:ascii="Times New Roman" w:hAnsi="Times New Roman" w:cs="Times New Roman"/>
                <w:color w:val="auto"/>
                <w:lang w:val="en-US" w:eastAsia="zh-CN" w:bidi="ar"/>
              </w:rPr>
              <w:t>7</w:t>
            </w:r>
            <w:r>
              <w:rPr>
                <w:rFonts w:hint="default" w:ascii="Times New Roman" w:hAnsi="Times New Roman" w:cs="Times New Roman"/>
                <w:color w:val="auto"/>
                <w:lang w:bidi="ar"/>
              </w:rPr>
              <w:t>）一般工业固体废物环境管理要求</w:t>
            </w:r>
          </w:p>
          <w:p w14:paraId="4E8FAAC3">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bidi="ar"/>
              </w:rPr>
              <w:t>①建设单位应落实污染环境防治责任制度，建立健全工业固体废物产生、收集、贮存、运输、利用、处置全过程的污染环境防治责任制度。建立工业固体废物管理台账，如实记录产生工业固体废物的种类、数量、流向、贮存、利用、处置等信息，实现工业固体废物可追溯、可查询。</w:t>
            </w:r>
          </w:p>
          <w:p w14:paraId="5D67D257">
            <w:pPr>
              <w:pStyle w:val="24"/>
              <w:widowControl w:val="0"/>
              <w:spacing w:before="0" w:beforeAutospacing="0" w:after="0" w:afterAutospacing="0" w:line="480" w:lineRule="exact"/>
              <w:ind w:left="-125" w:right="-56" w:firstLine="570"/>
              <w:jc w:val="both"/>
              <w:rPr>
                <w:rFonts w:hint="default" w:ascii="Times New Roman" w:hAnsi="Times New Roman" w:cs="Times New Roman"/>
                <w:color w:val="auto"/>
              </w:rPr>
            </w:pPr>
            <w:r>
              <w:rPr>
                <w:rFonts w:hint="default" w:ascii="Times New Roman" w:hAnsi="Times New Roman" w:cs="Times New Roman"/>
                <w:color w:val="auto"/>
                <w:kern w:val="2"/>
                <w:lang w:bidi="ar"/>
              </w:rPr>
              <w:t>②建设单位应与具有相应具有固体废物处置资质的单位签订书面合同，在合同中约定污染防治要求，由受托方负责处置水基岩屑。</w:t>
            </w:r>
          </w:p>
          <w:p w14:paraId="7CC7C36F">
            <w:pPr>
              <w:pStyle w:val="12"/>
              <w:keepNext w:val="0"/>
              <w:keepLines w:val="0"/>
              <w:pageBreakBefore w:val="0"/>
              <w:widowControl w:val="0"/>
              <w:kinsoku/>
              <w:wordWrap/>
              <w:overflowPunct/>
              <w:topLinePunct w:val="0"/>
              <w:autoSpaceDE/>
              <w:autoSpaceDN/>
              <w:bidi w:val="0"/>
              <w:adjustRightInd/>
              <w:snapToGrid/>
              <w:ind w:left="0" w:right="0"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8</w:t>
            </w:r>
            <w:r>
              <w:rPr>
                <w:rFonts w:hint="default" w:ascii="Times New Roman" w:hAnsi="Times New Roman" w:cs="Times New Roman"/>
                <w:color w:val="auto"/>
                <w:sz w:val="24"/>
              </w:rPr>
              <w:t>）</w:t>
            </w:r>
            <w:r>
              <w:rPr>
                <w:rFonts w:hint="eastAsia" w:cs="Times New Roman"/>
                <w:color w:val="auto"/>
                <w:sz w:val="24"/>
                <w:lang w:eastAsia="zh-CN"/>
              </w:rPr>
              <w:t>危险废物贮存点</w:t>
            </w:r>
            <w:r>
              <w:rPr>
                <w:rFonts w:hint="default" w:ascii="Times New Roman" w:hAnsi="Times New Roman" w:cs="Times New Roman"/>
                <w:color w:val="auto"/>
                <w:sz w:val="24"/>
                <w:lang w:val="en-US" w:eastAsia="zh-CN"/>
              </w:rPr>
              <w:t>要求</w:t>
            </w:r>
          </w:p>
          <w:p w14:paraId="6A5AEC2D">
            <w:pPr>
              <w:pStyle w:val="12"/>
              <w:keepNext w:val="0"/>
              <w:keepLines w:val="0"/>
              <w:pageBreakBefore w:val="0"/>
              <w:widowControl w:val="0"/>
              <w:kinsoku/>
              <w:wordWrap/>
              <w:overflowPunct/>
              <w:topLinePunct w:val="0"/>
              <w:autoSpaceDE/>
              <w:autoSpaceDN/>
              <w:bidi w:val="0"/>
              <w:adjustRightInd/>
              <w:snapToGrid/>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本项目</w:t>
            </w:r>
            <w:r>
              <w:rPr>
                <w:rFonts w:hint="default" w:ascii="Times New Roman" w:hAnsi="Times New Roman" w:cs="Times New Roman"/>
                <w:color w:val="auto"/>
                <w:sz w:val="24"/>
              </w:rPr>
              <w:t>在井场内设</w:t>
            </w:r>
            <w:r>
              <w:rPr>
                <w:rFonts w:hint="default" w:ascii="Times New Roman" w:hAnsi="Times New Roman" w:cs="Times New Roman"/>
                <w:color w:val="auto"/>
                <w:sz w:val="24"/>
                <w:lang w:val="en-US" w:eastAsia="zh-CN"/>
              </w:rPr>
              <w:t>有</w:t>
            </w:r>
            <w:r>
              <w:rPr>
                <w:rFonts w:hint="default" w:ascii="Times New Roman" w:hAnsi="Times New Roman" w:cs="Times New Roman"/>
                <w:color w:val="auto"/>
                <w:sz w:val="24"/>
              </w:rPr>
              <w:t>一座临时</w:t>
            </w:r>
            <w:r>
              <w:rPr>
                <w:rFonts w:hint="eastAsia" w:cs="Times New Roman"/>
                <w:color w:val="auto"/>
                <w:sz w:val="24"/>
                <w:lang w:eastAsia="zh-CN"/>
              </w:rPr>
              <w:t>危险废物贮存点</w:t>
            </w:r>
            <w:r>
              <w:rPr>
                <w:rFonts w:hint="default" w:ascii="Times New Roman" w:hAnsi="Times New Roman" w:cs="Times New Roman"/>
                <w:color w:val="auto"/>
                <w:sz w:val="24"/>
              </w:rPr>
              <w:t>，其选址</w:t>
            </w:r>
            <w:r>
              <w:rPr>
                <w:rFonts w:hint="default" w:ascii="Times New Roman" w:hAnsi="Times New Roman" w:cs="Times New Roman"/>
                <w:color w:val="auto"/>
                <w:sz w:val="24"/>
                <w:lang w:val="en-US" w:eastAsia="zh-CN"/>
              </w:rPr>
              <w:t>应</w:t>
            </w:r>
            <w:r>
              <w:rPr>
                <w:rFonts w:hint="default" w:ascii="Times New Roman" w:hAnsi="Times New Roman" w:cs="Times New Roman"/>
                <w:color w:val="auto"/>
                <w:sz w:val="24"/>
              </w:rPr>
              <w:t>符合《危险废物贮存污染控制标准》（GB18597-2023）的选址要求，建设过程中应严格按照</w:t>
            </w:r>
            <w:r>
              <w:rPr>
                <w:rFonts w:hint="default" w:ascii="Times New Roman" w:hAnsi="Times New Roman" w:cs="Times New Roman"/>
                <w:color w:val="auto"/>
                <w:sz w:val="24"/>
                <w:lang w:val="en-US" w:eastAsia="zh-CN"/>
              </w:rPr>
              <w:t>该标准</w:t>
            </w:r>
            <w:r>
              <w:rPr>
                <w:rFonts w:hint="default" w:ascii="Times New Roman" w:hAnsi="Times New Roman" w:cs="Times New Roman"/>
                <w:color w:val="auto"/>
                <w:sz w:val="24"/>
              </w:rPr>
              <w:t>中的相关要求建设，具体要求如下：</w:t>
            </w:r>
          </w:p>
          <w:p w14:paraId="170001C8">
            <w:pPr>
              <w:pStyle w:val="12"/>
              <w:keepNext w:val="0"/>
              <w:keepLines w:val="0"/>
              <w:pageBreakBefore w:val="0"/>
              <w:widowControl w:val="0"/>
              <w:kinsoku/>
              <w:wordWrap/>
              <w:overflowPunct/>
              <w:topLinePunct w:val="0"/>
              <w:autoSpaceDE/>
              <w:autoSpaceDN/>
              <w:bidi w:val="0"/>
              <w:adjustRightInd/>
              <w:snapToGrid/>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①贮存设施应根据危险废物的形态、物理化学性质、包装形式和污染物迁移途径，采取必要的防风、防晒、防雨、防漏、防渗、防腐以及其他环境污染防治措施，不应露天堆放危险废物。</w:t>
            </w:r>
          </w:p>
          <w:p w14:paraId="1429A814">
            <w:pPr>
              <w:pStyle w:val="12"/>
              <w:keepNext w:val="0"/>
              <w:keepLines w:val="0"/>
              <w:pageBreakBefore w:val="0"/>
              <w:widowControl w:val="0"/>
              <w:kinsoku/>
              <w:wordWrap/>
              <w:overflowPunct/>
              <w:topLinePunct w:val="0"/>
              <w:autoSpaceDE/>
              <w:autoSpaceDN/>
              <w:bidi w:val="0"/>
              <w:adjustRightInd/>
              <w:snapToGrid/>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②贮存设施应根据危险废物的类别、数量、形态、物理化学性质和污染防治等要求设置必要的贮存分区，避免不相容的危险废物接触、混合。</w:t>
            </w:r>
          </w:p>
          <w:p w14:paraId="6AC82BC7">
            <w:pPr>
              <w:pStyle w:val="12"/>
              <w:keepNext w:val="0"/>
              <w:keepLines w:val="0"/>
              <w:pageBreakBefore w:val="0"/>
              <w:widowControl w:val="0"/>
              <w:kinsoku/>
              <w:wordWrap/>
              <w:overflowPunct/>
              <w:topLinePunct w:val="0"/>
              <w:autoSpaceDE/>
              <w:autoSpaceDN/>
              <w:bidi w:val="0"/>
              <w:adjustRightInd/>
              <w:snapToGrid/>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③贮存设施地面与裙脚应采取表面防渗措施；表面防渗材料应与所接触的物料或污染物相容，可采用抗渗混凝土、高密度聚乙烯膜、钠基膨润土防水毯或其他防渗性能等效的材料。</w:t>
            </w:r>
          </w:p>
          <w:p w14:paraId="16AD8701">
            <w:pPr>
              <w:pStyle w:val="12"/>
              <w:keepNext w:val="0"/>
              <w:keepLines w:val="0"/>
              <w:pageBreakBefore w:val="0"/>
              <w:widowControl w:val="0"/>
              <w:kinsoku/>
              <w:wordWrap/>
              <w:overflowPunct/>
              <w:topLinePunct w:val="0"/>
              <w:autoSpaceDE/>
              <w:autoSpaceDN/>
              <w:bidi w:val="0"/>
              <w:adjustRightInd/>
              <w:snapToGrid/>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④同一贮存设施采用相同的防渗、防腐工艺（包括防渗、防腐结构或材料），防渗、防腐材料应覆盖所有可能与废物及其渗滤液、渗漏液等接触的构筑物表面；贮存设施应采取技术和管理措施防止无关人员进入。</w:t>
            </w:r>
          </w:p>
          <w:p w14:paraId="6CD7F139">
            <w:pPr>
              <w:pStyle w:val="12"/>
              <w:keepNext w:val="0"/>
              <w:keepLines w:val="0"/>
              <w:pageBreakBefore w:val="0"/>
              <w:widowControl w:val="0"/>
              <w:kinsoku/>
              <w:wordWrap/>
              <w:overflowPunct/>
              <w:topLinePunct w:val="0"/>
              <w:autoSpaceDE/>
              <w:autoSpaceDN/>
              <w:bidi w:val="0"/>
              <w:adjustRightInd/>
              <w:snapToGrid/>
              <w:ind w:left="0" w:right="0" w:firstLine="480" w:firstLineChars="200"/>
              <w:textAlignment w:val="auto"/>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⑤本项目产生的废润滑油采用桶装，桶顶部带盖，含油抹布及沾油废防渗材料分别装入收集袋中密封闭口暂存，可有效减少VOCs气体排入周围环境；同时临时危险废物贮存点设置通风窗，保证贮存点内空气流通。</w:t>
            </w:r>
          </w:p>
          <w:p w14:paraId="32AB6BCC">
            <w:pPr>
              <w:pStyle w:val="12"/>
              <w:keepNext w:val="0"/>
              <w:keepLines w:val="0"/>
              <w:pageBreakBefore w:val="0"/>
              <w:widowControl w:val="0"/>
              <w:kinsoku/>
              <w:wordWrap/>
              <w:overflowPunct/>
              <w:topLinePunct w:val="0"/>
              <w:autoSpaceDE/>
              <w:autoSpaceDN/>
              <w:bidi w:val="0"/>
              <w:adjustRightInd/>
              <w:snapToGrid/>
              <w:ind w:left="0" w:right="0" w:firstLine="480" w:firstLineChars="200"/>
              <w:textAlignment w:val="auto"/>
              <w:rPr>
                <w:rFonts w:hint="default" w:ascii="Times New Roman" w:hAnsi="Times New Roman" w:cs="Times New Roman"/>
                <w:color w:val="auto"/>
                <w:sz w:val="24"/>
              </w:rPr>
            </w:pPr>
            <w:r>
              <w:rPr>
                <w:rFonts w:hint="eastAsia" w:cs="Times New Roman"/>
                <w:color w:val="auto"/>
                <w:sz w:val="24"/>
                <w:lang w:val="en-US" w:eastAsia="zh-CN"/>
              </w:rPr>
              <w:t>⑥</w:t>
            </w:r>
            <w:r>
              <w:rPr>
                <w:rFonts w:hint="default" w:ascii="Times New Roman" w:hAnsi="Times New Roman" w:cs="Times New Roman"/>
                <w:color w:val="auto"/>
                <w:sz w:val="24"/>
              </w:rPr>
              <w:t>容器和包装物污染控制要求</w:t>
            </w:r>
          </w:p>
          <w:p w14:paraId="209D5381">
            <w:pPr>
              <w:pStyle w:val="12"/>
              <w:keepNext w:val="0"/>
              <w:keepLines w:val="0"/>
              <w:pageBreakBefore w:val="0"/>
              <w:widowControl w:val="0"/>
              <w:kinsoku/>
              <w:wordWrap/>
              <w:overflowPunct/>
              <w:topLinePunct w:val="0"/>
              <w:autoSpaceDE/>
              <w:autoSpaceDN/>
              <w:bidi w:val="0"/>
              <w:adjustRightInd/>
              <w:snapToGrid/>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废润滑油采用桶装，容器材质、内衬应与盛装的危险废物相容；容器满足相应的防渗、防漏、防腐和强度等要求；容器内部应留有适当的空间，以适应因温度变化等可能引发的收缩和膨胀，防止其导致容器渗漏或永久变形；容器外表面应保持清洁。</w:t>
            </w:r>
          </w:p>
          <w:p w14:paraId="706711ED">
            <w:pPr>
              <w:pStyle w:val="12"/>
              <w:keepNext w:val="0"/>
              <w:keepLines w:val="0"/>
              <w:pageBreakBefore w:val="0"/>
              <w:widowControl w:val="0"/>
              <w:kinsoku/>
              <w:wordWrap/>
              <w:overflowPunct/>
              <w:topLinePunct w:val="0"/>
              <w:autoSpaceDE/>
              <w:autoSpaceDN/>
              <w:bidi w:val="0"/>
              <w:adjustRightInd/>
              <w:snapToGrid/>
              <w:ind w:left="0" w:right="0" w:firstLine="480" w:firstLineChars="200"/>
              <w:textAlignment w:val="auto"/>
              <w:rPr>
                <w:rFonts w:hint="default" w:ascii="Times New Roman" w:hAnsi="Times New Roman" w:cs="Times New Roman"/>
                <w:color w:val="auto"/>
                <w:sz w:val="24"/>
              </w:rPr>
            </w:pPr>
            <w:r>
              <w:rPr>
                <w:rFonts w:hint="eastAsia" w:cs="Times New Roman"/>
                <w:color w:val="auto"/>
                <w:sz w:val="24"/>
                <w:lang w:val="en-US" w:eastAsia="zh-CN"/>
              </w:rPr>
              <w:t>⑦</w:t>
            </w:r>
            <w:r>
              <w:rPr>
                <w:rFonts w:hint="default" w:ascii="Times New Roman" w:hAnsi="Times New Roman" w:cs="Times New Roman"/>
                <w:color w:val="auto"/>
                <w:sz w:val="24"/>
              </w:rPr>
              <w:t>贮存过程污染控制要求</w:t>
            </w:r>
          </w:p>
          <w:p w14:paraId="5A473DA7">
            <w:pPr>
              <w:pStyle w:val="12"/>
              <w:keepNext w:val="0"/>
              <w:keepLines w:val="0"/>
              <w:pageBreakBefore w:val="0"/>
              <w:widowControl w:val="0"/>
              <w:kinsoku/>
              <w:wordWrap/>
              <w:overflowPunct/>
              <w:topLinePunct w:val="0"/>
              <w:autoSpaceDE/>
              <w:autoSpaceDN/>
              <w:bidi w:val="0"/>
              <w:adjustRightInd/>
              <w:snapToGrid/>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废润滑油、</w:t>
            </w:r>
            <w:r>
              <w:rPr>
                <w:rFonts w:hint="default" w:ascii="Times New Roman" w:hAnsi="Times New Roman" w:cs="Times New Roman"/>
                <w:color w:val="auto"/>
                <w:sz w:val="24"/>
                <w:lang w:val="en-US" w:eastAsia="zh-CN"/>
              </w:rPr>
              <w:t>含油抹布和</w:t>
            </w:r>
            <w:r>
              <w:rPr>
                <w:rFonts w:hint="default" w:ascii="Times New Roman" w:hAnsi="Times New Roman" w:cs="Times New Roman"/>
                <w:color w:val="auto"/>
                <w:sz w:val="24"/>
              </w:rPr>
              <w:t>沾油废防渗材料分类堆放贮存，废润滑油装入桶内贮存，桶顶部带盖</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含油抹布和沾油废防渗材料分别装入各自集中收集袋中暂存</w:t>
            </w:r>
            <w:r>
              <w:rPr>
                <w:rFonts w:hint="default" w:ascii="Times New Roman" w:hAnsi="Times New Roman" w:cs="Times New Roman"/>
                <w:color w:val="auto"/>
                <w:sz w:val="24"/>
              </w:rPr>
              <w:t>。</w:t>
            </w:r>
          </w:p>
          <w:p w14:paraId="1F3D7E9F">
            <w:pPr>
              <w:pStyle w:val="12"/>
              <w:keepNext w:val="0"/>
              <w:keepLines w:val="0"/>
              <w:pageBreakBefore w:val="0"/>
              <w:widowControl w:val="0"/>
              <w:kinsoku/>
              <w:wordWrap/>
              <w:overflowPunct/>
              <w:topLinePunct w:val="0"/>
              <w:autoSpaceDE/>
              <w:autoSpaceDN/>
              <w:bidi w:val="0"/>
              <w:adjustRightInd/>
              <w:snapToGrid/>
              <w:ind w:left="0" w:right="0" w:firstLine="480" w:firstLineChars="200"/>
              <w:textAlignment w:val="auto"/>
              <w:rPr>
                <w:rFonts w:hint="default" w:ascii="Times New Roman" w:hAnsi="Times New Roman" w:cs="Times New Roman"/>
                <w:color w:val="auto"/>
                <w:sz w:val="24"/>
              </w:rPr>
            </w:pPr>
            <w:r>
              <w:rPr>
                <w:rFonts w:hint="eastAsia" w:cs="Times New Roman"/>
                <w:color w:val="auto"/>
                <w:sz w:val="24"/>
                <w:lang w:val="en-US" w:eastAsia="zh-CN"/>
              </w:rPr>
              <w:t>⑧</w:t>
            </w:r>
            <w:r>
              <w:rPr>
                <w:rFonts w:hint="default" w:ascii="Times New Roman" w:hAnsi="Times New Roman" w:cs="Times New Roman"/>
                <w:color w:val="auto"/>
                <w:sz w:val="24"/>
              </w:rPr>
              <w:t>运行环境管理要求</w:t>
            </w:r>
          </w:p>
          <w:p w14:paraId="559C7897">
            <w:pPr>
              <w:pStyle w:val="12"/>
              <w:keepNext w:val="0"/>
              <w:keepLines w:val="0"/>
              <w:pageBreakBefore w:val="0"/>
              <w:widowControl w:val="0"/>
              <w:kinsoku/>
              <w:wordWrap/>
              <w:overflowPunct/>
              <w:topLinePunct w:val="0"/>
              <w:autoSpaceDE/>
              <w:autoSpaceDN/>
              <w:bidi w:val="0"/>
              <w:adjustRightInd/>
              <w:snapToGrid/>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危险废物存入贮存设施前应对危险废物类别和特性与危险废物标签等危险废物识别标志的一致性进行核验，不一致的或类别、特性不明的不应存入；应定期检查危险废物的贮存状况，及时清理贮存设施地面，更换破损泄漏的危险废物贮存容器，保证堆存危险废物的防雨、防风、防扬尘等设施功能完好；贮存设施所有者或运营者应建立贮存设施环境管理制度、管理人员岗位职责制度、设施运行操作制度、人员岗位培训制度等。</w:t>
            </w:r>
          </w:p>
          <w:bookmarkEnd w:id="81"/>
          <w:p w14:paraId="1CBDEDDC">
            <w:pPr>
              <w:snapToGrid w:val="0"/>
              <w:spacing w:line="480" w:lineRule="exact"/>
              <w:ind w:firstLine="480" w:firstLineChars="200"/>
              <w:rPr>
                <w:rFonts w:hint="default" w:ascii="Times New Roman" w:hAnsi="Times New Roman" w:cs="Times New Roman"/>
                <w:color w:val="auto"/>
              </w:rPr>
            </w:pPr>
            <w:bookmarkStart w:id="85" w:name="_Hlk183361156"/>
            <w:bookmarkStart w:id="86" w:name="_Hlk136792721"/>
            <w:r>
              <w:rPr>
                <w:rFonts w:hint="default" w:ascii="Times New Roman" w:hAnsi="Times New Roman" w:cs="Times New Roman"/>
                <w:color w:val="auto"/>
                <w:lang w:bidi="ar"/>
              </w:rPr>
              <w:t>（</w:t>
            </w:r>
            <w:r>
              <w:rPr>
                <w:rFonts w:hint="default" w:ascii="Times New Roman" w:hAnsi="Times New Roman" w:cs="Times New Roman"/>
                <w:color w:val="auto"/>
                <w:lang w:val="en-US" w:eastAsia="zh-CN" w:bidi="ar"/>
              </w:rPr>
              <w:t>9</w:t>
            </w:r>
            <w:r>
              <w:rPr>
                <w:rFonts w:hint="default" w:ascii="Times New Roman" w:hAnsi="Times New Roman" w:cs="Times New Roman"/>
                <w:color w:val="auto"/>
                <w:lang w:bidi="ar"/>
              </w:rPr>
              <w:t>）</w:t>
            </w:r>
            <w:bookmarkStart w:id="87" w:name="_Hlk183363774"/>
            <w:r>
              <w:rPr>
                <w:rFonts w:hint="default" w:ascii="Times New Roman" w:hAnsi="Times New Roman" w:cs="Times New Roman"/>
                <w:color w:val="auto"/>
                <w:lang w:bidi="ar"/>
              </w:rPr>
              <w:t>危险废物环境管理要求</w:t>
            </w:r>
            <w:bookmarkEnd w:id="87"/>
          </w:p>
          <w:bookmarkEnd w:id="85"/>
          <w:p w14:paraId="6AE48821">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①</w:t>
            </w:r>
            <w:r>
              <w:rPr>
                <w:rFonts w:hint="default" w:ascii="Times New Roman" w:hAnsi="Times New Roman" w:cs="Times New Roman"/>
                <w:color w:val="auto"/>
                <w:lang w:val="en-US" w:eastAsia="zh-CN"/>
              </w:rPr>
              <w:t>建设单位应</w:t>
            </w:r>
            <w:r>
              <w:rPr>
                <w:rFonts w:hint="default" w:ascii="Times New Roman" w:hAnsi="Times New Roman" w:cs="Times New Roman"/>
                <w:color w:val="auto"/>
              </w:rPr>
              <w:t>落实污染环境防治责任制度，建立健全工业危险废物产生、收集、贮存、运输、利用、处置全过程的污染环境防治责任制度。</w:t>
            </w:r>
          </w:p>
          <w:p w14:paraId="0F0DCA29">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②按照《环境保护图形标志 固体废物贮存（处置）场》（GB15562.2）、《危险废物识别标志设置技术规范》（HJ1276-2022）等有关规定，对危险废物的容器和收集、贮存、危险废物的场所设置危险废物识别标志。</w:t>
            </w:r>
          </w:p>
          <w:p w14:paraId="389A6BD8">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③按照《</w:t>
            </w:r>
            <w:bookmarkStart w:id="88" w:name="OLE_LINK1"/>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"https://www.mee.gov.cn/gkml/hbb/bgg/201601/W020160128385366835993.pdf" </w:instrText>
            </w:r>
            <w:r>
              <w:rPr>
                <w:rFonts w:hint="default" w:ascii="Times New Roman" w:hAnsi="Times New Roman" w:cs="Times New Roman"/>
                <w:color w:val="auto"/>
              </w:rPr>
              <w:fldChar w:fldCharType="separate"/>
            </w:r>
            <w:r>
              <w:rPr>
                <w:rFonts w:hint="default" w:ascii="Times New Roman" w:hAnsi="Times New Roman" w:cs="Times New Roman"/>
                <w:color w:val="auto"/>
              </w:rPr>
              <w:t>危险废物管理计划和</w:t>
            </w:r>
            <w:r>
              <w:rPr>
                <w:rFonts w:hint="default" w:ascii="Times New Roman" w:hAnsi="Times New Roman" w:cs="Times New Roman"/>
                <w:color w:val="auto"/>
              </w:rPr>
              <w:fldChar w:fldCharType="end"/>
            </w:r>
            <w:r>
              <w:rPr>
                <w:rFonts w:hint="default" w:ascii="Times New Roman" w:hAnsi="Times New Roman" w:cs="Times New Roman"/>
                <w:color w:val="auto"/>
              </w:rPr>
              <w:t>管理台账制定技术导则</w:t>
            </w:r>
            <w:bookmarkEnd w:id="88"/>
            <w:r>
              <w:rPr>
                <w:rFonts w:hint="default" w:ascii="Times New Roman" w:hAnsi="Times New Roman" w:cs="Times New Roman"/>
                <w:color w:val="auto"/>
              </w:rPr>
              <w:t>》（HJ1259-2022）</w:t>
            </w:r>
            <w:r>
              <w:rPr>
                <w:rFonts w:hint="eastAsia" w:cs="Times New Roman"/>
                <w:color w:val="auto"/>
                <w:lang w:eastAsia="zh-CN"/>
              </w:rPr>
              <w:t>《</w:t>
            </w:r>
            <w:r>
              <w:rPr>
                <w:rFonts w:hint="default" w:ascii="Times New Roman" w:hAnsi="Times New Roman" w:cs="Times New Roman"/>
                <w:color w:val="auto"/>
              </w:rPr>
              <w:t>危险废物收集 贮存 运输技术规范</w:t>
            </w:r>
            <w:r>
              <w:rPr>
                <w:rFonts w:hint="eastAsia" w:cs="Times New Roman"/>
                <w:color w:val="auto"/>
                <w:lang w:eastAsia="zh-CN"/>
              </w:rPr>
              <w:t>》（</w:t>
            </w:r>
            <w:r>
              <w:rPr>
                <w:rFonts w:hint="default" w:ascii="Times New Roman" w:hAnsi="Times New Roman" w:cs="Times New Roman"/>
                <w:color w:val="auto"/>
              </w:rPr>
              <w:t>HJ 2025-2012</w:t>
            </w:r>
            <w:r>
              <w:rPr>
                <w:rFonts w:hint="eastAsia" w:cs="Times New Roman"/>
                <w:color w:val="auto"/>
                <w:lang w:eastAsia="zh-CN"/>
              </w:rPr>
              <w:t>）</w:t>
            </w:r>
            <w:r>
              <w:rPr>
                <w:rFonts w:hint="default" w:ascii="Times New Roman" w:hAnsi="Times New Roman" w:cs="Times New Roman"/>
                <w:color w:val="auto"/>
              </w:rPr>
              <w:t>等有关要求制定危险废物管理计划，并报所在地生态环境主管部门备案。</w:t>
            </w:r>
          </w:p>
          <w:p w14:paraId="3FA94D40">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④落实危险废物管理台账及申报制度，建立危险废物管理台账，如实记录有关信息，并通过国家危险废物信息管理系统向所在地生态环境主管部门申报危险废物的种类、产生量、流向、贮存、处置等有关资料。</w:t>
            </w:r>
          </w:p>
          <w:p w14:paraId="63FAA8A7">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⑤落实危险废物转移联单制度，转移危险废物的，应当按照《危险废物转移管理办法》的有关规定填写、运行危险废物转移联单。</w:t>
            </w:r>
          </w:p>
          <w:p w14:paraId="7ED82D18">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⑥各类危险废物分区暂存在井场设置的</w:t>
            </w:r>
            <w:r>
              <w:rPr>
                <w:rFonts w:hint="eastAsia" w:cs="Times New Roman"/>
                <w:color w:val="auto"/>
                <w:lang w:eastAsia="zh-CN"/>
              </w:rPr>
              <w:t>危险废物贮存点</w:t>
            </w:r>
            <w:r>
              <w:rPr>
                <w:rFonts w:hint="default" w:ascii="Times New Roman" w:hAnsi="Times New Roman" w:cs="Times New Roman"/>
                <w:color w:val="auto"/>
              </w:rPr>
              <w:t>，</w:t>
            </w:r>
            <w:r>
              <w:rPr>
                <w:rFonts w:hint="eastAsia" w:cs="Times New Roman"/>
                <w:color w:val="auto"/>
                <w:lang w:eastAsia="zh-CN"/>
              </w:rPr>
              <w:t>危险废物贮存点</w:t>
            </w:r>
            <w:r>
              <w:rPr>
                <w:rFonts w:hint="default" w:ascii="Times New Roman" w:hAnsi="Times New Roman" w:cs="Times New Roman"/>
                <w:color w:val="auto"/>
              </w:rPr>
              <w:t>建设须满足《危险废物贮存污染控制标准》（GB18597-2023）中的相关要求，具体如下：井场</w:t>
            </w:r>
            <w:r>
              <w:rPr>
                <w:rFonts w:hint="eastAsia" w:cs="Times New Roman"/>
                <w:color w:val="auto"/>
                <w:lang w:eastAsia="zh-CN"/>
              </w:rPr>
              <w:t>危险废物贮存点</w:t>
            </w:r>
            <w:r>
              <w:rPr>
                <w:rFonts w:hint="default" w:ascii="Times New Roman" w:hAnsi="Times New Roman" w:cs="Times New Roman"/>
                <w:color w:val="auto"/>
              </w:rPr>
              <w:t>应采取防风、防雨、防晒和防止危险废物流失、扬散等措施；</w:t>
            </w:r>
            <w:r>
              <w:rPr>
                <w:rFonts w:hint="eastAsia" w:cs="Times New Roman"/>
                <w:color w:val="auto"/>
                <w:lang w:eastAsia="zh-CN"/>
              </w:rPr>
              <w:t>贮存点</w:t>
            </w:r>
            <w:r>
              <w:rPr>
                <w:rFonts w:hint="default" w:ascii="Times New Roman" w:hAnsi="Times New Roman" w:cs="Times New Roman"/>
                <w:color w:val="auto"/>
              </w:rPr>
              <w:t>贮存的危险废物应置于容器或包装物中，不应直接散堆；应根据危险废物的形态、物理化学性质、包装形式等，采取防渗、防漏等污染防治措施；</w:t>
            </w:r>
            <w:r>
              <w:rPr>
                <w:rFonts w:hint="eastAsia" w:cs="Times New Roman"/>
                <w:color w:val="auto"/>
                <w:lang w:eastAsia="zh-CN"/>
              </w:rPr>
              <w:t>贮存点</w:t>
            </w:r>
            <w:r>
              <w:rPr>
                <w:rFonts w:hint="default" w:ascii="Times New Roman" w:hAnsi="Times New Roman" w:cs="Times New Roman"/>
                <w:color w:val="auto"/>
              </w:rPr>
              <w:t>应及时清运贮存的危险废物。</w:t>
            </w:r>
            <w:r>
              <w:rPr>
                <w:rFonts w:hint="default" w:ascii="Times New Roman" w:hAnsi="Times New Roman" w:cs="Times New Roman"/>
                <w:color w:val="auto"/>
                <w:lang w:bidi="ar"/>
              </w:rPr>
              <w:t>各类危险废物定期由依法签订书面合同具有相应危险废物处置资质的单位（受托方）进行接收、转运和处置。</w:t>
            </w:r>
          </w:p>
          <w:bookmarkEnd w:id="86"/>
          <w:p w14:paraId="34985EF5">
            <w:pPr>
              <w:pStyle w:val="35"/>
              <w:rPr>
                <w:rFonts w:hint="default" w:ascii="Times New Roman" w:hAnsi="Times New Roman" w:cs="Times New Roman"/>
                <w:color w:val="auto"/>
              </w:rPr>
            </w:pPr>
            <w:r>
              <w:rPr>
                <w:rFonts w:hint="default" w:ascii="Times New Roman" w:hAnsi="Times New Roman" w:cs="Times New Roman"/>
                <w:color w:val="auto"/>
                <w:lang w:val="en-US" w:eastAsia="zh-CN"/>
              </w:rPr>
              <w:t>综上，严格落实各项</w:t>
            </w:r>
            <w:r>
              <w:rPr>
                <w:rFonts w:hint="default" w:ascii="Times New Roman" w:hAnsi="Times New Roman" w:cs="Times New Roman"/>
                <w:color w:val="auto"/>
              </w:rPr>
              <w:t>固体废物处置措施</w:t>
            </w:r>
            <w:r>
              <w:rPr>
                <w:rFonts w:hint="default" w:ascii="Times New Roman" w:hAnsi="Times New Roman" w:cs="Times New Roman"/>
                <w:color w:val="auto"/>
                <w:lang w:val="en-US" w:eastAsia="zh-CN"/>
              </w:rPr>
              <w:t>后</w:t>
            </w:r>
            <w:r>
              <w:rPr>
                <w:rFonts w:hint="default" w:ascii="Times New Roman" w:hAnsi="Times New Roman" w:cs="Times New Roman"/>
                <w:color w:val="auto"/>
              </w:rPr>
              <w:t>，</w:t>
            </w:r>
            <w:r>
              <w:rPr>
                <w:rFonts w:hint="default" w:ascii="Times New Roman" w:hAnsi="Times New Roman" w:cs="Times New Roman"/>
                <w:color w:val="auto"/>
                <w:lang w:val="en-US" w:eastAsia="zh-CN"/>
              </w:rPr>
              <w:t>项目施工期</w:t>
            </w:r>
            <w:r>
              <w:rPr>
                <w:rFonts w:hint="default" w:ascii="Times New Roman" w:hAnsi="Times New Roman" w:cs="Times New Roman"/>
                <w:color w:val="auto"/>
              </w:rPr>
              <w:t>产生的固体废物均得到妥善处置，不会对环境造成不利影响。</w:t>
            </w:r>
          </w:p>
          <w:p w14:paraId="342A7AF8">
            <w:pPr>
              <w:snapToGrid w:val="0"/>
              <w:spacing w:line="480" w:lineRule="exact"/>
              <w:ind w:firstLine="482" w:firstLineChars="200"/>
              <w:rPr>
                <w:rFonts w:hint="default" w:ascii="Times New Roman" w:hAnsi="Times New Roman" w:cs="Times New Roman"/>
                <w:b/>
                <w:bCs/>
                <w:color w:val="auto"/>
              </w:rPr>
            </w:pPr>
            <w:r>
              <w:rPr>
                <w:rFonts w:hint="default" w:ascii="Times New Roman" w:hAnsi="Times New Roman" w:cs="Times New Roman"/>
                <w:b/>
                <w:bCs/>
                <w:color w:val="auto"/>
                <w:lang w:val="en-US" w:eastAsia="zh-CN"/>
              </w:rPr>
              <w:t>7</w:t>
            </w:r>
            <w:r>
              <w:rPr>
                <w:rFonts w:hint="default" w:ascii="Times New Roman" w:hAnsi="Times New Roman" w:cs="Times New Roman"/>
                <w:b/>
                <w:bCs/>
                <w:color w:val="auto"/>
              </w:rPr>
              <w:t>、环境风险应急措施及应急要求</w:t>
            </w:r>
          </w:p>
          <w:p w14:paraId="4B5681D8">
            <w:pPr>
              <w:pStyle w:val="35"/>
              <w:rPr>
                <w:rFonts w:hint="default" w:ascii="Times New Roman" w:hAnsi="Times New Roman" w:cs="Times New Roman"/>
                <w:color w:val="auto"/>
              </w:rPr>
            </w:pPr>
            <w:r>
              <w:rPr>
                <w:rFonts w:hint="default" w:ascii="Times New Roman" w:hAnsi="Times New Roman" w:cs="Times New Roman"/>
                <w:color w:val="auto"/>
              </w:rPr>
              <w:t>（1）建设单位以及施工钻井队结合行业作业规范，设置专职安全环保管理人员，把安全、环境管理纳入生产管理的各个环节。</w:t>
            </w:r>
          </w:p>
          <w:p w14:paraId="28FF5522">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（2）井喷环境风险防范措施</w:t>
            </w:r>
          </w:p>
          <w:p w14:paraId="04D57B73">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①设有井控装置，钻井工程中各岗位必须严格分工，定期对井控装置进行维护、保养、检查，保证井控装置及工具灵活可用、始终处于待命状态；落实溢流监测岗位、关井操作岗位和钻井队干部值班制度。</w:t>
            </w:r>
          </w:p>
          <w:p w14:paraId="10F2FD6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宋体" w:cs="Times New Roman"/>
                <w:color w:val="auto"/>
                <w:lang w:eastAsia="zh-CN"/>
              </w:rPr>
            </w:pPr>
            <w:r>
              <w:rPr>
                <w:rFonts w:hint="default" w:ascii="Times New Roman" w:hAnsi="Times New Roman" w:cs="Times New Roman"/>
                <w:color w:val="auto"/>
              </w:rPr>
              <w:t>②钻开</w:t>
            </w:r>
            <w:r>
              <w:rPr>
                <w:rFonts w:hint="default" w:ascii="Times New Roman" w:hAnsi="Times New Roman" w:cs="Times New Roman"/>
                <w:color w:val="auto"/>
                <w:lang w:val="en-US" w:eastAsia="zh-CN"/>
              </w:rPr>
              <w:t>勘探</w:t>
            </w:r>
            <w:r>
              <w:rPr>
                <w:rFonts w:hint="default" w:ascii="Times New Roman" w:hAnsi="Times New Roman" w:cs="Times New Roman"/>
                <w:color w:val="auto"/>
              </w:rPr>
              <w:t>层后：加强坐岗观察，及时发现溢流。坐岗要求为：实行钻井、录井双岗坐岗，坐岗人员每15分钟按钻井、录井坐岗观察记录要求记录一次坐岗情况。钻井队技术员对使用的循环罐、钻具体积等坐岗所用的数据进行校正，告知坐岗人员；带班干部每小时对坐岗情况检查一次，并做好记录；坐岗人员负责检查、适时调校液面报警装置的报警值。起钻前充分循环钻井液，至少测量一个循环周的钻井液密度，进出口密度差不超过0.02g/cm</w:t>
            </w:r>
            <w:r>
              <w:rPr>
                <w:rFonts w:hint="default" w:ascii="Times New Roman" w:hAnsi="Times New Roman" w:cs="Times New Roman"/>
                <w:color w:val="auto"/>
                <w:vertAlign w:val="superscript"/>
              </w:rPr>
              <w:t>3</w:t>
            </w:r>
            <w:r>
              <w:rPr>
                <w:rFonts w:hint="default" w:ascii="Times New Roman" w:hAnsi="Times New Roman" w:cs="Times New Roman"/>
                <w:color w:val="auto"/>
              </w:rPr>
              <w:t>。起下钻中注意观察、记录、核对起出（或下入）钻具体积和灌入（或流出）钻井液体积；要观察悬重变化。至少每起3个钻杆立柱、1个钻铤立柱灌满一次钻井液。观察出口管和钻井液池，并记录灌入量和起出钻具体积是否相符</w:t>
            </w:r>
            <w:r>
              <w:rPr>
                <w:rFonts w:hint="default" w:ascii="Times New Roman" w:hAnsi="Times New Roman" w:cs="Times New Roman"/>
                <w:color w:val="auto"/>
                <w:lang w:eastAsia="zh-CN"/>
              </w:rPr>
              <w:t>。</w:t>
            </w:r>
            <w:r>
              <w:rPr>
                <w:rFonts w:hint="default" w:ascii="Times New Roman" w:hAnsi="Times New Roman" w:cs="Times New Roman"/>
                <w:color w:val="auto"/>
              </w:rPr>
              <w:t>钻头在气层中和气层顶部以上300m井段内起钻速度不得超过0.5m/s。下钻要控制速度，防止压力激动造成井漏。认真校核并记录入井钻具体积与井口钻井液返出量的变化。起钻完应及时下钻，检修设备时必须保持井内有一定数量的钻具，并观察出口钻井液返出情况。严禁在空井情况下进行设备检修。完井作业时，严格执行安全操作规程和井控措施</w:t>
            </w:r>
            <w:r>
              <w:rPr>
                <w:rFonts w:hint="default" w:ascii="Times New Roman" w:hAnsi="Times New Roman" w:cs="Times New Roman"/>
                <w:color w:val="auto"/>
                <w:lang w:eastAsia="zh-CN"/>
              </w:rPr>
              <w:t>。</w:t>
            </w:r>
          </w:p>
          <w:p w14:paraId="65626099">
            <w:pPr>
              <w:snapToGrid w:val="0"/>
              <w:spacing w:line="480" w:lineRule="exact"/>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rPr>
              <w:t>③</w:t>
            </w:r>
            <w:r>
              <w:rPr>
                <w:rFonts w:hint="default" w:ascii="Times New Roman" w:hAnsi="Times New Roman" w:cs="Times New Roman"/>
                <w:color w:val="auto"/>
                <w:lang w:val="en-US" w:eastAsia="zh-CN"/>
              </w:rPr>
              <w:t>下套管、固井作业：下套管前必须更换与套管尺寸相同的防喷器闸板或配备与钻具扣型相符的套管转换接头，防喷器经试压合格后方可下套管作业。下套管前根据下套管预计时间，进行短起下测油气上窜速度，油气上窜速度大于25m/h时，不得起钻下套管。下套管必须控制下放速度，每20根要灌满一次钻井液。下完套管必须先灌满钻井液，开始用小排量顶通，再逐步提高排量循环。</w:t>
            </w:r>
          </w:p>
          <w:p w14:paraId="236D2651">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④溢流处理和压井措施：</w:t>
            </w:r>
            <w:r>
              <w:rPr>
                <w:rFonts w:hint="default" w:ascii="Times New Roman" w:hAnsi="Times New Roman" w:cs="Times New Roman"/>
                <w:color w:val="auto"/>
              </w:rPr>
              <w:t>溢流处理和压井措施：最大允许关井压力应考虑井口装置额定工作压力、套管抗内压强度的80%和薄弱地层破裂压力所允许的关井压力。在允许关井套压内严禁放喷。天然气溢流不允许长时间关井而不</w:t>
            </w:r>
            <w:r>
              <w:rPr>
                <w:rFonts w:hint="eastAsia" w:cs="Times New Roman"/>
                <w:color w:val="auto"/>
                <w:lang w:eastAsia="zh-CN"/>
              </w:rPr>
              <w:t>做</w:t>
            </w:r>
            <w:r>
              <w:rPr>
                <w:rFonts w:hint="default" w:ascii="Times New Roman" w:hAnsi="Times New Roman" w:cs="Times New Roman"/>
                <w:color w:val="auto"/>
              </w:rPr>
              <w:t>处理。在等候加重材料或在加重过程中，应采取井筒压力控制措施防止井口压力过高。空井溢流关井后，根据溢流的严重程度，可采用置换法和压回法等方法进行处理。</w:t>
            </w:r>
          </w:p>
          <w:p w14:paraId="1DCF2AB7">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⑤</w:t>
            </w:r>
            <w:r>
              <w:rPr>
                <w:rFonts w:hint="default" w:ascii="Times New Roman" w:hAnsi="Times New Roman" w:cs="Times New Roman"/>
                <w:color w:val="auto"/>
              </w:rPr>
              <w:t>测井、固井、完井等作业时，要严格执行安全操作规程和井控措施，避免发生井下复杂情况和井喷失控事故。电测前井内情况应正常、稳定；测井队到井后应向井队了解井况，确认油气上窜安全作业时间，若电测时间超过等值时间，应中途通井循环再电测。测井队专用剪切工具应放置在钻台上，随时处于待命状态。发生溢流征兆应立即停止电测，尽快起出井内电缆，当危及井控安全时，立即实施剪断电缆并关井。由钻井队队长决定何时切断电缆并进行关井作业，测井队队长负责实施剪断电缆工作。不允许用关闭环形防喷器的方法起电缆。</w:t>
            </w:r>
          </w:p>
          <w:p w14:paraId="00F61FF0">
            <w:pPr>
              <w:snapToGrid w:val="0"/>
              <w:spacing w:line="480" w:lineRule="exact"/>
              <w:ind w:firstLine="480" w:firstLineChars="200"/>
              <w:rPr>
                <w:rFonts w:hint="default" w:ascii="Times New Roman" w:hAnsi="Times New Roman" w:cs="Times New Roman"/>
                <w:color w:val="auto"/>
              </w:rPr>
            </w:pPr>
            <w:bookmarkStart w:id="89" w:name="_Hlk183350582"/>
            <w:r>
              <w:rPr>
                <w:rFonts w:hint="default" w:ascii="Times New Roman" w:hAnsi="Times New Roman" w:cs="Times New Roman"/>
                <w:color w:val="auto"/>
                <w:lang w:val="en-US" w:eastAsia="zh-CN" w:bidi="ar"/>
              </w:rPr>
              <w:t>⑥</w:t>
            </w:r>
            <w:r>
              <w:rPr>
                <w:rFonts w:hint="default" w:ascii="Times New Roman" w:hAnsi="Times New Roman" w:cs="Times New Roman"/>
                <w:color w:val="auto"/>
                <w:lang w:bidi="ar"/>
              </w:rPr>
              <w:t>一旦发生井喷突发事件，应立即启动相应的环境突发事件专项应急预案，立即关闭井口切断污染源，根据需要建设应急放喷池，控制原油污染面积，对放喷液进行集中收集处理，同时及时通知可能受影响的人员进行疏散；切断一切可能扩大污染范围的环节，严防污染区域的扩大。采取围、堵等措施限制固体废弃物和溢油扩散范围；</w:t>
            </w:r>
            <w:bookmarkStart w:id="90" w:name="_Hlk183363993"/>
            <w:r>
              <w:rPr>
                <w:rFonts w:hint="default" w:ascii="Times New Roman" w:hAnsi="Times New Roman" w:cs="Times New Roman"/>
                <w:color w:val="auto"/>
                <w:lang w:bidi="ar"/>
              </w:rPr>
              <w:t>将溢油最大限度地回收，对少量确实无法回收的油以及受污染的土壤形成的落地油，采用铲除油泥层等有效方法，落地油集中收集后不在井场贮存，直接交由具有相应危废处置资质的单位进行接收、转运和处置，以降低残油对生态环境的污染程度；</w:t>
            </w:r>
            <w:bookmarkEnd w:id="90"/>
            <w:r>
              <w:rPr>
                <w:rFonts w:hint="default" w:ascii="Times New Roman" w:hAnsi="Times New Roman" w:cs="Times New Roman"/>
                <w:color w:val="auto"/>
                <w:lang w:bidi="ar"/>
              </w:rPr>
              <w:t>同时迅速布点监测，在第一时间确定污染物种类和浓度，出具监测数据，评估污染物转移、扩散速率；对污染状况进行跟踪调查，根据监测数据分析，预测污</w:t>
            </w:r>
            <w:r>
              <w:rPr>
                <w:rFonts w:hint="eastAsia" w:cs="Times New Roman"/>
                <w:color w:val="auto"/>
                <w:lang w:eastAsia="zh-CN" w:bidi="ar"/>
              </w:rPr>
              <w:t>染物</w:t>
            </w:r>
            <w:r>
              <w:rPr>
                <w:rFonts w:hint="default" w:ascii="Times New Roman" w:hAnsi="Times New Roman" w:cs="Times New Roman"/>
                <w:color w:val="auto"/>
                <w:lang w:bidi="ar"/>
              </w:rPr>
              <w:t>迁移强度、速度和影响范围，及时调整对策。</w:t>
            </w:r>
            <w:bookmarkEnd w:id="89"/>
          </w:p>
          <w:p w14:paraId="4108802F">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⑦</w:t>
            </w:r>
            <w:r>
              <w:rPr>
                <w:rFonts w:hint="default" w:ascii="Times New Roman" w:hAnsi="Times New Roman" w:cs="Times New Roman"/>
                <w:color w:val="auto"/>
              </w:rPr>
              <w:t>试</w:t>
            </w:r>
            <w:r>
              <w:rPr>
                <w:rFonts w:hint="default" w:ascii="Times New Roman" w:hAnsi="Times New Roman" w:cs="Times New Roman"/>
                <w:color w:val="auto"/>
                <w:lang w:val="en-US" w:eastAsia="zh-CN"/>
              </w:rPr>
              <w:t>井</w:t>
            </w:r>
            <w:r>
              <w:rPr>
                <w:rFonts w:hint="default" w:ascii="Times New Roman" w:hAnsi="Times New Roman" w:cs="Times New Roman"/>
                <w:color w:val="auto"/>
              </w:rPr>
              <w:t>期产生的伴生气气量不稳定，不具备回收利用条件，经放喷管线充分燃烧后排放；建设单位应定期检查伴生气燃烧设备，加强燃烧设备的运营维护，确保伴生气充分燃烧，减少污染物的排放。</w:t>
            </w:r>
          </w:p>
          <w:p w14:paraId="5546AA1D">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）井漏防范措施</w:t>
            </w:r>
          </w:p>
          <w:p w14:paraId="69520806">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①</w:t>
            </w:r>
            <w:r>
              <w:rPr>
                <w:rFonts w:hint="default" w:ascii="Times New Roman" w:hAnsi="Times New Roman" w:cs="Times New Roman"/>
                <w:color w:val="auto"/>
                <w:lang w:val="en-US" w:eastAsia="zh-CN"/>
              </w:rPr>
              <w:t>根据设计和地层预告，控制当量钻井液密度，尽量采取近平衡钻井。钻遇漏层井段前，应密切注意井口的返浆情况，加强坐岗，认真观察液面变化，并做好预防和处理井漏准备。钻进过程中，调整好钻井液性能，采用合适的流变性能，保证良好携砂能力。在满足井眼清洁前提下，尽可能采用小排量钻进，以降低环空循环压耗。</w:t>
            </w:r>
          </w:p>
          <w:p w14:paraId="1D1CECCE">
            <w:pPr>
              <w:snapToGrid w:val="0"/>
              <w:spacing w:line="480" w:lineRule="exact"/>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②控制下钻速度，井深超过500m以后要使用辅助刹车系统，防止下钻速度快产生激动压力过大压漏地层。下钻过程中要分段循环钻井液。在套管鞋以下每下10立柱钻具应开泵循环钻井液10~15min。长时间静止后要注意缓慢开泵。</w:t>
            </w:r>
          </w:p>
          <w:p w14:paraId="304B9DD8">
            <w:pPr>
              <w:snapToGrid w:val="0"/>
              <w:spacing w:line="480" w:lineRule="exact"/>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③发生渗透性漏失时，可适当降低钻井液密度，起钻至安全井段静止堵漏，也可加入随钻堵漏材料进行随钻堵漏。</w:t>
            </w:r>
          </w:p>
          <w:p w14:paraId="362F1015">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④</w:t>
            </w:r>
            <w:r>
              <w:rPr>
                <w:rFonts w:hint="default" w:ascii="Times New Roman" w:hAnsi="Times New Roman" w:cs="Times New Roman"/>
                <w:color w:val="auto"/>
              </w:rPr>
              <w:t>建立、健全各项安全管理制度以及配套的工艺、设备安全操作规程并严格执行，确保施工质量，防漏、防窜，做好防腐工作。</w:t>
            </w:r>
          </w:p>
          <w:p w14:paraId="0E82EB79">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⑤</w:t>
            </w:r>
            <w:r>
              <w:rPr>
                <w:rFonts w:hint="default" w:ascii="Times New Roman" w:hAnsi="Times New Roman" w:cs="Times New Roman"/>
                <w:color w:val="auto"/>
              </w:rPr>
              <w:t>操作人员应密切注意设备运行状况，发现管件破裂刺漏等问题及时处理；作业现场应配备消防设备以备应急救援。</w:t>
            </w:r>
          </w:p>
          <w:p w14:paraId="6F858EC4">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⑥</w:t>
            </w:r>
            <w:r>
              <w:rPr>
                <w:rFonts w:hint="default" w:ascii="Times New Roman" w:hAnsi="Times New Roman" w:cs="Times New Roman"/>
                <w:color w:val="auto"/>
              </w:rPr>
              <w:t>严格要求套管下入深度、确保固井质量。</w:t>
            </w:r>
          </w:p>
          <w:p w14:paraId="72770620">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⑦</w:t>
            </w:r>
            <w:r>
              <w:rPr>
                <w:rFonts w:hint="default" w:ascii="Times New Roman" w:hAnsi="Times New Roman" w:cs="Times New Roman"/>
                <w:color w:val="auto"/>
              </w:rPr>
              <w:t>工程施工单</w:t>
            </w:r>
            <w:r>
              <w:rPr>
                <w:rFonts w:hint="eastAsia" w:cs="Times New Roman"/>
                <w:color w:val="auto"/>
                <w:lang w:eastAsia="zh-CN"/>
              </w:rPr>
              <w:t>位必</w:t>
            </w:r>
            <w:r>
              <w:rPr>
                <w:rFonts w:hint="default" w:ascii="Times New Roman" w:hAnsi="Times New Roman" w:cs="Times New Roman"/>
                <w:color w:val="auto"/>
                <w:lang w:eastAsia="zh-CN"/>
              </w:rPr>
              <w:t>须具备</w:t>
            </w:r>
            <w:r>
              <w:rPr>
                <w:rFonts w:hint="default" w:ascii="Times New Roman" w:hAnsi="Times New Roman" w:cs="Times New Roman"/>
                <w:color w:val="auto"/>
              </w:rPr>
              <w:t>相应资质，加强对施工现场的安全组织管理和监督。</w:t>
            </w:r>
          </w:p>
          <w:p w14:paraId="6EC8E65B">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）储罐泄漏</w:t>
            </w:r>
            <w:r>
              <w:rPr>
                <w:rFonts w:hint="default" w:ascii="Times New Roman" w:hAnsi="Times New Roman" w:cs="Times New Roman"/>
                <w:color w:val="auto"/>
                <w:lang w:val="en-US" w:eastAsia="zh-CN"/>
              </w:rPr>
              <w:t>防控</w:t>
            </w:r>
            <w:r>
              <w:rPr>
                <w:rFonts w:hint="default" w:ascii="Times New Roman" w:hAnsi="Times New Roman" w:cs="Times New Roman"/>
                <w:color w:val="auto"/>
              </w:rPr>
              <w:t>措施</w:t>
            </w:r>
          </w:p>
          <w:p w14:paraId="4734D125">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①选用质量、防腐措施合格的储罐。安装过程中焊接要经过100%的探伤，安装时应选择刚性不燃的坚固基础作为罐体基础。储罐在投用前，必须严格按照《压力容器安全技术监察规程》进行强度和气密性试验。</w:t>
            </w:r>
          </w:p>
          <w:p w14:paraId="480FC41C">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②储罐区应严格用火管理，采用有效的避雷装置和接地装置等防止雷电的措施。</w:t>
            </w:r>
          </w:p>
          <w:p w14:paraId="424C6583">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③加强储罐和管线接口的检查工作，防止腐蚀穿孔。定期进行壁厚检测，腐蚀余量低于规定的允许值时，要及时进行检修和更换。</w:t>
            </w:r>
          </w:p>
          <w:p w14:paraId="5115D374">
            <w:pPr>
              <w:snapToGrid w:val="0"/>
              <w:spacing w:line="480" w:lineRule="exact"/>
              <w:ind w:firstLine="480" w:firstLineChars="200"/>
              <w:rPr>
                <w:rFonts w:hint="default" w:ascii="Times New Roman" w:hAnsi="Times New Roman" w:cs="Times New Roman"/>
                <w:color w:val="auto"/>
              </w:rPr>
            </w:pPr>
            <w:bookmarkStart w:id="91" w:name="_Hlk183350612"/>
            <w:r>
              <w:rPr>
                <w:rFonts w:hint="default" w:ascii="Times New Roman" w:hAnsi="Times New Roman" w:cs="Times New Roman"/>
                <w:color w:val="auto"/>
                <w:lang w:bidi="ar"/>
              </w:rPr>
              <w:t>④</w:t>
            </w:r>
            <w:bookmarkStart w:id="92" w:name="_Hlk183364061"/>
            <w:r>
              <w:rPr>
                <w:rFonts w:hint="default" w:ascii="Times New Roman" w:hAnsi="Times New Roman" w:cs="Times New Roman"/>
                <w:color w:val="auto"/>
                <w:lang w:bidi="ar"/>
              </w:rPr>
              <w:t>井场各类储罐、特别是油类物质及危险废物储罐底部均应铺设符合要求的防渗材料，一旦发生泄漏须及时发现并采取有效的堵漏措施，同时对产生的落地油集中收集，</w:t>
            </w:r>
            <w:r>
              <w:rPr>
                <w:rFonts w:hint="default" w:ascii="Times New Roman" w:hAnsi="Times New Roman" w:cs="Times New Roman"/>
                <w:color w:val="auto"/>
                <w:lang w:val="en-US" w:eastAsia="zh-CN" w:bidi="ar"/>
              </w:rPr>
              <w:t>暂存在</w:t>
            </w:r>
            <w:r>
              <w:rPr>
                <w:rFonts w:hint="default" w:ascii="Times New Roman" w:hAnsi="Times New Roman" w:cs="Times New Roman"/>
                <w:color w:val="auto"/>
                <w:lang w:bidi="ar"/>
              </w:rPr>
              <w:t>井场</w:t>
            </w:r>
            <w:r>
              <w:rPr>
                <w:rFonts w:hint="eastAsia" w:cs="Times New Roman"/>
                <w:color w:val="auto"/>
                <w:lang w:val="en-US" w:eastAsia="zh-CN" w:bidi="ar"/>
              </w:rPr>
              <w:t>危险废物贮存点</w:t>
            </w:r>
            <w:r>
              <w:rPr>
                <w:rFonts w:hint="default" w:ascii="Times New Roman" w:hAnsi="Times New Roman" w:cs="Times New Roman"/>
                <w:color w:val="auto"/>
                <w:lang w:bidi="ar"/>
              </w:rPr>
              <w:t>，</w:t>
            </w:r>
            <w:r>
              <w:rPr>
                <w:rFonts w:hint="default" w:ascii="Times New Roman" w:hAnsi="Times New Roman" w:cs="Times New Roman"/>
                <w:color w:val="auto"/>
                <w:lang w:val="en-US" w:eastAsia="zh-CN" w:bidi="ar"/>
              </w:rPr>
              <w:t>委托</w:t>
            </w:r>
            <w:r>
              <w:rPr>
                <w:rFonts w:hint="default" w:ascii="Times New Roman" w:hAnsi="Times New Roman" w:cs="Times New Roman"/>
                <w:color w:val="auto"/>
                <w:lang w:bidi="ar"/>
              </w:rPr>
              <w:t>具有相应危废处置资质的单位进行接收、转运和处置。</w:t>
            </w:r>
            <w:bookmarkEnd w:id="91"/>
            <w:bookmarkEnd w:id="92"/>
          </w:p>
          <w:p w14:paraId="71CC22BB">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⑤加强消防安全管理</w:t>
            </w:r>
          </w:p>
          <w:p w14:paraId="7AEAA40F">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A、</w:t>
            </w:r>
            <w:r>
              <w:rPr>
                <w:rFonts w:hint="default" w:ascii="Times New Roman" w:hAnsi="Times New Roman" w:cs="Times New Roman"/>
                <w:color w:val="auto"/>
              </w:rPr>
              <w:t>在柴油储罐区设置明显的防火防爆标志，严禁在储罐区吸烟、动火等。配备足够的消防器材和设施，如灭火器，并定期进行检查和维护，确保其性能良好。采用防爆型电气设备和照明设施，防止电气火花引发火灾爆炸事故。对储罐区的电气线路进行定期检查和维护，避免因线路老化、短路等问题引发火灾。</w:t>
            </w:r>
          </w:p>
          <w:p w14:paraId="3A64250F">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B、</w:t>
            </w:r>
            <w:r>
              <w:rPr>
                <w:rFonts w:hint="default" w:ascii="Times New Roman" w:hAnsi="Times New Roman" w:cs="Times New Roman"/>
                <w:color w:val="auto"/>
              </w:rPr>
              <w:t>定期进行消防培训与实战演练，要求岗位工作人员具有较强的消防安全意识，加强巡检，确保无异常情况出现。</w:t>
            </w:r>
          </w:p>
          <w:p w14:paraId="501D8F76">
            <w:pPr>
              <w:snapToGrid w:val="0"/>
              <w:spacing w:line="480" w:lineRule="exact"/>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⑥控制操作条件要求</w:t>
            </w:r>
          </w:p>
          <w:p w14:paraId="33BEB0B0">
            <w:pPr>
              <w:snapToGrid w:val="0"/>
              <w:spacing w:line="480" w:lineRule="exact"/>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严格控制柴油储罐的温度、压力、液位等操作参数，避免超温、超压、超液位运行。设置温度、压力、液位等报警装置，当参数超出正常范围时及时报警并采取措施进行调整。在装卸柴油过程中，要严格按照操作规程进行，控制装卸速度，防止产生静电和泄漏。</w:t>
            </w:r>
          </w:p>
          <w:p w14:paraId="0DC054EB">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（5）硫化氢防范措施</w:t>
            </w:r>
          </w:p>
          <w:p w14:paraId="2685C4C8">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①在</w:t>
            </w:r>
            <w:r>
              <w:rPr>
                <w:rFonts w:hint="default" w:ascii="Times New Roman" w:hAnsi="Times New Roman" w:cs="Times New Roman"/>
                <w:color w:val="auto"/>
                <w:lang w:val="en-US" w:eastAsia="zh-CN"/>
              </w:rPr>
              <w:t>项目施工</w:t>
            </w:r>
            <w:r>
              <w:rPr>
                <w:rFonts w:hint="default" w:ascii="Times New Roman" w:hAnsi="Times New Roman" w:cs="Times New Roman"/>
                <w:color w:val="auto"/>
              </w:rPr>
              <w:t>过程中配备便携式硫化氢监测仪，做好硫化氢监测预警工作，并制定防硫化氢应急预案。当监测到硫化氢浓度大于75mg/m</w:t>
            </w:r>
            <w:r>
              <w:rPr>
                <w:rFonts w:hint="default" w:ascii="Times New Roman" w:hAnsi="Times New Roman" w:cs="Times New Roman"/>
                <w:color w:val="auto"/>
                <w:vertAlign w:val="superscript"/>
              </w:rPr>
              <w:t>3</w:t>
            </w:r>
            <w:r>
              <w:rPr>
                <w:rFonts w:hint="default" w:ascii="Times New Roman" w:hAnsi="Times New Roman" w:cs="Times New Roman"/>
                <w:color w:val="auto"/>
              </w:rPr>
              <w:t>（50ppm）时，按照含硫油气井作业规程执行。</w:t>
            </w:r>
          </w:p>
          <w:p w14:paraId="5BF325D4">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②</w:t>
            </w:r>
            <w:r>
              <w:rPr>
                <w:rFonts w:hint="default" w:ascii="Times New Roman" w:hAnsi="Times New Roman" w:cs="Times New Roman"/>
                <w:color w:val="auto"/>
                <w:lang w:val="en-US" w:eastAsia="zh-CN"/>
              </w:rPr>
              <w:t>本项目在井场施工</w:t>
            </w:r>
            <w:r>
              <w:rPr>
                <w:rFonts w:hint="default" w:ascii="Times New Roman" w:hAnsi="Times New Roman" w:cs="Times New Roman"/>
                <w:color w:val="auto"/>
              </w:rPr>
              <w:t>作业现场显著位置设置</w:t>
            </w:r>
            <w:r>
              <w:rPr>
                <w:rFonts w:hint="default" w:ascii="Times New Roman" w:hAnsi="Times New Roman" w:cs="Times New Roman"/>
                <w:color w:val="auto"/>
                <w:lang w:val="en-US" w:eastAsia="zh-CN"/>
              </w:rPr>
              <w:t>若干个</w:t>
            </w:r>
            <w:r>
              <w:rPr>
                <w:rFonts w:hint="default" w:ascii="Times New Roman" w:hAnsi="Times New Roman" w:cs="Times New Roman"/>
                <w:color w:val="auto"/>
              </w:rPr>
              <w:t>风向标</w:t>
            </w:r>
            <w:r>
              <w:rPr>
                <w:rFonts w:hint="default" w:ascii="Times New Roman" w:hAnsi="Times New Roman" w:cs="Times New Roman"/>
                <w:color w:val="auto"/>
                <w:lang w:eastAsia="zh-CN"/>
              </w:rPr>
              <w:t>，</w:t>
            </w:r>
            <w:r>
              <w:rPr>
                <w:rFonts w:hint="default" w:ascii="Times New Roman" w:hAnsi="Times New Roman" w:cs="Times New Roman"/>
                <w:color w:val="auto"/>
              </w:rPr>
              <w:t>并在不同方向上划定紧急集合点，并规划撤离路线，发生紧急情况时向上风向撤离。</w:t>
            </w:r>
          </w:p>
          <w:p w14:paraId="3AB2B5C4">
            <w:pPr>
              <w:pStyle w:val="35"/>
              <w:rPr>
                <w:rFonts w:hint="default" w:ascii="Times New Roman" w:hAnsi="Times New Roman" w:cs="Times New Roman"/>
                <w:color w:val="auto"/>
              </w:rPr>
            </w:pPr>
            <w:r>
              <w:rPr>
                <w:rFonts w:hint="default" w:ascii="Times New Roman" w:hAnsi="Times New Roman" w:cs="Times New Roman"/>
                <w:color w:val="auto"/>
              </w:rPr>
              <w:t>（6）物料运输环境风险防范措施</w:t>
            </w:r>
          </w:p>
          <w:p w14:paraId="30139526">
            <w:pPr>
              <w:pStyle w:val="35"/>
              <w:rPr>
                <w:rFonts w:hint="default" w:ascii="Times New Roman" w:hAnsi="Times New Roman" w:cs="Times New Roman"/>
                <w:color w:val="auto"/>
              </w:rPr>
            </w:pPr>
            <w:r>
              <w:rPr>
                <w:rFonts w:hint="default" w:ascii="Times New Roman" w:hAnsi="Times New Roman" w:cs="Times New Roman"/>
                <w:color w:val="auto"/>
              </w:rPr>
              <w:t>加强各类储罐运输环节的管理，避免出现储罐泄漏风险事故发生。危险废物在储存、转移、处理过程中应严格执行《危险废物转移管理办法》（部令第23号）并制定内部转移、转运制度。确保危险废物的运输安全可靠，减少或避免运输过程中的二次污染和可能造成的环境风险。</w:t>
            </w:r>
          </w:p>
          <w:p w14:paraId="1A8D71B1">
            <w:pPr>
              <w:adjustRightInd w:val="0"/>
              <w:snapToGrid w:val="0"/>
              <w:spacing w:line="480" w:lineRule="exact"/>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7</w:t>
            </w:r>
            <w:r>
              <w:rPr>
                <w:rFonts w:hint="default" w:ascii="Times New Roman" w:hAnsi="Times New Roman" w:cs="Times New Roman"/>
                <w:color w:val="auto"/>
                <w:lang w:eastAsia="zh-CN"/>
              </w:rPr>
              <w:t>）</w:t>
            </w:r>
            <w:r>
              <w:rPr>
                <w:rFonts w:hint="eastAsia" w:cs="Times New Roman"/>
                <w:color w:val="auto"/>
                <w:lang w:val="en-US" w:eastAsia="zh-CN"/>
              </w:rPr>
              <w:t>危险废物贮存点</w:t>
            </w:r>
            <w:r>
              <w:rPr>
                <w:rFonts w:hint="default" w:ascii="Times New Roman" w:hAnsi="Times New Roman" w:cs="Times New Roman"/>
                <w:color w:val="auto"/>
                <w:lang w:val="en-US" w:eastAsia="zh-CN"/>
              </w:rPr>
              <w:t>环境风险防范措施</w:t>
            </w:r>
          </w:p>
          <w:p w14:paraId="56F4361C">
            <w:pPr>
              <w:adjustRightInd w:val="0"/>
              <w:snapToGrid w:val="0"/>
              <w:spacing w:line="480" w:lineRule="exact"/>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rPr>
              <w:t>①</w:t>
            </w:r>
            <w:r>
              <w:rPr>
                <w:rFonts w:hint="default" w:ascii="Times New Roman" w:hAnsi="Times New Roman" w:cs="Times New Roman"/>
                <w:color w:val="auto"/>
                <w:lang w:val="en-US" w:eastAsia="zh-CN"/>
              </w:rPr>
              <w:t>危险废物贮存要求</w:t>
            </w:r>
          </w:p>
          <w:p w14:paraId="453F7BBC">
            <w:pPr>
              <w:adjustRightInd w:val="0"/>
              <w:snapToGrid w:val="0"/>
              <w:spacing w:line="480" w:lineRule="exact"/>
              <w:ind w:firstLine="480" w:firstLineChars="200"/>
              <w:rPr>
                <w:rFonts w:hint="default" w:ascii="Times New Roman" w:hAnsi="Times New Roman" w:cs="Times New Roman"/>
                <w:color w:val="auto"/>
              </w:rPr>
            </w:pPr>
            <w:r>
              <w:rPr>
                <w:rFonts w:hint="eastAsia" w:cs="Times New Roman"/>
                <w:color w:val="auto"/>
                <w:lang w:val="en-US" w:eastAsia="zh-CN"/>
              </w:rPr>
              <w:t>危险废物贮存点</w:t>
            </w:r>
            <w:r>
              <w:rPr>
                <w:rFonts w:hint="default" w:ascii="Times New Roman" w:hAnsi="Times New Roman" w:cs="Times New Roman"/>
                <w:color w:val="auto"/>
                <w:lang w:val="en-US" w:eastAsia="zh-CN"/>
              </w:rPr>
              <w:t>应</w:t>
            </w:r>
            <w:r>
              <w:rPr>
                <w:rFonts w:hint="default" w:ascii="Times New Roman" w:hAnsi="Times New Roman" w:cs="Times New Roman"/>
                <w:color w:val="auto"/>
              </w:rPr>
              <w:t>采取必要的防晒、防雨、防漏、防渗、防腐以及其他环境污染防治措施，不应露天堆放危险废物。</w:t>
            </w:r>
            <w:r>
              <w:rPr>
                <w:rFonts w:hint="default" w:ascii="Times New Roman" w:hAnsi="Times New Roman" w:cs="Times New Roman"/>
                <w:color w:val="auto"/>
                <w:sz w:val="24"/>
              </w:rPr>
              <w:t>贮存设施应根据危险废物的类别、数量、形态、物理化学性质和污染防治等要求设置必要的贮存分区，避免不相容的危险废物接触、混合。</w:t>
            </w:r>
            <w:r>
              <w:rPr>
                <w:rFonts w:hint="default" w:ascii="Times New Roman" w:hAnsi="Times New Roman" w:cs="Times New Roman"/>
                <w:color w:val="auto"/>
              </w:rPr>
              <w:t>贮存设施地面应采取表面防渗措施；表面防渗材料应与所接触的物料或污染物相容，可采用高密度聚乙烯膜或其他防渗性能等效的材料。</w:t>
            </w:r>
          </w:p>
          <w:p w14:paraId="14355D2E">
            <w:pPr>
              <w:adjustRightInd w:val="0"/>
              <w:snapToGrid w:val="0"/>
              <w:spacing w:line="480" w:lineRule="exact"/>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w:t>
            </w:r>
            <w:r>
              <w:rPr>
                <w:rFonts w:hint="eastAsia" w:cs="Times New Roman"/>
                <w:color w:val="auto"/>
                <w:lang w:val="en-US" w:eastAsia="zh-CN"/>
              </w:rPr>
              <w:t>危险废物贮存点</w:t>
            </w:r>
            <w:r>
              <w:rPr>
                <w:rFonts w:hint="default" w:ascii="Times New Roman" w:hAnsi="Times New Roman" w:cs="Times New Roman"/>
                <w:color w:val="auto"/>
                <w:lang w:val="en-US" w:eastAsia="zh-CN"/>
              </w:rPr>
              <w:t>运行管理要求</w:t>
            </w:r>
          </w:p>
          <w:p w14:paraId="174F9F77">
            <w:pPr>
              <w:adjustRightInd w:val="0"/>
              <w:snapToGrid w:val="0"/>
              <w:spacing w:line="480" w:lineRule="exact"/>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应定期检查危险废物的贮存状况，及时清理贮存设施地面，更换破损泄漏的危险废物贮存容器，保证堆存危险废物的防雨、防风、防扬尘等设施功能完好。贮存场所内设置危险废物识别标志；设立危险废物管理台账；制定危险废物管理计划并报所在地生态环境主管部门备案</w:t>
            </w:r>
            <w:r>
              <w:rPr>
                <w:rFonts w:hint="default" w:ascii="Times New Roman" w:hAnsi="Times New Roman" w:cs="Times New Roman"/>
                <w:color w:val="auto"/>
                <w:lang w:eastAsia="zh-CN"/>
              </w:rPr>
              <w:t>。</w:t>
            </w:r>
          </w:p>
          <w:p w14:paraId="418DD31B">
            <w:pPr>
              <w:adjustRightInd w:val="0"/>
              <w:snapToGrid w:val="0"/>
              <w:spacing w:line="480" w:lineRule="exact"/>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③危险废物转移管理要求</w:t>
            </w:r>
          </w:p>
          <w:p w14:paraId="7753AE4A">
            <w:pPr>
              <w:adjustRightInd w:val="0"/>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各类危险废物定期由依法签订书面合同具有相应危险废物处置资质的单位（受托方）进行接收、转运和处置。严格</w:t>
            </w:r>
            <w:r>
              <w:rPr>
                <w:rFonts w:hint="default" w:ascii="Times New Roman" w:hAnsi="Times New Roman" w:cs="Times New Roman"/>
                <w:color w:val="auto"/>
              </w:rPr>
              <w:t>落实危险废物转移联单制度，转移危险废物的，应当按照《危险废物转移管理办法》的有关规定填写、运行危险废物转移联单。</w:t>
            </w:r>
          </w:p>
          <w:p w14:paraId="0A107F6B">
            <w:pPr>
              <w:adjustRightInd w:val="0"/>
              <w:snapToGrid w:val="0"/>
              <w:spacing w:line="480" w:lineRule="exact"/>
              <w:ind w:firstLine="480" w:firstLineChars="200"/>
              <w:rPr>
                <w:rFonts w:hint="default" w:ascii="Times New Roman" w:hAnsi="Times New Roman" w:eastAsia="宋体" w:cs="Times New Roman"/>
                <w:color w:val="auto"/>
                <w:highlight w:val="none"/>
                <w:lang w:val="en-US" w:eastAsia="zh-CN"/>
              </w:rPr>
            </w:pPr>
            <w:r>
              <w:rPr>
                <w:rFonts w:hint="eastAsia" w:cs="Times New Roman"/>
                <w:color w:val="auto"/>
                <w:highlight w:val="none"/>
                <w:lang w:eastAsia="zh-CN"/>
              </w:rPr>
              <w:t>（</w:t>
            </w:r>
            <w:r>
              <w:rPr>
                <w:rFonts w:hint="eastAsia" w:cs="Times New Roman"/>
                <w:color w:val="auto"/>
                <w:highlight w:val="none"/>
                <w:lang w:val="en-US" w:eastAsia="zh-CN"/>
              </w:rPr>
              <w:t>8</w:t>
            </w:r>
            <w:r>
              <w:rPr>
                <w:rFonts w:hint="eastAsia" w:cs="Times New Roman"/>
                <w:color w:val="auto"/>
                <w:highlight w:val="none"/>
                <w:lang w:eastAsia="zh-CN"/>
              </w:rPr>
              <w:t>）</w:t>
            </w:r>
            <w:r>
              <w:rPr>
                <w:rFonts w:hint="eastAsia" w:cs="Times New Roman"/>
                <w:color w:val="auto"/>
                <w:highlight w:val="none"/>
                <w:lang w:val="en-US" w:eastAsia="zh-CN"/>
              </w:rPr>
              <w:t>试井气体环境风险防范措施</w:t>
            </w:r>
          </w:p>
          <w:p w14:paraId="7F8E36EC">
            <w:pPr>
              <w:pStyle w:val="35"/>
              <w:rPr>
                <w:rFonts w:hint="default" w:ascii="Times New Roman" w:hAnsi="Times New Roman" w:cs="Times New Roman"/>
                <w:color w:val="auto"/>
                <w:highlight w:val="none"/>
              </w:rPr>
            </w:pPr>
            <w:r>
              <w:rPr>
                <w:rFonts w:hint="default" w:ascii="Times New Roman" w:hAnsi="Times New Roman" w:cs="Times New Roman"/>
                <w:color w:val="auto"/>
              </w:rPr>
              <w:t>定期检查伴生气燃烧设备，加强燃烧设备的维护，确保正常运行</w:t>
            </w:r>
            <w:r>
              <w:rPr>
                <w:rFonts w:hint="eastAsia" w:ascii="Times New Roman" w:hAnsi="Times New Roman" w:cs="Times New Roman"/>
                <w:color w:val="auto"/>
                <w:lang w:val="en-US" w:eastAsia="zh-CN"/>
              </w:rPr>
              <w:t>，保证试井时产生的气体能充分燃烧放空，严禁将气体不燃烧直接放空。</w:t>
            </w:r>
          </w:p>
          <w:p w14:paraId="1F138FB7">
            <w:pPr>
              <w:adjustRightInd w:val="0"/>
              <w:snapToGrid w:val="0"/>
              <w:spacing w:line="48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cs="Times New Roman"/>
                <w:color w:val="auto"/>
                <w:highlight w:val="none"/>
                <w:lang w:val="en-US" w:eastAsia="zh-CN"/>
              </w:rPr>
              <w:t>9</w:t>
            </w:r>
            <w:r>
              <w:rPr>
                <w:rFonts w:hint="default" w:ascii="Times New Roman" w:hAnsi="Times New Roman" w:cs="Times New Roman"/>
                <w:color w:val="auto"/>
                <w:highlight w:val="none"/>
              </w:rPr>
              <w:t>）环境风险应急预案</w:t>
            </w:r>
          </w:p>
          <w:p w14:paraId="2A9CE8C6">
            <w:pPr>
              <w:adjustRightInd w:val="0"/>
              <w:snapToGrid w:val="0"/>
              <w:spacing w:line="48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按照《中华人民共和国环境保护法》《中华人民共和国突发事件应对法》等法律法规以及国务院办公厅印发的《突发事件应急预案管理办法》及《建设项目环境风险评价技术导则》</w:t>
            </w:r>
            <w:r>
              <w:rPr>
                <w:rFonts w:hint="eastAsia" w:cs="Times New Roman"/>
                <w:color w:val="auto"/>
                <w:highlight w:val="none"/>
                <w:lang w:eastAsia="zh-CN"/>
              </w:rPr>
              <w:t>（</w:t>
            </w:r>
            <w:r>
              <w:rPr>
                <w:rFonts w:hint="default" w:ascii="Times New Roman" w:hAnsi="Times New Roman" w:cs="Times New Roman"/>
                <w:color w:val="auto"/>
                <w:highlight w:val="none"/>
              </w:rPr>
              <w:t>HJ169-2018</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、《关于进一步加强环境影响评价管理防范环境风险的通知》</w:t>
            </w:r>
            <w:r>
              <w:rPr>
                <w:rFonts w:hint="eastAsia" w:cs="Times New Roman"/>
                <w:color w:val="auto"/>
                <w:highlight w:val="none"/>
                <w:lang w:eastAsia="zh-CN"/>
              </w:rPr>
              <w:t>（</w:t>
            </w:r>
            <w:r>
              <w:rPr>
                <w:rFonts w:hint="default" w:ascii="Times New Roman" w:hAnsi="Times New Roman" w:cs="Times New Roman"/>
                <w:color w:val="auto"/>
                <w:highlight w:val="none"/>
              </w:rPr>
              <w:t>环发〔</w:t>
            </w:r>
            <w:r>
              <w:rPr>
                <w:rFonts w:hint="default" w:ascii="Times New Roman" w:hAnsi="Times New Roman" w:cs="Times New Roman"/>
                <w:color w:val="auto"/>
                <w:highlight w:val="none"/>
                <w:lang w:val="en-US" w:eastAsia="zh-CN"/>
              </w:rPr>
              <w:t>2012</w:t>
            </w:r>
            <w:r>
              <w:rPr>
                <w:rFonts w:hint="default" w:ascii="Times New Roman" w:hAnsi="Times New Roman" w:cs="Times New Roman"/>
                <w:color w:val="auto"/>
                <w:highlight w:val="none"/>
              </w:rPr>
              <w:t>〕77号</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的相关要求，本项目应急要求编制环境风险事故应急预案，并报行政主管部门进行备案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定期组织应急演练</w:t>
            </w:r>
            <w:r>
              <w:rPr>
                <w:rFonts w:hint="default" w:ascii="Times New Roman" w:hAnsi="Times New Roman" w:cs="Times New Roman"/>
                <w:color w:val="auto"/>
                <w:highlight w:val="none"/>
              </w:rPr>
              <w:t>。</w:t>
            </w:r>
          </w:p>
          <w:p w14:paraId="5F63BE63">
            <w:pPr>
              <w:adjustRightInd w:val="0"/>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rPr>
              <w:t>（</w:t>
            </w:r>
            <w:r>
              <w:rPr>
                <w:rFonts w:hint="eastAsia" w:cs="Times New Roman"/>
                <w:color w:val="auto"/>
                <w:lang w:val="en-US" w:eastAsia="zh-CN"/>
              </w:rPr>
              <w:t>10</w:t>
            </w:r>
            <w:r>
              <w:rPr>
                <w:rFonts w:hint="default" w:ascii="Times New Roman" w:hAnsi="Times New Roman" w:cs="Times New Roman"/>
                <w:color w:val="auto"/>
              </w:rPr>
              <w:t>）结论</w:t>
            </w:r>
          </w:p>
          <w:p w14:paraId="20EF751F">
            <w:pPr>
              <w:adjustRightInd w:val="0"/>
              <w:snapToGrid w:val="0"/>
              <w:spacing w:line="480" w:lineRule="exact"/>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rPr>
              <w:t>施工期发生风险事故的概率较小，且制定了较为周全的风险事故防范措施和事故应急预案，当发生风险事故时立即启动事故应急预案，确保事故不扩大，避免对周边环境造成较大危害。在采取严格的安全防护和风险防范措施后，环境风险可控。</w:t>
            </w:r>
          </w:p>
        </w:tc>
      </w:tr>
      <w:tr w14:paraId="4E7D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67" w:type="pct"/>
            <w:vAlign w:val="center"/>
          </w:tcPr>
          <w:p w14:paraId="7FA24FC1">
            <w:pPr>
              <w:adjustRightInd w:val="0"/>
              <w:snapToGrid w:val="0"/>
              <w:jc w:val="center"/>
              <w:rPr>
                <w:rFonts w:hint="default" w:ascii="Times New Roman" w:hAnsi="Times New Roman" w:cs="Times New Roman"/>
                <w:color w:val="auto"/>
              </w:rPr>
            </w:pPr>
            <w:r>
              <w:rPr>
                <w:rFonts w:hint="default" w:ascii="Times New Roman" w:hAnsi="Times New Roman" w:eastAsia="宋体" w:cs="Times New Roman"/>
                <w:bCs/>
                <w:color w:val="auto"/>
              </w:rPr>
              <w:t>运营期生态环境保护措施</w:t>
            </w:r>
          </w:p>
        </w:tc>
        <w:tc>
          <w:tcPr>
            <w:tcW w:w="4633" w:type="pct"/>
            <w:vAlign w:val="center"/>
          </w:tcPr>
          <w:p w14:paraId="156AAA20">
            <w:pPr>
              <w:pStyle w:val="35"/>
              <w:rPr>
                <w:rFonts w:hint="default" w:ascii="Times New Roman" w:hAnsi="Times New Roman" w:cs="Times New Roman"/>
                <w:color w:val="auto"/>
              </w:rPr>
            </w:pPr>
            <w:r>
              <w:rPr>
                <w:rFonts w:hint="default" w:ascii="Times New Roman" w:hAnsi="Times New Roman" w:cs="Times New Roman"/>
                <w:color w:val="auto"/>
                <w:lang w:val="en-US" w:eastAsia="zh-CN"/>
              </w:rPr>
              <w:t>本项目为</w:t>
            </w:r>
            <w:r>
              <w:rPr>
                <w:rFonts w:hint="default" w:ascii="Times New Roman" w:hAnsi="Times New Roman" w:cs="Times New Roman"/>
                <w:color w:val="auto"/>
              </w:rPr>
              <w:t>陆地矿产资源地质勘查</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主要污染表现在施工期，项目不涉及运营期。</w:t>
            </w:r>
          </w:p>
          <w:p w14:paraId="587C93EC">
            <w:pPr>
              <w:pStyle w:val="35"/>
              <w:rPr>
                <w:rFonts w:hint="default" w:ascii="Times New Roman" w:hAnsi="Times New Roman" w:eastAsia="宋体" w:cs="Times New Roman"/>
                <w:color w:val="auto"/>
                <w:lang w:val="en-US" w:eastAsia="zh-CN"/>
              </w:rPr>
            </w:pPr>
            <w:r>
              <w:rPr>
                <w:rFonts w:hint="default" w:ascii="Times New Roman" w:hAnsi="Times New Roman" w:cs="Times New Roman"/>
                <w:color w:val="auto"/>
              </w:rPr>
              <w:t>根据</w:t>
            </w:r>
            <w:r>
              <w:rPr>
                <w:rFonts w:hint="default" w:ascii="Times New Roman" w:hAnsi="Times New Roman" w:cs="Times New Roman"/>
                <w:color w:val="auto"/>
                <w:lang w:val="en-US" w:eastAsia="zh-CN"/>
              </w:rPr>
              <w:t>钻试</w:t>
            </w:r>
            <w:r>
              <w:rPr>
                <w:rFonts w:hint="default" w:ascii="Times New Roman" w:hAnsi="Times New Roman" w:cs="Times New Roman"/>
                <w:color w:val="auto"/>
              </w:rPr>
              <w:t>结果决定新钻井是否转为生产井，若可转为生产井，则应当在产能开发建设前对其开展环境影响评价工作，编制环境影响评价文件；</w:t>
            </w:r>
            <w:bookmarkStart w:id="93" w:name="_Hlk140836626"/>
            <w:r>
              <w:rPr>
                <w:rFonts w:hint="default" w:ascii="Times New Roman" w:hAnsi="Times New Roman" w:cs="Times New Roman"/>
                <w:color w:val="auto"/>
              </w:rPr>
              <w:t>若不具备转产条件，则应根据《废弃井封井回填技术指南（试行）》《矿山生态环境保护与恢复治理技术规范（试行）》（HJ651-2013）、《陆上石油天然气开采业绿色矿山建设规范（DZ/T0317-2018）》</w:t>
            </w:r>
            <w:bookmarkStart w:id="94" w:name="OLE_LINK131"/>
            <w:r>
              <w:rPr>
                <w:rFonts w:hint="default" w:ascii="Times New Roman" w:hAnsi="Times New Roman" w:cs="Times New Roman"/>
                <w:color w:val="auto"/>
                <w:lang w:val="en-US" w:eastAsia="zh-CN"/>
              </w:rPr>
              <w:t>中</w:t>
            </w:r>
            <w:r>
              <w:rPr>
                <w:rFonts w:hint="default" w:ascii="Times New Roman" w:hAnsi="Times New Roman" w:cs="Times New Roman"/>
                <w:color w:val="auto"/>
              </w:rPr>
              <w:t>要求对</w:t>
            </w:r>
            <w:r>
              <w:rPr>
                <w:rFonts w:hint="default" w:ascii="Times New Roman" w:hAnsi="Times New Roman" w:cs="Times New Roman"/>
                <w:color w:val="auto"/>
                <w:lang w:val="en-US" w:eastAsia="zh-CN"/>
              </w:rPr>
              <w:t>该勘探</w:t>
            </w:r>
            <w:r>
              <w:rPr>
                <w:rFonts w:hint="default" w:ascii="Times New Roman" w:hAnsi="Times New Roman" w:cs="Times New Roman"/>
                <w:color w:val="auto"/>
              </w:rPr>
              <w:t>井进行</w:t>
            </w:r>
            <w:r>
              <w:rPr>
                <w:rFonts w:hint="default" w:ascii="Times New Roman" w:hAnsi="Times New Roman" w:cs="Times New Roman"/>
                <w:color w:val="auto"/>
                <w:lang w:val="en-US" w:eastAsia="zh-CN"/>
              </w:rPr>
              <w:t>封井</w:t>
            </w:r>
            <w:r>
              <w:rPr>
                <w:rFonts w:hint="default" w:ascii="Times New Roman" w:hAnsi="Times New Roman" w:cs="Times New Roman"/>
                <w:color w:val="auto"/>
              </w:rPr>
              <w:t>，并拆除相关设施，确保无土壤及地下水环境污染遗留问题、废弃物均得到妥善处置，</w:t>
            </w:r>
            <w:bookmarkEnd w:id="94"/>
            <w:r>
              <w:rPr>
                <w:rFonts w:hint="default" w:ascii="Times New Roman" w:hAnsi="Times New Roman" w:cs="Times New Roman"/>
                <w:color w:val="auto"/>
                <w:lang w:val="en-US" w:eastAsia="zh-CN"/>
              </w:rPr>
              <w:t>做到“工完、料尽、场地清”</w:t>
            </w:r>
            <w:r>
              <w:rPr>
                <w:rFonts w:hint="default" w:ascii="Times New Roman" w:hAnsi="Times New Roman" w:cs="Times New Roman"/>
                <w:color w:val="auto"/>
              </w:rPr>
              <w:t>。</w:t>
            </w:r>
            <w:bookmarkEnd w:id="93"/>
          </w:p>
        </w:tc>
      </w:tr>
      <w:tr w14:paraId="6653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2871B580">
            <w:pPr>
              <w:adjustRightInd w:val="0"/>
              <w:snapToGrid w:val="0"/>
              <w:jc w:val="center"/>
              <w:rPr>
                <w:rFonts w:hint="default" w:ascii="Times New Roman" w:hAnsi="Times New Roman" w:cs="Times New Roman"/>
                <w:color w:val="auto"/>
              </w:rPr>
            </w:pPr>
            <w:r>
              <w:rPr>
                <w:rFonts w:hint="default" w:ascii="Times New Roman" w:hAnsi="Times New Roman" w:cs="Times New Roman"/>
                <w:bCs/>
                <w:color w:val="auto"/>
              </w:rPr>
              <w:t>其他</w:t>
            </w:r>
          </w:p>
        </w:tc>
        <w:tc>
          <w:tcPr>
            <w:tcW w:w="4633" w:type="pct"/>
            <w:vAlign w:val="center"/>
          </w:tcPr>
          <w:p w14:paraId="3D85CC01">
            <w:pPr>
              <w:snapToGrid w:val="0"/>
              <w:spacing w:line="480" w:lineRule="exact"/>
              <w:ind w:firstLine="482" w:firstLineChars="200"/>
              <w:rPr>
                <w:rFonts w:hint="default" w:ascii="Times New Roman" w:hAnsi="Times New Roman" w:cs="Times New Roman"/>
                <w:b/>
                <w:bCs/>
                <w:color w:val="auto"/>
              </w:rPr>
            </w:pPr>
            <w:r>
              <w:rPr>
                <w:rFonts w:hint="default" w:ascii="Times New Roman" w:hAnsi="Times New Roman" w:cs="Times New Roman"/>
                <w:b/>
                <w:bCs/>
                <w:color w:val="auto"/>
              </w:rPr>
              <w:t>1、环境管理</w:t>
            </w:r>
          </w:p>
          <w:p w14:paraId="4648FD1B">
            <w:pPr>
              <w:snapToGrid w:val="0"/>
              <w:spacing w:line="480" w:lineRule="exact"/>
              <w:ind w:firstLine="480" w:firstLineChars="200"/>
              <w:rPr>
                <w:rFonts w:hint="default" w:ascii="Times New Roman" w:hAnsi="Times New Roman" w:cs="Times New Roman"/>
                <w:color w:val="auto"/>
              </w:rPr>
            </w:pPr>
            <w:r>
              <w:rPr>
                <w:rFonts w:hint="default" w:ascii="Times New Roman" w:hAnsi="Times New Roman" w:cs="Times New Roman"/>
                <w:color w:val="auto"/>
                <w:lang w:eastAsia="zh-CN"/>
              </w:rPr>
              <w:t>本</w:t>
            </w:r>
            <w:r>
              <w:rPr>
                <w:rFonts w:hint="default" w:ascii="Times New Roman" w:hAnsi="Times New Roman" w:cs="Times New Roman"/>
                <w:color w:val="auto"/>
              </w:rPr>
              <w:t>项目实施过程中，将根据新疆亚新煤层气勘探开发有限责任公司在环境管理上建立的健康、安全与环境管理体系（HSE管理体系），落实各项环保和安全措施，减少项目</w:t>
            </w:r>
            <w:r>
              <w:rPr>
                <w:rFonts w:hint="default" w:ascii="Times New Roman" w:hAnsi="Times New Roman" w:cs="Times New Roman"/>
                <w:color w:val="auto"/>
                <w:lang w:val="en-US" w:eastAsia="zh-CN"/>
              </w:rPr>
              <w:t>实施</w:t>
            </w:r>
            <w:r>
              <w:rPr>
                <w:rFonts w:hint="default" w:ascii="Times New Roman" w:hAnsi="Times New Roman" w:cs="Times New Roman"/>
                <w:color w:val="auto"/>
              </w:rPr>
              <w:t>对周围环境的影响。本报告提出的环境管理主要内容见表</w:t>
            </w:r>
            <w:r>
              <w:rPr>
                <w:rFonts w:hint="default" w:ascii="Times New Roman" w:hAnsi="Times New Roman" w:cs="Times New Roman"/>
                <w:color w:val="auto"/>
                <w:lang w:val="en-US" w:eastAsia="zh-CN"/>
              </w:rPr>
              <w:t>5-</w:t>
            </w:r>
            <w:r>
              <w:rPr>
                <w:rFonts w:hint="eastAsia" w:cs="Times New Roman"/>
                <w:color w:val="auto"/>
                <w:lang w:val="en-US" w:eastAsia="zh-CN"/>
              </w:rPr>
              <w:t>2</w:t>
            </w:r>
            <w:r>
              <w:rPr>
                <w:rFonts w:hint="default" w:ascii="Times New Roman" w:hAnsi="Times New Roman" w:cs="Times New Roman"/>
                <w:color w:val="auto"/>
              </w:rPr>
              <w:t>。</w:t>
            </w:r>
          </w:p>
          <w:p w14:paraId="050CA180">
            <w:pPr>
              <w:pStyle w:val="7"/>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5-</w:t>
            </w:r>
            <w:r>
              <w:rPr>
                <w:rFonts w:hint="eastAsia" w:ascii="Times New Roman" w:hAnsi="Times New Roman" w:cs="Times New Roman"/>
                <w:color w:val="auto"/>
                <w:lang w:val="en-US" w:eastAsia="zh-CN"/>
              </w:rPr>
              <w:t>2</w:t>
            </w:r>
            <w:r>
              <w:rPr>
                <w:rFonts w:hint="default" w:ascii="Times New Roman" w:hAnsi="Times New Roman" w:cs="Times New Roman"/>
                <w:color w:val="auto"/>
              </w:rPr>
              <w:t xml:space="preserve">  施工期环境保护行动计划表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73"/>
              <w:gridCol w:w="1018"/>
              <w:gridCol w:w="6089"/>
            </w:tblGrid>
            <w:tr w14:paraId="5A248B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373" w:type="pct"/>
                  <w:tcMar>
                    <w:left w:w="0" w:type="dxa"/>
                    <w:right w:w="0" w:type="dxa"/>
                  </w:tcMar>
                  <w:vAlign w:val="center"/>
                </w:tcPr>
                <w:p w14:paraId="171D871B">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bookmarkStart w:id="95" w:name="_Hlk183042634"/>
                  <w:r>
                    <w:rPr>
                      <w:rFonts w:hint="default" w:ascii="Times New Roman" w:hAnsi="Times New Roman" w:eastAsia="宋体" w:cs="Times New Roman"/>
                      <w:color w:val="auto"/>
                      <w:sz w:val="21"/>
                      <w:szCs w:val="21"/>
                    </w:rPr>
                    <w:t>序号</w:t>
                  </w:r>
                </w:p>
              </w:tc>
              <w:tc>
                <w:tcPr>
                  <w:tcW w:w="663" w:type="pct"/>
                  <w:tcMar>
                    <w:left w:w="0" w:type="dxa"/>
                    <w:right w:w="0" w:type="dxa"/>
                  </w:tcMar>
                  <w:vAlign w:val="center"/>
                </w:tcPr>
                <w:p w14:paraId="3BE64984">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影响因素</w:t>
                  </w:r>
                </w:p>
              </w:tc>
              <w:tc>
                <w:tcPr>
                  <w:tcW w:w="3964" w:type="pct"/>
                  <w:tcMar>
                    <w:left w:w="0" w:type="dxa"/>
                    <w:right w:w="0" w:type="dxa"/>
                  </w:tcMar>
                  <w:vAlign w:val="center"/>
                </w:tcPr>
                <w:p w14:paraId="6D06541E">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环保措施</w:t>
                  </w:r>
                </w:p>
              </w:tc>
            </w:tr>
            <w:tr w14:paraId="394AC6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3" w:type="pct"/>
                  <w:tcMar>
                    <w:left w:w="0" w:type="dxa"/>
                    <w:right w:w="0" w:type="dxa"/>
                  </w:tcMar>
                  <w:vAlign w:val="center"/>
                </w:tcPr>
                <w:p w14:paraId="2306AE4D">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663" w:type="pct"/>
                  <w:tcMar>
                    <w:left w:w="0" w:type="dxa"/>
                    <w:right w:w="0" w:type="dxa"/>
                  </w:tcMar>
                  <w:vAlign w:val="center"/>
                </w:tcPr>
                <w:p w14:paraId="4FEAFFD3">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大气环境</w:t>
                  </w:r>
                </w:p>
              </w:tc>
              <w:tc>
                <w:tcPr>
                  <w:tcW w:w="3964" w:type="pct"/>
                  <w:tcMar>
                    <w:left w:w="0" w:type="dxa"/>
                    <w:right w:w="0" w:type="dxa"/>
                  </w:tcMar>
                  <w:vAlign w:val="center"/>
                </w:tcPr>
                <w:p w14:paraId="5F41FDC2">
                  <w:pPr>
                    <w:pStyle w:val="109"/>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对易起尘物料存放</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运输过</w:t>
                  </w:r>
                  <w:r>
                    <w:rPr>
                      <w:rFonts w:hint="eastAsia" w:cs="Times New Roman"/>
                      <w:color w:val="auto"/>
                      <w:sz w:val="21"/>
                      <w:szCs w:val="21"/>
                      <w:lang w:val="en-US" w:eastAsia="zh-CN"/>
                    </w:rPr>
                    <w:t>程中进行</w:t>
                  </w:r>
                  <w:r>
                    <w:rPr>
                      <w:rFonts w:hint="default" w:ascii="Times New Roman" w:hAnsi="Times New Roman" w:eastAsia="宋体" w:cs="Times New Roman"/>
                      <w:color w:val="auto"/>
                      <w:sz w:val="21"/>
                      <w:szCs w:val="21"/>
                      <w:lang w:val="en-US" w:eastAsia="zh-CN"/>
                    </w:rPr>
                    <w:t>苫盖、</w:t>
                  </w:r>
                  <w:r>
                    <w:rPr>
                      <w:rFonts w:hint="default" w:ascii="Times New Roman" w:hAnsi="Times New Roman" w:eastAsia="宋体" w:cs="Times New Roman"/>
                      <w:color w:val="auto"/>
                      <w:sz w:val="21"/>
                      <w:szCs w:val="21"/>
                    </w:rPr>
                    <w:t>避免大风天气</w:t>
                  </w:r>
                  <w:r>
                    <w:rPr>
                      <w:rFonts w:hint="default" w:ascii="Times New Roman" w:hAnsi="Times New Roman" w:eastAsia="宋体" w:cs="Times New Roman"/>
                      <w:color w:val="auto"/>
                      <w:sz w:val="21"/>
                      <w:szCs w:val="21"/>
                      <w:lang w:val="en-US" w:eastAsia="zh-CN"/>
                    </w:rPr>
                    <w:t>进行易起尘施工，</w:t>
                  </w:r>
                  <w:r>
                    <w:rPr>
                      <w:rFonts w:hint="default" w:ascii="Times New Roman" w:hAnsi="Times New Roman" w:eastAsia="宋体" w:cs="Times New Roman"/>
                      <w:color w:val="auto"/>
                      <w:sz w:val="21"/>
                      <w:szCs w:val="21"/>
                    </w:rPr>
                    <w:t>施工</w:t>
                  </w:r>
                  <w:r>
                    <w:rPr>
                      <w:rFonts w:hint="default" w:ascii="Times New Roman" w:hAnsi="Times New Roman" w:eastAsia="宋体" w:cs="Times New Roman"/>
                      <w:color w:val="auto"/>
                      <w:sz w:val="21"/>
                      <w:szCs w:val="21"/>
                      <w:lang w:val="en-US" w:eastAsia="zh-CN"/>
                    </w:rPr>
                    <w:t>机械设备和车辆</w:t>
                  </w:r>
                  <w:r>
                    <w:rPr>
                      <w:rFonts w:hint="default" w:ascii="Times New Roman" w:hAnsi="Times New Roman" w:eastAsia="宋体" w:cs="Times New Roman"/>
                      <w:color w:val="auto"/>
                      <w:sz w:val="21"/>
                      <w:szCs w:val="21"/>
                    </w:rPr>
                    <w:t>使用符合国家标准的油品，并定期保养维护</w:t>
                  </w:r>
                  <w:r>
                    <w:rPr>
                      <w:rFonts w:hint="default" w:ascii="Times New Roman" w:hAnsi="Times New Roman" w:eastAsia="宋体" w:cs="Times New Roman"/>
                      <w:color w:val="auto"/>
                      <w:sz w:val="21"/>
                      <w:szCs w:val="21"/>
                      <w:lang w:val="en-US" w:eastAsia="zh-CN"/>
                    </w:rPr>
                    <w:t>确保正常运行</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val="en-US" w:eastAsia="zh-CN"/>
                    </w:rPr>
                    <w:t>试井废水</w:t>
                  </w:r>
                  <w:r>
                    <w:rPr>
                      <w:rFonts w:hint="default" w:ascii="Times New Roman" w:hAnsi="Times New Roman" w:eastAsia="宋体" w:cs="Times New Roman"/>
                      <w:color w:val="auto"/>
                      <w:sz w:val="21"/>
                      <w:szCs w:val="21"/>
                    </w:rPr>
                    <w:t>采用密闭装载方式，柴油</w:t>
                  </w:r>
                  <w:r>
                    <w:rPr>
                      <w:rFonts w:hint="default" w:ascii="Times New Roman" w:hAnsi="Times New Roman" w:eastAsia="宋体" w:cs="Times New Roman"/>
                      <w:color w:val="auto"/>
                      <w:sz w:val="21"/>
                      <w:szCs w:val="21"/>
                      <w:lang w:val="en-US" w:eastAsia="zh-CN"/>
                    </w:rPr>
                    <w:t>密闭储存</w:t>
                  </w:r>
                  <w:r>
                    <w:rPr>
                      <w:rFonts w:hint="default" w:ascii="Times New Roman" w:hAnsi="Times New Roman" w:cs="Times New Roman"/>
                      <w:color w:val="auto"/>
                      <w:sz w:val="21"/>
                      <w:szCs w:val="21"/>
                      <w:lang w:val="en-US" w:eastAsia="zh-CN"/>
                    </w:rPr>
                    <w:t>，罐体保持完好；生活营地食堂设有油烟净化器，油烟处理达标排放；试井废气充分燃烧后放空</w:t>
                  </w:r>
                  <w:r>
                    <w:rPr>
                      <w:rFonts w:hint="eastAsia" w:cs="Times New Roman"/>
                      <w:color w:val="auto"/>
                      <w:sz w:val="21"/>
                      <w:szCs w:val="21"/>
                      <w:lang w:val="en-US" w:eastAsia="zh-CN"/>
                    </w:rPr>
                    <w:t>；水基钻井岩屑采用储罐暂存，并及时转运；定期对施工场地进行洒水降尘；合理安排施工组织；加强施工人员环保教育</w:t>
                  </w:r>
                  <w:r>
                    <w:rPr>
                      <w:rFonts w:hint="default" w:ascii="Times New Roman" w:hAnsi="Times New Roman" w:eastAsia="宋体" w:cs="Times New Roman"/>
                      <w:color w:val="auto"/>
                      <w:sz w:val="21"/>
                      <w:szCs w:val="21"/>
                    </w:rPr>
                    <w:t>。</w:t>
                  </w:r>
                </w:p>
              </w:tc>
            </w:tr>
            <w:tr w14:paraId="456223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3" w:type="pct"/>
                  <w:tcMar>
                    <w:left w:w="0" w:type="dxa"/>
                    <w:right w:w="0" w:type="dxa"/>
                  </w:tcMar>
                  <w:vAlign w:val="center"/>
                </w:tcPr>
                <w:p w14:paraId="04C917BD">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663" w:type="pct"/>
                  <w:tcMar>
                    <w:left w:w="0" w:type="dxa"/>
                    <w:right w:w="0" w:type="dxa"/>
                  </w:tcMar>
                  <w:vAlign w:val="center"/>
                </w:tcPr>
                <w:p w14:paraId="2A776142">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w:t>
                  </w:r>
                </w:p>
              </w:tc>
              <w:tc>
                <w:tcPr>
                  <w:tcW w:w="3964" w:type="pct"/>
                  <w:tcMar>
                    <w:left w:w="0" w:type="dxa"/>
                    <w:right w:w="0" w:type="dxa"/>
                  </w:tcMar>
                  <w:vAlign w:val="center"/>
                </w:tcPr>
                <w:p w14:paraId="43D989D2">
                  <w:pPr>
                    <w:pStyle w:val="109"/>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施工单位应使用低噪声的施工设备、机械，并定期进行检修和维护，使其处于运行良好的状态</w:t>
                  </w:r>
                  <w:r>
                    <w:rPr>
                      <w:rFonts w:hint="eastAsia" w:cs="Times New Roman"/>
                      <w:color w:val="auto"/>
                      <w:sz w:val="21"/>
                      <w:szCs w:val="21"/>
                      <w:lang w:eastAsia="zh-CN"/>
                    </w:rPr>
                    <w:t>；</w:t>
                  </w:r>
                  <w:r>
                    <w:rPr>
                      <w:rFonts w:hint="eastAsia" w:cs="Times New Roman"/>
                      <w:color w:val="auto"/>
                      <w:sz w:val="21"/>
                      <w:szCs w:val="21"/>
                      <w:lang w:val="en-US" w:eastAsia="zh-CN"/>
                    </w:rPr>
                    <w:t>加强施工场地管理，合理疏导车辆，禁止车辆高声鸣笛</w:t>
                  </w:r>
                  <w:r>
                    <w:rPr>
                      <w:rFonts w:hint="default" w:ascii="Times New Roman" w:hAnsi="Times New Roman" w:eastAsia="宋体" w:cs="Times New Roman"/>
                      <w:color w:val="auto"/>
                      <w:sz w:val="21"/>
                      <w:szCs w:val="21"/>
                    </w:rPr>
                    <w:t>。</w:t>
                  </w:r>
                </w:p>
              </w:tc>
            </w:tr>
            <w:tr w14:paraId="57A79D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3" w:type="pct"/>
                  <w:tcMar>
                    <w:left w:w="0" w:type="dxa"/>
                    <w:right w:w="0" w:type="dxa"/>
                  </w:tcMar>
                  <w:vAlign w:val="center"/>
                </w:tcPr>
                <w:p w14:paraId="33F3AB40">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663" w:type="pct"/>
                  <w:tcMar>
                    <w:left w:w="0" w:type="dxa"/>
                    <w:right w:w="0" w:type="dxa"/>
                  </w:tcMar>
                  <w:vAlign w:val="center"/>
                </w:tcPr>
                <w:p w14:paraId="18D3B4CB">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水环境和土壤环境</w:t>
                  </w:r>
                </w:p>
              </w:tc>
              <w:tc>
                <w:tcPr>
                  <w:tcW w:w="3964" w:type="pct"/>
                  <w:tcMar>
                    <w:left w:w="0" w:type="dxa"/>
                    <w:right w:w="0" w:type="dxa"/>
                  </w:tcMar>
                  <w:vAlign w:val="center"/>
                </w:tcPr>
                <w:p w14:paraId="18F99E68">
                  <w:pPr>
                    <w:pStyle w:val="109"/>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固液分离系统（泥浆不落地）分离出的液相进罐收集后回用</w:t>
                  </w:r>
                  <w:r>
                    <w:rPr>
                      <w:rFonts w:hint="default" w:ascii="Times New Roman" w:hAnsi="Times New Roman" w:eastAsia="宋体" w:cs="Times New Roman"/>
                      <w:color w:val="auto"/>
                      <w:sz w:val="21"/>
                      <w:szCs w:val="21"/>
                    </w:rPr>
                    <w:t>于钻井液</w:t>
                  </w:r>
                  <w:r>
                    <w:rPr>
                      <w:rFonts w:hint="default" w:ascii="Times New Roman" w:hAnsi="Times New Roman" w:cs="Times New Roman"/>
                      <w:color w:val="auto"/>
                      <w:sz w:val="21"/>
                      <w:szCs w:val="21"/>
                      <w:lang w:val="en-US" w:eastAsia="zh-CN"/>
                    </w:rPr>
                    <w:t>配制（循环使用）</w:t>
                  </w:r>
                  <w:r>
                    <w:rPr>
                      <w:rFonts w:hint="default" w:ascii="Times New Roman" w:hAnsi="Times New Roman" w:eastAsia="宋体" w:cs="Times New Roman"/>
                      <w:color w:val="auto"/>
                      <w:sz w:val="21"/>
                      <w:szCs w:val="21"/>
                    </w:rPr>
                    <w:t>，不外排；</w:t>
                  </w:r>
                  <w:r>
                    <w:rPr>
                      <w:rFonts w:hint="default" w:ascii="Times New Roman" w:hAnsi="Times New Roman" w:cs="Times New Roman"/>
                      <w:color w:val="auto"/>
                      <w:kern w:val="0"/>
                      <w:sz w:val="21"/>
                      <w:szCs w:val="21"/>
                      <w:highlight w:val="none"/>
                      <w:vertAlign w:val="baseline"/>
                      <w:lang w:val="en-US" w:eastAsia="zh-CN"/>
                    </w:rPr>
                    <w:t>试井废水进罐收集后用于下一口井洗井和压裂，如试井废水含油，则进罐收集后交由有资质单位进行处理</w:t>
                  </w:r>
                  <w:r>
                    <w:rPr>
                      <w:rFonts w:hint="default" w:ascii="Times New Roman" w:hAnsi="Times New Roman" w:eastAsia="宋体" w:cs="Times New Roman"/>
                      <w:color w:val="auto"/>
                      <w:sz w:val="21"/>
                      <w:szCs w:val="21"/>
                    </w:rPr>
                    <w:t>；生活污水经临时</w:t>
                  </w:r>
                  <w:r>
                    <w:rPr>
                      <w:rFonts w:hint="default" w:ascii="Times New Roman" w:hAnsi="Times New Roman" w:eastAsia="宋体" w:cs="Times New Roman"/>
                      <w:color w:val="auto"/>
                      <w:sz w:val="21"/>
                      <w:szCs w:val="21"/>
                      <w:lang w:eastAsia="zh-CN"/>
                    </w:rPr>
                    <w:t>防渗储集池</w:t>
                  </w:r>
                  <w:r>
                    <w:rPr>
                      <w:rFonts w:hint="default" w:ascii="Times New Roman" w:hAnsi="Times New Roman" w:eastAsia="宋体" w:cs="Times New Roman"/>
                      <w:color w:val="auto"/>
                      <w:sz w:val="21"/>
                      <w:szCs w:val="21"/>
                    </w:rPr>
                    <w:t>收集暂存，清运至呼图壁县丰泉污水处理厂处理。</w:t>
                  </w:r>
                  <w:r>
                    <w:rPr>
                      <w:rFonts w:hint="eastAsia" w:cs="Times New Roman"/>
                      <w:color w:val="auto"/>
                      <w:sz w:val="21"/>
                      <w:szCs w:val="21"/>
                      <w:lang w:val="en-US" w:eastAsia="zh-CN"/>
                    </w:rPr>
                    <w:t>井场进行分区防渗</w:t>
                  </w:r>
                  <w:r>
                    <w:rPr>
                      <w:rFonts w:hint="default" w:ascii="Times New Roman" w:hAnsi="Times New Roman" w:eastAsia="宋体" w:cs="Times New Roman"/>
                      <w:color w:val="auto"/>
                      <w:sz w:val="21"/>
                      <w:szCs w:val="21"/>
                    </w:rPr>
                    <w:t>；采用套管与地层隔离开</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并在套管与地层之间注入水泥进行固井，且固井质量合格；废水和固体废物得到妥善处置</w:t>
                  </w:r>
                  <w:r>
                    <w:rPr>
                      <w:rFonts w:hint="eastAsia" w:cs="Times New Roman"/>
                      <w:color w:val="auto"/>
                      <w:sz w:val="21"/>
                      <w:szCs w:val="21"/>
                      <w:lang w:eastAsia="zh-CN"/>
                    </w:rPr>
                    <w:t>；</w:t>
                  </w:r>
                  <w:r>
                    <w:rPr>
                      <w:rFonts w:hint="eastAsia" w:cs="Times New Roman"/>
                      <w:color w:val="auto"/>
                      <w:sz w:val="21"/>
                      <w:szCs w:val="21"/>
                      <w:lang w:val="en-US" w:eastAsia="zh-CN"/>
                    </w:rPr>
                    <w:t>加强施工车辆运输管理，严禁废水随意排放至周边河流及水库内</w:t>
                  </w:r>
                  <w:r>
                    <w:rPr>
                      <w:rFonts w:hint="default" w:ascii="Times New Roman" w:hAnsi="Times New Roman" w:eastAsia="宋体" w:cs="Times New Roman"/>
                      <w:color w:val="auto"/>
                      <w:sz w:val="21"/>
                      <w:szCs w:val="21"/>
                    </w:rPr>
                    <w:t>。</w:t>
                  </w:r>
                </w:p>
              </w:tc>
            </w:tr>
            <w:tr w14:paraId="731EF3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3" w:type="pct"/>
                  <w:tcMar>
                    <w:left w:w="0" w:type="dxa"/>
                    <w:right w:w="0" w:type="dxa"/>
                  </w:tcMar>
                  <w:vAlign w:val="center"/>
                </w:tcPr>
                <w:p w14:paraId="2D2248EA">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663" w:type="pct"/>
                  <w:tcMar>
                    <w:left w:w="0" w:type="dxa"/>
                    <w:right w:w="0" w:type="dxa"/>
                  </w:tcMar>
                  <w:vAlign w:val="center"/>
                </w:tcPr>
                <w:p w14:paraId="46EB5D7A">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w:t>
                  </w:r>
                </w:p>
              </w:tc>
              <w:tc>
                <w:tcPr>
                  <w:tcW w:w="3964" w:type="pct"/>
                  <w:tcMar>
                    <w:left w:w="0" w:type="dxa"/>
                    <w:right w:w="0" w:type="dxa"/>
                  </w:tcMar>
                  <w:vAlign w:val="center"/>
                </w:tcPr>
                <w:p w14:paraId="7F876D23">
                  <w:pPr>
                    <w:pStyle w:val="109"/>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生活垃圾由垃圾箱集中收集后定期清运至</w:t>
                  </w:r>
                  <w:r>
                    <w:rPr>
                      <w:rFonts w:hint="default" w:ascii="Times New Roman" w:hAnsi="Times New Roman" w:cs="Times New Roman"/>
                      <w:color w:val="auto"/>
                      <w:sz w:val="21"/>
                      <w:szCs w:val="21"/>
                    </w:rPr>
                    <w:t>呼图壁县生活垃圾填埋场。</w:t>
                  </w:r>
                  <w:r>
                    <w:rPr>
                      <w:rFonts w:hint="default" w:ascii="Times New Roman" w:hAnsi="Times New Roman" w:cs="Times New Roman"/>
                      <w:color w:val="auto"/>
                      <w:sz w:val="21"/>
                      <w:szCs w:val="21"/>
                      <w:lang w:val="en-US" w:eastAsia="zh-CN"/>
                    </w:rPr>
                    <w:t>固液分离系统分离出的固相排入防渗岩屑暂存池内进行固化处理，经检测满足《油气田钻井固体废物综合利用污染控制要求》（DB65/T3997-2017）中限值要求后用于井场铺垫、矿区内部道路铺设。如勘探出油气，则采用</w:t>
                  </w:r>
                  <w:r>
                    <w:rPr>
                      <w:rFonts w:hint="eastAsia" w:ascii="Times New Roman" w:hAnsi="Times New Roman" w:cs="Times New Roman"/>
                      <w:color w:val="auto"/>
                      <w:sz w:val="21"/>
                      <w:szCs w:val="21"/>
                      <w:lang w:val="en-US" w:eastAsia="zh-CN"/>
                    </w:rPr>
                    <w:t>“泥浆不落地”</w:t>
                  </w:r>
                  <w:r>
                    <w:rPr>
                      <w:rFonts w:hint="default" w:ascii="Times New Roman" w:hAnsi="Times New Roman" w:cs="Times New Roman"/>
                      <w:color w:val="auto"/>
                      <w:sz w:val="21"/>
                      <w:szCs w:val="21"/>
                      <w:lang w:val="en-US" w:eastAsia="zh-CN"/>
                    </w:rPr>
                    <w:t>工艺分离出固相排入专用储罐，委托第三方岩屑处置单位进行最终处置；未沾油的防渗材料由施工单位集中回收利用，</w:t>
                  </w:r>
                  <w:r>
                    <w:rPr>
                      <w:rFonts w:hint="default" w:ascii="Times New Roman" w:hAnsi="Times New Roman" w:eastAsia="宋体" w:cs="Times New Roman"/>
                      <w:color w:val="auto"/>
                      <w:sz w:val="21"/>
                      <w:szCs w:val="21"/>
                    </w:rPr>
                    <w:t>沾油废防渗材料、废润滑油和</w:t>
                  </w:r>
                  <w:r>
                    <w:rPr>
                      <w:rFonts w:hint="default" w:ascii="Times New Roman" w:hAnsi="Times New Roman" w:cs="Times New Roman"/>
                      <w:color w:val="auto"/>
                      <w:sz w:val="21"/>
                      <w:szCs w:val="21"/>
                      <w:lang w:val="en-US" w:eastAsia="zh-CN"/>
                    </w:rPr>
                    <w:t>含油抹布属</w:t>
                  </w:r>
                  <w:r>
                    <w:rPr>
                      <w:rFonts w:hint="default" w:ascii="Times New Roman" w:hAnsi="Times New Roman" w:eastAsia="宋体" w:cs="Times New Roman"/>
                      <w:color w:val="auto"/>
                      <w:sz w:val="21"/>
                      <w:szCs w:val="21"/>
                      <w:lang w:val="en-US" w:eastAsia="zh-CN"/>
                    </w:rPr>
                    <w:t>危险废物</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rPr>
                    <w:t>分区暂存在井场的</w:t>
                  </w:r>
                  <w:r>
                    <w:rPr>
                      <w:rFonts w:hint="eastAsia" w:cs="Times New Roman"/>
                      <w:color w:val="auto"/>
                      <w:sz w:val="21"/>
                      <w:szCs w:val="21"/>
                      <w:lang w:eastAsia="zh-CN"/>
                    </w:rPr>
                    <w:t>危险废物贮存点</w:t>
                  </w:r>
                  <w:r>
                    <w:rPr>
                      <w:rFonts w:hint="default" w:ascii="Times New Roman" w:hAnsi="Times New Roman" w:cs="Times New Roman"/>
                      <w:color w:val="auto"/>
                      <w:sz w:val="21"/>
                      <w:szCs w:val="21"/>
                      <w:lang w:val="en-US" w:eastAsia="zh-CN"/>
                    </w:rPr>
                    <w:t>内</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及时委托</w:t>
                  </w:r>
                  <w:r>
                    <w:rPr>
                      <w:rFonts w:hint="default" w:ascii="Times New Roman" w:hAnsi="Times New Roman" w:eastAsia="宋体" w:cs="Times New Roman"/>
                      <w:color w:val="auto"/>
                      <w:sz w:val="21"/>
                      <w:szCs w:val="21"/>
                    </w:rPr>
                    <w:t>具有相应危废处置资质的单位处置</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不在井场长期储存</w:t>
                  </w:r>
                  <w:r>
                    <w:rPr>
                      <w:rFonts w:hint="eastAsia" w:cs="Times New Roman"/>
                      <w:color w:val="auto"/>
                      <w:sz w:val="21"/>
                      <w:szCs w:val="21"/>
                      <w:lang w:val="en-US" w:eastAsia="zh-CN"/>
                    </w:rPr>
                    <w:t>；危险废物严格按照《危险废物贮存污染控制标准》（GB18597-2023）及《危险废物收集 贮存 运输技术规范》（HJ 2025-2012）中要求对危险废物进行收集、贮存和运输</w:t>
                  </w:r>
                  <w:r>
                    <w:rPr>
                      <w:rFonts w:hint="default" w:ascii="Times New Roman" w:hAnsi="Times New Roman" w:eastAsia="宋体" w:cs="Times New Roman"/>
                      <w:color w:val="auto"/>
                      <w:sz w:val="21"/>
                      <w:szCs w:val="21"/>
                    </w:rPr>
                    <w:t>。</w:t>
                  </w:r>
                </w:p>
              </w:tc>
            </w:tr>
            <w:tr w14:paraId="252EC8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3" w:type="pct"/>
                  <w:tcMar>
                    <w:left w:w="0" w:type="dxa"/>
                    <w:right w:w="0" w:type="dxa"/>
                  </w:tcMar>
                  <w:vAlign w:val="center"/>
                </w:tcPr>
                <w:p w14:paraId="46AFCBB9">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663" w:type="pct"/>
                  <w:tcMar>
                    <w:left w:w="0" w:type="dxa"/>
                    <w:right w:w="0" w:type="dxa"/>
                  </w:tcMar>
                  <w:vAlign w:val="center"/>
                </w:tcPr>
                <w:p w14:paraId="34B38029">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生态环境</w:t>
                  </w:r>
                </w:p>
              </w:tc>
              <w:tc>
                <w:tcPr>
                  <w:tcW w:w="6089" w:type="dxa"/>
                  <w:tcMar>
                    <w:left w:w="0" w:type="dxa"/>
                    <w:right w:w="0" w:type="dxa"/>
                  </w:tcMar>
                  <w:vAlign w:val="center"/>
                </w:tcPr>
                <w:p w14:paraId="4B2F681A">
                  <w:pPr>
                    <w:pStyle w:val="109"/>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严格按照有关规定依法办理征地手续；</w:t>
                  </w:r>
                  <w:r>
                    <w:rPr>
                      <w:rFonts w:hint="default" w:ascii="Times New Roman" w:hAnsi="Times New Roman" w:eastAsia="宋体" w:cs="Times New Roman"/>
                      <w:color w:val="auto"/>
                      <w:sz w:val="21"/>
                      <w:szCs w:val="21"/>
                    </w:rPr>
                    <w:t>对临时占地范围内的生态损失进行经济补偿</w:t>
                  </w:r>
                  <w:r>
                    <w:rPr>
                      <w:rFonts w:hint="eastAsia" w:cs="Times New Roman"/>
                      <w:color w:val="auto"/>
                      <w:sz w:val="21"/>
                      <w:szCs w:val="21"/>
                      <w:lang w:eastAsia="zh-CN"/>
                    </w:rPr>
                    <w:t>；</w:t>
                  </w:r>
                  <w:r>
                    <w:rPr>
                      <w:rFonts w:hint="default" w:ascii="Times New Roman" w:hAnsi="Times New Roman" w:eastAsia="宋体" w:cs="Times New Roman"/>
                      <w:color w:val="auto"/>
                      <w:sz w:val="21"/>
                      <w:szCs w:val="21"/>
                      <w:lang w:val="en-US" w:eastAsia="zh-CN"/>
                    </w:rPr>
                    <w:t>严格控制占地</w:t>
                  </w:r>
                  <w:r>
                    <w:rPr>
                      <w:rFonts w:hint="default" w:ascii="Times New Roman" w:hAnsi="Times New Roman" w:eastAsia="宋体" w:cs="Times New Roman"/>
                      <w:color w:val="auto"/>
                      <w:sz w:val="21"/>
                      <w:szCs w:val="21"/>
                    </w:rPr>
                    <w:t>面积；合理安排施工时间；施工车辆严格按规定路线行驶，严禁随意开道，碾压植被、扰动土壤，严禁破坏植被、捕杀野生动物；</w:t>
                  </w:r>
                  <w:r>
                    <w:rPr>
                      <w:rFonts w:hint="eastAsia" w:cs="Times New Roman"/>
                      <w:color w:val="auto"/>
                      <w:sz w:val="21"/>
                      <w:szCs w:val="21"/>
                      <w:lang w:val="en-US" w:eastAsia="zh-CN"/>
                    </w:rPr>
                    <w:t>施工避开大风天气作业；临时占用天然牧草地区域进行表土剥离，剥离表土堆存在指定堆土场，采取围挡、苫盖等措施，待施工结束用于天然牧草地区域表土回覆，有利于植被恢复；施工结束后施工机械、设备及时撤离，废水和固体废物全部妥善处置，现场禁止遗留；施工结束后及时开展土地复垦工作，对场地进行表土回覆、土壤培肥、翻耕、撒播草籽、洒水灌溉等措施，确保植被恢复覆盖度与周边环境地貌一致。</w:t>
                  </w:r>
                </w:p>
              </w:tc>
            </w:tr>
            <w:tr w14:paraId="441242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3" w:type="pct"/>
                  <w:tcMar>
                    <w:left w:w="0" w:type="dxa"/>
                    <w:right w:w="0" w:type="dxa"/>
                  </w:tcMar>
                  <w:vAlign w:val="center"/>
                </w:tcPr>
                <w:p w14:paraId="413EAFB8">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663" w:type="pct"/>
                  <w:tcMar>
                    <w:left w:w="0" w:type="dxa"/>
                    <w:right w:w="0" w:type="dxa"/>
                  </w:tcMar>
                  <w:vAlign w:val="center"/>
                </w:tcPr>
                <w:p w14:paraId="3799C1B3">
                  <w:pPr>
                    <w:pStyle w:val="10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环境管理</w:t>
                  </w:r>
                </w:p>
              </w:tc>
              <w:tc>
                <w:tcPr>
                  <w:tcW w:w="3964" w:type="pct"/>
                  <w:tcMar>
                    <w:left w:w="0" w:type="dxa"/>
                    <w:right w:w="0" w:type="dxa"/>
                  </w:tcMar>
                  <w:vAlign w:val="center"/>
                </w:tcPr>
                <w:p w14:paraId="249591CD">
                  <w:pPr>
                    <w:pStyle w:val="109"/>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单位应建立环境保护档案，保存施工前后项目区的影像资料，使施工全过程各类污染物产生、去向和各个污染防治措施及实施情况均记录在案。建设单位要求施工单位在钻井工程开工前进行环保自查，建设单位对施工单位钻井期间进行环保日常检查并做好记录；完工交井前，建设单位主管部门现场验收，合格后方可记录为完工，做到工完料净场地清，并做好记录。</w:t>
                  </w:r>
                </w:p>
              </w:tc>
            </w:tr>
            <w:bookmarkEnd w:id="95"/>
          </w:tbl>
          <w:p w14:paraId="6A958696">
            <w:pPr>
              <w:pStyle w:val="35"/>
              <w:ind w:firstLine="482"/>
              <w:rPr>
                <w:rFonts w:hint="default" w:ascii="Times New Roman" w:hAnsi="Times New Roman" w:cs="Times New Roman"/>
                <w:b/>
                <w:bCs/>
                <w:color w:val="auto"/>
              </w:rPr>
            </w:pPr>
            <w:r>
              <w:rPr>
                <w:rFonts w:hint="default" w:ascii="Times New Roman" w:hAnsi="Times New Roman" w:cs="Times New Roman"/>
                <w:b/>
                <w:bCs/>
                <w:color w:val="auto"/>
              </w:rPr>
              <w:t>2、环保标识</w:t>
            </w:r>
          </w:p>
          <w:p w14:paraId="534608FB">
            <w:pPr>
              <w:pStyle w:val="35"/>
              <w:rPr>
                <w:rFonts w:hint="default" w:ascii="Times New Roman" w:hAnsi="Times New Roman" w:cs="Times New Roman"/>
                <w:color w:val="auto"/>
              </w:rPr>
            </w:pPr>
            <w:r>
              <w:rPr>
                <w:rFonts w:hint="default" w:ascii="Times New Roman" w:hAnsi="Times New Roman" w:cs="Times New Roman"/>
                <w:color w:val="auto"/>
                <w:lang w:val="en-US" w:eastAsia="zh-CN"/>
              </w:rPr>
              <w:t>本项目</w:t>
            </w:r>
            <w:r>
              <w:rPr>
                <w:rFonts w:hint="default" w:ascii="Times New Roman" w:hAnsi="Times New Roman" w:cs="Times New Roman"/>
                <w:color w:val="auto"/>
              </w:rPr>
              <w:t>井场进场处应设警示牌，</w:t>
            </w:r>
            <w:r>
              <w:rPr>
                <w:rFonts w:hint="eastAsia" w:ascii="Times New Roman" w:hAnsi="Times New Roman" w:cs="Times New Roman"/>
                <w:color w:val="auto"/>
                <w:lang w:eastAsia="zh-CN"/>
              </w:rPr>
              <w:t>危险废物贮存点</w:t>
            </w:r>
            <w:r>
              <w:rPr>
                <w:rFonts w:hint="default" w:ascii="Times New Roman" w:hAnsi="Times New Roman" w:cs="Times New Roman"/>
                <w:color w:val="auto"/>
              </w:rPr>
              <w:t>应设危险废物标识。</w:t>
            </w:r>
          </w:p>
          <w:p w14:paraId="1B8AF92F">
            <w:pPr>
              <w:pStyle w:val="7"/>
              <w:rPr>
                <w:rFonts w:hint="default" w:ascii="Times New Roman" w:hAnsi="Times New Roman" w:cs="Times New Roman"/>
                <w:color w:val="auto"/>
              </w:rPr>
            </w:pPr>
          </w:p>
          <w:p w14:paraId="18224528">
            <w:pPr>
              <w:pStyle w:val="7"/>
              <w:rPr>
                <w:rFonts w:hint="default" w:ascii="Times New Roman" w:hAnsi="Times New Roman" w:cs="Times New Roman"/>
                <w:color w:val="auto"/>
              </w:rPr>
            </w:pPr>
          </w:p>
          <w:p w14:paraId="131EFFCB">
            <w:pPr>
              <w:pStyle w:val="7"/>
              <w:rPr>
                <w:rFonts w:hint="default" w:ascii="Times New Roman" w:hAnsi="Times New Roman" w:cs="Times New Roman"/>
                <w:color w:val="auto"/>
              </w:rPr>
            </w:pPr>
          </w:p>
          <w:p w14:paraId="0AACC018">
            <w:pPr>
              <w:pStyle w:val="7"/>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5-</w:t>
            </w:r>
            <w:r>
              <w:rPr>
                <w:rFonts w:hint="eastAsia" w:ascii="Times New Roman" w:hAnsi="Times New Roman" w:cs="Times New Roman"/>
                <w:color w:val="auto"/>
                <w:lang w:val="en-US" w:eastAsia="zh-CN"/>
              </w:rPr>
              <w:t>3</w:t>
            </w:r>
            <w:r>
              <w:rPr>
                <w:rFonts w:hint="default" w:ascii="Times New Roman" w:hAnsi="Times New Roman" w:cs="Times New Roman"/>
                <w:color w:val="auto"/>
              </w:rPr>
              <w:t xml:space="preserve">  危险废物标识</w:t>
            </w:r>
          </w:p>
          <w:tbl>
            <w:tblPr>
              <w:tblStyle w:val="26"/>
              <w:tblW w:w="5000" w:type="pct"/>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31"/>
              <w:gridCol w:w="3949"/>
            </w:tblGrid>
            <w:tr w14:paraId="516B27B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2429" w:type="pct"/>
                  <w:tcBorders>
                    <w:right w:val="single" w:color="auto" w:sz="12" w:space="0"/>
                  </w:tcBorders>
                  <w:vAlign w:val="center"/>
                </w:tcPr>
                <w:p w14:paraId="1170C734">
                  <w:pPr>
                    <w:pStyle w:val="107"/>
                    <w:keepNext w:val="0"/>
                    <w:keepLines w:val="0"/>
                    <w:pageBreakBefore w:val="0"/>
                    <w:widowControl w:val="0"/>
                    <w:kinsoku/>
                    <w:wordWrap/>
                    <w:overflowPunct/>
                    <w:topLinePunct w:val="0"/>
                    <w:autoSpaceDE/>
                    <w:autoSpaceDN/>
                    <w:bidi w:val="0"/>
                    <w:adjustRightInd/>
                    <w:snapToGrid/>
                    <w:ind w:firstLine="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rPr>
                    <w:t>危险废物</w:t>
                  </w:r>
                </w:p>
              </w:tc>
              <w:tc>
                <w:tcPr>
                  <w:tcW w:w="2571" w:type="pct"/>
                  <w:tcBorders>
                    <w:left w:val="single" w:color="auto" w:sz="12" w:space="0"/>
                  </w:tcBorders>
                  <w:vAlign w:val="center"/>
                </w:tcPr>
                <w:p w14:paraId="0B545C55">
                  <w:pPr>
                    <w:pStyle w:val="107"/>
                    <w:keepNext w:val="0"/>
                    <w:keepLines w:val="0"/>
                    <w:pageBreakBefore w:val="0"/>
                    <w:widowControl w:val="0"/>
                    <w:kinsoku/>
                    <w:wordWrap/>
                    <w:overflowPunct/>
                    <w:topLinePunct w:val="0"/>
                    <w:autoSpaceDE/>
                    <w:autoSpaceDN/>
                    <w:bidi w:val="0"/>
                    <w:adjustRightInd/>
                    <w:snapToGrid/>
                    <w:ind w:firstLine="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rPr>
                    <w:t>危险废物贮存设施</w:t>
                  </w:r>
                </w:p>
              </w:tc>
            </w:tr>
            <w:tr w14:paraId="464CB43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2429" w:type="pct"/>
                  <w:tcBorders>
                    <w:right w:val="single" w:color="auto" w:sz="12" w:space="0"/>
                  </w:tcBorders>
                  <w:vAlign w:val="center"/>
                </w:tcPr>
                <w:p w14:paraId="627D839A">
                  <w:pPr>
                    <w:pStyle w:val="109"/>
                    <w:rPr>
                      <w:rFonts w:hint="default" w:ascii="Times New Roman" w:hAnsi="Times New Roman" w:cs="Times New Roman"/>
                      <w:color w:val="auto"/>
                      <w:sz w:val="24"/>
                    </w:rPr>
                  </w:pPr>
                  <w:r>
                    <w:rPr>
                      <w:rFonts w:hint="default" w:ascii="Times New Roman" w:hAnsi="Times New Roman" w:cs="Times New Roman"/>
                      <w:color w:val="auto"/>
                      <w:sz w:val="24"/>
                    </w:rPr>
                    <w:drawing>
                      <wp:inline distT="0" distB="0" distL="0" distR="0">
                        <wp:extent cx="1296035" cy="1151890"/>
                        <wp:effectExtent l="0" t="0" r="18415" b="10160"/>
                        <wp:docPr id="195276730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67309"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96035" cy="1151890"/>
                                </a:xfrm>
                                <a:prstGeom prst="rect">
                                  <a:avLst/>
                                </a:prstGeom>
                                <a:noFill/>
                                <a:ln>
                                  <a:noFill/>
                                </a:ln>
                              </pic:spPr>
                            </pic:pic>
                          </a:graphicData>
                        </a:graphic>
                      </wp:inline>
                    </w:drawing>
                  </w:r>
                </w:p>
              </w:tc>
              <w:tc>
                <w:tcPr>
                  <w:tcW w:w="2571" w:type="pct"/>
                  <w:tcBorders>
                    <w:left w:val="single" w:color="auto" w:sz="12" w:space="0"/>
                  </w:tcBorders>
                  <w:vAlign w:val="center"/>
                </w:tcPr>
                <w:p w14:paraId="10197D70">
                  <w:pPr>
                    <w:pStyle w:val="109"/>
                    <w:rPr>
                      <w:rFonts w:hint="default" w:ascii="Times New Roman" w:hAnsi="Times New Roman" w:cs="Times New Roman"/>
                      <w:color w:val="auto"/>
                      <w:sz w:val="24"/>
                    </w:rPr>
                  </w:pPr>
                  <w:r>
                    <w:rPr>
                      <w:rFonts w:hint="default" w:ascii="Times New Roman" w:hAnsi="Times New Roman" w:cs="Times New Roman"/>
                      <w:color w:val="auto"/>
                      <w:sz w:val="24"/>
                    </w:rPr>
                    <w:drawing>
                      <wp:inline distT="0" distB="0" distL="0" distR="0">
                        <wp:extent cx="1837055" cy="1151890"/>
                        <wp:effectExtent l="0" t="0" r="10795" b="10160"/>
                        <wp:docPr id="2513400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340015"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37055" cy="1151890"/>
                                </a:xfrm>
                                <a:prstGeom prst="rect">
                                  <a:avLst/>
                                </a:prstGeom>
                                <a:noFill/>
                                <a:ln>
                                  <a:noFill/>
                                </a:ln>
                              </pic:spPr>
                            </pic:pic>
                          </a:graphicData>
                        </a:graphic>
                      </wp:inline>
                    </w:drawing>
                  </w:r>
                </w:p>
              </w:tc>
            </w:tr>
          </w:tbl>
          <w:p w14:paraId="477B890A">
            <w:pPr>
              <w:pStyle w:val="35"/>
              <w:rPr>
                <w:rFonts w:hint="default" w:ascii="Times New Roman" w:hAnsi="Times New Roman" w:cs="Times New Roman"/>
                <w:color w:val="auto"/>
              </w:rPr>
            </w:pPr>
          </w:p>
        </w:tc>
      </w:tr>
      <w:tr w14:paraId="18FC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7" w:type="pct"/>
            <w:vAlign w:val="center"/>
          </w:tcPr>
          <w:p w14:paraId="7B66151A">
            <w:pPr>
              <w:adjustRightInd w:val="0"/>
              <w:snapToGrid w:val="0"/>
              <w:jc w:val="center"/>
              <w:rPr>
                <w:rFonts w:hint="default" w:ascii="Times New Roman" w:hAnsi="Times New Roman" w:cs="Times New Roman"/>
                <w:color w:val="auto"/>
              </w:rPr>
            </w:pPr>
            <w:r>
              <w:rPr>
                <w:rFonts w:hint="default" w:ascii="Times New Roman" w:hAnsi="Times New Roman" w:cs="Times New Roman"/>
                <w:bCs/>
                <w:color w:val="auto"/>
              </w:rPr>
              <w:t>环保投资</w:t>
            </w:r>
          </w:p>
        </w:tc>
        <w:tc>
          <w:tcPr>
            <w:tcW w:w="4633" w:type="pct"/>
            <w:vAlign w:val="center"/>
          </w:tcPr>
          <w:p w14:paraId="7071EBAC">
            <w:pPr>
              <w:snapToGrid w:val="0"/>
              <w:spacing w:line="500" w:lineRule="exact"/>
              <w:ind w:firstLine="480" w:firstLineChars="200"/>
              <w:rPr>
                <w:rFonts w:hint="default" w:ascii="Times New Roman" w:hAnsi="Times New Roman" w:cs="Times New Roman"/>
                <w:color w:val="auto"/>
              </w:rPr>
            </w:pPr>
            <w:bookmarkStart w:id="96" w:name="_Hlk136795979"/>
            <w:r>
              <w:rPr>
                <w:rFonts w:hint="default" w:ascii="Times New Roman" w:hAnsi="Times New Roman" w:cs="Times New Roman"/>
                <w:color w:val="auto"/>
                <w:lang w:val="en-US" w:eastAsia="zh-CN"/>
              </w:rPr>
              <w:t>本</w:t>
            </w:r>
            <w:r>
              <w:rPr>
                <w:rFonts w:hint="default" w:ascii="Times New Roman" w:hAnsi="Times New Roman" w:cs="Times New Roman"/>
                <w:color w:val="auto"/>
              </w:rPr>
              <w:t>项目总投资为</w:t>
            </w:r>
            <w:r>
              <w:rPr>
                <w:rFonts w:hint="eastAsia" w:cs="Times New Roman"/>
                <w:color w:val="auto"/>
                <w:lang w:val="en-US" w:eastAsia="zh-CN"/>
              </w:rPr>
              <w:t>1300</w:t>
            </w:r>
            <w:r>
              <w:rPr>
                <w:rFonts w:hint="default" w:ascii="Times New Roman" w:hAnsi="Times New Roman" w:cs="Times New Roman"/>
                <w:color w:val="auto"/>
              </w:rPr>
              <w:t>万元，其中环保投资</w:t>
            </w:r>
            <w:r>
              <w:rPr>
                <w:rFonts w:hint="eastAsia" w:cs="Times New Roman"/>
                <w:color w:val="auto"/>
                <w:lang w:val="en-US" w:eastAsia="zh-CN"/>
              </w:rPr>
              <w:t>191</w:t>
            </w:r>
            <w:r>
              <w:rPr>
                <w:rFonts w:hint="default" w:ascii="Times New Roman" w:hAnsi="Times New Roman" w:cs="Times New Roman"/>
                <w:color w:val="auto"/>
              </w:rPr>
              <w:t>万元，占总投资的</w:t>
            </w:r>
            <w:r>
              <w:rPr>
                <w:rFonts w:hint="eastAsia" w:cs="Times New Roman"/>
                <w:color w:val="auto"/>
                <w:lang w:val="en-US" w:eastAsia="zh-CN"/>
              </w:rPr>
              <w:t>14.7</w:t>
            </w:r>
            <w:r>
              <w:rPr>
                <w:rFonts w:hint="default" w:ascii="Times New Roman" w:hAnsi="Times New Roman" w:cs="Times New Roman"/>
                <w:color w:val="auto"/>
              </w:rPr>
              <w:t>%。</w:t>
            </w:r>
          </w:p>
          <w:p w14:paraId="5F680679">
            <w:pPr>
              <w:pStyle w:val="7"/>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5-</w:t>
            </w:r>
            <w:r>
              <w:rPr>
                <w:rFonts w:hint="eastAsia" w:ascii="Times New Roman" w:hAnsi="Times New Roman" w:cs="Times New Roman"/>
                <w:color w:val="auto"/>
                <w:lang w:val="en-US" w:eastAsia="zh-CN"/>
              </w:rPr>
              <w:t>4</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本项目</w:t>
            </w:r>
            <w:r>
              <w:rPr>
                <w:rFonts w:hint="default" w:ascii="Times New Roman" w:hAnsi="Times New Roman" w:cs="Times New Roman"/>
                <w:color w:val="auto"/>
              </w:rPr>
              <w:t>环保投资一览表</w:t>
            </w:r>
          </w:p>
          <w:bookmarkEnd w:id="96"/>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0"/>
              <w:gridCol w:w="6"/>
              <w:gridCol w:w="1347"/>
              <w:gridCol w:w="4809"/>
              <w:gridCol w:w="988"/>
            </w:tblGrid>
            <w:tr w14:paraId="6D0ADE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1225" w:type="pct"/>
                  <w:gridSpan w:val="3"/>
                  <w:tcMar>
                    <w:left w:w="0" w:type="dxa"/>
                    <w:right w:w="0" w:type="dxa"/>
                  </w:tcMar>
                  <w:vAlign w:val="center"/>
                </w:tcPr>
                <w:p w14:paraId="37A4AF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工程名称</w:t>
                  </w:r>
                </w:p>
              </w:tc>
              <w:tc>
                <w:tcPr>
                  <w:tcW w:w="3130" w:type="pct"/>
                  <w:tcMar>
                    <w:left w:w="0" w:type="dxa"/>
                    <w:right w:w="0" w:type="dxa"/>
                  </w:tcMar>
                  <w:vAlign w:val="center"/>
                </w:tcPr>
                <w:p w14:paraId="748159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拟采取的环保措施</w:t>
                  </w:r>
                </w:p>
              </w:tc>
              <w:tc>
                <w:tcPr>
                  <w:tcW w:w="643" w:type="pct"/>
                  <w:tcMar>
                    <w:left w:w="0" w:type="dxa"/>
                    <w:right w:w="0" w:type="dxa"/>
                  </w:tcMar>
                  <w:vAlign w:val="center"/>
                </w:tcPr>
                <w:p w14:paraId="45C0FB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环保投资</w:t>
                  </w:r>
                </w:p>
                <w:p w14:paraId="7E2C17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（万元）</w:t>
                  </w:r>
                </w:p>
              </w:tc>
            </w:tr>
            <w:tr w14:paraId="211451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 w:type="pct"/>
                  <w:vMerge w:val="restart"/>
                  <w:tcMar>
                    <w:left w:w="0" w:type="dxa"/>
                    <w:right w:w="0" w:type="dxa"/>
                  </w:tcMar>
                  <w:vAlign w:val="center"/>
                </w:tcPr>
                <w:p w14:paraId="2A88F0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bookmarkStart w:id="97" w:name="_Hlk180059680"/>
                  <w:bookmarkStart w:id="98" w:name="_Hlk186826244"/>
                  <w:r>
                    <w:rPr>
                      <w:rFonts w:hint="default" w:ascii="Times New Roman" w:hAnsi="Times New Roman" w:cs="Times New Roman"/>
                      <w:color w:val="auto"/>
                      <w:sz w:val="21"/>
                      <w:szCs w:val="21"/>
                    </w:rPr>
                    <w:t>废气</w:t>
                  </w:r>
                </w:p>
              </w:tc>
              <w:tc>
                <w:tcPr>
                  <w:tcW w:w="880" w:type="pct"/>
                  <w:gridSpan w:val="2"/>
                  <w:vAlign w:val="center"/>
                </w:tcPr>
                <w:p w14:paraId="071107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试井伴生气</w:t>
                  </w:r>
                </w:p>
              </w:tc>
              <w:tc>
                <w:tcPr>
                  <w:tcW w:w="3130" w:type="pct"/>
                  <w:tcMar>
                    <w:left w:w="0" w:type="dxa"/>
                    <w:right w:w="0" w:type="dxa"/>
                  </w:tcMar>
                  <w:vAlign w:val="center"/>
                </w:tcPr>
                <w:p w14:paraId="0C808A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自动点火装置、放喷管线</w:t>
                  </w:r>
                </w:p>
              </w:tc>
              <w:tc>
                <w:tcPr>
                  <w:tcW w:w="643" w:type="pct"/>
                  <w:tcMar>
                    <w:left w:w="0" w:type="dxa"/>
                    <w:right w:w="0" w:type="dxa"/>
                  </w:tcMar>
                  <w:vAlign w:val="center"/>
                </w:tcPr>
                <w:p w14:paraId="17DB64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r>
            <w:tr w14:paraId="2254B9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 w:type="pct"/>
                  <w:vMerge w:val="continue"/>
                  <w:tcMar>
                    <w:left w:w="0" w:type="dxa"/>
                    <w:right w:w="0" w:type="dxa"/>
                  </w:tcMar>
                  <w:vAlign w:val="center"/>
                </w:tcPr>
                <w:p w14:paraId="613E8A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880" w:type="pct"/>
                  <w:gridSpan w:val="2"/>
                  <w:shd w:val="clear" w:color="auto" w:fill="auto"/>
                  <w:vAlign w:val="center"/>
                </w:tcPr>
                <w:p w14:paraId="7FC8FD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施工扬尘</w:t>
                  </w:r>
                </w:p>
              </w:tc>
              <w:tc>
                <w:tcPr>
                  <w:tcW w:w="3130" w:type="pct"/>
                  <w:shd w:val="clear" w:color="auto" w:fill="auto"/>
                  <w:tcMar>
                    <w:left w:w="0" w:type="dxa"/>
                    <w:right w:w="0" w:type="dxa"/>
                  </w:tcMar>
                  <w:vAlign w:val="center"/>
                </w:tcPr>
                <w:p w14:paraId="12857F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施工区域</w:t>
                  </w:r>
                  <w:r>
                    <w:rPr>
                      <w:rFonts w:hint="default" w:ascii="Times New Roman" w:hAnsi="Times New Roman" w:cs="Times New Roman"/>
                      <w:color w:val="auto"/>
                      <w:sz w:val="21"/>
                      <w:szCs w:val="21"/>
                    </w:rPr>
                    <w:t>洒水抑尘、对易起尘物料进行遮盖、</w:t>
                  </w:r>
                  <w:r>
                    <w:rPr>
                      <w:rFonts w:hint="default" w:ascii="Times New Roman" w:hAnsi="Times New Roman" w:cs="Times New Roman"/>
                      <w:color w:val="auto"/>
                      <w:sz w:val="21"/>
                      <w:szCs w:val="21"/>
                      <w:lang w:val="en-US" w:eastAsia="zh-CN"/>
                    </w:rPr>
                    <w:t>施工围挡、</w:t>
                  </w:r>
                  <w:r>
                    <w:rPr>
                      <w:rFonts w:hint="default" w:ascii="Times New Roman" w:hAnsi="Times New Roman" w:cs="Times New Roman"/>
                      <w:color w:val="auto"/>
                      <w:sz w:val="21"/>
                      <w:szCs w:val="21"/>
                    </w:rPr>
                    <w:t>加强车辆管理等措施</w:t>
                  </w:r>
                </w:p>
              </w:tc>
              <w:tc>
                <w:tcPr>
                  <w:tcW w:w="643" w:type="pct"/>
                  <w:shd w:val="clear" w:color="auto" w:fill="auto"/>
                  <w:tcMar>
                    <w:left w:w="0" w:type="dxa"/>
                    <w:right w:w="0" w:type="dxa"/>
                  </w:tcMar>
                  <w:vAlign w:val="center"/>
                </w:tcPr>
                <w:p w14:paraId="3BA028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r>
            <w:tr w14:paraId="60846B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 w:type="pct"/>
                  <w:vMerge w:val="continue"/>
                  <w:tcMar>
                    <w:left w:w="0" w:type="dxa"/>
                    <w:right w:w="0" w:type="dxa"/>
                  </w:tcMar>
                  <w:vAlign w:val="center"/>
                </w:tcPr>
                <w:p w14:paraId="480E70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880" w:type="pct"/>
                  <w:gridSpan w:val="2"/>
                  <w:vAlign w:val="center"/>
                </w:tcPr>
                <w:p w14:paraId="279B91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食堂油烟</w:t>
                  </w:r>
                </w:p>
              </w:tc>
              <w:tc>
                <w:tcPr>
                  <w:tcW w:w="3130" w:type="pct"/>
                  <w:tcMar>
                    <w:left w:w="0" w:type="dxa"/>
                    <w:right w:w="0" w:type="dxa"/>
                  </w:tcMar>
                  <w:vAlign w:val="center"/>
                </w:tcPr>
                <w:p w14:paraId="21A81E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油烟净化器</w:t>
                  </w:r>
                </w:p>
              </w:tc>
              <w:tc>
                <w:tcPr>
                  <w:tcW w:w="643" w:type="pct"/>
                  <w:tcMar>
                    <w:left w:w="0" w:type="dxa"/>
                    <w:right w:w="0" w:type="dxa"/>
                  </w:tcMar>
                  <w:vAlign w:val="center"/>
                </w:tcPr>
                <w:p w14:paraId="2649EA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0.5</w:t>
                  </w:r>
                </w:p>
              </w:tc>
            </w:tr>
            <w:tr w14:paraId="029A72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 w:type="pct"/>
                  <w:vMerge w:val="restart"/>
                  <w:tcMar>
                    <w:left w:w="0" w:type="dxa"/>
                    <w:right w:w="0" w:type="dxa"/>
                  </w:tcMar>
                  <w:vAlign w:val="center"/>
                </w:tcPr>
                <w:p w14:paraId="375F1B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880" w:type="pct"/>
                  <w:gridSpan w:val="2"/>
                  <w:tcMar>
                    <w:left w:w="0" w:type="dxa"/>
                    <w:right w:w="0" w:type="dxa"/>
                  </w:tcMar>
                  <w:vAlign w:val="center"/>
                </w:tcPr>
                <w:p w14:paraId="36CFF6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试井废水</w:t>
                  </w:r>
                </w:p>
              </w:tc>
              <w:tc>
                <w:tcPr>
                  <w:tcW w:w="3130" w:type="pct"/>
                  <w:tcMar>
                    <w:left w:w="0" w:type="dxa"/>
                    <w:right w:w="0" w:type="dxa"/>
                  </w:tcMar>
                  <w:vAlign w:val="center"/>
                </w:tcPr>
                <w:p w14:paraId="5FA8C0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废水收集罐、含油废水委托处理</w:t>
                  </w:r>
                </w:p>
              </w:tc>
              <w:tc>
                <w:tcPr>
                  <w:tcW w:w="643" w:type="pct"/>
                  <w:tcMar>
                    <w:left w:w="0" w:type="dxa"/>
                    <w:right w:w="0" w:type="dxa"/>
                  </w:tcMar>
                  <w:vAlign w:val="center"/>
                </w:tcPr>
                <w:p w14:paraId="279FE1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r>
            <w:tr w14:paraId="39C547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 w:type="pct"/>
                  <w:vMerge w:val="continue"/>
                  <w:tcMar>
                    <w:left w:w="0" w:type="dxa"/>
                    <w:right w:w="0" w:type="dxa"/>
                  </w:tcMar>
                  <w:vAlign w:val="center"/>
                </w:tcPr>
                <w:p w14:paraId="04BB77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880" w:type="pct"/>
                  <w:gridSpan w:val="2"/>
                  <w:tcMar>
                    <w:left w:w="0" w:type="dxa"/>
                    <w:right w:w="0" w:type="dxa"/>
                  </w:tcMar>
                  <w:vAlign w:val="center"/>
                </w:tcPr>
                <w:p w14:paraId="641732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生活污水</w:t>
                  </w:r>
                </w:p>
              </w:tc>
              <w:tc>
                <w:tcPr>
                  <w:tcW w:w="3130" w:type="pct"/>
                  <w:tcMar>
                    <w:left w:w="0" w:type="dxa"/>
                    <w:right w:w="0" w:type="dxa"/>
                  </w:tcMar>
                  <w:vAlign w:val="center"/>
                </w:tcPr>
                <w:p w14:paraId="7D2C7D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临时</w:t>
                  </w:r>
                  <w:r>
                    <w:rPr>
                      <w:rFonts w:hint="default" w:ascii="Times New Roman" w:hAnsi="Times New Roman" w:cs="Times New Roman"/>
                      <w:color w:val="auto"/>
                      <w:sz w:val="21"/>
                      <w:szCs w:val="21"/>
                      <w:lang w:eastAsia="zh-CN"/>
                    </w:rPr>
                    <w:t>防渗储集池、</w:t>
                  </w:r>
                  <w:r>
                    <w:rPr>
                      <w:rFonts w:hint="default" w:ascii="Times New Roman" w:hAnsi="Times New Roman" w:cs="Times New Roman"/>
                      <w:color w:val="auto"/>
                      <w:sz w:val="21"/>
                      <w:szCs w:val="21"/>
                    </w:rPr>
                    <w:t>定期吸污车抽出并拉运至呼图壁县丰泉污水处理厂处理</w:t>
                  </w:r>
                </w:p>
              </w:tc>
              <w:tc>
                <w:tcPr>
                  <w:tcW w:w="643" w:type="pct"/>
                  <w:tcMar>
                    <w:left w:w="0" w:type="dxa"/>
                    <w:right w:w="0" w:type="dxa"/>
                  </w:tcMar>
                  <w:vAlign w:val="center"/>
                </w:tcPr>
                <w:p w14:paraId="35DC6C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r>
            <w:tr w14:paraId="6DF1B3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 w:type="pct"/>
                  <w:vMerge w:val="restart"/>
                  <w:tcMar>
                    <w:left w:w="0" w:type="dxa"/>
                    <w:right w:w="0" w:type="dxa"/>
                  </w:tcMar>
                  <w:vAlign w:val="center"/>
                </w:tcPr>
                <w:p w14:paraId="09E065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固体废物</w:t>
                  </w:r>
                </w:p>
              </w:tc>
              <w:tc>
                <w:tcPr>
                  <w:tcW w:w="880" w:type="pct"/>
                  <w:gridSpan w:val="2"/>
                  <w:tcMar>
                    <w:left w:w="0" w:type="dxa"/>
                    <w:right w:w="0" w:type="dxa"/>
                  </w:tcMar>
                  <w:vAlign w:val="center"/>
                </w:tcPr>
                <w:p w14:paraId="7F1AAB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3130" w:type="pct"/>
                  <w:tcMar>
                    <w:left w:w="0" w:type="dxa"/>
                    <w:right w:w="0" w:type="dxa"/>
                  </w:tcMar>
                  <w:vAlign w:val="center"/>
                </w:tcPr>
                <w:p w14:paraId="23DE33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设有垃圾箱集中收集，定期清运至呼图壁县生活垃圾填埋场处置</w:t>
                  </w:r>
                </w:p>
              </w:tc>
              <w:tc>
                <w:tcPr>
                  <w:tcW w:w="643" w:type="pct"/>
                  <w:tcMar>
                    <w:left w:w="0" w:type="dxa"/>
                    <w:right w:w="0" w:type="dxa"/>
                  </w:tcMar>
                  <w:vAlign w:val="center"/>
                </w:tcPr>
                <w:p w14:paraId="7F19EB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r>
            <w:tr w14:paraId="303EC8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 w:type="pct"/>
                  <w:vMerge w:val="continue"/>
                  <w:tcMar>
                    <w:left w:w="0" w:type="dxa"/>
                    <w:right w:w="0" w:type="dxa"/>
                  </w:tcMar>
                  <w:vAlign w:val="center"/>
                </w:tcPr>
                <w:p w14:paraId="35A5E0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880" w:type="pct"/>
                  <w:gridSpan w:val="2"/>
                  <w:tcMar>
                    <w:left w:w="0" w:type="dxa"/>
                    <w:right w:w="0" w:type="dxa"/>
                  </w:tcMar>
                  <w:vAlign w:val="center"/>
                </w:tcPr>
                <w:p w14:paraId="561770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水基钻井岩屑</w:t>
                  </w:r>
                </w:p>
              </w:tc>
              <w:tc>
                <w:tcPr>
                  <w:tcW w:w="3130" w:type="pct"/>
                  <w:tcMar>
                    <w:left w:w="0" w:type="dxa"/>
                    <w:right w:w="0" w:type="dxa"/>
                  </w:tcMar>
                  <w:vAlign w:val="center"/>
                </w:tcPr>
                <w:p w14:paraId="30059F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固液分离系统装置、防渗岩屑暂存池；如勘探出油气，则采用泥浆不落地系统装置、</w:t>
                  </w:r>
                  <w:r>
                    <w:rPr>
                      <w:rFonts w:hint="default" w:ascii="Times New Roman" w:hAnsi="Times New Roman" w:cs="Times New Roman"/>
                      <w:color w:val="auto"/>
                      <w:sz w:val="21"/>
                      <w:szCs w:val="21"/>
                    </w:rPr>
                    <w:t>岩屑</w:t>
                  </w:r>
                  <w:r>
                    <w:rPr>
                      <w:rFonts w:hint="default" w:ascii="Times New Roman" w:hAnsi="Times New Roman" w:cs="Times New Roman"/>
                      <w:color w:val="auto"/>
                      <w:sz w:val="21"/>
                      <w:szCs w:val="21"/>
                      <w:lang w:val="en-US" w:eastAsia="zh-CN"/>
                    </w:rPr>
                    <w:t>收集罐、</w:t>
                  </w:r>
                  <w:r>
                    <w:rPr>
                      <w:rFonts w:hint="default" w:ascii="Times New Roman" w:hAnsi="Times New Roman" w:cs="Times New Roman"/>
                      <w:color w:val="auto"/>
                      <w:sz w:val="21"/>
                      <w:szCs w:val="21"/>
                    </w:rPr>
                    <w:t>岩屑委托</w:t>
                  </w:r>
                  <w:r>
                    <w:rPr>
                      <w:rFonts w:hint="default" w:ascii="Times New Roman" w:hAnsi="Times New Roman" w:cs="Times New Roman"/>
                      <w:color w:val="auto"/>
                      <w:sz w:val="21"/>
                      <w:szCs w:val="21"/>
                      <w:lang w:val="en-US" w:eastAsia="zh-CN"/>
                    </w:rPr>
                    <w:t>第三方</w:t>
                  </w:r>
                  <w:r>
                    <w:rPr>
                      <w:rFonts w:hint="default" w:ascii="Times New Roman" w:hAnsi="Times New Roman" w:cs="Times New Roman"/>
                      <w:color w:val="auto"/>
                      <w:sz w:val="21"/>
                      <w:szCs w:val="21"/>
                    </w:rPr>
                    <w:t>岩屑处置单位处置</w:t>
                  </w:r>
                </w:p>
              </w:tc>
              <w:tc>
                <w:tcPr>
                  <w:tcW w:w="643" w:type="pct"/>
                  <w:tcMar>
                    <w:left w:w="0" w:type="dxa"/>
                    <w:right w:w="0" w:type="dxa"/>
                  </w:tcMar>
                  <w:vAlign w:val="center"/>
                </w:tcPr>
                <w:p w14:paraId="007B64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r>
            <w:tr w14:paraId="68A74B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 w:type="pct"/>
                  <w:vMerge w:val="continue"/>
                  <w:tcMar>
                    <w:left w:w="0" w:type="dxa"/>
                    <w:right w:w="0" w:type="dxa"/>
                  </w:tcMar>
                  <w:vAlign w:val="center"/>
                </w:tcPr>
                <w:p w14:paraId="001F39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880" w:type="pct"/>
                  <w:gridSpan w:val="2"/>
                  <w:tcMar>
                    <w:left w:w="0" w:type="dxa"/>
                    <w:right w:w="0" w:type="dxa"/>
                  </w:tcMar>
                  <w:vAlign w:val="center"/>
                </w:tcPr>
                <w:p w14:paraId="500B8F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沾油废防渗材料、废润滑油及</w:t>
                  </w:r>
                  <w:r>
                    <w:rPr>
                      <w:rFonts w:hint="default" w:ascii="Times New Roman" w:hAnsi="Times New Roman" w:cs="Times New Roman"/>
                      <w:color w:val="auto"/>
                      <w:sz w:val="21"/>
                      <w:szCs w:val="21"/>
                      <w:lang w:val="en-US" w:eastAsia="zh-CN"/>
                    </w:rPr>
                    <w:t>含油抹布</w:t>
                  </w:r>
                </w:p>
              </w:tc>
              <w:tc>
                <w:tcPr>
                  <w:tcW w:w="3130" w:type="pct"/>
                  <w:tcMar>
                    <w:left w:w="0" w:type="dxa"/>
                    <w:right w:w="0" w:type="dxa"/>
                  </w:tcMar>
                  <w:vAlign w:val="center"/>
                </w:tcPr>
                <w:p w14:paraId="44ED21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危险废物贮存点</w:t>
                  </w:r>
                  <w:r>
                    <w:rPr>
                      <w:rFonts w:hint="default" w:ascii="Times New Roman" w:hAnsi="Times New Roman" w:cs="Times New Roman"/>
                      <w:color w:val="auto"/>
                      <w:sz w:val="21"/>
                      <w:szCs w:val="21"/>
                      <w:lang w:val="en-US" w:eastAsia="zh-CN"/>
                    </w:rPr>
                    <w:t>1座、收集袋、收集桶、</w:t>
                  </w:r>
                  <w:r>
                    <w:rPr>
                      <w:rFonts w:hint="default" w:ascii="Times New Roman" w:hAnsi="Times New Roman" w:cs="Times New Roman"/>
                      <w:color w:val="auto"/>
                      <w:sz w:val="21"/>
                      <w:szCs w:val="21"/>
                    </w:rPr>
                    <w:t>各类危险废物定期交由具有相应危险废物处置资质的单位进行接收、转运和处置</w:t>
                  </w:r>
                </w:p>
              </w:tc>
              <w:tc>
                <w:tcPr>
                  <w:tcW w:w="643" w:type="pct"/>
                  <w:tcMar>
                    <w:left w:w="0" w:type="dxa"/>
                    <w:right w:w="0" w:type="dxa"/>
                  </w:tcMar>
                  <w:vAlign w:val="center"/>
                </w:tcPr>
                <w:p w14:paraId="134DEA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r>
            <w:bookmarkEnd w:id="97"/>
            <w:tr w14:paraId="6273AB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5" w:type="pct"/>
                  <w:gridSpan w:val="3"/>
                  <w:tcMar>
                    <w:left w:w="0" w:type="dxa"/>
                    <w:right w:w="0" w:type="dxa"/>
                  </w:tcMar>
                  <w:vAlign w:val="center"/>
                </w:tcPr>
                <w:p w14:paraId="75CA43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bookmarkStart w:id="99" w:name="_Hlk180059585"/>
                  <w:r>
                    <w:rPr>
                      <w:rFonts w:hint="default" w:ascii="Times New Roman" w:hAnsi="Times New Roman" w:cs="Times New Roman"/>
                      <w:color w:val="auto"/>
                      <w:sz w:val="21"/>
                      <w:szCs w:val="21"/>
                    </w:rPr>
                    <w:t>生态恢复</w:t>
                  </w:r>
                </w:p>
              </w:tc>
              <w:tc>
                <w:tcPr>
                  <w:tcW w:w="3130" w:type="pct"/>
                  <w:tcMar>
                    <w:left w:w="0" w:type="dxa"/>
                    <w:right w:w="0" w:type="dxa"/>
                  </w:tcMar>
                  <w:vAlign w:val="center"/>
                </w:tcPr>
                <w:p w14:paraId="69D02D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对临时占地进行清理、平整</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对临时占用的</w:t>
                  </w:r>
                  <w:r>
                    <w:rPr>
                      <w:rFonts w:hint="eastAsia" w:cs="Times New Roman"/>
                      <w:color w:val="auto"/>
                      <w:sz w:val="21"/>
                      <w:szCs w:val="21"/>
                      <w:lang w:val="en-US" w:eastAsia="zh-CN"/>
                    </w:rPr>
                    <w:t>天然牧草地</w:t>
                  </w:r>
                  <w:r>
                    <w:rPr>
                      <w:rFonts w:hint="default" w:ascii="Times New Roman" w:hAnsi="Times New Roman" w:cs="Times New Roman"/>
                      <w:color w:val="auto"/>
                      <w:sz w:val="21"/>
                      <w:szCs w:val="21"/>
                      <w:lang w:val="en-US" w:eastAsia="zh-CN"/>
                    </w:rPr>
                    <w:t>进行土地复垦，缴纳生态补偿费用</w:t>
                  </w:r>
                  <w:r>
                    <w:rPr>
                      <w:rFonts w:hint="eastAsia" w:cs="Times New Roman"/>
                      <w:color w:val="auto"/>
                      <w:sz w:val="21"/>
                      <w:szCs w:val="21"/>
                      <w:lang w:val="en-US" w:eastAsia="zh-CN"/>
                    </w:rPr>
                    <w:t>；植被恢复情况监测</w:t>
                  </w:r>
                </w:p>
              </w:tc>
              <w:tc>
                <w:tcPr>
                  <w:tcW w:w="643" w:type="pct"/>
                  <w:tcMar>
                    <w:left w:w="0" w:type="dxa"/>
                    <w:right w:w="0" w:type="dxa"/>
                  </w:tcMar>
                  <w:vAlign w:val="center"/>
                </w:tcPr>
                <w:p w14:paraId="144BA0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w:t>
                  </w:r>
                  <w:r>
                    <w:rPr>
                      <w:rFonts w:hint="eastAsia" w:cs="Times New Roman"/>
                      <w:color w:val="auto"/>
                      <w:sz w:val="21"/>
                      <w:szCs w:val="21"/>
                      <w:lang w:val="en-US" w:eastAsia="zh-CN"/>
                    </w:rPr>
                    <w:t>5</w:t>
                  </w:r>
                </w:p>
              </w:tc>
            </w:tr>
            <w:tr w14:paraId="21F55A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 w:type="pct"/>
                  <w:gridSpan w:val="2"/>
                  <w:vMerge w:val="restart"/>
                  <w:tcMar>
                    <w:left w:w="0" w:type="dxa"/>
                    <w:right w:w="0" w:type="dxa"/>
                  </w:tcMar>
                  <w:vAlign w:val="center"/>
                </w:tcPr>
                <w:p w14:paraId="531274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环境风险</w:t>
                  </w:r>
                </w:p>
              </w:tc>
              <w:tc>
                <w:tcPr>
                  <w:tcW w:w="876" w:type="pct"/>
                  <w:shd w:val="clear" w:color="auto" w:fill="auto"/>
                  <w:tcMar>
                    <w:left w:w="0" w:type="dxa"/>
                    <w:right w:w="0" w:type="dxa"/>
                  </w:tcMar>
                  <w:vAlign w:val="center"/>
                </w:tcPr>
                <w:p w14:paraId="730B83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井控装置</w:t>
                  </w:r>
                </w:p>
              </w:tc>
              <w:tc>
                <w:tcPr>
                  <w:tcW w:w="3130" w:type="pct"/>
                  <w:tcMar>
                    <w:left w:w="0" w:type="dxa"/>
                    <w:right w:w="0" w:type="dxa"/>
                  </w:tcMar>
                  <w:vAlign w:val="center"/>
                </w:tcPr>
                <w:p w14:paraId="1CC10F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防喷器</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防喷管线</w:t>
                  </w:r>
                  <w:r>
                    <w:rPr>
                      <w:rFonts w:hint="default" w:ascii="Times New Roman" w:hAnsi="Times New Roman" w:cs="Times New Roman"/>
                      <w:color w:val="auto"/>
                      <w:sz w:val="21"/>
                      <w:szCs w:val="21"/>
                    </w:rPr>
                    <w:t>，防止井喷</w:t>
                  </w:r>
                </w:p>
              </w:tc>
              <w:tc>
                <w:tcPr>
                  <w:tcW w:w="643" w:type="pct"/>
                  <w:tcMar>
                    <w:left w:w="0" w:type="dxa"/>
                    <w:right w:w="0" w:type="dxa"/>
                  </w:tcMar>
                  <w:vAlign w:val="center"/>
                </w:tcPr>
                <w:p w14:paraId="78B9BD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30</w:t>
                  </w:r>
                </w:p>
              </w:tc>
            </w:tr>
            <w:tr w14:paraId="31DF3A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 w:type="pct"/>
                  <w:gridSpan w:val="2"/>
                  <w:vMerge w:val="continue"/>
                  <w:tcMar>
                    <w:left w:w="0" w:type="dxa"/>
                    <w:right w:w="0" w:type="dxa"/>
                  </w:tcMar>
                  <w:vAlign w:val="center"/>
                </w:tcPr>
                <w:p w14:paraId="4405E9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876" w:type="pct"/>
                  <w:shd w:val="clear" w:color="auto" w:fill="auto"/>
                  <w:tcMar>
                    <w:left w:w="0" w:type="dxa"/>
                    <w:right w:w="0" w:type="dxa"/>
                  </w:tcMar>
                  <w:vAlign w:val="center"/>
                </w:tcPr>
                <w:p w14:paraId="4711BB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硫化氢监测</w:t>
                  </w:r>
                </w:p>
              </w:tc>
              <w:tc>
                <w:tcPr>
                  <w:tcW w:w="3130" w:type="pct"/>
                  <w:tcMar>
                    <w:left w:w="0" w:type="dxa"/>
                    <w:right w:w="0" w:type="dxa"/>
                  </w:tcMar>
                  <w:vAlign w:val="center"/>
                </w:tcPr>
                <w:p w14:paraId="2EC9C7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井场配备便携式</w:t>
                  </w:r>
                  <w:r>
                    <w:rPr>
                      <w:rFonts w:hint="default" w:ascii="Times New Roman" w:hAnsi="Times New Roman" w:cs="Times New Roman"/>
                      <w:color w:val="auto"/>
                      <w:sz w:val="21"/>
                      <w:szCs w:val="21"/>
                    </w:rPr>
                    <w:t>硫化氢气体检测</w:t>
                  </w:r>
                  <w:r>
                    <w:rPr>
                      <w:rFonts w:hint="default" w:ascii="Times New Roman" w:hAnsi="Times New Roman" w:cs="Times New Roman"/>
                      <w:color w:val="auto"/>
                      <w:sz w:val="21"/>
                      <w:szCs w:val="21"/>
                      <w:lang w:val="en-US" w:eastAsia="zh-CN"/>
                    </w:rPr>
                    <w:t>仪</w:t>
                  </w:r>
                </w:p>
              </w:tc>
              <w:tc>
                <w:tcPr>
                  <w:tcW w:w="643" w:type="pct"/>
                  <w:tcMar>
                    <w:left w:w="0" w:type="dxa"/>
                    <w:right w:w="0" w:type="dxa"/>
                  </w:tcMar>
                  <w:vAlign w:val="center"/>
                </w:tcPr>
                <w:p w14:paraId="24DDA1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r>
            <w:tr w14:paraId="6B0211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 w:type="pct"/>
                  <w:gridSpan w:val="2"/>
                  <w:vMerge w:val="continue"/>
                  <w:tcMar>
                    <w:left w:w="0" w:type="dxa"/>
                    <w:right w:w="0" w:type="dxa"/>
                  </w:tcMar>
                  <w:vAlign w:val="center"/>
                </w:tcPr>
                <w:p w14:paraId="467518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876" w:type="pct"/>
                  <w:shd w:val="clear" w:color="auto" w:fill="auto"/>
                  <w:tcMar>
                    <w:left w:w="0" w:type="dxa"/>
                    <w:right w:w="0" w:type="dxa"/>
                  </w:tcMar>
                  <w:vAlign w:val="center"/>
                </w:tcPr>
                <w:p w14:paraId="564115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防渗</w:t>
                  </w:r>
                </w:p>
              </w:tc>
              <w:tc>
                <w:tcPr>
                  <w:tcW w:w="3130" w:type="pct"/>
                  <w:tcMar>
                    <w:left w:w="0" w:type="dxa"/>
                    <w:right w:w="0" w:type="dxa"/>
                  </w:tcMar>
                  <w:vAlign w:val="center"/>
                </w:tcPr>
                <w:p w14:paraId="5111EA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井场进行分区防渗</w:t>
                  </w:r>
                </w:p>
              </w:tc>
              <w:tc>
                <w:tcPr>
                  <w:tcW w:w="643" w:type="pct"/>
                  <w:tcMar>
                    <w:left w:w="0" w:type="dxa"/>
                    <w:right w:w="0" w:type="dxa"/>
                  </w:tcMar>
                  <w:vAlign w:val="center"/>
                </w:tcPr>
                <w:p w14:paraId="016CBA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r>
            <w:tr w14:paraId="0A64AB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 w:type="pct"/>
                  <w:gridSpan w:val="2"/>
                  <w:vMerge w:val="continue"/>
                  <w:tcMar>
                    <w:left w:w="0" w:type="dxa"/>
                    <w:right w:w="0" w:type="dxa"/>
                  </w:tcMar>
                  <w:vAlign w:val="center"/>
                </w:tcPr>
                <w:p w14:paraId="24268D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p>
              </w:tc>
              <w:tc>
                <w:tcPr>
                  <w:tcW w:w="876" w:type="pct"/>
                  <w:shd w:val="clear" w:color="auto" w:fill="auto"/>
                  <w:tcMar>
                    <w:left w:w="0" w:type="dxa"/>
                    <w:right w:w="0" w:type="dxa"/>
                  </w:tcMar>
                  <w:vAlign w:val="center"/>
                </w:tcPr>
                <w:p w14:paraId="7F467D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消防</w:t>
                  </w:r>
                </w:p>
              </w:tc>
              <w:tc>
                <w:tcPr>
                  <w:tcW w:w="3130" w:type="pct"/>
                  <w:tcMar>
                    <w:left w:w="0" w:type="dxa"/>
                    <w:right w:w="0" w:type="dxa"/>
                  </w:tcMar>
                  <w:vAlign w:val="center"/>
                </w:tcPr>
                <w:p w14:paraId="46EBB4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井场配备若干灭火器</w:t>
                  </w:r>
                </w:p>
              </w:tc>
              <w:tc>
                <w:tcPr>
                  <w:tcW w:w="643" w:type="pct"/>
                  <w:tcMar>
                    <w:left w:w="0" w:type="dxa"/>
                    <w:right w:w="0" w:type="dxa"/>
                  </w:tcMar>
                  <w:vAlign w:val="center"/>
                </w:tcPr>
                <w:p w14:paraId="6A8570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r>
            <w:bookmarkEnd w:id="98"/>
            <w:bookmarkEnd w:id="99"/>
            <w:tr w14:paraId="0212E2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6" w:type="pct"/>
                  <w:gridSpan w:val="4"/>
                  <w:tcMar>
                    <w:left w:w="0" w:type="dxa"/>
                    <w:right w:w="0" w:type="dxa"/>
                  </w:tcMar>
                  <w:vAlign w:val="center"/>
                </w:tcPr>
                <w:p w14:paraId="7CA83F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合计</w:t>
                  </w:r>
                </w:p>
              </w:tc>
              <w:tc>
                <w:tcPr>
                  <w:tcW w:w="643" w:type="pct"/>
                  <w:tcMar>
                    <w:left w:w="0" w:type="dxa"/>
                    <w:right w:w="0" w:type="dxa"/>
                  </w:tcMar>
                  <w:vAlign w:val="center"/>
                </w:tcPr>
                <w:p w14:paraId="76ABE6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91</w:t>
                  </w:r>
                </w:p>
              </w:tc>
            </w:tr>
          </w:tbl>
          <w:p w14:paraId="7F8E7264">
            <w:pPr>
              <w:pStyle w:val="10"/>
              <w:ind w:left="0" w:leftChars="0" w:firstLine="0" w:firstLineChars="0"/>
              <w:rPr>
                <w:rFonts w:hint="default" w:ascii="Times New Roman" w:hAnsi="Times New Roman" w:eastAsia="宋体" w:cs="Times New Roman"/>
                <w:color w:val="auto"/>
                <w:lang w:val="en-US" w:eastAsia="zh-CN"/>
              </w:rPr>
            </w:pPr>
          </w:p>
          <w:p w14:paraId="493465FC">
            <w:pPr>
              <w:pStyle w:val="10"/>
              <w:ind w:left="0" w:leftChars="0" w:firstLine="0" w:firstLineChars="0"/>
              <w:rPr>
                <w:rFonts w:hint="default" w:ascii="Times New Roman" w:hAnsi="Times New Roman" w:eastAsia="宋体" w:cs="Times New Roman"/>
                <w:color w:val="auto"/>
                <w:lang w:val="en-US" w:eastAsia="zh-CN"/>
              </w:rPr>
            </w:pPr>
          </w:p>
        </w:tc>
      </w:tr>
    </w:tbl>
    <w:p w14:paraId="190EC60E">
      <w:pPr>
        <w:pStyle w:val="3"/>
        <w:rPr>
          <w:rFonts w:hint="default" w:ascii="Times New Roman" w:hAnsi="Times New Roman" w:cs="Times New Roman"/>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B5B902B">
      <w:pPr>
        <w:pStyle w:val="3"/>
        <w:rPr>
          <w:rFonts w:hint="default" w:ascii="Times New Roman" w:hAnsi="Times New Roman" w:eastAsia="黑体" w:cs="Times New Roman"/>
          <w:b w:val="0"/>
          <w:bCs/>
          <w:color w:val="auto"/>
          <w:sz w:val="30"/>
          <w:szCs w:val="30"/>
        </w:rPr>
      </w:pPr>
      <w:bookmarkStart w:id="100" w:name="_Toc3878"/>
      <w:bookmarkStart w:id="101" w:name="_Toc5156"/>
      <w:r>
        <w:rPr>
          <w:rFonts w:hint="default" w:ascii="Times New Roman" w:hAnsi="Times New Roman" w:eastAsia="黑体" w:cs="Times New Roman"/>
          <w:b w:val="0"/>
          <w:bCs/>
          <w:color w:val="auto"/>
          <w:sz w:val="30"/>
          <w:szCs w:val="30"/>
        </w:rPr>
        <w:t>六、生态环境保护措施监督检查清单</w:t>
      </w:r>
      <w:bookmarkEnd w:id="100"/>
      <w:bookmarkEnd w:id="101"/>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79" w:type="dxa"/>
          <w:bottom w:w="0" w:type="dxa"/>
          <w:right w:w="79" w:type="dxa"/>
        </w:tblCellMar>
      </w:tblPr>
      <w:tblGrid>
        <w:gridCol w:w="1073"/>
        <w:gridCol w:w="3979"/>
        <w:gridCol w:w="1922"/>
        <w:gridCol w:w="850"/>
        <w:gridCol w:w="640"/>
      </w:tblGrid>
      <w:tr w14:paraId="2A1546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tblHeader/>
          <w:jc w:val="center"/>
        </w:trPr>
        <w:tc>
          <w:tcPr>
            <w:tcW w:w="634" w:type="pct"/>
            <w:vMerge w:val="restart"/>
            <w:tcBorders>
              <w:tl2br w:val="single" w:color="auto" w:sz="4" w:space="0"/>
            </w:tcBorders>
          </w:tcPr>
          <w:p w14:paraId="79D36A85">
            <w:pPr>
              <w:pStyle w:val="24"/>
              <w:keepNext w:val="0"/>
              <w:keepLines w:val="0"/>
              <w:pageBreakBefore w:val="0"/>
              <w:kinsoku/>
              <w:wordWrap/>
              <w:overflowPunct/>
              <w:topLinePunct w:val="0"/>
              <w:autoSpaceDE/>
              <w:autoSpaceDN/>
              <w:bidi w:val="0"/>
              <w:adjustRightInd w:val="0"/>
              <w:snapToGrid w:val="0"/>
              <w:spacing w:before="0" w:beforeAutospacing="0" w:after="0" w:afterAutospacing="0" w:line="260" w:lineRule="exact"/>
              <w:jc w:val="right"/>
              <w:textAlignment w:val="auto"/>
              <w:outlineLvl w:val="0"/>
              <w:rPr>
                <w:rFonts w:hint="default" w:ascii="Times New Roman" w:hAnsi="Times New Roman" w:eastAsia="黑体" w:cs="Times New Roman"/>
                <w:color w:val="auto"/>
                <w:kern w:val="2"/>
                <w:sz w:val="21"/>
                <w:szCs w:val="21"/>
              </w:rPr>
            </w:pPr>
            <w:bookmarkStart w:id="102" w:name="_Toc32275"/>
            <w:bookmarkStart w:id="103" w:name="_Toc18801"/>
            <w:bookmarkStart w:id="104" w:name="_Toc1567"/>
            <w:bookmarkStart w:id="105" w:name="_Toc32580"/>
            <w:r>
              <w:rPr>
                <w:rFonts w:hint="default" w:ascii="Times New Roman" w:hAnsi="Times New Roman" w:eastAsia="黑体" w:cs="Times New Roman"/>
                <w:color w:val="auto"/>
                <w:kern w:val="2"/>
                <w:sz w:val="21"/>
                <w:szCs w:val="21"/>
              </w:rPr>
              <w:t>内容</w:t>
            </w:r>
            <w:bookmarkEnd w:id="102"/>
            <w:bookmarkEnd w:id="103"/>
            <w:bookmarkEnd w:id="104"/>
            <w:bookmarkEnd w:id="105"/>
          </w:p>
          <w:p w14:paraId="4F19CAAA">
            <w:pPr>
              <w:pStyle w:val="24"/>
              <w:keepNext w:val="0"/>
              <w:keepLines w:val="0"/>
              <w:pageBreakBefore w:val="0"/>
              <w:kinsoku/>
              <w:wordWrap/>
              <w:overflowPunct/>
              <w:topLinePunct w:val="0"/>
              <w:autoSpaceDE/>
              <w:autoSpaceDN/>
              <w:bidi w:val="0"/>
              <w:adjustRightInd w:val="0"/>
              <w:snapToGrid w:val="0"/>
              <w:spacing w:before="0" w:beforeAutospacing="0" w:after="0" w:afterAutospacing="0" w:line="260" w:lineRule="exact"/>
              <w:textAlignment w:val="auto"/>
              <w:outlineLvl w:val="0"/>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rPr>
              <w:t xml:space="preserve">  </w:t>
            </w:r>
          </w:p>
          <w:p w14:paraId="6A542C56">
            <w:pPr>
              <w:pStyle w:val="24"/>
              <w:keepNext w:val="0"/>
              <w:keepLines w:val="0"/>
              <w:pageBreakBefore w:val="0"/>
              <w:kinsoku/>
              <w:wordWrap/>
              <w:overflowPunct/>
              <w:topLinePunct w:val="0"/>
              <w:autoSpaceDE/>
              <w:autoSpaceDN/>
              <w:bidi w:val="0"/>
              <w:adjustRightInd w:val="0"/>
              <w:snapToGrid w:val="0"/>
              <w:spacing w:before="0" w:beforeAutospacing="0" w:after="0" w:afterAutospacing="0" w:line="260" w:lineRule="exact"/>
              <w:jc w:val="both"/>
              <w:textAlignment w:val="auto"/>
              <w:outlineLvl w:val="0"/>
              <w:rPr>
                <w:rFonts w:hint="default" w:ascii="Times New Roman" w:hAnsi="Times New Roman" w:eastAsia="黑体" w:cs="Times New Roman"/>
                <w:color w:val="auto"/>
                <w:kern w:val="2"/>
                <w:sz w:val="21"/>
                <w:szCs w:val="21"/>
              </w:rPr>
            </w:pPr>
            <w:bookmarkStart w:id="106" w:name="_Toc28201"/>
            <w:bookmarkStart w:id="107" w:name="_Toc29428"/>
            <w:bookmarkStart w:id="108" w:name="_Toc2383"/>
            <w:bookmarkStart w:id="109" w:name="_Toc5962"/>
            <w:r>
              <w:rPr>
                <w:rFonts w:hint="default" w:ascii="Times New Roman" w:hAnsi="Times New Roman" w:eastAsia="黑体" w:cs="Times New Roman"/>
                <w:color w:val="auto"/>
                <w:kern w:val="2"/>
                <w:sz w:val="21"/>
                <w:szCs w:val="21"/>
              </w:rPr>
              <w:t>要素</w:t>
            </w:r>
            <w:bookmarkEnd w:id="106"/>
            <w:bookmarkEnd w:id="107"/>
            <w:bookmarkEnd w:id="108"/>
            <w:bookmarkEnd w:id="109"/>
          </w:p>
        </w:tc>
        <w:tc>
          <w:tcPr>
            <w:tcW w:w="3485" w:type="pct"/>
            <w:gridSpan w:val="2"/>
            <w:vAlign w:val="center"/>
          </w:tcPr>
          <w:p w14:paraId="7D5626E6">
            <w:pPr>
              <w:pStyle w:val="24"/>
              <w:keepNext w:val="0"/>
              <w:keepLines w:val="0"/>
              <w:pageBreakBefore w:val="0"/>
              <w:kinsoku/>
              <w:wordWrap/>
              <w:overflowPunct/>
              <w:topLinePunct w:val="0"/>
              <w:autoSpaceDE/>
              <w:autoSpaceDN/>
              <w:bidi w:val="0"/>
              <w:adjustRightInd w:val="0"/>
              <w:snapToGrid w:val="0"/>
              <w:spacing w:before="0" w:beforeAutospacing="0" w:after="0" w:afterAutospacing="0" w:line="260" w:lineRule="exact"/>
              <w:jc w:val="center"/>
              <w:textAlignment w:val="auto"/>
              <w:outlineLvl w:val="0"/>
              <w:rPr>
                <w:rFonts w:hint="default" w:ascii="Times New Roman" w:hAnsi="Times New Roman" w:eastAsia="黑体" w:cs="Times New Roman"/>
                <w:color w:val="auto"/>
                <w:kern w:val="2"/>
                <w:sz w:val="21"/>
                <w:szCs w:val="21"/>
              </w:rPr>
            </w:pPr>
            <w:bookmarkStart w:id="110" w:name="_Toc23670"/>
            <w:bookmarkStart w:id="111" w:name="_Toc19495"/>
            <w:bookmarkStart w:id="112" w:name="_Toc29658"/>
            <w:bookmarkStart w:id="113" w:name="_Toc20362"/>
            <w:r>
              <w:rPr>
                <w:rFonts w:hint="default" w:ascii="Times New Roman" w:hAnsi="Times New Roman" w:eastAsia="黑体" w:cs="Times New Roman"/>
                <w:color w:val="auto"/>
                <w:kern w:val="2"/>
                <w:sz w:val="21"/>
                <w:szCs w:val="21"/>
              </w:rPr>
              <w:t>施工期</w:t>
            </w:r>
            <w:bookmarkEnd w:id="110"/>
            <w:bookmarkEnd w:id="111"/>
            <w:bookmarkEnd w:id="112"/>
            <w:bookmarkEnd w:id="113"/>
          </w:p>
        </w:tc>
        <w:tc>
          <w:tcPr>
            <w:tcW w:w="880" w:type="pct"/>
            <w:gridSpan w:val="2"/>
            <w:vAlign w:val="center"/>
          </w:tcPr>
          <w:p w14:paraId="3B874114">
            <w:pPr>
              <w:pStyle w:val="24"/>
              <w:keepNext w:val="0"/>
              <w:keepLines w:val="0"/>
              <w:pageBreakBefore w:val="0"/>
              <w:kinsoku/>
              <w:wordWrap/>
              <w:overflowPunct/>
              <w:topLinePunct w:val="0"/>
              <w:autoSpaceDE/>
              <w:autoSpaceDN/>
              <w:bidi w:val="0"/>
              <w:adjustRightInd w:val="0"/>
              <w:snapToGrid w:val="0"/>
              <w:spacing w:before="0" w:beforeAutospacing="0" w:after="0" w:afterAutospacing="0" w:line="260" w:lineRule="exact"/>
              <w:jc w:val="center"/>
              <w:textAlignment w:val="auto"/>
              <w:outlineLvl w:val="0"/>
              <w:rPr>
                <w:rFonts w:hint="default" w:ascii="Times New Roman" w:hAnsi="Times New Roman" w:eastAsia="黑体" w:cs="Times New Roman"/>
                <w:color w:val="auto"/>
                <w:kern w:val="2"/>
                <w:sz w:val="21"/>
                <w:szCs w:val="21"/>
              </w:rPr>
            </w:pPr>
            <w:bookmarkStart w:id="114" w:name="_Toc31693"/>
            <w:bookmarkStart w:id="115" w:name="_Toc14726"/>
            <w:bookmarkStart w:id="116" w:name="_Toc13290"/>
            <w:bookmarkStart w:id="117" w:name="_Toc6521"/>
            <w:r>
              <w:rPr>
                <w:rFonts w:hint="default" w:ascii="Times New Roman" w:hAnsi="Times New Roman" w:eastAsia="黑体" w:cs="Times New Roman"/>
                <w:color w:val="auto"/>
                <w:kern w:val="2"/>
                <w:sz w:val="21"/>
                <w:szCs w:val="21"/>
              </w:rPr>
              <w:t>运营期</w:t>
            </w:r>
            <w:bookmarkEnd w:id="114"/>
            <w:bookmarkEnd w:id="115"/>
            <w:bookmarkEnd w:id="116"/>
            <w:bookmarkEnd w:id="117"/>
          </w:p>
        </w:tc>
      </w:tr>
      <w:tr w14:paraId="188F5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tblHeader/>
          <w:jc w:val="center"/>
        </w:trPr>
        <w:tc>
          <w:tcPr>
            <w:tcW w:w="634" w:type="pct"/>
            <w:vMerge w:val="continue"/>
          </w:tcPr>
          <w:p w14:paraId="5FF847E8">
            <w:pPr>
              <w:pStyle w:val="24"/>
              <w:keepNext w:val="0"/>
              <w:keepLines w:val="0"/>
              <w:pageBreakBefore w:val="0"/>
              <w:kinsoku/>
              <w:wordWrap/>
              <w:overflowPunct/>
              <w:topLinePunct w:val="0"/>
              <w:autoSpaceDE/>
              <w:autoSpaceDN/>
              <w:bidi w:val="0"/>
              <w:adjustRightInd w:val="0"/>
              <w:snapToGrid w:val="0"/>
              <w:spacing w:before="0" w:beforeAutospacing="0" w:after="0" w:afterAutospacing="0" w:line="260" w:lineRule="exact"/>
              <w:jc w:val="center"/>
              <w:textAlignment w:val="auto"/>
              <w:outlineLvl w:val="0"/>
              <w:rPr>
                <w:rFonts w:hint="default" w:ascii="Times New Roman" w:hAnsi="Times New Roman" w:eastAsia="黑体" w:cs="Times New Roman"/>
                <w:color w:val="auto"/>
                <w:kern w:val="2"/>
                <w:sz w:val="21"/>
                <w:szCs w:val="21"/>
              </w:rPr>
            </w:pPr>
          </w:p>
        </w:tc>
        <w:tc>
          <w:tcPr>
            <w:tcW w:w="2350" w:type="pct"/>
            <w:vAlign w:val="center"/>
          </w:tcPr>
          <w:p w14:paraId="147CB6BF">
            <w:pPr>
              <w:pStyle w:val="24"/>
              <w:keepNext w:val="0"/>
              <w:keepLines w:val="0"/>
              <w:pageBreakBefore w:val="0"/>
              <w:kinsoku/>
              <w:wordWrap/>
              <w:overflowPunct/>
              <w:topLinePunct w:val="0"/>
              <w:autoSpaceDE/>
              <w:autoSpaceDN/>
              <w:bidi w:val="0"/>
              <w:adjustRightInd w:val="0"/>
              <w:snapToGrid w:val="0"/>
              <w:spacing w:before="0" w:beforeAutospacing="0" w:after="0" w:afterAutospacing="0" w:line="260" w:lineRule="exact"/>
              <w:jc w:val="center"/>
              <w:textAlignment w:val="auto"/>
              <w:outlineLvl w:val="0"/>
              <w:rPr>
                <w:rFonts w:hint="default" w:ascii="Times New Roman" w:hAnsi="Times New Roman" w:eastAsia="黑体" w:cs="Times New Roman"/>
                <w:color w:val="auto"/>
                <w:kern w:val="2"/>
                <w:sz w:val="21"/>
                <w:szCs w:val="21"/>
              </w:rPr>
            </w:pPr>
            <w:bookmarkStart w:id="118" w:name="_Toc11583"/>
            <w:bookmarkStart w:id="119" w:name="_Toc27457"/>
            <w:bookmarkStart w:id="120" w:name="_Toc3529"/>
            <w:bookmarkStart w:id="121" w:name="_Toc18508"/>
            <w:r>
              <w:rPr>
                <w:rFonts w:hint="default" w:ascii="Times New Roman" w:hAnsi="Times New Roman" w:eastAsia="黑体" w:cs="Times New Roman"/>
                <w:color w:val="auto"/>
                <w:kern w:val="2"/>
                <w:sz w:val="21"/>
                <w:szCs w:val="21"/>
              </w:rPr>
              <w:t>环境保护措施</w:t>
            </w:r>
            <w:bookmarkEnd w:id="118"/>
            <w:bookmarkEnd w:id="119"/>
            <w:bookmarkEnd w:id="120"/>
            <w:bookmarkEnd w:id="121"/>
          </w:p>
        </w:tc>
        <w:tc>
          <w:tcPr>
            <w:tcW w:w="1134" w:type="pct"/>
            <w:vAlign w:val="center"/>
          </w:tcPr>
          <w:p w14:paraId="7057C87C">
            <w:pPr>
              <w:pStyle w:val="24"/>
              <w:keepNext w:val="0"/>
              <w:keepLines w:val="0"/>
              <w:pageBreakBefore w:val="0"/>
              <w:kinsoku/>
              <w:wordWrap/>
              <w:overflowPunct/>
              <w:topLinePunct w:val="0"/>
              <w:autoSpaceDE/>
              <w:autoSpaceDN/>
              <w:bidi w:val="0"/>
              <w:adjustRightInd w:val="0"/>
              <w:snapToGrid w:val="0"/>
              <w:spacing w:before="0" w:beforeAutospacing="0" w:after="0" w:afterAutospacing="0" w:line="260" w:lineRule="exact"/>
              <w:jc w:val="center"/>
              <w:textAlignment w:val="auto"/>
              <w:outlineLvl w:val="0"/>
              <w:rPr>
                <w:rFonts w:hint="default" w:ascii="Times New Roman" w:hAnsi="Times New Roman" w:eastAsia="黑体" w:cs="Times New Roman"/>
                <w:color w:val="auto"/>
                <w:kern w:val="2"/>
                <w:sz w:val="21"/>
                <w:szCs w:val="21"/>
              </w:rPr>
            </w:pPr>
            <w:bookmarkStart w:id="122" w:name="_Toc637"/>
            <w:bookmarkStart w:id="123" w:name="_Toc24394"/>
            <w:bookmarkStart w:id="124" w:name="_Toc16373"/>
            <w:bookmarkStart w:id="125" w:name="_Toc26361"/>
            <w:r>
              <w:rPr>
                <w:rFonts w:hint="default" w:ascii="Times New Roman" w:hAnsi="Times New Roman" w:eastAsia="黑体" w:cs="Times New Roman"/>
                <w:color w:val="auto"/>
                <w:kern w:val="2"/>
                <w:sz w:val="21"/>
                <w:szCs w:val="21"/>
              </w:rPr>
              <w:t>验收要求</w:t>
            </w:r>
            <w:bookmarkEnd w:id="122"/>
            <w:bookmarkEnd w:id="123"/>
            <w:bookmarkEnd w:id="124"/>
            <w:bookmarkEnd w:id="125"/>
          </w:p>
        </w:tc>
        <w:tc>
          <w:tcPr>
            <w:tcW w:w="502" w:type="pct"/>
            <w:vAlign w:val="center"/>
          </w:tcPr>
          <w:p w14:paraId="4BF971A6">
            <w:pPr>
              <w:pStyle w:val="24"/>
              <w:keepNext w:val="0"/>
              <w:keepLines w:val="0"/>
              <w:pageBreakBefore w:val="0"/>
              <w:kinsoku/>
              <w:wordWrap/>
              <w:overflowPunct/>
              <w:topLinePunct w:val="0"/>
              <w:autoSpaceDE/>
              <w:autoSpaceDN/>
              <w:bidi w:val="0"/>
              <w:adjustRightInd w:val="0"/>
              <w:snapToGrid w:val="0"/>
              <w:spacing w:before="0" w:beforeAutospacing="0" w:after="0" w:afterAutospacing="0" w:line="260" w:lineRule="exact"/>
              <w:jc w:val="center"/>
              <w:textAlignment w:val="auto"/>
              <w:outlineLvl w:val="0"/>
              <w:rPr>
                <w:rFonts w:hint="default" w:ascii="Times New Roman" w:hAnsi="Times New Roman" w:eastAsia="黑体" w:cs="Times New Roman"/>
                <w:color w:val="auto"/>
                <w:kern w:val="2"/>
                <w:sz w:val="21"/>
                <w:szCs w:val="21"/>
              </w:rPr>
            </w:pPr>
            <w:bookmarkStart w:id="126" w:name="_Toc27620"/>
            <w:bookmarkStart w:id="127" w:name="_Toc17204"/>
            <w:bookmarkStart w:id="128" w:name="_Toc22115"/>
            <w:bookmarkStart w:id="129" w:name="_Toc21087"/>
            <w:r>
              <w:rPr>
                <w:rFonts w:hint="default" w:ascii="Times New Roman" w:hAnsi="Times New Roman" w:eastAsia="黑体" w:cs="Times New Roman"/>
                <w:color w:val="auto"/>
                <w:kern w:val="2"/>
                <w:sz w:val="21"/>
                <w:szCs w:val="21"/>
              </w:rPr>
              <w:t>环境保护措施</w:t>
            </w:r>
            <w:bookmarkEnd w:id="126"/>
            <w:bookmarkEnd w:id="127"/>
            <w:bookmarkEnd w:id="128"/>
            <w:bookmarkEnd w:id="129"/>
          </w:p>
        </w:tc>
        <w:tc>
          <w:tcPr>
            <w:tcW w:w="378" w:type="pct"/>
            <w:vAlign w:val="center"/>
          </w:tcPr>
          <w:p w14:paraId="78B32104">
            <w:pPr>
              <w:pStyle w:val="24"/>
              <w:keepNext w:val="0"/>
              <w:keepLines w:val="0"/>
              <w:pageBreakBefore w:val="0"/>
              <w:kinsoku/>
              <w:wordWrap/>
              <w:overflowPunct/>
              <w:topLinePunct w:val="0"/>
              <w:autoSpaceDE/>
              <w:autoSpaceDN/>
              <w:bidi w:val="0"/>
              <w:adjustRightInd w:val="0"/>
              <w:snapToGrid w:val="0"/>
              <w:spacing w:before="0" w:beforeAutospacing="0" w:after="0" w:afterAutospacing="0" w:line="260" w:lineRule="exact"/>
              <w:jc w:val="center"/>
              <w:textAlignment w:val="auto"/>
              <w:outlineLvl w:val="0"/>
              <w:rPr>
                <w:rFonts w:hint="default" w:ascii="Times New Roman" w:hAnsi="Times New Roman" w:eastAsia="黑体" w:cs="Times New Roman"/>
                <w:color w:val="auto"/>
                <w:kern w:val="2"/>
                <w:sz w:val="21"/>
                <w:szCs w:val="21"/>
              </w:rPr>
            </w:pPr>
            <w:bookmarkStart w:id="130" w:name="_Toc15471"/>
            <w:bookmarkStart w:id="131" w:name="_Toc24712"/>
            <w:bookmarkStart w:id="132" w:name="_Toc25561"/>
            <w:bookmarkStart w:id="133" w:name="_Toc27860"/>
            <w:r>
              <w:rPr>
                <w:rFonts w:hint="default" w:ascii="Times New Roman" w:hAnsi="Times New Roman" w:eastAsia="黑体" w:cs="Times New Roman"/>
                <w:color w:val="auto"/>
                <w:kern w:val="2"/>
                <w:sz w:val="21"/>
                <w:szCs w:val="21"/>
              </w:rPr>
              <w:t>验收要求</w:t>
            </w:r>
            <w:bookmarkEnd w:id="130"/>
            <w:bookmarkEnd w:id="131"/>
            <w:bookmarkEnd w:id="132"/>
            <w:bookmarkEnd w:id="133"/>
          </w:p>
        </w:tc>
      </w:tr>
      <w:tr w14:paraId="3C642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jc w:val="center"/>
        </w:trPr>
        <w:tc>
          <w:tcPr>
            <w:tcW w:w="634" w:type="pct"/>
            <w:vAlign w:val="center"/>
          </w:tcPr>
          <w:p w14:paraId="4144314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陆生生态</w:t>
            </w:r>
          </w:p>
        </w:tc>
        <w:tc>
          <w:tcPr>
            <w:tcW w:w="2350" w:type="pct"/>
            <w:vAlign w:val="center"/>
          </w:tcPr>
          <w:p w14:paraId="6895366E">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1 \* GB3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①</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严格按照有关规定依法办理征地手续；对临时占地范围内的生态损失进行经济补偿</w:t>
            </w:r>
            <w:r>
              <w:rPr>
                <w:rFonts w:hint="eastAsia" w:cs="Times New Roman"/>
                <w:color w:val="auto"/>
                <w:sz w:val="21"/>
                <w:szCs w:val="21"/>
                <w:lang w:eastAsia="zh-CN"/>
              </w:rPr>
              <w:t>；</w:t>
            </w:r>
            <w:r>
              <w:rPr>
                <w:rFonts w:hint="eastAsia" w:cs="Times New Roman"/>
                <w:color w:val="auto"/>
                <w:sz w:val="21"/>
                <w:szCs w:val="21"/>
                <w:lang w:val="en-US" w:eastAsia="zh-CN"/>
              </w:rPr>
              <w:t>严格控制占地面积；</w:t>
            </w:r>
          </w:p>
          <w:p w14:paraId="69BFA2D1">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②</w:t>
            </w:r>
            <w:r>
              <w:rPr>
                <w:rFonts w:hint="default" w:ascii="Times New Roman" w:hAnsi="Times New Roman" w:cs="Times New Roman"/>
                <w:color w:val="auto"/>
                <w:sz w:val="21"/>
                <w:szCs w:val="21"/>
              </w:rPr>
              <w:t>施工车辆严格按规定路线行驶，严禁随意开道，碾压植被、扰动土壤，严禁破坏植被、捕杀野生动物；</w:t>
            </w:r>
          </w:p>
          <w:p w14:paraId="1E51A492">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③合理安排施工时间，避开大风天气作业；</w:t>
            </w:r>
          </w:p>
          <w:p w14:paraId="0489B73C">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④</w:t>
            </w:r>
            <w:r>
              <w:rPr>
                <w:rFonts w:hint="eastAsia" w:cs="Times New Roman"/>
                <w:color w:val="auto"/>
                <w:sz w:val="21"/>
                <w:szCs w:val="21"/>
                <w:lang w:val="en-US" w:eastAsia="zh-CN"/>
              </w:rPr>
              <w:t>临时占用天然牧草地区域进行表土剥离，堆存用于施工结束后表土回覆；剥离表土堆存在指定堆土场，并采取围挡、苫盖及洒水等措施；</w:t>
            </w:r>
          </w:p>
          <w:p w14:paraId="52710F6C">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⑤井场连接道路施工时，严格控制施工作业范围，严禁将废水、固体废物随意倾倒；施工废弃物及时清理；</w:t>
            </w:r>
          </w:p>
          <w:p w14:paraId="6F677608">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⑥施工结束后</w:t>
            </w:r>
            <w:r>
              <w:rPr>
                <w:rFonts w:hint="default" w:ascii="Times New Roman" w:hAnsi="Times New Roman" w:cs="Times New Roman"/>
                <w:color w:val="auto"/>
                <w:sz w:val="21"/>
                <w:szCs w:val="21"/>
              </w:rPr>
              <w:t>施工机械、设备及时撤离，废水和固体废物全部妥善处置，现场禁止遗留；</w:t>
            </w:r>
          </w:p>
          <w:p w14:paraId="7A058CB3">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⑦施工</w:t>
            </w:r>
            <w:r>
              <w:rPr>
                <w:rFonts w:hint="default" w:ascii="Times New Roman" w:hAnsi="Times New Roman" w:cs="Times New Roman"/>
                <w:color w:val="auto"/>
                <w:sz w:val="21"/>
                <w:szCs w:val="21"/>
              </w:rPr>
              <w:t>结束</w:t>
            </w:r>
            <w:r>
              <w:rPr>
                <w:rFonts w:hint="eastAsia" w:cs="Times New Roman"/>
                <w:color w:val="auto"/>
                <w:sz w:val="21"/>
                <w:szCs w:val="21"/>
                <w:lang w:val="en-US" w:eastAsia="zh-CN"/>
              </w:rPr>
              <w:t>后</w:t>
            </w:r>
            <w:r>
              <w:rPr>
                <w:rFonts w:hint="default" w:ascii="Times New Roman" w:hAnsi="Times New Roman" w:cs="Times New Roman"/>
                <w:color w:val="auto"/>
                <w:sz w:val="21"/>
                <w:szCs w:val="21"/>
              </w:rPr>
              <w:t>及时</w:t>
            </w:r>
            <w:r>
              <w:rPr>
                <w:rFonts w:hint="eastAsia" w:cs="Times New Roman"/>
                <w:color w:val="auto"/>
                <w:sz w:val="21"/>
                <w:szCs w:val="21"/>
                <w:lang w:val="en-US" w:eastAsia="zh-CN"/>
              </w:rPr>
              <w:t>开展土地复垦工作，</w:t>
            </w:r>
            <w:r>
              <w:rPr>
                <w:rFonts w:hint="default" w:ascii="Times New Roman" w:hAnsi="Times New Roman" w:cs="Times New Roman"/>
                <w:color w:val="auto"/>
                <w:sz w:val="21"/>
                <w:szCs w:val="21"/>
              </w:rPr>
              <w:t>对场地进行表土回覆、土壤培肥、翻耕、撒播草籽、洒水灌溉等措施，确保植被恢复覆盖度与周边环境地貌一致。</w:t>
            </w:r>
          </w:p>
        </w:tc>
        <w:tc>
          <w:tcPr>
            <w:tcW w:w="1134" w:type="pct"/>
            <w:vAlign w:val="center"/>
          </w:tcPr>
          <w:p w14:paraId="1F51E082">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施工结束后清理、平整，以利于土壤、植被自然恢复。井场、生活营地和</w:t>
            </w:r>
            <w:r>
              <w:rPr>
                <w:rFonts w:hint="default" w:ascii="Times New Roman" w:hAnsi="Times New Roman" w:cs="Times New Roman"/>
                <w:color w:val="auto"/>
                <w:sz w:val="21"/>
                <w:szCs w:val="21"/>
                <w:lang w:eastAsia="zh-CN"/>
              </w:rPr>
              <w:t>道路</w:t>
            </w:r>
            <w:r>
              <w:rPr>
                <w:rFonts w:hint="default" w:ascii="Times New Roman" w:hAnsi="Times New Roman" w:cs="Times New Roman"/>
                <w:color w:val="auto"/>
                <w:sz w:val="21"/>
                <w:szCs w:val="21"/>
              </w:rPr>
              <w:t>进行平整，</w:t>
            </w:r>
            <w:r>
              <w:rPr>
                <w:rFonts w:hint="default" w:ascii="Times New Roman" w:hAnsi="Times New Roman" w:cs="Times New Roman"/>
                <w:color w:val="auto"/>
                <w:sz w:val="21"/>
                <w:szCs w:val="21"/>
                <w:lang w:val="en-US" w:eastAsia="zh-CN"/>
              </w:rPr>
              <w:t>临时占地范围内</w:t>
            </w:r>
            <w:r>
              <w:rPr>
                <w:rFonts w:hint="default" w:ascii="Times New Roman" w:hAnsi="Times New Roman" w:cs="Times New Roman"/>
                <w:color w:val="auto"/>
                <w:sz w:val="21"/>
                <w:szCs w:val="21"/>
              </w:rPr>
              <w:t>无废水和固体废物遗留。</w:t>
            </w:r>
            <w:r>
              <w:rPr>
                <w:rFonts w:hint="default" w:ascii="Times New Roman" w:hAnsi="Times New Roman" w:cs="Times New Roman"/>
                <w:color w:val="auto"/>
                <w:sz w:val="21"/>
                <w:szCs w:val="21"/>
                <w:lang w:val="en-US" w:eastAsia="zh-CN"/>
              </w:rPr>
              <w:t>具有临时用地及补偿手续。</w:t>
            </w:r>
          </w:p>
        </w:tc>
        <w:tc>
          <w:tcPr>
            <w:tcW w:w="502" w:type="pct"/>
            <w:vAlign w:val="center"/>
          </w:tcPr>
          <w:p w14:paraId="6EFB806A">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78" w:type="pct"/>
            <w:vAlign w:val="center"/>
          </w:tcPr>
          <w:p w14:paraId="4F6212B0">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27C54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jc w:val="center"/>
        </w:trPr>
        <w:tc>
          <w:tcPr>
            <w:tcW w:w="634" w:type="pct"/>
            <w:vAlign w:val="center"/>
          </w:tcPr>
          <w:p w14:paraId="070D077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水生生态</w:t>
            </w:r>
          </w:p>
        </w:tc>
        <w:tc>
          <w:tcPr>
            <w:tcW w:w="2350" w:type="pct"/>
            <w:vAlign w:val="center"/>
          </w:tcPr>
          <w:p w14:paraId="41DE18D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134" w:type="pct"/>
            <w:vAlign w:val="center"/>
          </w:tcPr>
          <w:p w14:paraId="273E5E5E">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02" w:type="pct"/>
            <w:vAlign w:val="center"/>
          </w:tcPr>
          <w:p w14:paraId="6D83107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78" w:type="pct"/>
            <w:vAlign w:val="center"/>
          </w:tcPr>
          <w:p w14:paraId="40DE33C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364F8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jc w:val="center"/>
        </w:trPr>
        <w:tc>
          <w:tcPr>
            <w:tcW w:w="634" w:type="pct"/>
            <w:vAlign w:val="center"/>
          </w:tcPr>
          <w:p w14:paraId="75D9536A">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地表水</w:t>
            </w:r>
          </w:p>
          <w:p w14:paraId="7431D54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w:t>
            </w:r>
          </w:p>
        </w:tc>
        <w:tc>
          <w:tcPr>
            <w:tcW w:w="2350" w:type="pct"/>
            <w:shd w:val="clear" w:color="auto" w:fill="auto"/>
            <w:vAlign w:val="center"/>
          </w:tcPr>
          <w:p w14:paraId="1928230F">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1 \* GB3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①</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生活污水经临时</w:t>
            </w:r>
            <w:r>
              <w:rPr>
                <w:rFonts w:hint="default" w:ascii="Times New Roman" w:hAnsi="Times New Roman" w:cs="Times New Roman"/>
                <w:color w:val="auto"/>
                <w:sz w:val="21"/>
                <w:szCs w:val="21"/>
                <w:lang w:eastAsia="zh-CN"/>
              </w:rPr>
              <w:t>防渗储集池</w:t>
            </w:r>
            <w:r>
              <w:rPr>
                <w:rFonts w:hint="default" w:ascii="Times New Roman" w:hAnsi="Times New Roman" w:cs="Times New Roman"/>
                <w:color w:val="auto"/>
                <w:sz w:val="21"/>
                <w:szCs w:val="21"/>
              </w:rPr>
              <w:t>收集和暂存，定期由吸污车拉运至呼图壁县丰泉污水处理厂处理；</w:t>
            </w:r>
          </w:p>
          <w:p w14:paraId="6850551B">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②洗井废水和压裂返排液收集至专用储罐后再利用，用于压裂液配制；如试井废水含油，则进罐收集后交由有资质单位进行处理</w:t>
            </w:r>
            <w:r>
              <w:rPr>
                <w:rFonts w:hint="eastAsia" w:cs="Times New Roman"/>
                <w:color w:val="auto"/>
                <w:sz w:val="21"/>
                <w:szCs w:val="21"/>
                <w:lang w:eastAsia="zh-CN"/>
              </w:rPr>
              <w:t>；</w:t>
            </w:r>
          </w:p>
          <w:p w14:paraId="3E9E549A">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③</w:t>
            </w:r>
            <w:r>
              <w:rPr>
                <w:rFonts w:hint="eastAsia" w:cs="Times New Roman"/>
                <w:color w:val="auto"/>
                <w:sz w:val="21"/>
                <w:szCs w:val="21"/>
                <w:lang w:val="en-US" w:eastAsia="zh-CN"/>
              </w:rPr>
              <w:t>加强车辆运输管理，严禁将废水、固体废物随意排放至周边水库内。</w:t>
            </w:r>
          </w:p>
        </w:tc>
        <w:tc>
          <w:tcPr>
            <w:tcW w:w="1134" w:type="pct"/>
            <w:shd w:val="clear" w:color="auto" w:fill="auto"/>
            <w:vAlign w:val="center"/>
          </w:tcPr>
          <w:p w14:paraId="2246CDB1">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验收现场无</w:t>
            </w:r>
            <w:r>
              <w:rPr>
                <w:rFonts w:hint="default" w:ascii="Times New Roman" w:hAnsi="Times New Roman" w:cs="Times New Roman"/>
                <w:color w:val="auto"/>
                <w:sz w:val="21"/>
                <w:szCs w:val="21"/>
                <w:lang w:val="en-US" w:eastAsia="zh-CN"/>
              </w:rPr>
              <w:t>废水遗留；具有清运协议</w:t>
            </w:r>
            <w:r>
              <w:rPr>
                <w:rFonts w:hint="default" w:ascii="Times New Roman" w:hAnsi="Times New Roman" w:cs="Times New Roman"/>
                <w:color w:val="auto"/>
                <w:sz w:val="21"/>
                <w:szCs w:val="21"/>
              </w:rPr>
              <w:t>。</w:t>
            </w:r>
          </w:p>
        </w:tc>
        <w:tc>
          <w:tcPr>
            <w:tcW w:w="502" w:type="pct"/>
            <w:vAlign w:val="center"/>
          </w:tcPr>
          <w:p w14:paraId="0E5FC47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78" w:type="pct"/>
            <w:vAlign w:val="center"/>
          </w:tcPr>
          <w:p w14:paraId="37D6F2D0">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63971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jc w:val="center"/>
        </w:trPr>
        <w:tc>
          <w:tcPr>
            <w:tcW w:w="634" w:type="pct"/>
            <w:vAlign w:val="center"/>
          </w:tcPr>
          <w:p w14:paraId="5F5F227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地下水及土壤环境</w:t>
            </w:r>
          </w:p>
        </w:tc>
        <w:tc>
          <w:tcPr>
            <w:tcW w:w="2350" w:type="pct"/>
            <w:vAlign w:val="center"/>
          </w:tcPr>
          <w:p w14:paraId="0DFF07EC">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①</w:t>
            </w:r>
            <w:r>
              <w:rPr>
                <w:rFonts w:hint="eastAsia" w:cs="Times New Roman"/>
                <w:color w:val="auto"/>
                <w:sz w:val="21"/>
                <w:szCs w:val="21"/>
                <w:lang w:val="en-US" w:eastAsia="zh-CN"/>
              </w:rPr>
              <w:t>井场配备固液分离系统（泥浆不落地）分离出的液相进罐收集后回用于钻井液配制（循环使用），不外排；</w:t>
            </w:r>
          </w:p>
          <w:p w14:paraId="55FA98C3">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②</w:t>
            </w:r>
            <w:r>
              <w:rPr>
                <w:rFonts w:hint="default" w:ascii="Times New Roman" w:hAnsi="Times New Roman" w:cs="Times New Roman"/>
                <w:color w:val="auto"/>
                <w:sz w:val="21"/>
                <w:szCs w:val="21"/>
                <w:lang w:val="en-US" w:eastAsia="zh-CN"/>
              </w:rPr>
              <w:t>井场进行分区防渗；废水进罐收集后进行</w:t>
            </w:r>
            <w:r>
              <w:rPr>
                <w:rFonts w:hint="eastAsia" w:cs="Times New Roman"/>
                <w:color w:val="auto"/>
                <w:sz w:val="21"/>
                <w:szCs w:val="21"/>
                <w:lang w:val="en-US" w:eastAsia="zh-CN"/>
              </w:rPr>
              <w:t>及时</w:t>
            </w:r>
            <w:r>
              <w:rPr>
                <w:rFonts w:hint="default" w:ascii="Times New Roman" w:hAnsi="Times New Roman" w:cs="Times New Roman"/>
                <w:color w:val="auto"/>
                <w:sz w:val="21"/>
                <w:szCs w:val="21"/>
                <w:lang w:val="en-US" w:eastAsia="zh-CN"/>
              </w:rPr>
              <w:t>清运，无外排；</w:t>
            </w:r>
          </w:p>
          <w:p w14:paraId="3879C450">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③</w:t>
            </w:r>
            <w:r>
              <w:rPr>
                <w:rFonts w:hint="default" w:ascii="Times New Roman" w:hAnsi="Times New Roman" w:cs="Times New Roman"/>
                <w:color w:val="auto"/>
                <w:sz w:val="21"/>
                <w:szCs w:val="21"/>
                <w:lang w:val="en-US" w:eastAsia="zh-CN"/>
              </w:rPr>
              <w:t>生活营地污水收集池进行防渗，并定期清运污水，污水不外排。</w:t>
            </w:r>
          </w:p>
          <w:p w14:paraId="7A250397">
            <w:pPr>
              <w:keepNext w:val="0"/>
              <w:keepLines w:val="0"/>
              <w:pageBreakBefore w:val="0"/>
              <w:kinsoku/>
              <w:wordWrap/>
              <w:overflowPunct/>
              <w:topLinePunct w:val="0"/>
              <w:autoSpaceDE/>
              <w:autoSpaceDN/>
              <w:bidi w:val="0"/>
              <w:adjustRightInd w:val="0"/>
              <w:snapToGrid w:val="0"/>
              <w:spacing w:line="260" w:lineRule="exact"/>
              <w:textAlignment w:val="auto"/>
              <w:rPr>
                <w:rFonts w:hint="eastAsia" w:cs="Times New Roman"/>
                <w:color w:val="auto"/>
                <w:sz w:val="21"/>
                <w:szCs w:val="21"/>
                <w:lang w:val="en-US" w:eastAsia="zh-CN"/>
              </w:rPr>
            </w:pPr>
            <w:r>
              <w:rPr>
                <w:rFonts w:hint="eastAsia" w:cs="Times New Roman"/>
                <w:color w:val="auto"/>
                <w:sz w:val="21"/>
                <w:szCs w:val="21"/>
                <w:lang w:val="en-US" w:eastAsia="zh-CN"/>
              </w:rPr>
              <w:t>④钻井时采用套管与地层隔离开，并在套管与地层之间注入水泥进行固井。</w:t>
            </w:r>
          </w:p>
          <w:p w14:paraId="17C7B8F6">
            <w:pPr>
              <w:keepNext w:val="0"/>
              <w:keepLines w:val="0"/>
              <w:pageBreakBefore w:val="0"/>
              <w:kinsoku/>
              <w:wordWrap/>
              <w:overflowPunct/>
              <w:topLinePunct w:val="0"/>
              <w:autoSpaceDE/>
              <w:autoSpaceDN/>
              <w:bidi w:val="0"/>
              <w:adjustRightInd w:val="0"/>
              <w:snapToGrid w:val="0"/>
              <w:spacing w:line="260" w:lineRule="exact"/>
              <w:textAlignment w:val="auto"/>
              <w:rPr>
                <w:rFonts w:hint="eastAsia" w:cs="Times New Roman"/>
                <w:color w:val="auto"/>
                <w:sz w:val="21"/>
                <w:szCs w:val="21"/>
                <w:lang w:val="en-US" w:eastAsia="zh-CN"/>
              </w:rPr>
            </w:pPr>
            <w:r>
              <w:rPr>
                <w:rFonts w:hint="eastAsia" w:cs="Times New Roman"/>
                <w:color w:val="auto"/>
                <w:sz w:val="21"/>
                <w:szCs w:val="21"/>
                <w:lang w:val="en-US" w:eastAsia="zh-CN"/>
              </w:rPr>
              <w:t>⑤严格落实套管下入深度合格、固井质量合格；</w:t>
            </w:r>
          </w:p>
          <w:p w14:paraId="78D0C96F">
            <w:pPr>
              <w:keepNext w:val="0"/>
              <w:keepLines w:val="0"/>
              <w:pageBreakBefore w:val="0"/>
              <w:kinsoku/>
              <w:wordWrap/>
              <w:overflowPunct/>
              <w:topLinePunct w:val="0"/>
              <w:autoSpaceDE/>
              <w:autoSpaceDN/>
              <w:bidi w:val="0"/>
              <w:adjustRightInd w:val="0"/>
              <w:snapToGrid w:val="0"/>
              <w:spacing w:line="260" w:lineRule="exact"/>
              <w:textAlignment w:val="auto"/>
              <w:rPr>
                <w:rFonts w:hint="eastAsia" w:cs="Times New Roman"/>
                <w:color w:val="auto"/>
                <w:sz w:val="21"/>
                <w:szCs w:val="21"/>
                <w:lang w:val="en-US" w:eastAsia="zh-CN"/>
              </w:rPr>
            </w:pPr>
            <w:r>
              <w:rPr>
                <w:rFonts w:hint="eastAsia" w:cs="Times New Roman"/>
                <w:color w:val="auto"/>
                <w:sz w:val="21"/>
                <w:szCs w:val="21"/>
                <w:lang w:val="en-US" w:eastAsia="zh-CN"/>
              </w:rPr>
              <w:t>⑥废水和固体废物均得到妥善处置，禁止乱排；</w:t>
            </w:r>
          </w:p>
          <w:p w14:paraId="77D79364">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⑦加强对井口装置、阀门等设备的密封检查，防止发生钻井液泄漏。</w:t>
            </w:r>
          </w:p>
        </w:tc>
        <w:tc>
          <w:tcPr>
            <w:tcW w:w="1134" w:type="pct"/>
            <w:vAlign w:val="center"/>
          </w:tcPr>
          <w:p w14:paraId="0756241D">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验收现场无污水外排痕迹，无地下水及土壤污染事件发生。</w:t>
            </w:r>
          </w:p>
        </w:tc>
        <w:tc>
          <w:tcPr>
            <w:tcW w:w="502" w:type="pct"/>
            <w:vAlign w:val="center"/>
          </w:tcPr>
          <w:p w14:paraId="6803583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78" w:type="pct"/>
            <w:vAlign w:val="center"/>
          </w:tcPr>
          <w:p w14:paraId="3158EC6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7F7D5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jc w:val="center"/>
        </w:trPr>
        <w:tc>
          <w:tcPr>
            <w:tcW w:w="634" w:type="pct"/>
            <w:vAlign w:val="center"/>
          </w:tcPr>
          <w:p w14:paraId="76C2A37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w:t>
            </w:r>
          </w:p>
        </w:tc>
        <w:tc>
          <w:tcPr>
            <w:tcW w:w="2350" w:type="pct"/>
            <w:vAlign w:val="center"/>
          </w:tcPr>
          <w:p w14:paraId="1C36C5F9">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eastAsia" w:cs="Times New Roman"/>
                <w:color w:val="auto"/>
                <w:sz w:val="21"/>
                <w:szCs w:val="21"/>
                <w:lang w:eastAsia="zh-CN"/>
              </w:rPr>
            </w:pPr>
            <w:r>
              <w:rPr>
                <w:rFonts w:hint="default" w:ascii="Times New Roman" w:hAnsi="Times New Roman" w:cs="Times New Roman"/>
                <w:color w:val="auto"/>
                <w:sz w:val="21"/>
                <w:szCs w:val="21"/>
                <w:lang w:val="en-US" w:eastAsia="zh-CN"/>
              </w:rPr>
              <w:t>①</w:t>
            </w:r>
            <w:r>
              <w:rPr>
                <w:rFonts w:hint="default" w:ascii="Times New Roman" w:hAnsi="Times New Roman" w:cs="Times New Roman"/>
                <w:color w:val="auto"/>
                <w:sz w:val="21"/>
                <w:szCs w:val="21"/>
              </w:rPr>
              <w:t>施工</w:t>
            </w:r>
            <w:r>
              <w:rPr>
                <w:rFonts w:hint="eastAsia" w:cs="Times New Roman"/>
                <w:color w:val="auto"/>
                <w:sz w:val="21"/>
                <w:szCs w:val="21"/>
                <w:lang w:val="en-US" w:eastAsia="zh-CN"/>
              </w:rPr>
              <w:t>机械采用</w:t>
            </w:r>
            <w:r>
              <w:rPr>
                <w:rFonts w:hint="default" w:ascii="Times New Roman" w:hAnsi="Times New Roman" w:cs="Times New Roman"/>
                <w:color w:val="auto"/>
                <w:sz w:val="21"/>
                <w:szCs w:val="21"/>
              </w:rPr>
              <w:t>低噪声设备</w:t>
            </w:r>
            <w:r>
              <w:rPr>
                <w:rFonts w:hint="eastAsia" w:cs="Times New Roman"/>
                <w:color w:val="auto"/>
                <w:sz w:val="21"/>
                <w:szCs w:val="21"/>
                <w:lang w:eastAsia="zh-CN"/>
              </w:rPr>
              <w:t>；</w:t>
            </w:r>
          </w:p>
          <w:p w14:paraId="7E3E2B83">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②加强设备维护及保养，对噪声较大的设备采取基础减振措施</w:t>
            </w:r>
            <w:r>
              <w:rPr>
                <w:rFonts w:hint="default" w:ascii="Times New Roman" w:hAnsi="Times New Roman" w:cs="Times New Roman"/>
                <w:color w:val="auto"/>
                <w:sz w:val="21"/>
                <w:szCs w:val="21"/>
              </w:rPr>
              <w:t>；</w:t>
            </w:r>
          </w:p>
          <w:p w14:paraId="1180DF78">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②</w:t>
            </w:r>
            <w:r>
              <w:rPr>
                <w:rFonts w:hint="default" w:ascii="Times New Roman" w:hAnsi="Times New Roman" w:cs="Times New Roman"/>
                <w:color w:val="auto"/>
                <w:sz w:val="21"/>
                <w:szCs w:val="21"/>
              </w:rPr>
              <w:t>加强施工场地管理，合理疏导车辆，禁止车辆高声鸣笛。</w:t>
            </w:r>
          </w:p>
        </w:tc>
        <w:tc>
          <w:tcPr>
            <w:tcW w:w="1134" w:type="pct"/>
            <w:vAlign w:val="center"/>
          </w:tcPr>
          <w:p w14:paraId="29A2223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02" w:type="pct"/>
            <w:vAlign w:val="center"/>
          </w:tcPr>
          <w:p w14:paraId="6AFB1D4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78" w:type="pct"/>
            <w:vAlign w:val="center"/>
          </w:tcPr>
          <w:p w14:paraId="4399779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3558E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jc w:val="center"/>
        </w:trPr>
        <w:tc>
          <w:tcPr>
            <w:tcW w:w="634" w:type="pct"/>
            <w:vAlign w:val="center"/>
          </w:tcPr>
          <w:p w14:paraId="4639B22A">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振动</w:t>
            </w:r>
          </w:p>
        </w:tc>
        <w:tc>
          <w:tcPr>
            <w:tcW w:w="2350" w:type="pct"/>
            <w:vAlign w:val="center"/>
          </w:tcPr>
          <w:p w14:paraId="4213B5A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134" w:type="pct"/>
            <w:vAlign w:val="center"/>
          </w:tcPr>
          <w:p w14:paraId="5CAC122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02" w:type="pct"/>
            <w:vAlign w:val="center"/>
          </w:tcPr>
          <w:p w14:paraId="4137FE1E">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78" w:type="pct"/>
            <w:vAlign w:val="center"/>
          </w:tcPr>
          <w:p w14:paraId="757B245A">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19005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jc w:val="center"/>
        </w:trPr>
        <w:tc>
          <w:tcPr>
            <w:tcW w:w="634" w:type="pct"/>
            <w:vAlign w:val="center"/>
          </w:tcPr>
          <w:p w14:paraId="45DA21D0">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大气环境</w:t>
            </w:r>
          </w:p>
        </w:tc>
        <w:tc>
          <w:tcPr>
            <w:tcW w:w="2350" w:type="pct"/>
            <w:vAlign w:val="center"/>
          </w:tcPr>
          <w:p w14:paraId="621C9D9B">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①使用</w:t>
            </w:r>
            <w:r>
              <w:rPr>
                <w:rFonts w:hint="default" w:ascii="Times New Roman" w:hAnsi="Times New Roman" w:cs="Times New Roman"/>
                <w:color w:val="auto"/>
                <w:sz w:val="21"/>
                <w:szCs w:val="21"/>
                <w:highlight w:val="none"/>
                <w:lang w:val="en-US" w:eastAsia="zh-CN"/>
              </w:rPr>
              <w:t>符合国家标准的合格</w:t>
            </w:r>
            <w:r>
              <w:rPr>
                <w:rFonts w:hint="default" w:ascii="Times New Roman" w:hAnsi="Times New Roman" w:cs="Times New Roman"/>
                <w:color w:val="auto"/>
                <w:sz w:val="21"/>
                <w:szCs w:val="21"/>
                <w:highlight w:val="none"/>
              </w:rPr>
              <w:t>油品</w:t>
            </w:r>
            <w:r>
              <w:rPr>
                <w:rFonts w:hint="default" w:ascii="Times New Roman" w:hAnsi="Times New Roman" w:cs="Times New Roman"/>
                <w:color w:val="auto"/>
                <w:sz w:val="21"/>
                <w:szCs w:val="21"/>
                <w:highlight w:val="none"/>
                <w:lang w:val="en-US" w:eastAsia="zh-CN"/>
              </w:rPr>
              <w:t>作为燃料</w:t>
            </w:r>
            <w:r>
              <w:rPr>
                <w:rFonts w:hint="default" w:ascii="Times New Roman" w:hAnsi="Times New Roman" w:cs="Times New Roman"/>
                <w:color w:val="auto"/>
                <w:sz w:val="21"/>
                <w:szCs w:val="21"/>
                <w:highlight w:val="none"/>
              </w:rPr>
              <w:t>，加强</w:t>
            </w:r>
            <w:r>
              <w:rPr>
                <w:rFonts w:hint="default" w:ascii="Times New Roman" w:hAnsi="Times New Roman" w:cs="Times New Roman"/>
                <w:color w:val="auto"/>
                <w:sz w:val="21"/>
                <w:szCs w:val="21"/>
                <w:highlight w:val="none"/>
                <w:lang w:val="en-US" w:eastAsia="zh-CN"/>
              </w:rPr>
              <w:t>施工</w:t>
            </w:r>
            <w:r>
              <w:rPr>
                <w:rFonts w:hint="default" w:ascii="Times New Roman" w:hAnsi="Times New Roman" w:cs="Times New Roman"/>
                <w:color w:val="auto"/>
                <w:sz w:val="21"/>
                <w:szCs w:val="21"/>
                <w:highlight w:val="none"/>
              </w:rPr>
              <w:t>设备</w:t>
            </w:r>
            <w:r>
              <w:rPr>
                <w:rFonts w:hint="default" w:ascii="Times New Roman" w:hAnsi="Times New Roman" w:cs="Times New Roman"/>
                <w:color w:val="auto"/>
                <w:sz w:val="21"/>
                <w:szCs w:val="21"/>
                <w:highlight w:val="none"/>
                <w:lang w:val="en-US" w:eastAsia="zh-CN"/>
              </w:rPr>
              <w:t>和车辆的</w:t>
            </w:r>
            <w:r>
              <w:rPr>
                <w:rFonts w:hint="default" w:ascii="Times New Roman" w:hAnsi="Times New Roman" w:cs="Times New Roman"/>
                <w:color w:val="auto"/>
                <w:sz w:val="21"/>
                <w:szCs w:val="21"/>
                <w:highlight w:val="none"/>
              </w:rPr>
              <w:t>维护</w:t>
            </w:r>
            <w:r>
              <w:rPr>
                <w:rFonts w:hint="default" w:ascii="Times New Roman" w:hAnsi="Times New Roman" w:cs="Times New Roman"/>
                <w:color w:val="auto"/>
                <w:sz w:val="21"/>
                <w:szCs w:val="21"/>
                <w:highlight w:val="none"/>
                <w:lang w:val="en-US" w:eastAsia="zh-CN"/>
              </w:rPr>
              <w:t>和保养</w:t>
            </w:r>
            <w:r>
              <w:rPr>
                <w:rFonts w:hint="default" w:ascii="Times New Roman" w:hAnsi="Times New Roman" w:cs="Times New Roman"/>
                <w:color w:val="auto"/>
                <w:sz w:val="21"/>
                <w:szCs w:val="21"/>
                <w:highlight w:val="none"/>
              </w:rPr>
              <w:t>；</w:t>
            </w:r>
          </w:p>
          <w:p w14:paraId="4B5ADA8A">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②试</w:t>
            </w:r>
            <w:r>
              <w:rPr>
                <w:rFonts w:hint="default" w:ascii="Times New Roman" w:hAnsi="Times New Roman" w:cs="Times New Roman"/>
                <w:color w:val="auto"/>
                <w:sz w:val="21"/>
                <w:szCs w:val="21"/>
                <w:highlight w:val="none"/>
                <w:lang w:val="en-US" w:eastAsia="zh-CN"/>
              </w:rPr>
              <w:t>井</w:t>
            </w:r>
            <w:r>
              <w:rPr>
                <w:rFonts w:hint="default" w:ascii="Times New Roman" w:hAnsi="Times New Roman" w:cs="Times New Roman"/>
                <w:color w:val="auto"/>
                <w:sz w:val="21"/>
                <w:szCs w:val="21"/>
                <w:highlight w:val="none"/>
              </w:rPr>
              <w:t>期产生的伴生气含量较少且不稳定，不具备回收利用条件，</w:t>
            </w:r>
            <w:r>
              <w:rPr>
                <w:rFonts w:hint="default" w:ascii="Times New Roman" w:hAnsi="Times New Roman" w:cs="Times New Roman"/>
                <w:color w:val="auto"/>
                <w:sz w:val="21"/>
                <w:szCs w:val="21"/>
                <w:highlight w:val="none"/>
                <w:lang w:val="en-US" w:eastAsia="zh-CN"/>
              </w:rPr>
              <w:t>必须</w:t>
            </w:r>
            <w:r>
              <w:rPr>
                <w:rFonts w:hint="default" w:ascii="Times New Roman" w:hAnsi="Times New Roman" w:cs="Times New Roman"/>
                <w:color w:val="auto"/>
                <w:sz w:val="21"/>
                <w:szCs w:val="21"/>
                <w:highlight w:val="none"/>
              </w:rPr>
              <w:t>经</w:t>
            </w:r>
            <w:r>
              <w:rPr>
                <w:rFonts w:hint="default" w:ascii="Times New Roman" w:hAnsi="Times New Roman" w:cs="Times New Roman"/>
                <w:color w:val="auto"/>
                <w:sz w:val="21"/>
                <w:szCs w:val="21"/>
                <w:highlight w:val="none"/>
                <w:lang w:val="en-US" w:eastAsia="zh-CN"/>
              </w:rPr>
              <w:t>放散管线</w:t>
            </w:r>
            <w:r>
              <w:rPr>
                <w:rFonts w:hint="default" w:ascii="Times New Roman" w:hAnsi="Times New Roman" w:cs="Times New Roman"/>
                <w:color w:val="auto"/>
                <w:sz w:val="21"/>
                <w:szCs w:val="21"/>
                <w:highlight w:val="none"/>
              </w:rPr>
              <w:t>充分燃烧后排放</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严禁不燃烧</w:t>
            </w:r>
            <w:r>
              <w:rPr>
                <w:rFonts w:hint="eastAsia" w:cs="Times New Roman"/>
                <w:color w:val="auto"/>
                <w:sz w:val="21"/>
                <w:szCs w:val="21"/>
                <w:highlight w:val="none"/>
                <w:lang w:val="en-US" w:eastAsia="zh-CN"/>
              </w:rPr>
              <w:t>直接</w:t>
            </w:r>
            <w:r>
              <w:rPr>
                <w:rFonts w:hint="default" w:ascii="Times New Roman" w:hAnsi="Times New Roman" w:cs="Times New Roman"/>
                <w:color w:val="auto"/>
                <w:sz w:val="21"/>
                <w:szCs w:val="21"/>
                <w:highlight w:val="none"/>
                <w:lang w:val="en-US" w:eastAsia="zh-CN"/>
              </w:rPr>
              <w:t>排放</w:t>
            </w:r>
            <w:r>
              <w:rPr>
                <w:rFonts w:hint="default" w:ascii="Times New Roman" w:hAnsi="Times New Roman" w:cs="Times New Roman"/>
                <w:color w:val="auto"/>
                <w:sz w:val="21"/>
                <w:szCs w:val="21"/>
                <w:highlight w:val="none"/>
              </w:rPr>
              <w:t>；</w:t>
            </w:r>
          </w:p>
          <w:p w14:paraId="4EC7279A">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③加强车辆管理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对易起尘物料在运输和存放时加盖遮盖物，合理安排施工时间，</w:t>
            </w:r>
            <w:r>
              <w:rPr>
                <w:rFonts w:hint="default" w:ascii="Times New Roman" w:hAnsi="Times New Roman" w:cs="Times New Roman"/>
                <w:color w:val="auto"/>
                <w:sz w:val="21"/>
                <w:szCs w:val="21"/>
                <w:highlight w:val="none"/>
              </w:rPr>
              <w:t>避免大风</w:t>
            </w:r>
            <w:r>
              <w:rPr>
                <w:rFonts w:hint="default" w:ascii="Times New Roman" w:hAnsi="Times New Roman" w:cs="Times New Roman"/>
                <w:color w:val="auto"/>
                <w:sz w:val="21"/>
                <w:szCs w:val="21"/>
                <w:highlight w:val="none"/>
                <w:lang w:val="en-US" w:eastAsia="zh-CN"/>
              </w:rPr>
              <w:t>天气</w:t>
            </w:r>
            <w:r>
              <w:rPr>
                <w:rFonts w:hint="default" w:ascii="Times New Roman" w:hAnsi="Times New Roman" w:cs="Times New Roman"/>
                <w:color w:val="auto"/>
                <w:sz w:val="21"/>
                <w:szCs w:val="21"/>
                <w:highlight w:val="none"/>
              </w:rPr>
              <w:t>作业；</w:t>
            </w:r>
          </w:p>
          <w:p w14:paraId="4051631D">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④柴油</w:t>
            </w:r>
            <w:r>
              <w:rPr>
                <w:rFonts w:hint="default" w:ascii="Times New Roman" w:hAnsi="Times New Roman" w:cs="Times New Roman"/>
                <w:color w:val="auto"/>
                <w:sz w:val="21"/>
                <w:szCs w:val="21"/>
                <w:highlight w:val="none"/>
                <w:lang w:val="en-US" w:eastAsia="zh-CN"/>
              </w:rPr>
              <w:t>采用密闭储存</w:t>
            </w:r>
            <w:r>
              <w:rPr>
                <w:rFonts w:hint="eastAsia" w:cs="Times New Roman"/>
                <w:color w:val="auto"/>
                <w:sz w:val="21"/>
                <w:szCs w:val="21"/>
                <w:highlight w:val="none"/>
                <w:lang w:val="en-US" w:eastAsia="zh-CN"/>
              </w:rPr>
              <w:t>，罐体保持完好</w:t>
            </w:r>
            <w:r>
              <w:rPr>
                <w:rFonts w:hint="default" w:ascii="Times New Roman" w:hAnsi="Times New Roman" w:cs="Times New Roman"/>
                <w:color w:val="auto"/>
                <w:sz w:val="21"/>
                <w:szCs w:val="21"/>
                <w:highlight w:val="none"/>
                <w:lang w:val="en-US" w:eastAsia="zh-CN"/>
              </w:rPr>
              <w:t>；</w:t>
            </w:r>
          </w:p>
          <w:p w14:paraId="727533ED">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⑤加强</w:t>
            </w:r>
            <w:r>
              <w:rPr>
                <w:rFonts w:hint="default" w:ascii="Times New Roman" w:hAnsi="Times New Roman" w:cs="Times New Roman"/>
                <w:color w:val="auto"/>
                <w:sz w:val="21"/>
                <w:szCs w:val="21"/>
                <w:highlight w:val="none"/>
                <w:lang w:val="en-US" w:eastAsia="zh-CN"/>
              </w:rPr>
              <w:t>试井废水</w:t>
            </w:r>
            <w:r>
              <w:rPr>
                <w:rFonts w:hint="default" w:ascii="Times New Roman" w:hAnsi="Times New Roman" w:cs="Times New Roman"/>
                <w:color w:val="auto"/>
                <w:sz w:val="21"/>
                <w:szCs w:val="21"/>
                <w:highlight w:val="none"/>
              </w:rPr>
              <w:t>储罐管理、采取密闭装载方式</w:t>
            </w:r>
            <w:r>
              <w:rPr>
                <w:rFonts w:hint="default" w:ascii="Times New Roman" w:hAnsi="Times New Roman" w:cs="Times New Roman"/>
                <w:color w:val="auto"/>
                <w:sz w:val="21"/>
                <w:szCs w:val="21"/>
                <w:highlight w:val="none"/>
                <w:lang w:eastAsia="zh-CN"/>
              </w:rPr>
              <w:t>；</w:t>
            </w:r>
          </w:p>
          <w:p w14:paraId="76E2E477">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eastAsia"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⑥生活营地设油烟净化器对食堂油烟进行处理后达标排放</w:t>
            </w:r>
            <w:r>
              <w:rPr>
                <w:rFonts w:hint="eastAsia" w:cs="Times New Roman"/>
                <w:color w:val="auto"/>
                <w:sz w:val="21"/>
                <w:szCs w:val="21"/>
                <w:highlight w:val="none"/>
                <w:lang w:val="en-US" w:eastAsia="zh-CN"/>
              </w:rPr>
              <w:t>；</w:t>
            </w:r>
          </w:p>
          <w:p w14:paraId="7980003D">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⑦定期对施工场地进行洒水降尘；</w:t>
            </w:r>
          </w:p>
          <w:p w14:paraId="34626133">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⑧水基钻井岩屑采用储罐暂存，并及时转运；</w:t>
            </w:r>
          </w:p>
          <w:p w14:paraId="4AC71ED7">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⑨施工现场运输车辆应具备准运资格，运输过程不得超载、超高、超宽或撒漏；</w:t>
            </w:r>
          </w:p>
          <w:p w14:paraId="2EB21948">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⑩建设单位成立专门的施工监管小组，禁止超范围施工和违规操作。对违反规定的行为及时制止，并进行严肃处理，确保施工活动在可控范围内进行。</w:t>
            </w:r>
          </w:p>
        </w:tc>
        <w:tc>
          <w:tcPr>
            <w:tcW w:w="1134" w:type="pct"/>
            <w:vAlign w:val="center"/>
          </w:tcPr>
          <w:p w14:paraId="7189503F">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验收</w:t>
            </w:r>
            <w:r>
              <w:rPr>
                <w:rFonts w:hint="default" w:ascii="Times New Roman" w:hAnsi="Times New Roman" w:cs="Times New Roman"/>
                <w:color w:val="auto"/>
                <w:sz w:val="21"/>
                <w:szCs w:val="21"/>
                <w:lang w:val="en-US" w:eastAsia="zh-CN"/>
              </w:rPr>
              <w:t>时</w:t>
            </w:r>
            <w:r>
              <w:rPr>
                <w:rFonts w:hint="default" w:ascii="Times New Roman" w:hAnsi="Times New Roman" w:cs="Times New Roman"/>
                <w:color w:val="auto"/>
                <w:sz w:val="21"/>
                <w:szCs w:val="21"/>
              </w:rPr>
              <w:t>现场无施工遗留问题。</w:t>
            </w:r>
          </w:p>
        </w:tc>
        <w:tc>
          <w:tcPr>
            <w:tcW w:w="502" w:type="pct"/>
            <w:vAlign w:val="center"/>
          </w:tcPr>
          <w:p w14:paraId="52A98A0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78" w:type="pct"/>
            <w:vAlign w:val="center"/>
          </w:tcPr>
          <w:p w14:paraId="0D1A9EC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15E3F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jc w:val="center"/>
        </w:trPr>
        <w:tc>
          <w:tcPr>
            <w:tcW w:w="634" w:type="pct"/>
            <w:vAlign w:val="center"/>
          </w:tcPr>
          <w:p w14:paraId="7FF6242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2350" w:type="pct"/>
            <w:vAlign w:val="center"/>
          </w:tcPr>
          <w:p w14:paraId="6995C07F">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①</w:t>
            </w:r>
            <w:r>
              <w:rPr>
                <w:rFonts w:hint="default" w:ascii="Times New Roman" w:hAnsi="Times New Roman" w:cs="Times New Roman"/>
                <w:color w:val="auto"/>
                <w:sz w:val="21"/>
                <w:szCs w:val="21"/>
                <w:lang w:val="en-US" w:eastAsia="zh-CN"/>
              </w:rPr>
              <w:t>固液分离系统分离出的固相排入防渗岩屑暂存池内进行固化处理，经检测满足《油气田钻井固体废物综合利用污染控制要求》（DB65/T3997-2017）中限值要求后用于井场铺垫、矿区内部道路铺设；</w:t>
            </w:r>
          </w:p>
          <w:p w14:paraId="7CD1BE39">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②如勘探出油气，则采用</w:t>
            </w:r>
            <w:r>
              <w:rPr>
                <w:rFonts w:hint="eastAsia" w:cs="Times New Roman"/>
                <w:color w:val="auto"/>
                <w:sz w:val="21"/>
                <w:szCs w:val="21"/>
                <w:lang w:val="en-US" w:eastAsia="zh-CN"/>
              </w:rPr>
              <w:t>“泥浆不落地”</w:t>
            </w:r>
            <w:r>
              <w:rPr>
                <w:rFonts w:hint="default" w:ascii="Times New Roman" w:hAnsi="Times New Roman" w:cs="Times New Roman"/>
                <w:color w:val="auto"/>
                <w:sz w:val="21"/>
                <w:szCs w:val="21"/>
                <w:lang w:val="en-US" w:eastAsia="zh-CN"/>
              </w:rPr>
              <w:t>工艺分离出固相排入专用储罐，委托第三方岩屑处置单位进行最终处置；</w:t>
            </w:r>
          </w:p>
          <w:p w14:paraId="35CC5247">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③</w:t>
            </w:r>
            <w:r>
              <w:rPr>
                <w:rFonts w:hint="default" w:ascii="Times New Roman" w:hAnsi="Times New Roman" w:cs="Times New Roman"/>
                <w:color w:val="auto"/>
                <w:sz w:val="21"/>
                <w:szCs w:val="21"/>
                <w:highlight w:val="none"/>
              </w:rPr>
              <w:t>未沾油的防渗材料由施工单位集中回收利用，沾油的废防渗材料、废润滑油及</w:t>
            </w:r>
            <w:r>
              <w:rPr>
                <w:rFonts w:hint="default" w:ascii="Times New Roman" w:hAnsi="Times New Roman" w:cs="Times New Roman"/>
                <w:color w:val="auto"/>
                <w:sz w:val="21"/>
                <w:szCs w:val="21"/>
                <w:highlight w:val="none"/>
                <w:lang w:val="en-US" w:eastAsia="zh-CN"/>
              </w:rPr>
              <w:t>含油抹布分区暂存在井场</w:t>
            </w:r>
            <w:r>
              <w:rPr>
                <w:rFonts w:hint="eastAsia" w:cs="Times New Roman"/>
                <w:color w:val="auto"/>
                <w:sz w:val="21"/>
                <w:szCs w:val="21"/>
                <w:highlight w:val="none"/>
                <w:lang w:val="en-US" w:eastAsia="zh-CN"/>
              </w:rPr>
              <w:t>危险废物贮存点</w:t>
            </w:r>
            <w:r>
              <w:rPr>
                <w:rFonts w:hint="default" w:ascii="Times New Roman" w:hAnsi="Times New Roman" w:cs="Times New Roman"/>
                <w:color w:val="auto"/>
                <w:sz w:val="21"/>
                <w:szCs w:val="21"/>
                <w:highlight w:val="none"/>
                <w:lang w:val="en-US" w:eastAsia="zh-CN"/>
              </w:rPr>
              <w:t>，定期交</w:t>
            </w:r>
            <w:r>
              <w:rPr>
                <w:rFonts w:hint="default" w:ascii="Times New Roman" w:hAnsi="Times New Roman" w:cs="Times New Roman"/>
                <w:color w:val="auto"/>
                <w:sz w:val="21"/>
                <w:szCs w:val="21"/>
                <w:highlight w:val="none"/>
              </w:rPr>
              <w:t>具有相应危险废物处置资质的单位进行接收、转运和处置</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不在井场长期储存</w:t>
            </w:r>
            <w:r>
              <w:rPr>
                <w:rFonts w:hint="default" w:ascii="Times New Roman" w:hAnsi="Times New Roman" w:cs="Times New Roman"/>
                <w:color w:val="auto"/>
                <w:sz w:val="21"/>
                <w:szCs w:val="21"/>
                <w:highlight w:val="none"/>
              </w:rPr>
              <w:t>；</w:t>
            </w:r>
          </w:p>
          <w:p w14:paraId="296BAA8B">
            <w:pPr>
              <w:keepNext w:val="0"/>
              <w:keepLines w:val="0"/>
              <w:pageBreakBefore w:val="0"/>
              <w:widowControl w:val="0"/>
              <w:kinsoku/>
              <w:wordWrap w:val="0"/>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④</w:t>
            </w:r>
            <w:r>
              <w:rPr>
                <w:rFonts w:hint="eastAsia" w:cs="Times New Roman"/>
                <w:color w:val="auto"/>
                <w:sz w:val="21"/>
                <w:szCs w:val="21"/>
                <w:lang w:val="en-US" w:eastAsia="zh-CN"/>
              </w:rPr>
              <w:t>危险废物严格按照《危险废物贮存污染控制标准》（GB18597-2023）及《危险废物收集 贮存 运输技术规范》（HJ 2025-2012）中要求对危险废物进行收集、贮存和运输。</w:t>
            </w:r>
          </w:p>
          <w:p w14:paraId="2983F563">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⑤</w:t>
            </w:r>
            <w:r>
              <w:rPr>
                <w:rFonts w:hint="default" w:ascii="Times New Roman" w:hAnsi="Times New Roman" w:cs="Times New Roman"/>
                <w:color w:val="auto"/>
                <w:sz w:val="21"/>
                <w:szCs w:val="21"/>
              </w:rPr>
              <w:t>生活垃圾集中</w:t>
            </w:r>
            <w:r>
              <w:rPr>
                <w:rFonts w:hint="default" w:ascii="Times New Roman" w:hAnsi="Times New Roman" w:cs="Times New Roman"/>
                <w:color w:val="auto"/>
                <w:sz w:val="21"/>
                <w:szCs w:val="21"/>
                <w:lang w:eastAsia="zh-CN"/>
              </w:rPr>
              <w:t>在</w:t>
            </w:r>
            <w:r>
              <w:rPr>
                <w:rFonts w:hint="default" w:ascii="Times New Roman" w:hAnsi="Times New Roman" w:cs="Times New Roman"/>
                <w:color w:val="auto"/>
                <w:sz w:val="21"/>
                <w:szCs w:val="21"/>
                <w:lang w:val="en-US" w:eastAsia="zh-CN"/>
              </w:rPr>
              <w:t>垃圾箱内，</w:t>
            </w:r>
            <w:r>
              <w:rPr>
                <w:rFonts w:hint="default" w:ascii="Times New Roman" w:hAnsi="Times New Roman" w:cs="Times New Roman"/>
                <w:color w:val="auto"/>
                <w:sz w:val="21"/>
                <w:szCs w:val="21"/>
              </w:rPr>
              <w:t>定期清运至呼图壁县生活垃圾填埋场处置</w:t>
            </w:r>
            <w:r>
              <w:rPr>
                <w:rFonts w:hint="default" w:ascii="Times New Roman" w:hAnsi="Times New Roman" w:cs="Times New Roman"/>
                <w:color w:val="auto"/>
                <w:sz w:val="21"/>
                <w:szCs w:val="21"/>
                <w:lang w:eastAsia="zh-CN"/>
              </w:rPr>
              <w:t>。</w:t>
            </w:r>
          </w:p>
        </w:tc>
        <w:tc>
          <w:tcPr>
            <w:tcW w:w="1134" w:type="pct"/>
            <w:vAlign w:val="center"/>
          </w:tcPr>
          <w:p w14:paraId="075F3363">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如勘探出油气，则需具备水基岩屑清运处置协议及台账；具备</w:t>
            </w:r>
            <w:r>
              <w:rPr>
                <w:rFonts w:hint="default" w:ascii="Times New Roman" w:hAnsi="Times New Roman" w:cs="Times New Roman"/>
                <w:color w:val="auto"/>
                <w:sz w:val="21"/>
                <w:szCs w:val="21"/>
              </w:rPr>
              <w:t>危险废物</w:t>
            </w:r>
            <w:r>
              <w:rPr>
                <w:rFonts w:hint="default" w:ascii="Times New Roman" w:hAnsi="Times New Roman" w:cs="Times New Roman"/>
                <w:color w:val="auto"/>
                <w:sz w:val="21"/>
                <w:szCs w:val="21"/>
                <w:lang w:val="en-US" w:eastAsia="zh-CN"/>
              </w:rPr>
              <w:t>处置协议及台账；验收现场无固体废物</w:t>
            </w:r>
            <w:r>
              <w:rPr>
                <w:rFonts w:hint="default" w:ascii="Times New Roman" w:hAnsi="Times New Roman" w:cs="Times New Roman"/>
                <w:color w:val="auto"/>
                <w:sz w:val="21"/>
                <w:szCs w:val="21"/>
              </w:rPr>
              <w:t>遗留。</w:t>
            </w:r>
          </w:p>
        </w:tc>
        <w:tc>
          <w:tcPr>
            <w:tcW w:w="502" w:type="pct"/>
            <w:vAlign w:val="center"/>
          </w:tcPr>
          <w:p w14:paraId="3E33094A">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78" w:type="pct"/>
            <w:vAlign w:val="center"/>
          </w:tcPr>
          <w:p w14:paraId="2A91AEF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77938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jc w:val="center"/>
        </w:trPr>
        <w:tc>
          <w:tcPr>
            <w:tcW w:w="634" w:type="pct"/>
            <w:vAlign w:val="center"/>
          </w:tcPr>
          <w:p w14:paraId="728ADA3E">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电磁环境</w:t>
            </w:r>
          </w:p>
        </w:tc>
        <w:tc>
          <w:tcPr>
            <w:tcW w:w="2350" w:type="pct"/>
            <w:vAlign w:val="center"/>
          </w:tcPr>
          <w:p w14:paraId="5246785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134" w:type="pct"/>
            <w:vAlign w:val="center"/>
          </w:tcPr>
          <w:p w14:paraId="064639A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02" w:type="pct"/>
            <w:vAlign w:val="center"/>
          </w:tcPr>
          <w:p w14:paraId="3506A2C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78" w:type="pct"/>
            <w:vAlign w:val="center"/>
          </w:tcPr>
          <w:p w14:paraId="4E81EAD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1F895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jc w:val="center"/>
        </w:trPr>
        <w:tc>
          <w:tcPr>
            <w:tcW w:w="634" w:type="pct"/>
            <w:vAlign w:val="center"/>
          </w:tcPr>
          <w:p w14:paraId="4BADECC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环境风险</w:t>
            </w:r>
          </w:p>
        </w:tc>
        <w:tc>
          <w:tcPr>
            <w:tcW w:w="2350" w:type="pct"/>
            <w:vAlign w:val="center"/>
          </w:tcPr>
          <w:p w14:paraId="00BFB690">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cs="Times New Roman"/>
                <w:color w:val="auto"/>
                <w:spacing w:val="-6"/>
                <w:sz w:val="21"/>
                <w:szCs w:val="21"/>
              </w:rPr>
            </w:pPr>
            <w:r>
              <w:rPr>
                <w:rFonts w:hint="default" w:ascii="Times New Roman" w:hAnsi="Times New Roman" w:cs="Times New Roman"/>
                <w:color w:val="auto"/>
                <w:sz w:val="21"/>
                <w:szCs w:val="21"/>
              </w:rPr>
              <w:t>①施工时应严格执行相关风险防范措施和规章制度，严</w:t>
            </w:r>
            <w:r>
              <w:rPr>
                <w:rFonts w:hint="default" w:ascii="Times New Roman" w:hAnsi="Times New Roman" w:cs="Times New Roman"/>
                <w:color w:val="auto"/>
                <w:spacing w:val="-6"/>
                <w:sz w:val="21"/>
                <w:szCs w:val="21"/>
              </w:rPr>
              <w:t>禁违规操作加强设备维修与巡检，避免储罐泄漏事故的发生；</w:t>
            </w:r>
          </w:p>
          <w:p w14:paraId="6CA52240">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cs="Times New Roman"/>
                <w:color w:val="auto"/>
                <w:spacing w:val="-11"/>
                <w:sz w:val="21"/>
                <w:szCs w:val="21"/>
              </w:rPr>
            </w:pPr>
            <w:r>
              <w:rPr>
                <w:rFonts w:hint="default" w:ascii="Times New Roman" w:hAnsi="Times New Roman" w:cs="Times New Roman"/>
                <w:color w:val="auto"/>
                <w:spacing w:val="-11"/>
                <w:sz w:val="21"/>
                <w:szCs w:val="21"/>
              </w:rPr>
              <w:t>②在井口安装井控装置，杜绝井喷</w:t>
            </w:r>
            <w:r>
              <w:rPr>
                <w:rFonts w:hint="eastAsia" w:cs="Times New Roman"/>
                <w:color w:val="auto"/>
                <w:spacing w:val="-11"/>
                <w:sz w:val="21"/>
                <w:szCs w:val="21"/>
                <w:lang w:val="en-US" w:eastAsia="zh-CN"/>
              </w:rPr>
              <w:t>事故</w:t>
            </w:r>
            <w:r>
              <w:rPr>
                <w:rFonts w:hint="default" w:ascii="Times New Roman" w:hAnsi="Times New Roman" w:cs="Times New Roman"/>
                <w:color w:val="auto"/>
                <w:spacing w:val="-11"/>
                <w:sz w:val="21"/>
                <w:szCs w:val="21"/>
              </w:rPr>
              <w:t>的发生；</w:t>
            </w:r>
          </w:p>
          <w:p w14:paraId="219DEC22">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cs="Times New Roman"/>
                <w:color w:val="auto"/>
                <w:spacing w:val="-6"/>
                <w:sz w:val="21"/>
                <w:szCs w:val="21"/>
              </w:rPr>
            </w:pPr>
            <w:r>
              <w:rPr>
                <w:rFonts w:hint="default" w:ascii="Times New Roman" w:hAnsi="Times New Roman" w:cs="Times New Roman"/>
                <w:color w:val="auto"/>
                <w:spacing w:val="-6"/>
                <w:sz w:val="21"/>
                <w:szCs w:val="21"/>
              </w:rPr>
              <w:fldChar w:fldCharType="begin"/>
            </w:r>
            <w:r>
              <w:rPr>
                <w:rFonts w:hint="default" w:ascii="Times New Roman" w:hAnsi="Times New Roman" w:cs="Times New Roman"/>
                <w:color w:val="auto"/>
                <w:spacing w:val="-6"/>
                <w:sz w:val="21"/>
                <w:szCs w:val="21"/>
              </w:rPr>
              <w:instrText xml:space="preserve"> = 3 \* GB3 </w:instrText>
            </w:r>
            <w:r>
              <w:rPr>
                <w:rFonts w:hint="default" w:ascii="Times New Roman" w:hAnsi="Times New Roman" w:cs="Times New Roman"/>
                <w:color w:val="auto"/>
                <w:spacing w:val="-6"/>
                <w:sz w:val="21"/>
                <w:szCs w:val="21"/>
              </w:rPr>
              <w:fldChar w:fldCharType="separate"/>
            </w:r>
            <w:r>
              <w:rPr>
                <w:rFonts w:hint="default" w:ascii="Times New Roman" w:hAnsi="Times New Roman" w:cs="Times New Roman"/>
                <w:color w:val="auto"/>
                <w:spacing w:val="-6"/>
                <w:sz w:val="21"/>
                <w:szCs w:val="21"/>
              </w:rPr>
              <w:t>③</w:t>
            </w:r>
            <w:r>
              <w:rPr>
                <w:rFonts w:hint="default" w:ascii="Times New Roman" w:hAnsi="Times New Roman" w:cs="Times New Roman"/>
                <w:color w:val="auto"/>
                <w:spacing w:val="-6"/>
                <w:sz w:val="21"/>
                <w:szCs w:val="21"/>
              </w:rPr>
              <w:fldChar w:fldCharType="end"/>
            </w:r>
            <w:r>
              <w:rPr>
                <w:rFonts w:hint="default" w:ascii="Times New Roman" w:hAnsi="Times New Roman" w:cs="Times New Roman"/>
                <w:color w:val="auto"/>
                <w:spacing w:val="-6"/>
                <w:sz w:val="21"/>
                <w:szCs w:val="21"/>
              </w:rPr>
              <w:t>定期检查固井质量，发现固井质量不合格应及时采取措施，保证固井质量合格；</w:t>
            </w:r>
          </w:p>
          <w:p w14:paraId="7AAA3285">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4 \* GB3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④</w:t>
            </w:r>
            <w:r>
              <w:rPr>
                <w:rFonts w:hint="default" w:ascii="Times New Roman" w:hAnsi="Times New Roman" w:cs="Times New Roman"/>
                <w:color w:val="auto"/>
                <w:sz w:val="21"/>
                <w:szCs w:val="21"/>
              </w:rPr>
              <w:fldChar w:fldCharType="end"/>
            </w:r>
            <w:r>
              <w:rPr>
                <w:rFonts w:hint="eastAsia" w:cs="Times New Roman"/>
                <w:color w:val="auto"/>
                <w:sz w:val="21"/>
                <w:szCs w:val="21"/>
                <w:lang w:val="en-US" w:eastAsia="zh-CN"/>
              </w:rPr>
              <w:t>使用质量、防腐措施合格的储罐，同时</w:t>
            </w:r>
            <w:r>
              <w:rPr>
                <w:rFonts w:hint="default" w:ascii="Times New Roman" w:hAnsi="Times New Roman" w:cs="Times New Roman"/>
                <w:color w:val="auto"/>
                <w:sz w:val="21"/>
                <w:szCs w:val="21"/>
              </w:rPr>
              <w:t>加强各类储罐及放喷管线的日常管理及安全检查；</w:t>
            </w:r>
          </w:p>
          <w:p w14:paraId="32F05CE0">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5 \* GB3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⑤</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加强施工期管理，严禁施工人员和车辆随意进入临时占地以外的区域；</w:t>
            </w:r>
          </w:p>
          <w:p w14:paraId="040AD71F">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⑥</w:t>
            </w:r>
            <w:r>
              <w:rPr>
                <w:rFonts w:hint="eastAsia" w:cs="Times New Roman"/>
                <w:color w:val="auto"/>
                <w:sz w:val="21"/>
                <w:szCs w:val="21"/>
                <w:lang w:val="en-US" w:eastAsia="zh-CN"/>
              </w:rPr>
              <w:t>井场内设置明显的防火防爆标志，配备足量的消防器材；</w:t>
            </w:r>
          </w:p>
          <w:p w14:paraId="6B2581C1">
            <w:pPr>
              <w:keepNext w:val="0"/>
              <w:keepLines w:val="0"/>
              <w:pageBreakBefore w:val="0"/>
              <w:kinsoku/>
              <w:wordWrap/>
              <w:overflowPunct/>
              <w:topLinePunct w:val="0"/>
              <w:autoSpaceDE/>
              <w:autoSpaceDN/>
              <w:bidi w:val="0"/>
              <w:adjustRightInd w:val="0"/>
              <w:snapToGrid w:val="0"/>
              <w:spacing w:line="260" w:lineRule="exact"/>
              <w:textAlignment w:val="auto"/>
              <w:rPr>
                <w:rFonts w:hint="default" w:cs="Times New Roman"/>
                <w:color w:val="auto"/>
                <w:sz w:val="21"/>
                <w:szCs w:val="21"/>
                <w:lang w:val="en-US" w:eastAsia="zh-CN"/>
              </w:rPr>
            </w:pPr>
            <w:r>
              <w:rPr>
                <w:rFonts w:hint="eastAsia" w:cs="Times New Roman"/>
                <w:color w:val="auto"/>
                <w:sz w:val="21"/>
                <w:szCs w:val="21"/>
                <w:lang w:val="en-US" w:eastAsia="zh-CN"/>
              </w:rPr>
              <w:t>⑦井场配备便携式硫化氢监测仪，做好硫化氢监测预警工作；</w:t>
            </w:r>
          </w:p>
          <w:p w14:paraId="7C05C1C7">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⑧</w:t>
            </w:r>
            <w:r>
              <w:rPr>
                <w:rFonts w:hint="default" w:ascii="Times New Roman" w:hAnsi="Times New Roman" w:cs="Times New Roman"/>
                <w:color w:val="auto"/>
                <w:sz w:val="21"/>
                <w:szCs w:val="21"/>
              </w:rPr>
              <w:t>编制突发环境事件应急预案，报所在地生态环境主管部门备案</w:t>
            </w:r>
            <w:r>
              <w:rPr>
                <w:rFonts w:hint="eastAsia" w:cs="Times New Roman"/>
                <w:color w:val="auto"/>
                <w:sz w:val="21"/>
                <w:szCs w:val="21"/>
                <w:lang w:eastAsia="zh-CN"/>
              </w:rPr>
              <w:t>；</w:t>
            </w:r>
            <w:r>
              <w:rPr>
                <w:rFonts w:hint="default" w:ascii="Times New Roman" w:hAnsi="Times New Roman" w:cs="Times New Roman"/>
                <w:color w:val="auto"/>
                <w:sz w:val="21"/>
                <w:szCs w:val="21"/>
              </w:rPr>
              <w:t>定期</w:t>
            </w:r>
            <w:r>
              <w:rPr>
                <w:rFonts w:hint="eastAsia" w:cs="Times New Roman"/>
                <w:color w:val="auto"/>
                <w:sz w:val="21"/>
                <w:szCs w:val="21"/>
                <w:lang w:val="en-US" w:eastAsia="zh-CN"/>
              </w:rPr>
              <w:t>组织应急</w:t>
            </w:r>
            <w:r>
              <w:rPr>
                <w:rFonts w:hint="default" w:ascii="Times New Roman" w:hAnsi="Times New Roman" w:cs="Times New Roman"/>
                <w:color w:val="auto"/>
                <w:sz w:val="21"/>
                <w:szCs w:val="21"/>
              </w:rPr>
              <w:t>演练。</w:t>
            </w:r>
          </w:p>
        </w:tc>
        <w:tc>
          <w:tcPr>
            <w:tcW w:w="1134" w:type="pct"/>
            <w:vAlign w:val="center"/>
          </w:tcPr>
          <w:p w14:paraId="507D1309">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验收时现场无施工遗留问题。</w:t>
            </w:r>
          </w:p>
        </w:tc>
        <w:tc>
          <w:tcPr>
            <w:tcW w:w="502" w:type="pct"/>
            <w:vAlign w:val="center"/>
          </w:tcPr>
          <w:p w14:paraId="1A32739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78" w:type="pct"/>
            <w:vAlign w:val="center"/>
          </w:tcPr>
          <w:p w14:paraId="4A734C1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55227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jc w:val="center"/>
        </w:trPr>
        <w:tc>
          <w:tcPr>
            <w:tcW w:w="634" w:type="pct"/>
            <w:vAlign w:val="center"/>
          </w:tcPr>
          <w:p w14:paraId="736096D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环境监测</w:t>
            </w:r>
          </w:p>
        </w:tc>
        <w:tc>
          <w:tcPr>
            <w:tcW w:w="3979" w:type="dxa"/>
            <w:vAlign w:val="center"/>
          </w:tcPr>
          <w:p w14:paraId="08CE1D4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w:t>
            </w:r>
          </w:p>
        </w:tc>
        <w:tc>
          <w:tcPr>
            <w:tcW w:w="1922" w:type="dxa"/>
            <w:vAlign w:val="center"/>
          </w:tcPr>
          <w:p w14:paraId="042B388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w:t>
            </w:r>
          </w:p>
        </w:tc>
        <w:tc>
          <w:tcPr>
            <w:tcW w:w="502" w:type="pct"/>
            <w:vAlign w:val="center"/>
          </w:tcPr>
          <w:p w14:paraId="7274046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78" w:type="pct"/>
            <w:vAlign w:val="center"/>
          </w:tcPr>
          <w:p w14:paraId="3E5797C0">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7B1DE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79" w:type="dxa"/>
            <w:bottom w:w="0" w:type="dxa"/>
            <w:right w:w="79" w:type="dxa"/>
          </w:tblCellMar>
        </w:tblPrEx>
        <w:trPr>
          <w:trHeight w:val="454" w:hRule="atLeast"/>
          <w:jc w:val="center"/>
        </w:trPr>
        <w:tc>
          <w:tcPr>
            <w:tcW w:w="634" w:type="pct"/>
            <w:vAlign w:val="center"/>
          </w:tcPr>
          <w:p w14:paraId="032E835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其他</w:t>
            </w:r>
          </w:p>
        </w:tc>
        <w:tc>
          <w:tcPr>
            <w:tcW w:w="2350" w:type="pct"/>
            <w:vAlign w:val="center"/>
          </w:tcPr>
          <w:p w14:paraId="3C4921D8">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①</w:t>
            </w:r>
            <w:r>
              <w:rPr>
                <w:rFonts w:hint="default" w:ascii="Times New Roman" w:hAnsi="Times New Roman" w:cs="Times New Roman"/>
                <w:color w:val="auto"/>
                <w:sz w:val="21"/>
                <w:szCs w:val="21"/>
              </w:rPr>
              <w:t>施工单位应建立环境保护档案，保存施工前后项目区的影像资料，使施工全过程各类污染物产生、去向和各个污染措施及实施情况均记录在案。</w:t>
            </w:r>
          </w:p>
          <w:p w14:paraId="1F144ADB">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②</w:t>
            </w:r>
            <w:r>
              <w:rPr>
                <w:rFonts w:hint="default" w:ascii="Times New Roman" w:hAnsi="Times New Roman" w:cs="Times New Roman"/>
                <w:color w:val="auto"/>
                <w:sz w:val="21"/>
                <w:szCs w:val="21"/>
              </w:rPr>
              <w:t>建设单位对施工单位钻井期间进行环保日常检查并做好记录；完工交井前，建设单位主管部门现场验收，合格后方可记录为完工，做到工完料净场地清，并做好记录。</w:t>
            </w:r>
          </w:p>
        </w:tc>
        <w:tc>
          <w:tcPr>
            <w:tcW w:w="1134" w:type="pct"/>
            <w:vAlign w:val="center"/>
          </w:tcPr>
          <w:p w14:paraId="5EC501F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是否保留必要的影像资料</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项目环评及审批手续是否完备、环境保护档案资料是否齐全。</w:t>
            </w:r>
          </w:p>
        </w:tc>
        <w:tc>
          <w:tcPr>
            <w:tcW w:w="502" w:type="pct"/>
            <w:vAlign w:val="center"/>
          </w:tcPr>
          <w:p w14:paraId="716D349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78" w:type="pct"/>
            <w:vAlign w:val="center"/>
          </w:tcPr>
          <w:p w14:paraId="0E64B8E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bl>
    <w:p w14:paraId="682C839F">
      <w:pPr>
        <w:pStyle w:val="10"/>
        <w:rPr>
          <w:rFonts w:hint="default" w:ascii="Times New Roman" w:hAnsi="Times New Roman" w:cs="Times New Roman"/>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1BDCC64">
      <w:pPr>
        <w:pStyle w:val="3"/>
        <w:rPr>
          <w:rFonts w:hint="default" w:ascii="Times New Roman" w:hAnsi="Times New Roman" w:eastAsia="黑体" w:cs="Times New Roman"/>
          <w:b w:val="0"/>
          <w:bCs/>
          <w:color w:val="auto"/>
          <w:sz w:val="30"/>
          <w:szCs w:val="30"/>
        </w:rPr>
      </w:pPr>
      <w:bookmarkStart w:id="134" w:name="_Toc32628"/>
      <w:bookmarkStart w:id="135" w:name="_Toc22407"/>
      <w:bookmarkStart w:id="136" w:name="_Toc18654"/>
      <w:r>
        <w:rPr>
          <w:rFonts w:hint="default" w:ascii="Times New Roman" w:hAnsi="Times New Roman" w:eastAsia="黑体" w:cs="Times New Roman"/>
          <w:b w:val="0"/>
          <w:bCs/>
          <w:color w:val="auto"/>
          <w:sz w:val="30"/>
          <w:szCs w:val="30"/>
        </w:rPr>
        <w:t>七、结论</w:t>
      </w:r>
      <w:bookmarkEnd w:id="134"/>
      <w:bookmarkEnd w:id="135"/>
      <w:bookmarkEnd w:id="136"/>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E1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vAlign w:val="center"/>
          </w:tcPr>
          <w:p w14:paraId="23CB4BBC">
            <w:pPr>
              <w:pStyle w:val="35"/>
              <w:rPr>
                <w:rFonts w:hint="default" w:ascii="Times New Roman" w:hAnsi="Times New Roman" w:cs="Times New Roman"/>
                <w:color w:val="auto"/>
              </w:rPr>
            </w:pPr>
            <w:r>
              <w:rPr>
                <w:rFonts w:hint="default" w:ascii="Times New Roman" w:hAnsi="Times New Roman" w:cs="Times New Roman"/>
                <w:color w:val="auto"/>
              </w:rPr>
              <w:t>本项目符合国家产业政策、“三线一单”和相关规划，选址选线合理。在严格执行已有各项环保政策、规定，认真落实报告表中提出的污染防治措施和生态影响减缓措施的前提下，从环境保护角度</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本项目环境影响可行</w:t>
            </w:r>
            <w:r>
              <w:rPr>
                <w:rFonts w:hint="default" w:ascii="Times New Roman" w:hAnsi="Times New Roman" w:cs="Times New Roman"/>
                <w:color w:val="auto"/>
              </w:rPr>
              <w:t>。</w:t>
            </w:r>
          </w:p>
          <w:p w14:paraId="673C060D">
            <w:pPr>
              <w:pStyle w:val="10"/>
              <w:rPr>
                <w:rFonts w:hint="default" w:ascii="Times New Roman" w:hAnsi="Times New Roman" w:cs="Times New Roman"/>
                <w:color w:val="auto"/>
              </w:rPr>
            </w:pPr>
          </w:p>
          <w:p w14:paraId="2B358D66">
            <w:pPr>
              <w:pStyle w:val="10"/>
              <w:rPr>
                <w:rFonts w:hint="default" w:ascii="Times New Roman" w:hAnsi="Times New Roman" w:cs="Times New Roman"/>
                <w:color w:val="auto"/>
              </w:rPr>
            </w:pPr>
          </w:p>
          <w:p w14:paraId="57687E5C">
            <w:pPr>
              <w:pStyle w:val="10"/>
              <w:rPr>
                <w:rFonts w:hint="default" w:ascii="Times New Roman" w:hAnsi="Times New Roman" w:cs="Times New Roman"/>
                <w:color w:val="auto"/>
              </w:rPr>
            </w:pPr>
          </w:p>
          <w:p w14:paraId="4FB73E0B">
            <w:pPr>
              <w:pStyle w:val="10"/>
              <w:rPr>
                <w:rFonts w:hint="default" w:ascii="Times New Roman" w:hAnsi="Times New Roman" w:cs="Times New Roman"/>
                <w:color w:val="auto"/>
              </w:rPr>
            </w:pPr>
          </w:p>
          <w:p w14:paraId="04CDE42D">
            <w:pPr>
              <w:pStyle w:val="10"/>
              <w:rPr>
                <w:rFonts w:hint="default" w:ascii="Times New Roman" w:hAnsi="Times New Roman" w:cs="Times New Roman"/>
                <w:color w:val="auto"/>
              </w:rPr>
            </w:pPr>
          </w:p>
          <w:p w14:paraId="5D89417F">
            <w:pPr>
              <w:pStyle w:val="10"/>
              <w:rPr>
                <w:rFonts w:hint="default" w:ascii="Times New Roman" w:hAnsi="Times New Roman" w:cs="Times New Roman"/>
                <w:color w:val="auto"/>
              </w:rPr>
            </w:pPr>
          </w:p>
          <w:p w14:paraId="5BF7FE58">
            <w:pPr>
              <w:pStyle w:val="10"/>
              <w:rPr>
                <w:rFonts w:hint="default" w:ascii="Times New Roman" w:hAnsi="Times New Roman" w:cs="Times New Roman"/>
                <w:color w:val="auto"/>
              </w:rPr>
            </w:pPr>
          </w:p>
          <w:p w14:paraId="04EB2903">
            <w:pPr>
              <w:pStyle w:val="10"/>
              <w:rPr>
                <w:rFonts w:hint="default" w:ascii="Times New Roman" w:hAnsi="Times New Roman" w:cs="Times New Roman"/>
                <w:color w:val="auto"/>
              </w:rPr>
            </w:pPr>
          </w:p>
          <w:p w14:paraId="2D0A49B7">
            <w:pPr>
              <w:pStyle w:val="10"/>
              <w:rPr>
                <w:rFonts w:hint="default" w:ascii="Times New Roman" w:hAnsi="Times New Roman" w:cs="Times New Roman"/>
                <w:color w:val="auto"/>
              </w:rPr>
            </w:pPr>
          </w:p>
          <w:p w14:paraId="108054D8">
            <w:pPr>
              <w:pStyle w:val="10"/>
              <w:rPr>
                <w:rFonts w:hint="default" w:ascii="Times New Roman" w:hAnsi="Times New Roman" w:cs="Times New Roman"/>
                <w:color w:val="auto"/>
              </w:rPr>
            </w:pPr>
          </w:p>
          <w:p w14:paraId="18321690">
            <w:pPr>
              <w:pStyle w:val="10"/>
              <w:rPr>
                <w:rFonts w:hint="default" w:ascii="Times New Roman" w:hAnsi="Times New Roman" w:cs="Times New Roman"/>
                <w:color w:val="auto"/>
              </w:rPr>
            </w:pPr>
          </w:p>
          <w:p w14:paraId="12D03444">
            <w:pPr>
              <w:pStyle w:val="10"/>
              <w:rPr>
                <w:rFonts w:hint="default" w:ascii="Times New Roman" w:hAnsi="Times New Roman" w:cs="Times New Roman"/>
                <w:color w:val="auto"/>
              </w:rPr>
            </w:pPr>
          </w:p>
          <w:p w14:paraId="1C56FE20">
            <w:pPr>
              <w:pStyle w:val="10"/>
              <w:rPr>
                <w:rFonts w:hint="default" w:ascii="Times New Roman" w:hAnsi="Times New Roman" w:cs="Times New Roman"/>
                <w:color w:val="auto"/>
              </w:rPr>
            </w:pPr>
          </w:p>
          <w:p w14:paraId="08068642">
            <w:pPr>
              <w:pStyle w:val="10"/>
              <w:rPr>
                <w:rFonts w:hint="default" w:ascii="Times New Roman" w:hAnsi="Times New Roman" w:cs="Times New Roman"/>
                <w:color w:val="auto"/>
              </w:rPr>
            </w:pPr>
          </w:p>
          <w:p w14:paraId="40845465">
            <w:pPr>
              <w:widowControl/>
              <w:jc w:val="left"/>
              <w:rPr>
                <w:rFonts w:hint="default" w:ascii="Times New Roman" w:hAnsi="Times New Roman" w:cs="Times New Roman"/>
                <w:color w:val="auto"/>
                <w:kern w:val="0"/>
              </w:rPr>
            </w:pPr>
          </w:p>
          <w:p w14:paraId="75D3C8D0">
            <w:pPr>
              <w:pStyle w:val="10"/>
              <w:rPr>
                <w:rFonts w:hint="default" w:ascii="Times New Roman" w:hAnsi="Times New Roman" w:cs="Times New Roman"/>
                <w:color w:val="auto"/>
              </w:rPr>
            </w:pPr>
          </w:p>
          <w:p w14:paraId="38E80F9B">
            <w:pPr>
              <w:pStyle w:val="10"/>
              <w:rPr>
                <w:rFonts w:hint="default" w:ascii="Times New Roman" w:hAnsi="Times New Roman" w:cs="Times New Roman"/>
                <w:color w:val="auto"/>
              </w:rPr>
            </w:pPr>
          </w:p>
          <w:p w14:paraId="09FEA591">
            <w:pPr>
              <w:pStyle w:val="10"/>
              <w:rPr>
                <w:rFonts w:hint="default" w:ascii="Times New Roman" w:hAnsi="Times New Roman" w:cs="Times New Roman"/>
                <w:color w:val="auto"/>
              </w:rPr>
            </w:pPr>
          </w:p>
          <w:p w14:paraId="0BAB8FAE">
            <w:pPr>
              <w:pStyle w:val="10"/>
              <w:rPr>
                <w:rFonts w:hint="default" w:ascii="Times New Roman" w:hAnsi="Times New Roman" w:cs="Times New Roman"/>
                <w:color w:val="auto"/>
              </w:rPr>
            </w:pPr>
          </w:p>
          <w:p w14:paraId="4542A2C2">
            <w:pPr>
              <w:pStyle w:val="10"/>
              <w:rPr>
                <w:rFonts w:hint="default" w:ascii="Times New Roman" w:hAnsi="Times New Roman" w:cs="Times New Roman"/>
                <w:color w:val="auto"/>
              </w:rPr>
            </w:pPr>
          </w:p>
          <w:p w14:paraId="38887E03">
            <w:pPr>
              <w:pStyle w:val="10"/>
              <w:rPr>
                <w:rFonts w:hint="default" w:ascii="Times New Roman" w:hAnsi="Times New Roman" w:cs="Times New Roman"/>
                <w:color w:val="auto"/>
              </w:rPr>
            </w:pPr>
          </w:p>
          <w:p w14:paraId="1D9908C2">
            <w:pPr>
              <w:pStyle w:val="10"/>
              <w:rPr>
                <w:rFonts w:hint="default" w:ascii="Times New Roman" w:hAnsi="Times New Roman" w:cs="Times New Roman"/>
                <w:color w:val="auto"/>
              </w:rPr>
            </w:pPr>
          </w:p>
        </w:tc>
      </w:tr>
    </w:tbl>
    <w:p w14:paraId="35EBF79D">
      <w:pPr>
        <w:pageBreakBefore w:val="0"/>
        <w:widowControl w:val="0"/>
        <w:kinsoku/>
        <w:wordWrap/>
        <w:overflowPunct/>
        <w:topLinePunct w:val="0"/>
        <w:autoSpaceDE/>
        <w:autoSpaceDN/>
        <w:bidi w:val="0"/>
        <w:adjustRightInd/>
        <w:spacing w:line="360" w:lineRule="auto"/>
        <w:jc w:val="center"/>
        <w:textAlignment w:val="auto"/>
        <w:outlineLvl w:val="9"/>
        <w:rPr>
          <w:rFonts w:hint="default" w:ascii="Times New Roman" w:hAnsi="Times New Roman" w:eastAsia="宋体" w:cs="Times New Roman"/>
          <w:color w:val="auto"/>
          <w:lang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43DA6">
    <w:pPr>
      <w:pStyle w:val="16"/>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7513">
    <w:pPr>
      <w:pStyle w:val="16"/>
      <w:ind w:right="360" w:firstLine="360"/>
      <w:jc w:val="both"/>
    </w:pPr>
    <w:r>
      <mc:AlternateContent>
        <mc:Choice Requires="wps">
          <w:drawing>
            <wp:anchor distT="0" distB="0" distL="114300" distR="114300" simplePos="0" relativeHeight="251659264" behindDoc="0" locked="0" layoutInCell="1" allowOverlap="1">
              <wp:simplePos x="0" y="0"/>
              <wp:positionH relativeFrom="margin">
                <wp:posOffset>2604135</wp:posOffset>
              </wp:positionH>
              <wp:positionV relativeFrom="paragraph">
                <wp:posOffset>635</wp:posOffset>
              </wp:positionV>
              <wp:extent cx="174625" cy="1828800"/>
              <wp:effectExtent l="0" t="0" r="0" b="14605"/>
              <wp:wrapNone/>
              <wp:docPr id="7" name="文本框 7"/>
              <wp:cNvGraphicFramePr/>
              <a:graphic xmlns:a="http://schemas.openxmlformats.org/drawingml/2006/main">
                <a:graphicData uri="http://schemas.microsoft.com/office/word/2010/wordprocessingShape">
                  <wps:wsp>
                    <wps:cNvSpPr txBox="1"/>
                    <wps:spPr>
                      <a:xfrm>
                        <a:off x="0" y="0"/>
                        <a:ext cx="174423"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C700C">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05pt;margin-top:0.05pt;height:144pt;width:13.75pt;mso-position-horizontal-relative:margin;z-index:251659264;mso-width-relative:page;mso-height-relative:page;" filled="f" stroked="f" coordsize="21600,21600" o:gfxdata="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Y1O6tYAAAAIAQAADwAAAAAAAAABACAAAAAiAAAAZHJzL2Rvd25yZXYueG1s&#10;UEsBAhQAFAAAAAgAh07iQOy7WBQzAgAAVgQAAA4AAAAAAAAAAQAgAAAAJQEAAGRycy9lMm9Eb2Mu&#10;eG1sUEsFBgAAAAAGAAYAWQEAAMoFAAAAAA==&#10;">
              <v:fill on="f" focussize="0,0"/>
              <v:stroke on="f" weight="0.5pt"/>
              <v:imagedata o:title=""/>
              <o:lock v:ext="edit" aspectratio="f"/>
              <v:textbox inset="0mm,0mm,0mm,0mm" style="mso-fit-shape-to-text:t;">
                <w:txbxContent>
                  <w:p w14:paraId="262C700C">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5DB3">
    <w:pPr>
      <w:pStyle w:val="16"/>
      <w:ind w:right="360" w:firstLine="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F406"/>
    <w:multiLevelType w:val="singleLevel"/>
    <w:tmpl w:val="95C0F406"/>
    <w:lvl w:ilvl="0" w:tentative="0">
      <w:start w:val="1"/>
      <w:numFmt w:val="bullet"/>
      <w:pStyle w:val="121"/>
      <w:lvlText w:val=""/>
      <w:lvlJc w:val="left"/>
      <w:pPr>
        <w:tabs>
          <w:tab w:val="left" w:pos="2890"/>
        </w:tabs>
        <w:ind w:left="2890" w:hanging="360"/>
      </w:pPr>
      <w:rPr>
        <w:rFonts w:hint="default" w:ascii="Wingdings" w:hAnsi="Wingdings"/>
      </w:rPr>
    </w:lvl>
  </w:abstractNum>
  <w:abstractNum w:abstractNumId="1">
    <w:nsid w:val="9E0393ED"/>
    <w:multiLevelType w:val="singleLevel"/>
    <w:tmpl w:val="9E0393ED"/>
    <w:lvl w:ilvl="0" w:tentative="0">
      <w:start w:val="1"/>
      <w:numFmt w:val="upperLetter"/>
      <w:suff w:val="nothing"/>
      <w:lvlText w:val="%1、"/>
      <w:lvlJc w:val="left"/>
    </w:lvl>
  </w:abstractNum>
  <w:abstractNum w:abstractNumId="2">
    <w:nsid w:val="9F286101"/>
    <w:multiLevelType w:val="singleLevel"/>
    <w:tmpl w:val="9F286101"/>
    <w:lvl w:ilvl="0" w:tentative="0">
      <w:start w:val="1"/>
      <w:numFmt w:val="decimal"/>
      <w:suff w:val="nothing"/>
      <w:lvlText w:val="（%1）"/>
      <w:lvlJc w:val="left"/>
    </w:lvl>
  </w:abstractNum>
  <w:abstractNum w:abstractNumId="3">
    <w:nsid w:val="AE52F326"/>
    <w:multiLevelType w:val="singleLevel"/>
    <w:tmpl w:val="AE52F326"/>
    <w:lvl w:ilvl="0" w:tentative="0">
      <w:start w:val="1"/>
      <w:numFmt w:val="decimal"/>
      <w:suff w:val="nothing"/>
      <w:lvlText w:val="（%1）"/>
      <w:lvlJc w:val="left"/>
    </w:lvl>
  </w:abstractNum>
  <w:abstractNum w:abstractNumId="4">
    <w:nsid w:val="47D15015"/>
    <w:multiLevelType w:val="multilevel"/>
    <w:tmpl w:val="47D15015"/>
    <w:lvl w:ilvl="0" w:tentative="0">
      <w:start w:val="1"/>
      <w:numFmt w:val="decimal"/>
      <w:suff w:val="space"/>
      <w:lvlText w:val="%1"/>
      <w:lvlJc w:val="left"/>
      <w:pPr>
        <w:ind w:left="0" w:firstLine="0"/>
      </w:pPr>
      <w:rPr>
        <w:rFonts w:hint="eastAsia" w:ascii="黑体" w:eastAsia="黑体"/>
        <w:b w:val="0"/>
        <w:i w:val="0"/>
        <w:sz w:val="32"/>
      </w:rPr>
    </w:lvl>
    <w:lvl w:ilvl="1" w:tentative="0">
      <w:start w:val="1"/>
      <w:numFmt w:val="decimal"/>
      <w:pStyle w:val="4"/>
      <w:suff w:val="space"/>
      <w:lvlText w:val="%1.%2"/>
      <w:lvlJc w:val="left"/>
      <w:pPr>
        <w:ind w:left="0" w:firstLine="0"/>
      </w:pPr>
      <w:rPr>
        <w:rFonts w:hint="eastAsia" w:ascii="黑体" w:eastAsia="黑体"/>
        <w:b w:val="0"/>
        <w:i w:val="0"/>
        <w:sz w:val="28"/>
      </w:rPr>
    </w:lvl>
    <w:lvl w:ilvl="2" w:tentative="0">
      <w:start w:val="1"/>
      <w:numFmt w:val="decimal"/>
      <w:suff w:val="space"/>
      <w:lvlText w:val="%1.%2.%3"/>
      <w:lvlJc w:val="left"/>
      <w:pPr>
        <w:ind w:left="0" w:firstLine="0"/>
      </w:pPr>
      <w:rPr>
        <w:rFonts w:hint="eastAsia" w:ascii="黑体" w:hAnsi="宋体" w:eastAsia="黑体"/>
        <w:b w:val="0"/>
        <w:i w:val="0"/>
        <w:sz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55FAE8B0"/>
    <w:multiLevelType w:val="multilevel"/>
    <w:tmpl w:val="55FAE8B0"/>
    <w:lvl w:ilvl="0" w:tentative="0">
      <w:start w:val="1"/>
      <w:numFmt w:val="decimal"/>
      <w:pStyle w:val="113"/>
      <w:suff w:val="nothing"/>
      <w:lvlText w:val="%1."/>
      <w:lvlJc w:val="left"/>
      <w:pPr>
        <w:tabs>
          <w:tab w:val="left" w:pos="0"/>
        </w:tabs>
        <w:ind w:left="0" w:leftChars="0" w:firstLine="471" w:firstLineChars="0"/>
      </w:pPr>
      <w:rPr>
        <w:rFonts w:hint="default"/>
      </w:rPr>
    </w:lvl>
    <w:lvl w:ilvl="1" w:tentative="0">
      <w:start w:val="1"/>
      <w:numFmt w:val="decimal"/>
      <w:pStyle w:val="115"/>
      <w:suff w:val="nothing"/>
      <w:lvlText w:val="（%2）"/>
      <w:lvlJc w:val="left"/>
      <w:pPr>
        <w:ind w:left="0" w:firstLine="0"/>
      </w:pPr>
      <w:rPr>
        <w:rFonts w:hint="default" w:ascii="宋体" w:hAnsi="宋体" w:eastAsia="宋体" w:cs="宋体"/>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7E94CE60"/>
    <w:multiLevelType w:val="singleLevel"/>
    <w:tmpl w:val="7E94CE60"/>
    <w:lvl w:ilvl="0" w:tentative="0">
      <w:start w:val="1"/>
      <w:numFmt w:val="upperLetter"/>
      <w:suff w:val="nothing"/>
      <w:lvlText w:val="%1、"/>
      <w:lvlJc w:val="left"/>
    </w:lvl>
  </w:abstractNum>
  <w:num w:numId="1">
    <w:abstractNumId w:val="4"/>
  </w:num>
  <w:num w:numId="2">
    <w:abstractNumId w:val="5"/>
  </w:num>
  <w:num w:numId="3">
    <w:abstractNumId w:val="0"/>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NTk5MmMwY2U2YTg2MWMyNDlhMTQwNDJkYTQwYmUifQ=="/>
  </w:docVars>
  <w:rsids>
    <w:rsidRoot w:val="63603041"/>
    <w:rsid w:val="00002111"/>
    <w:rsid w:val="000035A3"/>
    <w:rsid w:val="00004028"/>
    <w:rsid w:val="00007F00"/>
    <w:rsid w:val="0001205F"/>
    <w:rsid w:val="00013122"/>
    <w:rsid w:val="00013BDB"/>
    <w:rsid w:val="00015E93"/>
    <w:rsid w:val="0001671B"/>
    <w:rsid w:val="0001687A"/>
    <w:rsid w:val="00017DAF"/>
    <w:rsid w:val="00020778"/>
    <w:rsid w:val="0002164B"/>
    <w:rsid w:val="00022356"/>
    <w:rsid w:val="00024D11"/>
    <w:rsid w:val="000251BA"/>
    <w:rsid w:val="000252A9"/>
    <w:rsid w:val="000276E7"/>
    <w:rsid w:val="00031221"/>
    <w:rsid w:val="00033935"/>
    <w:rsid w:val="00034443"/>
    <w:rsid w:val="00036FD8"/>
    <w:rsid w:val="00037C45"/>
    <w:rsid w:val="00041942"/>
    <w:rsid w:val="00043144"/>
    <w:rsid w:val="0004404C"/>
    <w:rsid w:val="0004472D"/>
    <w:rsid w:val="00044A1B"/>
    <w:rsid w:val="00047FE0"/>
    <w:rsid w:val="00051C2A"/>
    <w:rsid w:val="00052B81"/>
    <w:rsid w:val="000566B5"/>
    <w:rsid w:val="00057CDB"/>
    <w:rsid w:val="000646D1"/>
    <w:rsid w:val="00065823"/>
    <w:rsid w:val="00066544"/>
    <w:rsid w:val="0006791F"/>
    <w:rsid w:val="000702E9"/>
    <w:rsid w:val="000708E4"/>
    <w:rsid w:val="00073160"/>
    <w:rsid w:val="00075726"/>
    <w:rsid w:val="00077FB7"/>
    <w:rsid w:val="000832C7"/>
    <w:rsid w:val="00086D67"/>
    <w:rsid w:val="00086F92"/>
    <w:rsid w:val="00087035"/>
    <w:rsid w:val="000870FA"/>
    <w:rsid w:val="00087668"/>
    <w:rsid w:val="0009211C"/>
    <w:rsid w:val="00094BB9"/>
    <w:rsid w:val="000A2C55"/>
    <w:rsid w:val="000A2E07"/>
    <w:rsid w:val="000A64E3"/>
    <w:rsid w:val="000A716C"/>
    <w:rsid w:val="000B2E6C"/>
    <w:rsid w:val="000B3281"/>
    <w:rsid w:val="000B3AA9"/>
    <w:rsid w:val="000B799E"/>
    <w:rsid w:val="000C0A31"/>
    <w:rsid w:val="000C380E"/>
    <w:rsid w:val="000D0E74"/>
    <w:rsid w:val="000D29E0"/>
    <w:rsid w:val="000D2D8E"/>
    <w:rsid w:val="000D6B30"/>
    <w:rsid w:val="000D6F87"/>
    <w:rsid w:val="000D766F"/>
    <w:rsid w:val="000E3771"/>
    <w:rsid w:val="000E68BD"/>
    <w:rsid w:val="000E7B1F"/>
    <w:rsid w:val="000F14D3"/>
    <w:rsid w:val="000F189B"/>
    <w:rsid w:val="000F35FD"/>
    <w:rsid w:val="000F4E55"/>
    <w:rsid w:val="000F50F3"/>
    <w:rsid w:val="000F534B"/>
    <w:rsid w:val="000F5505"/>
    <w:rsid w:val="0010099A"/>
    <w:rsid w:val="00105010"/>
    <w:rsid w:val="00105030"/>
    <w:rsid w:val="00105861"/>
    <w:rsid w:val="0011028C"/>
    <w:rsid w:val="00113F50"/>
    <w:rsid w:val="0011641C"/>
    <w:rsid w:val="00121159"/>
    <w:rsid w:val="00122E62"/>
    <w:rsid w:val="00124232"/>
    <w:rsid w:val="00124925"/>
    <w:rsid w:val="00125361"/>
    <w:rsid w:val="00125EF1"/>
    <w:rsid w:val="00131AE2"/>
    <w:rsid w:val="0013338B"/>
    <w:rsid w:val="00135589"/>
    <w:rsid w:val="001372D7"/>
    <w:rsid w:val="001410B7"/>
    <w:rsid w:val="00142842"/>
    <w:rsid w:val="00144C02"/>
    <w:rsid w:val="00145310"/>
    <w:rsid w:val="001472B2"/>
    <w:rsid w:val="001510F9"/>
    <w:rsid w:val="00151123"/>
    <w:rsid w:val="00151961"/>
    <w:rsid w:val="001522EB"/>
    <w:rsid w:val="00152D3D"/>
    <w:rsid w:val="00153AE4"/>
    <w:rsid w:val="00156055"/>
    <w:rsid w:val="00156FC3"/>
    <w:rsid w:val="00157C71"/>
    <w:rsid w:val="00162A15"/>
    <w:rsid w:val="00165513"/>
    <w:rsid w:val="00166A6D"/>
    <w:rsid w:val="0016714B"/>
    <w:rsid w:val="001707F6"/>
    <w:rsid w:val="00172E78"/>
    <w:rsid w:val="00173D62"/>
    <w:rsid w:val="0017698D"/>
    <w:rsid w:val="001827DF"/>
    <w:rsid w:val="0018418A"/>
    <w:rsid w:val="0018553C"/>
    <w:rsid w:val="00187F53"/>
    <w:rsid w:val="001905FF"/>
    <w:rsid w:val="0019128D"/>
    <w:rsid w:val="00191BDE"/>
    <w:rsid w:val="001932DE"/>
    <w:rsid w:val="0019578B"/>
    <w:rsid w:val="00195945"/>
    <w:rsid w:val="001A08DC"/>
    <w:rsid w:val="001A20CB"/>
    <w:rsid w:val="001A4FAC"/>
    <w:rsid w:val="001A5D32"/>
    <w:rsid w:val="001B3F30"/>
    <w:rsid w:val="001B5074"/>
    <w:rsid w:val="001B703E"/>
    <w:rsid w:val="001B724E"/>
    <w:rsid w:val="001C1214"/>
    <w:rsid w:val="001C35B0"/>
    <w:rsid w:val="001C58F7"/>
    <w:rsid w:val="001C6C1B"/>
    <w:rsid w:val="001C79E9"/>
    <w:rsid w:val="001D4D7A"/>
    <w:rsid w:val="001D4D84"/>
    <w:rsid w:val="001D55B8"/>
    <w:rsid w:val="001D64B2"/>
    <w:rsid w:val="001D7692"/>
    <w:rsid w:val="001E0814"/>
    <w:rsid w:val="001E123C"/>
    <w:rsid w:val="001E2AB4"/>
    <w:rsid w:val="001E4162"/>
    <w:rsid w:val="001E472B"/>
    <w:rsid w:val="001E47F3"/>
    <w:rsid w:val="001E6625"/>
    <w:rsid w:val="001E6C15"/>
    <w:rsid w:val="001F0226"/>
    <w:rsid w:val="001F53E3"/>
    <w:rsid w:val="00200934"/>
    <w:rsid w:val="0020194B"/>
    <w:rsid w:val="00202E66"/>
    <w:rsid w:val="0020498B"/>
    <w:rsid w:val="002052DD"/>
    <w:rsid w:val="00207673"/>
    <w:rsid w:val="00211427"/>
    <w:rsid w:val="00213BC0"/>
    <w:rsid w:val="00215278"/>
    <w:rsid w:val="002206DC"/>
    <w:rsid w:val="00223137"/>
    <w:rsid w:val="00227B86"/>
    <w:rsid w:val="0023041B"/>
    <w:rsid w:val="00231DEE"/>
    <w:rsid w:val="00232E9A"/>
    <w:rsid w:val="002341C4"/>
    <w:rsid w:val="002405DC"/>
    <w:rsid w:val="00240D97"/>
    <w:rsid w:val="00242186"/>
    <w:rsid w:val="00250171"/>
    <w:rsid w:val="00252EA1"/>
    <w:rsid w:val="0025560C"/>
    <w:rsid w:val="0025588B"/>
    <w:rsid w:val="00261CAA"/>
    <w:rsid w:val="0026401D"/>
    <w:rsid w:val="00267449"/>
    <w:rsid w:val="00267A39"/>
    <w:rsid w:val="00270BE1"/>
    <w:rsid w:val="00270BFE"/>
    <w:rsid w:val="00272096"/>
    <w:rsid w:val="0027476E"/>
    <w:rsid w:val="00277B64"/>
    <w:rsid w:val="00281DD6"/>
    <w:rsid w:val="00282A4B"/>
    <w:rsid w:val="00282B07"/>
    <w:rsid w:val="002842F7"/>
    <w:rsid w:val="00286873"/>
    <w:rsid w:val="00286B3E"/>
    <w:rsid w:val="00292A0C"/>
    <w:rsid w:val="00292DE5"/>
    <w:rsid w:val="002A2C3E"/>
    <w:rsid w:val="002A2D25"/>
    <w:rsid w:val="002A48B0"/>
    <w:rsid w:val="002B04AC"/>
    <w:rsid w:val="002B0913"/>
    <w:rsid w:val="002B09EB"/>
    <w:rsid w:val="002B0C05"/>
    <w:rsid w:val="002B3A89"/>
    <w:rsid w:val="002B7E0B"/>
    <w:rsid w:val="002C0CCF"/>
    <w:rsid w:val="002C0DEB"/>
    <w:rsid w:val="002D1252"/>
    <w:rsid w:val="002E3AA6"/>
    <w:rsid w:val="002E6226"/>
    <w:rsid w:val="002F2F21"/>
    <w:rsid w:val="002F4E8E"/>
    <w:rsid w:val="0030169B"/>
    <w:rsid w:val="0030434D"/>
    <w:rsid w:val="00305714"/>
    <w:rsid w:val="00311727"/>
    <w:rsid w:val="00314F4D"/>
    <w:rsid w:val="003158D5"/>
    <w:rsid w:val="0031685D"/>
    <w:rsid w:val="00317461"/>
    <w:rsid w:val="003325E6"/>
    <w:rsid w:val="00337749"/>
    <w:rsid w:val="00337E4F"/>
    <w:rsid w:val="003412A4"/>
    <w:rsid w:val="0034396E"/>
    <w:rsid w:val="0034734C"/>
    <w:rsid w:val="0035116E"/>
    <w:rsid w:val="0035132E"/>
    <w:rsid w:val="00351A97"/>
    <w:rsid w:val="00353451"/>
    <w:rsid w:val="003579E1"/>
    <w:rsid w:val="00364C97"/>
    <w:rsid w:val="00365EEA"/>
    <w:rsid w:val="003675E8"/>
    <w:rsid w:val="0036786B"/>
    <w:rsid w:val="00376163"/>
    <w:rsid w:val="00380030"/>
    <w:rsid w:val="003810B8"/>
    <w:rsid w:val="00383249"/>
    <w:rsid w:val="00385287"/>
    <w:rsid w:val="003860C7"/>
    <w:rsid w:val="0039592F"/>
    <w:rsid w:val="00396033"/>
    <w:rsid w:val="00397B35"/>
    <w:rsid w:val="003A017D"/>
    <w:rsid w:val="003A0914"/>
    <w:rsid w:val="003A29F2"/>
    <w:rsid w:val="003A472A"/>
    <w:rsid w:val="003A6CAD"/>
    <w:rsid w:val="003A733A"/>
    <w:rsid w:val="003B1757"/>
    <w:rsid w:val="003B4F66"/>
    <w:rsid w:val="003B612C"/>
    <w:rsid w:val="003B7FF5"/>
    <w:rsid w:val="003C0258"/>
    <w:rsid w:val="003C7A3D"/>
    <w:rsid w:val="003C7B53"/>
    <w:rsid w:val="003D0E60"/>
    <w:rsid w:val="003D2BBC"/>
    <w:rsid w:val="003D424F"/>
    <w:rsid w:val="003D6179"/>
    <w:rsid w:val="003E2845"/>
    <w:rsid w:val="003E5576"/>
    <w:rsid w:val="003E5C56"/>
    <w:rsid w:val="003E7B9A"/>
    <w:rsid w:val="003F1834"/>
    <w:rsid w:val="003F23CE"/>
    <w:rsid w:val="003F264D"/>
    <w:rsid w:val="003F2946"/>
    <w:rsid w:val="003F37AB"/>
    <w:rsid w:val="00404CF8"/>
    <w:rsid w:val="004061AF"/>
    <w:rsid w:val="00407416"/>
    <w:rsid w:val="00407BCA"/>
    <w:rsid w:val="0041279C"/>
    <w:rsid w:val="0041658F"/>
    <w:rsid w:val="00416953"/>
    <w:rsid w:val="0042188F"/>
    <w:rsid w:val="004229FC"/>
    <w:rsid w:val="004235DB"/>
    <w:rsid w:val="004248B9"/>
    <w:rsid w:val="0042569B"/>
    <w:rsid w:val="00425B3A"/>
    <w:rsid w:val="00426D12"/>
    <w:rsid w:val="004325F0"/>
    <w:rsid w:val="00433441"/>
    <w:rsid w:val="00434DBF"/>
    <w:rsid w:val="0043610C"/>
    <w:rsid w:val="00437BE5"/>
    <w:rsid w:val="00440A43"/>
    <w:rsid w:val="004436C3"/>
    <w:rsid w:val="00445C13"/>
    <w:rsid w:val="00445D14"/>
    <w:rsid w:val="00450583"/>
    <w:rsid w:val="004609EE"/>
    <w:rsid w:val="00466EBD"/>
    <w:rsid w:val="004704FA"/>
    <w:rsid w:val="00470809"/>
    <w:rsid w:val="004717EF"/>
    <w:rsid w:val="00472AFF"/>
    <w:rsid w:val="00472FE0"/>
    <w:rsid w:val="00473085"/>
    <w:rsid w:val="004734CE"/>
    <w:rsid w:val="00473F93"/>
    <w:rsid w:val="00477B24"/>
    <w:rsid w:val="00477C43"/>
    <w:rsid w:val="00477EEF"/>
    <w:rsid w:val="00481546"/>
    <w:rsid w:val="00483BB5"/>
    <w:rsid w:val="004840E3"/>
    <w:rsid w:val="00484C5C"/>
    <w:rsid w:val="00484FAD"/>
    <w:rsid w:val="00485802"/>
    <w:rsid w:val="00485F5D"/>
    <w:rsid w:val="0048733E"/>
    <w:rsid w:val="004876E6"/>
    <w:rsid w:val="00490859"/>
    <w:rsid w:val="00492043"/>
    <w:rsid w:val="00494643"/>
    <w:rsid w:val="00494D3D"/>
    <w:rsid w:val="004A1ECF"/>
    <w:rsid w:val="004A535F"/>
    <w:rsid w:val="004A7977"/>
    <w:rsid w:val="004B39C3"/>
    <w:rsid w:val="004B4A04"/>
    <w:rsid w:val="004B5418"/>
    <w:rsid w:val="004B5613"/>
    <w:rsid w:val="004B5F08"/>
    <w:rsid w:val="004C4F4B"/>
    <w:rsid w:val="004D28C7"/>
    <w:rsid w:val="004D4AEB"/>
    <w:rsid w:val="004D601E"/>
    <w:rsid w:val="004D6361"/>
    <w:rsid w:val="004D72F3"/>
    <w:rsid w:val="004D79C4"/>
    <w:rsid w:val="004E4013"/>
    <w:rsid w:val="004E4C8D"/>
    <w:rsid w:val="004E594B"/>
    <w:rsid w:val="004F7BFD"/>
    <w:rsid w:val="0050493E"/>
    <w:rsid w:val="00504A56"/>
    <w:rsid w:val="00506344"/>
    <w:rsid w:val="00513877"/>
    <w:rsid w:val="00520A19"/>
    <w:rsid w:val="00531496"/>
    <w:rsid w:val="00534209"/>
    <w:rsid w:val="0053460E"/>
    <w:rsid w:val="00537FB4"/>
    <w:rsid w:val="0054229E"/>
    <w:rsid w:val="00542603"/>
    <w:rsid w:val="00545A0F"/>
    <w:rsid w:val="00545C10"/>
    <w:rsid w:val="005506A0"/>
    <w:rsid w:val="005513F4"/>
    <w:rsid w:val="0055347F"/>
    <w:rsid w:val="00555C38"/>
    <w:rsid w:val="00555E8D"/>
    <w:rsid w:val="0055697E"/>
    <w:rsid w:val="005574FC"/>
    <w:rsid w:val="00563AD7"/>
    <w:rsid w:val="005648B1"/>
    <w:rsid w:val="00565401"/>
    <w:rsid w:val="00565A99"/>
    <w:rsid w:val="00570D25"/>
    <w:rsid w:val="00572397"/>
    <w:rsid w:val="00572A8E"/>
    <w:rsid w:val="00573929"/>
    <w:rsid w:val="00574A4D"/>
    <w:rsid w:val="005761EC"/>
    <w:rsid w:val="00577BDC"/>
    <w:rsid w:val="00587298"/>
    <w:rsid w:val="00587C5B"/>
    <w:rsid w:val="005921AA"/>
    <w:rsid w:val="005922D5"/>
    <w:rsid w:val="00593B4C"/>
    <w:rsid w:val="005949D4"/>
    <w:rsid w:val="005A1985"/>
    <w:rsid w:val="005A2515"/>
    <w:rsid w:val="005A2989"/>
    <w:rsid w:val="005A37EE"/>
    <w:rsid w:val="005A4DEE"/>
    <w:rsid w:val="005A704D"/>
    <w:rsid w:val="005A72F0"/>
    <w:rsid w:val="005B0449"/>
    <w:rsid w:val="005B73B0"/>
    <w:rsid w:val="005C091D"/>
    <w:rsid w:val="005C0C11"/>
    <w:rsid w:val="005C112C"/>
    <w:rsid w:val="005C1669"/>
    <w:rsid w:val="005C4798"/>
    <w:rsid w:val="005D74CD"/>
    <w:rsid w:val="005E0205"/>
    <w:rsid w:val="005E2BC6"/>
    <w:rsid w:val="005F037B"/>
    <w:rsid w:val="005F1765"/>
    <w:rsid w:val="005F35ED"/>
    <w:rsid w:val="005F5674"/>
    <w:rsid w:val="005F6A6F"/>
    <w:rsid w:val="0060042C"/>
    <w:rsid w:val="006021FC"/>
    <w:rsid w:val="006033F4"/>
    <w:rsid w:val="00605324"/>
    <w:rsid w:val="0060641C"/>
    <w:rsid w:val="00607A81"/>
    <w:rsid w:val="00612474"/>
    <w:rsid w:val="00612616"/>
    <w:rsid w:val="00613D44"/>
    <w:rsid w:val="0061670C"/>
    <w:rsid w:val="006216BB"/>
    <w:rsid w:val="006225CC"/>
    <w:rsid w:val="0062509A"/>
    <w:rsid w:val="00627F9D"/>
    <w:rsid w:val="00630C62"/>
    <w:rsid w:val="00631721"/>
    <w:rsid w:val="00631EF3"/>
    <w:rsid w:val="006353E2"/>
    <w:rsid w:val="00636B7D"/>
    <w:rsid w:val="00643FC9"/>
    <w:rsid w:val="00644B7F"/>
    <w:rsid w:val="0064577B"/>
    <w:rsid w:val="00646C00"/>
    <w:rsid w:val="006509CE"/>
    <w:rsid w:val="00653594"/>
    <w:rsid w:val="00663D1C"/>
    <w:rsid w:val="00671A00"/>
    <w:rsid w:val="00673314"/>
    <w:rsid w:val="00675B6F"/>
    <w:rsid w:val="00677AEB"/>
    <w:rsid w:val="0068232F"/>
    <w:rsid w:val="00682870"/>
    <w:rsid w:val="00686ED2"/>
    <w:rsid w:val="00687968"/>
    <w:rsid w:val="00693BD3"/>
    <w:rsid w:val="00694D68"/>
    <w:rsid w:val="00695E1C"/>
    <w:rsid w:val="00696890"/>
    <w:rsid w:val="006972E6"/>
    <w:rsid w:val="006A0A0E"/>
    <w:rsid w:val="006A15A7"/>
    <w:rsid w:val="006A1F6B"/>
    <w:rsid w:val="006A3CDE"/>
    <w:rsid w:val="006A6BE4"/>
    <w:rsid w:val="006A78E3"/>
    <w:rsid w:val="006B1189"/>
    <w:rsid w:val="006B1F0E"/>
    <w:rsid w:val="006B3785"/>
    <w:rsid w:val="006C026F"/>
    <w:rsid w:val="006C11B4"/>
    <w:rsid w:val="006C2440"/>
    <w:rsid w:val="006C259F"/>
    <w:rsid w:val="006D01FE"/>
    <w:rsid w:val="006D0304"/>
    <w:rsid w:val="006D12BF"/>
    <w:rsid w:val="006D3E5E"/>
    <w:rsid w:val="006D4D35"/>
    <w:rsid w:val="006D5E61"/>
    <w:rsid w:val="006E05BE"/>
    <w:rsid w:val="006E06DB"/>
    <w:rsid w:val="006E0B16"/>
    <w:rsid w:val="006E341F"/>
    <w:rsid w:val="006E3888"/>
    <w:rsid w:val="006F287B"/>
    <w:rsid w:val="006F454A"/>
    <w:rsid w:val="006F4EB5"/>
    <w:rsid w:val="006F5D21"/>
    <w:rsid w:val="006F766F"/>
    <w:rsid w:val="00702E26"/>
    <w:rsid w:val="00703A1E"/>
    <w:rsid w:val="00704B07"/>
    <w:rsid w:val="00717E6A"/>
    <w:rsid w:val="007200AE"/>
    <w:rsid w:val="00720365"/>
    <w:rsid w:val="00722669"/>
    <w:rsid w:val="00724F14"/>
    <w:rsid w:val="0072507A"/>
    <w:rsid w:val="00725E0E"/>
    <w:rsid w:val="007263BF"/>
    <w:rsid w:val="00733CBC"/>
    <w:rsid w:val="00735645"/>
    <w:rsid w:val="00735F7F"/>
    <w:rsid w:val="0073700C"/>
    <w:rsid w:val="00741270"/>
    <w:rsid w:val="00741496"/>
    <w:rsid w:val="00742182"/>
    <w:rsid w:val="007446D7"/>
    <w:rsid w:val="00746D91"/>
    <w:rsid w:val="00747225"/>
    <w:rsid w:val="007532AF"/>
    <w:rsid w:val="00753C2B"/>
    <w:rsid w:val="0075523F"/>
    <w:rsid w:val="00760072"/>
    <w:rsid w:val="007615EA"/>
    <w:rsid w:val="00761896"/>
    <w:rsid w:val="00763AA8"/>
    <w:rsid w:val="00763E82"/>
    <w:rsid w:val="007667E9"/>
    <w:rsid w:val="00770391"/>
    <w:rsid w:val="00771A54"/>
    <w:rsid w:val="00773916"/>
    <w:rsid w:val="00773B9C"/>
    <w:rsid w:val="00777ABC"/>
    <w:rsid w:val="007800AA"/>
    <w:rsid w:val="007818DC"/>
    <w:rsid w:val="00783EC9"/>
    <w:rsid w:val="007905B1"/>
    <w:rsid w:val="00790AA4"/>
    <w:rsid w:val="007919BB"/>
    <w:rsid w:val="00792DBA"/>
    <w:rsid w:val="00797FD8"/>
    <w:rsid w:val="007A0785"/>
    <w:rsid w:val="007A0D09"/>
    <w:rsid w:val="007A22D0"/>
    <w:rsid w:val="007B1AEF"/>
    <w:rsid w:val="007B22C5"/>
    <w:rsid w:val="007B53F0"/>
    <w:rsid w:val="007B5D00"/>
    <w:rsid w:val="007B7D9F"/>
    <w:rsid w:val="007C026D"/>
    <w:rsid w:val="007C0F2D"/>
    <w:rsid w:val="007C4380"/>
    <w:rsid w:val="007C77BC"/>
    <w:rsid w:val="007D1E32"/>
    <w:rsid w:val="007D41F8"/>
    <w:rsid w:val="007D4BCD"/>
    <w:rsid w:val="007E18B5"/>
    <w:rsid w:val="007E2327"/>
    <w:rsid w:val="007E27EE"/>
    <w:rsid w:val="007E7608"/>
    <w:rsid w:val="007E7A7F"/>
    <w:rsid w:val="007F0CC4"/>
    <w:rsid w:val="007F2919"/>
    <w:rsid w:val="007F386C"/>
    <w:rsid w:val="007F46A9"/>
    <w:rsid w:val="007F6A70"/>
    <w:rsid w:val="00802FF7"/>
    <w:rsid w:val="008054A6"/>
    <w:rsid w:val="0080682F"/>
    <w:rsid w:val="00807215"/>
    <w:rsid w:val="00810CAB"/>
    <w:rsid w:val="00810DCC"/>
    <w:rsid w:val="00812BD7"/>
    <w:rsid w:val="00812E67"/>
    <w:rsid w:val="00816155"/>
    <w:rsid w:val="00816226"/>
    <w:rsid w:val="008200AC"/>
    <w:rsid w:val="008207D2"/>
    <w:rsid w:val="00821A92"/>
    <w:rsid w:val="00822D6C"/>
    <w:rsid w:val="00824262"/>
    <w:rsid w:val="008246CE"/>
    <w:rsid w:val="008248CC"/>
    <w:rsid w:val="00825A55"/>
    <w:rsid w:val="008302B6"/>
    <w:rsid w:val="00832693"/>
    <w:rsid w:val="00833896"/>
    <w:rsid w:val="00834823"/>
    <w:rsid w:val="00835B2F"/>
    <w:rsid w:val="00843B09"/>
    <w:rsid w:val="0084483E"/>
    <w:rsid w:val="00845478"/>
    <w:rsid w:val="00845580"/>
    <w:rsid w:val="00850DB5"/>
    <w:rsid w:val="008534F2"/>
    <w:rsid w:val="00853903"/>
    <w:rsid w:val="00856B0A"/>
    <w:rsid w:val="008570C5"/>
    <w:rsid w:val="0086041F"/>
    <w:rsid w:val="00860E9C"/>
    <w:rsid w:val="00863C12"/>
    <w:rsid w:val="00863C14"/>
    <w:rsid w:val="0086538A"/>
    <w:rsid w:val="008653A1"/>
    <w:rsid w:val="0086679B"/>
    <w:rsid w:val="00866A05"/>
    <w:rsid w:val="00867421"/>
    <w:rsid w:val="00870CB3"/>
    <w:rsid w:val="00875F44"/>
    <w:rsid w:val="008820D6"/>
    <w:rsid w:val="00885FE7"/>
    <w:rsid w:val="00886143"/>
    <w:rsid w:val="008863AA"/>
    <w:rsid w:val="008871A2"/>
    <w:rsid w:val="00892CFF"/>
    <w:rsid w:val="008A2949"/>
    <w:rsid w:val="008A2D5E"/>
    <w:rsid w:val="008A3502"/>
    <w:rsid w:val="008A43FB"/>
    <w:rsid w:val="008B42DC"/>
    <w:rsid w:val="008B57DB"/>
    <w:rsid w:val="008B67FC"/>
    <w:rsid w:val="008C1BE9"/>
    <w:rsid w:val="008C268D"/>
    <w:rsid w:val="008C2938"/>
    <w:rsid w:val="008C6899"/>
    <w:rsid w:val="008C6C3E"/>
    <w:rsid w:val="008C73FC"/>
    <w:rsid w:val="008D1947"/>
    <w:rsid w:val="008D1B92"/>
    <w:rsid w:val="008D2445"/>
    <w:rsid w:val="008D2E70"/>
    <w:rsid w:val="008D6624"/>
    <w:rsid w:val="008E02CC"/>
    <w:rsid w:val="008E0740"/>
    <w:rsid w:val="008E2DF0"/>
    <w:rsid w:val="008E3300"/>
    <w:rsid w:val="008E3AA6"/>
    <w:rsid w:val="008E4B62"/>
    <w:rsid w:val="008E745E"/>
    <w:rsid w:val="008F09C6"/>
    <w:rsid w:val="008F2571"/>
    <w:rsid w:val="00901F06"/>
    <w:rsid w:val="0090317C"/>
    <w:rsid w:val="009078E4"/>
    <w:rsid w:val="00915005"/>
    <w:rsid w:val="00916722"/>
    <w:rsid w:val="00926158"/>
    <w:rsid w:val="0092634C"/>
    <w:rsid w:val="009277AB"/>
    <w:rsid w:val="00932E66"/>
    <w:rsid w:val="009351F0"/>
    <w:rsid w:val="0093705B"/>
    <w:rsid w:val="009370B8"/>
    <w:rsid w:val="009409C8"/>
    <w:rsid w:val="009425AF"/>
    <w:rsid w:val="00944839"/>
    <w:rsid w:val="00950716"/>
    <w:rsid w:val="00950ABF"/>
    <w:rsid w:val="0095623A"/>
    <w:rsid w:val="009604D4"/>
    <w:rsid w:val="0096247B"/>
    <w:rsid w:val="00963CD8"/>
    <w:rsid w:val="00965AD7"/>
    <w:rsid w:val="00966582"/>
    <w:rsid w:val="00966C3D"/>
    <w:rsid w:val="00972451"/>
    <w:rsid w:val="00972C29"/>
    <w:rsid w:val="00973A93"/>
    <w:rsid w:val="00982190"/>
    <w:rsid w:val="00984F44"/>
    <w:rsid w:val="00986980"/>
    <w:rsid w:val="00987356"/>
    <w:rsid w:val="009873D6"/>
    <w:rsid w:val="00987AB2"/>
    <w:rsid w:val="00990822"/>
    <w:rsid w:val="00991673"/>
    <w:rsid w:val="0099530F"/>
    <w:rsid w:val="00997A4E"/>
    <w:rsid w:val="00997A77"/>
    <w:rsid w:val="009A3E15"/>
    <w:rsid w:val="009A6BEA"/>
    <w:rsid w:val="009B168A"/>
    <w:rsid w:val="009B35A2"/>
    <w:rsid w:val="009B36AC"/>
    <w:rsid w:val="009B3EC2"/>
    <w:rsid w:val="009B56E3"/>
    <w:rsid w:val="009C0B34"/>
    <w:rsid w:val="009C2035"/>
    <w:rsid w:val="009C4648"/>
    <w:rsid w:val="009D2887"/>
    <w:rsid w:val="009D44C7"/>
    <w:rsid w:val="009D4530"/>
    <w:rsid w:val="009D4581"/>
    <w:rsid w:val="009D78FE"/>
    <w:rsid w:val="009D7940"/>
    <w:rsid w:val="009E0685"/>
    <w:rsid w:val="009E1BFB"/>
    <w:rsid w:val="009E549B"/>
    <w:rsid w:val="009E707D"/>
    <w:rsid w:val="009E7B00"/>
    <w:rsid w:val="009F08E2"/>
    <w:rsid w:val="009F48C2"/>
    <w:rsid w:val="00A016DF"/>
    <w:rsid w:val="00A104DD"/>
    <w:rsid w:val="00A1174B"/>
    <w:rsid w:val="00A14193"/>
    <w:rsid w:val="00A15261"/>
    <w:rsid w:val="00A16BED"/>
    <w:rsid w:val="00A20B02"/>
    <w:rsid w:val="00A2143F"/>
    <w:rsid w:val="00A218ED"/>
    <w:rsid w:val="00A232F7"/>
    <w:rsid w:val="00A23322"/>
    <w:rsid w:val="00A23B65"/>
    <w:rsid w:val="00A25A9C"/>
    <w:rsid w:val="00A26E83"/>
    <w:rsid w:val="00A3451C"/>
    <w:rsid w:val="00A37903"/>
    <w:rsid w:val="00A37AA7"/>
    <w:rsid w:val="00A449B8"/>
    <w:rsid w:val="00A46BD3"/>
    <w:rsid w:val="00A47B0E"/>
    <w:rsid w:val="00A50133"/>
    <w:rsid w:val="00A627A7"/>
    <w:rsid w:val="00A62C8B"/>
    <w:rsid w:val="00A633FC"/>
    <w:rsid w:val="00A6343B"/>
    <w:rsid w:val="00A63EFE"/>
    <w:rsid w:val="00A70DE2"/>
    <w:rsid w:val="00A718B5"/>
    <w:rsid w:val="00A729AF"/>
    <w:rsid w:val="00A739D1"/>
    <w:rsid w:val="00A744AF"/>
    <w:rsid w:val="00A74A8B"/>
    <w:rsid w:val="00A75199"/>
    <w:rsid w:val="00A77DF3"/>
    <w:rsid w:val="00A80E21"/>
    <w:rsid w:val="00A83660"/>
    <w:rsid w:val="00A870A9"/>
    <w:rsid w:val="00A87345"/>
    <w:rsid w:val="00A907DF"/>
    <w:rsid w:val="00A963AA"/>
    <w:rsid w:val="00AA146C"/>
    <w:rsid w:val="00AA2E22"/>
    <w:rsid w:val="00AA301F"/>
    <w:rsid w:val="00AA32B6"/>
    <w:rsid w:val="00AA3E9C"/>
    <w:rsid w:val="00AA4FB5"/>
    <w:rsid w:val="00AB65FF"/>
    <w:rsid w:val="00AB780E"/>
    <w:rsid w:val="00AB7813"/>
    <w:rsid w:val="00AC0968"/>
    <w:rsid w:val="00AC0B95"/>
    <w:rsid w:val="00AC1201"/>
    <w:rsid w:val="00AC24B5"/>
    <w:rsid w:val="00AC583D"/>
    <w:rsid w:val="00AD7532"/>
    <w:rsid w:val="00AE0495"/>
    <w:rsid w:val="00AE13B1"/>
    <w:rsid w:val="00AE1460"/>
    <w:rsid w:val="00AE175E"/>
    <w:rsid w:val="00AE260F"/>
    <w:rsid w:val="00AE3739"/>
    <w:rsid w:val="00AE3839"/>
    <w:rsid w:val="00AE3C7B"/>
    <w:rsid w:val="00AE3EE5"/>
    <w:rsid w:val="00AE4165"/>
    <w:rsid w:val="00AE42F4"/>
    <w:rsid w:val="00AE7FBA"/>
    <w:rsid w:val="00AF689A"/>
    <w:rsid w:val="00AF7E8F"/>
    <w:rsid w:val="00B0015A"/>
    <w:rsid w:val="00B01FC1"/>
    <w:rsid w:val="00B06F72"/>
    <w:rsid w:val="00B103E8"/>
    <w:rsid w:val="00B10EEC"/>
    <w:rsid w:val="00B11EF5"/>
    <w:rsid w:val="00B12A54"/>
    <w:rsid w:val="00B1450E"/>
    <w:rsid w:val="00B154E7"/>
    <w:rsid w:val="00B158A1"/>
    <w:rsid w:val="00B16244"/>
    <w:rsid w:val="00B16FC4"/>
    <w:rsid w:val="00B21408"/>
    <w:rsid w:val="00B23A07"/>
    <w:rsid w:val="00B24EDF"/>
    <w:rsid w:val="00B253F8"/>
    <w:rsid w:val="00B27704"/>
    <w:rsid w:val="00B27AD8"/>
    <w:rsid w:val="00B300DD"/>
    <w:rsid w:val="00B315F8"/>
    <w:rsid w:val="00B31B68"/>
    <w:rsid w:val="00B320AE"/>
    <w:rsid w:val="00B34811"/>
    <w:rsid w:val="00B34DE7"/>
    <w:rsid w:val="00B360A7"/>
    <w:rsid w:val="00B371C2"/>
    <w:rsid w:val="00B376DB"/>
    <w:rsid w:val="00B446BE"/>
    <w:rsid w:val="00B44717"/>
    <w:rsid w:val="00B45AF7"/>
    <w:rsid w:val="00B46616"/>
    <w:rsid w:val="00B50291"/>
    <w:rsid w:val="00B52195"/>
    <w:rsid w:val="00B526DB"/>
    <w:rsid w:val="00B53FB1"/>
    <w:rsid w:val="00B54F6D"/>
    <w:rsid w:val="00B561ED"/>
    <w:rsid w:val="00B5745C"/>
    <w:rsid w:val="00B57847"/>
    <w:rsid w:val="00B6014A"/>
    <w:rsid w:val="00B60B2A"/>
    <w:rsid w:val="00B62F96"/>
    <w:rsid w:val="00B6436E"/>
    <w:rsid w:val="00B66319"/>
    <w:rsid w:val="00B67F5C"/>
    <w:rsid w:val="00B748E2"/>
    <w:rsid w:val="00B74BD3"/>
    <w:rsid w:val="00B74C4F"/>
    <w:rsid w:val="00B750B4"/>
    <w:rsid w:val="00B7529B"/>
    <w:rsid w:val="00B76409"/>
    <w:rsid w:val="00B77641"/>
    <w:rsid w:val="00B8269D"/>
    <w:rsid w:val="00B83FF5"/>
    <w:rsid w:val="00B858A9"/>
    <w:rsid w:val="00B85B32"/>
    <w:rsid w:val="00B92360"/>
    <w:rsid w:val="00B92632"/>
    <w:rsid w:val="00B93D80"/>
    <w:rsid w:val="00B9534C"/>
    <w:rsid w:val="00B96C4D"/>
    <w:rsid w:val="00BA590A"/>
    <w:rsid w:val="00BB24BC"/>
    <w:rsid w:val="00BB6375"/>
    <w:rsid w:val="00BC4623"/>
    <w:rsid w:val="00BC4AC2"/>
    <w:rsid w:val="00BC5180"/>
    <w:rsid w:val="00BD01B4"/>
    <w:rsid w:val="00BD20EE"/>
    <w:rsid w:val="00BD6B29"/>
    <w:rsid w:val="00BD75F8"/>
    <w:rsid w:val="00BE4D5F"/>
    <w:rsid w:val="00BE4F45"/>
    <w:rsid w:val="00BE7E3B"/>
    <w:rsid w:val="00BF1276"/>
    <w:rsid w:val="00BF269D"/>
    <w:rsid w:val="00BF3BE3"/>
    <w:rsid w:val="00BF3C09"/>
    <w:rsid w:val="00BF5F6E"/>
    <w:rsid w:val="00BF6B90"/>
    <w:rsid w:val="00BF7F98"/>
    <w:rsid w:val="00C0669C"/>
    <w:rsid w:val="00C07854"/>
    <w:rsid w:val="00C14A9D"/>
    <w:rsid w:val="00C15716"/>
    <w:rsid w:val="00C16A22"/>
    <w:rsid w:val="00C16A81"/>
    <w:rsid w:val="00C16D06"/>
    <w:rsid w:val="00C178F4"/>
    <w:rsid w:val="00C17FA3"/>
    <w:rsid w:val="00C2208F"/>
    <w:rsid w:val="00C23F03"/>
    <w:rsid w:val="00C25050"/>
    <w:rsid w:val="00C27653"/>
    <w:rsid w:val="00C32E63"/>
    <w:rsid w:val="00C366C5"/>
    <w:rsid w:val="00C36BAB"/>
    <w:rsid w:val="00C3725A"/>
    <w:rsid w:val="00C40B25"/>
    <w:rsid w:val="00C432E3"/>
    <w:rsid w:val="00C444B4"/>
    <w:rsid w:val="00C4629C"/>
    <w:rsid w:val="00C51278"/>
    <w:rsid w:val="00C51D7C"/>
    <w:rsid w:val="00C51F1E"/>
    <w:rsid w:val="00C5303F"/>
    <w:rsid w:val="00C53474"/>
    <w:rsid w:val="00C557D3"/>
    <w:rsid w:val="00C6408C"/>
    <w:rsid w:val="00C64A26"/>
    <w:rsid w:val="00C64D0A"/>
    <w:rsid w:val="00C64D68"/>
    <w:rsid w:val="00C66475"/>
    <w:rsid w:val="00C752BA"/>
    <w:rsid w:val="00C820BD"/>
    <w:rsid w:val="00C8235C"/>
    <w:rsid w:val="00C82C60"/>
    <w:rsid w:val="00C87511"/>
    <w:rsid w:val="00C909DD"/>
    <w:rsid w:val="00C925D4"/>
    <w:rsid w:val="00C928F4"/>
    <w:rsid w:val="00C94583"/>
    <w:rsid w:val="00CB0D8A"/>
    <w:rsid w:val="00CB3036"/>
    <w:rsid w:val="00CB44DD"/>
    <w:rsid w:val="00CB6AB2"/>
    <w:rsid w:val="00CC013E"/>
    <w:rsid w:val="00CC0324"/>
    <w:rsid w:val="00CC2966"/>
    <w:rsid w:val="00CC7099"/>
    <w:rsid w:val="00CD29E4"/>
    <w:rsid w:val="00CD39DB"/>
    <w:rsid w:val="00CD4CB3"/>
    <w:rsid w:val="00CD5344"/>
    <w:rsid w:val="00CE002B"/>
    <w:rsid w:val="00CE0A23"/>
    <w:rsid w:val="00CE0D3D"/>
    <w:rsid w:val="00CE1487"/>
    <w:rsid w:val="00CE14A6"/>
    <w:rsid w:val="00CE183D"/>
    <w:rsid w:val="00CE373C"/>
    <w:rsid w:val="00CE3FAF"/>
    <w:rsid w:val="00CE4486"/>
    <w:rsid w:val="00CE59FB"/>
    <w:rsid w:val="00CE5ADA"/>
    <w:rsid w:val="00CF5C1A"/>
    <w:rsid w:val="00CF627D"/>
    <w:rsid w:val="00D00A40"/>
    <w:rsid w:val="00D01932"/>
    <w:rsid w:val="00D06C55"/>
    <w:rsid w:val="00D0783E"/>
    <w:rsid w:val="00D107A4"/>
    <w:rsid w:val="00D11219"/>
    <w:rsid w:val="00D11FA0"/>
    <w:rsid w:val="00D16C3C"/>
    <w:rsid w:val="00D201E0"/>
    <w:rsid w:val="00D27458"/>
    <w:rsid w:val="00D30D89"/>
    <w:rsid w:val="00D30EC8"/>
    <w:rsid w:val="00D352A7"/>
    <w:rsid w:val="00D36362"/>
    <w:rsid w:val="00D4216C"/>
    <w:rsid w:val="00D4361E"/>
    <w:rsid w:val="00D439A9"/>
    <w:rsid w:val="00D44DDF"/>
    <w:rsid w:val="00D459BE"/>
    <w:rsid w:val="00D46434"/>
    <w:rsid w:val="00D46BBB"/>
    <w:rsid w:val="00D47CE9"/>
    <w:rsid w:val="00D52048"/>
    <w:rsid w:val="00D55E07"/>
    <w:rsid w:val="00D5688F"/>
    <w:rsid w:val="00D617FA"/>
    <w:rsid w:val="00D63327"/>
    <w:rsid w:val="00D652D9"/>
    <w:rsid w:val="00D72437"/>
    <w:rsid w:val="00D7335A"/>
    <w:rsid w:val="00D76872"/>
    <w:rsid w:val="00D80D54"/>
    <w:rsid w:val="00D81598"/>
    <w:rsid w:val="00D83F18"/>
    <w:rsid w:val="00D86003"/>
    <w:rsid w:val="00D8787C"/>
    <w:rsid w:val="00D904D6"/>
    <w:rsid w:val="00D93CE4"/>
    <w:rsid w:val="00D93D2D"/>
    <w:rsid w:val="00D97E66"/>
    <w:rsid w:val="00DA07FC"/>
    <w:rsid w:val="00DA2524"/>
    <w:rsid w:val="00DA2B11"/>
    <w:rsid w:val="00DA45E4"/>
    <w:rsid w:val="00DA6A1F"/>
    <w:rsid w:val="00DB3058"/>
    <w:rsid w:val="00DB3D40"/>
    <w:rsid w:val="00DB69CC"/>
    <w:rsid w:val="00DB728F"/>
    <w:rsid w:val="00DC34DF"/>
    <w:rsid w:val="00DC552E"/>
    <w:rsid w:val="00DC616E"/>
    <w:rsid w:val="00DC7C2C"/>
    <w:rsid w:val="00DC7DF3"/>
    <w:rsid w:val="00DD0206"/>
    <w:rsid w:val="00DD2D75"/>
    <w:rsid w:val="00DD4C5C"/>
    <w:rsid w:val="00DD4C87"/>
    <w:rsid w:val="00DD4F41"/>
    <w:rsid w:val="00DE02AD"/>
    <w:rsid w:val="00DE173E"/>
    <w:rsid w:val="00DE3FFA"/>
    <w:rsid w:val="00DE4B7C"/>
    <w:rsid w:val="00DE5972"/>
    <w:rsid w:val="00DE5E26"/>
    <w:rsid w:val="00DE6EA0"/>
    <w:rsid w:val="00DE770C"/>
    <w:rsid w:val="00DF02A6"/>
    <w:rsid w:val="00DF02AA"/>
    <w:rsid w:val="00DF163B"/>
    <w:rsid w:val="00DF229C"/>
    <w:rsid w:val="00DF5293"/>
    <w:rsid w:val="00DF7272"/>
    <w:rsid w:val="00DF7611"/>
    <w:rsid w:val="00DF772F"/>
    <w:rsid w:val="00E0297B"/>
    <w:rsid w:val="00E02C2D"/>
    <w:rsid w:val="00E0575C"/>
    <w:rsid w:val="00E114A4"/>
    <w:rsid w:val="00E17ADD"/>
    <w:rsid w:val="00E20B0F"/>
    <w:rsid w:val="00E21E1A"/>
    <w:rsid w:val="00E21FB7"/>
    <w:rsid w:val="00E2315B"/>
    <w:rsid w:val="00E24401"/>
    <w:rsid w:val="00E27D55"/>
    <w:rsid w:val="00E3101A"/>
    <w:rsid w:val="00E343CA"/>
    <w:rsid w:val="00E351C9"/>
    <w:rsid w:val="00E3622C"/>
    <w:rsid w:val="00E36FE5"/>
    <w:rsid w:val="00E378A4"/>
    <w:rsid w:val="00E446FA"/>
    <w:rsid w:val="00E44809"/>
    <w:rsid w:val="00E44A3E"/>
    <w:rsid w:val="00E4600A"/>
    <w:rsid w:val="00E461B9"/>
    <w:rsid w:val="00E47314"/>
    <w:rsid w:val="00E477D7"/>
    <w:rsid w:val="00E50F34"/>
    <w:rsid w:val="00E513E2"/>
    <w:rsid w:val="00E51490"/>
    <w:rsid w:val="00E56376"/>
    <w:rsid w:val="00E574B0"/>
    <w:rsid w:val="00E621EB"/>
    <w:rsid w:val="00E6263D"/>
    <w:rsid w:val="00E632E8"/>
    <w:rsid w:val="00E639F4"/>
    <w:rsid w:val="00E6445A"/>
    <w:rsid w:val="00E737F1"/>
    <w:rsid w:val="00E775A9"/>
    <w:rsid w:val="00E80E9B"/>
    <w:rsid w:val="00E81834"/>
    <w:rsid w:val="00E84814"/>
    <w:rsid w:val="00E865C2"/>
    <w:rsid w:val="00E90396"/>
    <w:rsid w:val="00E91CE9"/>
    <w:rsid w:val="00E93263"/>
    <w:rsid w:val="00E94599"/>
    <w:rsid w:val="00E94DE0"/>
    <w:rsid w:val="00EA2441"/>
    <w:rsid w:val="00EA2EDA"/>
    <w:rsid w:val="00EB32D0"/>
    <w:rsid w:val="00EB46DC"/>
    <w:rsid w:val="00EC12AD"/>
    <w:rsid w:val="00EC2DC9"/>
    <w:rsid w:val="00EC2DD7"/>
    <w:rsid w:val="00EC5775"/>
    <w:rsid w:val="00EC7E20"/>
    <w:rsid w:val="00ED0F6D"/>
    <w:rsid w:val="00ED171E"/>
    <w:rsid w:val="00ED2329"/>
    <w:rsid w:val="00ED4227"/>
    <w:rsid w:val="00ED54D1"/>
    <w:rsid w:val="00ED6378"/>
    <w:rsid w:val="00EE14C7"/>
    <w:rsid w:val="00EE2077"/>
    <w:rsid w:val="00EE279E"/>
    <w:rsid w:val="00EE2D55"/>
    <w:rsid w:val="00EE63A3"/>
    <w:rsid w:val="00EE65C6"/>
    <w:rsid w:val="00EE6ECB"/>
    <w:rsid w:val="00EF04AB"/>
    <w:rsid w:val="00EF30B6"/>
    <w:rsid w:val="00EF4592"/>
    <w:rsid w:val="00F03375"/>
    <w:rsid w:val="00F06F9B"/>
    <w:rsid w:val="00F1227D"/>
    <w:rsid w:val="00F12667"/>
    <w:rsid w:val="00F14F07"/>
    <w:rsid w:val="00F15BCB"/>
    <w:rsid w:val="00F15EB3"/>
    <w:rsid w:val="00F2113E"/>
    <w:rsid w:val="00F225CB"/>
    <w:rsid w:val="00F2468E"/>
    <w:rsid w:val="00F25CB0"/>
    <w:rsid w:val="00F25DFD"/>
    <w:rsid w:val="00F26762"/>
    <w:rsid w:val="00F3161C"/>
    <w:rsid w:val="00F31F70"/>
    <w:rsid w:val="00F329FF"/>
    <w:rsid w:val="00F3357D"/>
    <w:rsid w:val="00F33B16"/>
    <w:rsid w:val="00F35FB9"/>
    <w:rsid w:val="00F36BF4"/>
    <w:rsid w:val="00F44EC1"/>
    <w:rsid w:val="00F46F28"/>
    <w:rsid w:val="00F47D54"/>
    <w:rsid w:val="00F53324"/>
    <w:rsid w:val="00F622A7"/>
    <w:rsid w:val="00F631A6"/>
    <w:rsid w:val="00F634C4"/>
    <w:rsid w:val="00F64813"/>
    <w:rsid w:val="00F655B6"/>
    <w:rsid w:val="00F66F31"/>
    <w:rsid w:val="00F6767F"/>
    <w:rsid w:val="00F7040F"/>
    <w:rsid w:val="00F708F8"/>
    <w:rsid w:val="00F73091"/>
    <w:rsid w:val="00F80343"/>
    <w:rsid w:val="00F8178A"/>
    <w:rsid w:val="00F82114"/>
    <w:rsid w:val="00F82CA4"/>
    <w:rsid w:val="00F843B4"/>
    <w:rsid w:val="00F85D7F"/>
    <w:rsid w:val="00F8742D"/>
    <w:rsid w:val="00F91F14"/>
    <w:rsid w:val="00F9403B"/>
    <w:rsid w:val="00F96DAA"/>
    <w:rsid w:val="00FA15E5"/>
    <w:rsid w:val="00FA4AA8"/>
    <w:rsid w:val="00FA54FE"/>
    <w:rsid w:val="00FA6EFE"/>
    <w:rsid w:val="00FA7692"/>
    <w:rsid w:val="00FB16A7"/>
    <w:rsid w:val="00FB2F0A"/>
    <w:rsid w:val="00FB31FA"/>
    <w:rsid w:val="00FB5003"/>
    <w:rsid w:val="00FC0629"/>
    <w:rsid w:val="00FC1EE1"/>
    <w:rsid w:val="00FC5245"/>
    <w:rsid w:val="00FD04EB"/>
    <w:rsid w:val="00FD0DC4"/>
    <w:rsid w:val="00FD0F2F"/>
    <w:rsid w:val="00FD169D"/>
    <w:rsid w:val="00FD3780"/>
    <w:rsid w:val="00FD3B59"/>
    <w:rsid w:val="00FD3EE4"/>
    <w:rsid w:val="00FD4F79"/>
    <w:rsid w:val="00FD6109"/>
    <w:rsid w:val="00FD7CE4"/>
    <w:rsid w:val="00FD7F8F"/>
    <w:rsid w:val="00FE207A"/>
    <w:rsid w:val="00FE2F7B"/>
    <w:rsid w:val="00FE3EEA"/>
    <w:rsid w:val="00FE542F"/>
    <w:rsid w:val="00FF064D"/>
    <w:rsid w:val="00FF13A5"/>
    <w:rsid w:val="00FF2204"/>
    <w:rsid w:val="00FF36FA"/>
    <w:rsid w:val="00FF722C"/>
    <w:rsid w:val="01017684"/>
    <w:rsid w:val="010C2B69"/>
    <w:rsid w:val="01113D6B"/>
    <w:rsid w:val="011439B2"/>
    <w:rsid w:val="01145609"/>
    <w:rsid w:val="01205D5C"/>
    <w:rsid w:val="01211959"/>
    <w:rsid w:val="01227D26"/>
    <w:rsid w:val="01284C10"/>
    <w:rsid w:val="01296F6D"/>
    <w:rsid w:val="013435B5"/>
    <w:rsid w:val="01402AAD"/>
    <w:rsid w:val="01454397"/>
    <w:rsid w:val="014557C2"/>
    <w:rsid w:val="01503E86"/>
    <w:rsid w:val="01576248"/>
    <w:rsid w:val="01583748"/>
    <w:rsid w:val="01606FDB"/>
    <w:rsid w:val="016073E8"/>
    <w:rsid w:val="01656F76"/>
    <w:rsid w:val="01710365"/>
    <w:rsid w:val="0179546C"/>
    <w:rsid w:val="01861AC5"/>
    <w:rsid w:val="018D05C8"/>
    <w:rsid w:val="018E5CC5"/>
    <w:rsid w:val="018F2EE2"/>
    <w:rsid w:val="01910A08"/>
    <w:rsid w:val="019E5991"/>
    <w:rsid w:val="01A958ED"/>
    <w:rsid w:val="01AC75F0"/>
    <w:rsid w:val="01AE3368"/>
    <w:rsid w:val="01AF5332"/>
    <w:rsid w:val="01C6732D"/>
    <w:rsid w:val="01CB2E8B"/>
    <w:rsid w:val="01DE1773"/>
    <w:rsid w:val="01E07299"/>
    <w:rsid w:val="01E52B01"/>
    <w:rsid w:val="01E90844"/>
    <w:rsid w:val="01F11E89"/>
    <w:rsid w:val="01FB5294"/>
    <w:rsid w:val="01FD609D"/>
    <w:rsid w:val="02104022"/>
    <w:rsid w:val="02107DF4"/>
    <w:rsid w:val="021138F7"/>
    <w:rsid w:val="021A5A2E"/>
    <w:rsid w:val="022A49B8"/>
    <w:rsid w:val="02315AA6"/>
    <w:rsid w:val="02380E83"/>
    <w:rsid w:val="023B2FAD"/>
    <w:rsid w:val="02504B3F"/>
    <w:rsid w:val="02527F01"/>
    <w:rsid w:val="025D6B3C"/>
    <w:rsid w:val="02663EAD"/>
    <w:rsid w:val="02667B4D"/>
    <w:rsid w:val="026B4887"/>
    <w:rsid w:val="026D02ED"/>
    <w:rsid w:val="028043E0"/>
    <w:rsid w:val="028D2FBF"/>
    <w:rsid w:val="029E0CDB"/>
    <w:rsid w:val="029E2280"/>
    <w:rsid w:val="02A24D72"/>
    <w:rsid w:val="02A824AD"/>
    <w:rsid w:val="02B40E52"/>
    <w:rsid w:val="02B96468"/>
    <w:rsid w:val="02BB280A"/>
    <w:rsid w:val="02BC6EF0"/>
    <w:rsid w:val="02CB619B"/>
    <w:rsid w:val="02CC44A1"/>
    <w:rsid w:val="02CE3403"/>
    <w:rsid w:val="02D432A2"/>
    <w:rsid w:val="02DA7875"/>
    <w:rsid w:val="02E72159"/>
    <w:rsid w:val="02F82E8B"/>
    <w:rsid w:val="02F8709B"/>
    <w:rsid w:val="02F9628A"/>
    <w:rsid w:val="03084CFA"/>
    <w:rsid w:val="030C31A3"/>
    <w:rsid w:val="030F42DA"/>
    <w:rsid w:val="03105E59"/>
    <w:rsid w:val="031640ED"/>
    <w:rsid w:val="031669C2"/>
    <w:rsid w:val="03265180"/>
    <w:rsid w:val="032770F0"/>
    <w:rsid w:val="033248DF"/>
    <w:rsid w:val="03374F36"/>
    <w:rsid w:val="0337738D"/>
    <w:rsid w:val="034675D0"/>
    <w:rsid w:val="03507EF5"/>
    <w:rsid w:val="03537341"/>
    <w:rsid w:val="03600692"/>
    <w:rsid w:val="03633F1C"/>
    <w:rsid w:val="03685A61"/>
    <w:rsid w:val="036E4623"/>
    <w:rsid w:val="037203C5"/>
    <w:rsid w:val="03764359"/>
    <w:rsid w:val="03930613"/>
    <w:rsid w:val="039447DF"/>
    <w:rsid w:val="03B15391"/>
    <w:rsid w:val="03B4687C"/>
    <w:rsid w:val="03C06894"/>
    <w:rsid w:val="03C36E72"/>
    <w:rsid w:val="03C74BB5"/>
    <w:rsid w:val="03CC3F79"/>
    <w:rsid w:val="03CC5D27"/>
    <w:rsid w:val="03DD6186"/>
    <w:rsid w:val="04006C5A"/>
    <w:rsid w:val="040824AC"/>
    <w:rsid w:val="04137DFA"/>
    <w:rsid w:val="041D7567"/>
    <w:rsid w:val="04207E21"/>
    <w:rsid w:val="04247911"/>
    <w:rsid w:val="042B3B79"/>
    <w:rsid w:val="04390EE3"/>
    <w:rsid w:val="0440490F"/>
    <w:rsid w:val="04427F72"/>
    <w:rsid w:val="0448715B"/>
    <w:rsid w:val="045126D0"/>
    <w:rsid w:val="04617C23"/>
    <w:rsid w:val="047B6F67"/>
    <w:rsid w:val="048033EF"/>
    <w:rsid w:val="048760F2"/>
    <w:rsid w:val="048D43A6"/>
    <w:rsid w:val="048D643D"/>
    <w:rsid w:val="04966335"/>
    <w:rsid w:val="049743AD"/>
    <w:rsid w:val="049B69AA"/>
    <w:rsid w:val="049D5915"/>
    <w:rsid w:val="04AD3DAA"/>
    <w:rsid w:val="04BB53CC"/>
    <w:rsid w:val="04BC1A0B"/>
    <w:rsid w:val="04CD61FB"/>
    <w:rsid w:val="04D06D2A"/>
    <w:rsid w:val="04D07E2C"/>
    <w:rsid w:val="04DC643E"/>
    <w:rsid w:val="04E56DE7"/>
    <w:rsid w:val="04E92909"/>
    <w:rsid w:val="04E9501D"/>
    <w:rsid w:val="04F27A0F"/>
    <w:rsid w:val="04FB74DF"/>
    <w:rsid w:val="04FC263C"/>
    <w:rsid w:val="0501435F"/>
    <w:rsid w:val="05033049"/>
    <w:rsid w:val="0504667E"/>
    <w:rsid w:val="0505428E"/>
    <w:rsid w:val="05121E5F"/>
    <w:rsid w:val="05305068"/>
    <w:rsid w:val="053B6C38"/>
    <w:rsid w:val="053E7BB0"/>
    <w:rsid w:val="053F077B"/>
    <w:rsid w:val="05485881"/>
    <w:rsid w:val="054B365B"/>
    <w:rsid w:val="055444A8"/>
    <w:rsid w:val="055479C4"/>
    <w:rsid w:val="05573452"/>
    <w:rsid w:val="055E4967"/>
    <w:rsid w:val="056106F1"/>
    <w:rsid w:val="0563090D"/>
    <w:rsid w:val="05654685"/>
    <w:rsid w:val="056703FD"/>
    <w:rsid w:val="056E3A92"/>
    <w:rsid w:val="057723B1"/>
    <w:rsid w:val="05790857"/>
    <w:rsid w:val="05832D5D"/>
    <w:rsid w:val="058D14E6"/>
    <w:rsid w:val="058D598A"/>
    <w:rsid w:val="05942874"/>
    <w:rsid w:val="05993309"/>
    <w:rsid w:val="059A3C03"/>
    <w:rsid w:val="059F029C"/>
    <w:rsid w:val="05A54A82"/>
    <w:rsid w:val="05AD3936"/>
    <w:rsid w:val="05AF5900"/>
    <w:rsid w:val="05B66C8F"/>
    <w:rsid w:val="05BA5A3D"/>
    <w:rsid w:val="05C55124"/>
    <w:rsid w:val="05CA0CE8"/>
    <w:rsid w:val="05DC0DD7"/>
    <w:rsid w:val="05E0020A"/>
    <w:rsid w:val="05FA6691"/>
    <w:rsid w:val="05FC6C80"/>
    <w:rsid w:val="0602159F"/>
    <w:rsid w:val="06043E9E"/>
    <w:rsid w:val="06163BD1"/>
    <w:rsid w:val="061E4834"/>
    <w:rsid w:val="06252E2F"/>
    <w:rsid w:val="06310D66"/>
    <w:rsid w:val="063E66A9"/>
    <w:rsid w:val="064006F3"/>
    <w:rsid w:val="064E12C8"/>
    <w:rsid w:val="065364FE"/>
    <w:rsid w:val="065F787C"/>
    <w:rsid w:val="066F04FF"/>
    <w:rsid w:val="0678353E"/>
    <w:rsid w:val="067A4160"/>
    <w:rsid w:val="06835F3A"/>
    <w:rsid w:val="06852909"/>
    <w:rsid w:val="06863D99"/>
    <w:rsid w:val="0687062B"/>
    <w:rsid w:val="068A5032"/>
    <w:rsid w:val="06943B8E"/>
    <w:rsid w:val="06965E6A"/>
    <w:rsid w:val="06AE3E0A"/>
    <w:rsid w:val="06AE7966"/>
    <w:rsid w:val="06B848A7"/>
    <w:rsid w:val="06BA455D"/>
    <w:rsid w:val="06BD0B7D"/>
    <w:rsid w:val="06C30660"/>
    <w:rsid w:val="06C44D16"/>
    <w:rsid w:val="06CD24E2"/>
    <w:rsid w:val="06D21D6E"/>
    <w:rsid w:val="06D61CB9"/>
    <w:rsid w:val="06D66EBD"/>
    <w:rsid w:val="06DA075B"/>
    <w:rsid w:val="06DC0977"/>
    <w:rsid w:val="06DF3FC3"/>
    <w:rsid w:val="06E51436"/>
    <w:rsid w:val="06EC4F58"/>
    <w:rsid w:val="06EC66E0"/>
    <w:rsid w:val="06F71BB7"/>
    <w:rsid w:val="06FA457D"/>
    <w:rsid w:val="06FB7E6A"/>
    <w:rsid w:val="06FD1328"/>
    <w:rsid w:val="070E509C"/>
    <w:rsid w:val="07173E6F"/>
    <w:rsid w:val="071D689A"/>
    <w:rsid w:val="072C4328"/>
    <w:rsid w:val="072F7E40"/>
    <w:rsid w:val="07314DB1"/>
    <w:rsid w:val="073B743D"/>
    <w:rsid w:val="073C7C63"/>
    <w:rsid w:val="0741366C"/>
    <w:rsid w:val="07510F77"/>
    <w:rsid w:val="07524795"/>
    <w:rsid w:val="0753050D"/>
    <w:rsid w:val="07550C4A"/>
    <w:rsid w:val="075A3457"/>
    <w:rsid w:val="075B5D40"/>
    <w:rsid w:val="075C7020"/>
    <w:rsid w:val="075F5104"/>
    <w:rsid w:val="07667FF2"/>
    <w:rsid w:val="077614EF"/>
    <w:rsid w:val="077C4159"/>
    <w:rsid w:val="07936BF5"/>
    <w:rsid w:val="079B4B3D"/>
    <w:rsid w:val="07A01BFB"/>
    <w:rsid w:val="07A76DE7"/>
    <w:rsid w:val="07AA45D1"/>
    <w:rsid w:val="07AA4BA0"/>
    <w:rsid w:val="07AB7E1E"/>
    <w:rsid w:val="07B436A2"/>
    <w:rsid w:val="07B471FE"/>
    <w:rsid w:val="07B728D5"/>
    <w:rsid w:val="07CB1364"/>
    <w:rsid w:val="07CB326A"/>
    <w:rsid w:val="07CC279A"/>
    <w:rsid w:val="081B2555"/>
    <w:rsid w:val="082F1E97"/>
    <w:rsid w:val="084D0D93"/>
    <w:rsid w:val="084E7652"/>
    <w:rsid w:val="08506633"/>
    <w:rsid w:val="085C0BFC"/>
    <w:rsid w:val="085D7E4F"/>
    <w:rsid w:val="0861365F"/>
    <w:rsid w:val="08634780"/>
    <w:rsid w:val="086652D4"/>
    <w:rsid w:val="087A40C4"/>
    <w:rsid w:val="087F28FA"/>
    <w:rsid w:val="08805332"/>
    <w:rsid w:val="088209C9"/>
    <w:rsid w:val="088A7F5F"/>
    <w:rsid w:val="088E0328"/>
    <w:rsid w:val="08A16908"/>
    <w:rsid w:val="08A638C2"/>
    <w:rsid w:val="08A77042"/>
    <w:rsid w:val="08B80F70"/>
    <w:rsid w:val="08C23B9D"/>
    <w:rsid w:val="08C56734"/>
    <w:rsid w:val="08C6368D"/>
    <w:rsid w:val="08CB0CA3"/>
    <w:rsid w:val="08DD4D63"/>
    <w:rsid w:val="08EE4992"/>
    <w:rsid w:val="08F63846"/>
    <w:rsid w:val="08F822C4"/>
    <w:rsid w:val="08FD2989"/>
    <w:rsid w:val="09072168"/>
    <w:rsid w:val="090A37C1"/>
    <w:rsid w:val="09105290"/>
    <w:rsid w:val="091066B6"/>
    <w:rsid w:val="0913264A"/>
    <w:rsid w:val="091C6BA3"/>
    <w:rsid w:val="091D4E83"/>
    <w:rsid w:val="09263B63"/>
    <w:rsid w:val="092A7248"/>
    <w:rsid w:val="09306D58"/>
    <w:rsid w:val="093176D6"/>
    <w:rsid w:val="09363C55"/>
    <w:rsid w:val="09364068"/>
    <w:rsid w:val="0938261D"/>
    <w:rsid w:val="09385C0D"/>
    <w:rsid w:val="093B09F2"/>
    <w:rsid w:val="09565C33"/>
    <w:rsid w:val="09594501"/>
    <w:rsid w:val="096376DD"/>
    <w:rsid w:val="096609CC"/>
    <w:rsid w:val="096E162E"/>
    <w:rsid w:val="097766A4"/>
    <w:rsid w:val="097A6637"/>
    <w:rsid w:val="09855EF7"/>
    <w:rsid w:val="09975029"/>
    <w:rsid w:val="099B1640"/>
    <w:rsid w:val="099C20D4"/>
    <w:rsid w:val="09C828C8"/>
    <w:rsid w:val="09C87767"/>
    <w:rsid w:val="09CF47C3"/>
    <w:rsid w:val="09DA536D"/>
    <w:rsid w:val="09E013D8"/>
    <w:rsid w:val="09EA0C98"/>
    <w:rsid w:val="09F043ED"/>
    <w:rsid w:val="09F50D92"/>
    <w:rsid w:val="09F83049"/>
    <w:rsid w:val="0A0124A3"/>
    <w:rsid w:val="0A037FC9"/>
    <w:rsid w:val="0A0420EC"/>
    <w:rsid w:val="0A042978"/>
    <w:rsid w:val="0A0C672F"/>
    <w:rsid w:val="0A0C6B96"/>
    <w:rsid w:val="0A136FFD"/>
    <w:rsid w:val="0A164154"/>
    <w:rsid w:val="0A1977EC"/>
    <w:rsid w:val="0A297281"/>
    <w:rsid w:val="0A2F5262"/>
    <w:rsid w:val="0A36774D"/>
    <w:rsid w:val="0A3A0FC1"/>
    <w:rsid w:val="0A481E7F"/>
    <w:rsid w:val="0A5627EE"/>
    <w:rsid w:val="0A5B6057"/>
    <w:rsid w:val="0A6429F3"/>
    <w:rsid w:val="0A6A6C22"/>
    <w:rsid w:val="0A7113D6"/>
    <w:rsid w:val="0A801619"/>
    <w:rsid w:val="0A9B28F7"/>
    <w:rsid w:val="0AA5353C"/>
    <w:rsid w:val="0AB37C41"/>
    <w:rsid w:val="0AB55A76"/>
    <w:rsid w:val="0AB67731"/>
    <w:rsid w:val="0ABA0FCF"/>
    <w:rsid w:val="0ACB31DC"/>
    <w:rsid w:val="0ACC485F"/>
    <w:rsid w:val="0AD32091"/>
    <w:rsid w:val="0AD35BED"/>
    <w:rsid w:val="0AE20526"/>
    <w:rsid w:val="0AE5151C"/>
    <w:rsid w:val="0AE72965"/>
    <w:rsid w:val="0AEA2F37"/>
    <w:rsid w:val="0AF52007"/>
    <w:rsid w:val="0AF7207F"/>
    <w:rsid w:val="0AFC27B3"/>
    <w:rsid w:val="0AFF2E86"/>
    <w:rsid w:val="0B065DB5"/>
    <w:rsid w:val="0B0E781A"/>
    <w:rsid w:val="0B106D25"/>
    <w:rsid w:val="0B195D7B"/>
    <w:rsid w:val="0B2009CF"/>
    <w:rsid w:val="0B220922"/>
    <w:rsid w:val="0B226B74"/>
    <w:rsid w:val="0B2E71DA"/>
    <w:rsid w:val="0B316DB7"/>
    <w:rsid w:val="0B36617C"/>
    <w:rsid w:val="0B372620"/>
    <w:rsid w:val="0B41349E"/>
    <w:rsid w:val="0B6215DB"/>
    <w:rsid w:val="0B666A61"/>
    <w:rsid w:val="0B680A2B"/>
    <w:rsid w:val="0B6F4D1A"/>
    <w:rsid w:val="0B8251FC"/>
    <w:rsid w:val="0B8B471A"/>
    <w:rsid w:val="0B8D0BBC"/>
    <w:rsid w:val="0B8E420A"/>
    <w:rsid w:val="0B936502"/>
    <w:rsid w:val="0B995089"/>
    <w:rsid w:val="0B9C5D9B"/>
    <w:rsid w:val="0BBF349C"/>
    <w:rsid w:val="0BCB0FBA"/>
    <w:rsid w:val="0BCC7597"/>
    <w:rsid w:val="0BD6482C"/>
    <w:rsid w:val="0BF71DAF"/>
    <w:rsid w:val="0BF7590B"/>
    <w:rsid w:val="0C000C64"/>
    <w:rsid w:val="0C0B7609"/>
    <w:rsid w:val="0C120997"/>
    <w:rsid w:val="0C160E49"/>
    <w:rsid w:val="0C177D5B"/>
    <w:rsid w:val="0C216E2C"/>
    <w:rsid w:val="0C2B3807"/>
    <w:rsid w:val="0C2D757F"/>
    <w:rsid w:val="0C39331B"/>
    <w:rsid w:val="0C457C25"/>
    <w:rsid w:val="0C560E46"/>
    <w:rsid w:val="0C5E19BB"/>
    <w:rsid w:val="0C693233"/>
    <w:rsid w:val="0C8A49D1"/>
    <w:rsid w:val="0C8F023A"/>
    <w:rsid w:val="0C923718"/>
    <w:rsid w:val="0C992E66"/>
    <w:rsid w:val="0C9F4821"/>
    <w:rsid w:val="0CA77331"/>
    <w:rsid w:val="0CAF38D3"/>
    <w:rsid w:val="0CB02BEB"/>
    <w:rsid w:val="0CBF4A67"/>
    <w:rsid w:val="0CC17C52"/>
    <w:rsid w:val="0CC634A7"/>
    <w:rsid w:val="0CCB6973"/>
    <w:rsid w:val="0CE40585"/>
    <w:rsid w:val="0CEC743A"/>
    <w:rsid w:val="0CF9308B"/>
    <w:rsid w:val="0CFB767D"/>
    <w:rsid w:val="0CFD51A3"/>
    <w:rsid w:val="0D047D03"/>
    <w:rsid w:val="0D110C4F"/>
    <w:rsid w:val="0D15610F"/>
    <w:rsid w:val="0D245C18"/>
    <w:rsid w:val="0D2A6A2B"/>
    <w:rsid w:val="0D2E35AF"/>
    <w:rsid w:val="0D317B38"/>
    <w:rsid w:val="0D335069"/>
    <w:rsid w:val="0D3D37F2"/>
    <w:rsid w:val="0D4000F2"/>
    <w:rsid w:val="0D411534"/>
    <w:rsid w:val="0D4841F9"/>
    <w:rsid w:val="0D5116CB"/>
    <w:rsid w:val="0D6368F7"/>
    <w:rsid w:val="0D6D057B"/>
    <w:rsid w:val="0D716C1A"/>
    <w:rsid w:val="0D782393"/>
    <w:rsid w:val="0D7E2CD2"/>
    <w:rsid w:val="0D814E9C"/>
    <w:rsid w:val="0D821B4C"/>
    <w:rsid w:val="0D824CA2"/>
    <w:rsid w:val="0D883A97"/>
    <w:rsid w:val="0D9E6986"/>
    <w:rsid w:val="0DBA3094"/>
    <w:rsid w:val="0DBC04D7"/>
    <w:rsid w:val="0DCC602F"/>
    <w:rsid w:val="0DCD1FE2"/>
    <w:rsid w:val="0DD1404A"/>
    <w:rsid w:val="0DF1760D"/>
    <w:rsid w:val="0DF77E44"/>
    <w:rsid w:val="0E1516DC"/>
    <w:rsid w:val="0E172295"/>
    <w:rsid w:val="0E1B4801"/>
    <w:rsid w:val="0E1F1149"/>
    <w:rsid w:val="0E26072A"/>
    <w:rsid w:val="0E272EC6"/>
    <w:rsid w:val="0E2E40B0"/>
    <w:rsid w:val="0E3177FA"/>
    <w:rsid w:val="0E3771A3"/>
    <w:rsid w:val="0E395ED5"/>
    <w:rsid w:val="0E3E791A"/>
    <w:rsid w:val="0E481D12"/>
    <w:rsid w:val="0E4868F2"/>
    <w:rsid w:val="0E4F28EB"/>
    <w:rsid w:val="0E525ADF"/>
    <w:rsid w:val="0E552DBD"/>
    <w:rsid w:val="0E562298"/>
    <w:rsid w:val="0E5E1C72"/>
    <w:rsid w:val="0E686F94"/>
    <w:rsid w:val="0E721BC1"/>
    <w:rsid w:val="0E737995"/>
    <w:rsid w:val="0E770F85"/>
    <w:rsid w:val="0E7E0566"/>
    <w:rsid w:val="0E80265B"/>
    <w:rsid w:val="0E8611C8"/>
    <w:rsid w:val="0E8813E4"/>
    <w:rsid w:val="0E8A2A67"/>
    <w:rsid w:val="0E8A515C"/>
    <w:rsid w:val="0E8A6AD3"/>
    <w:rsid w:val="0E982ADE"/>
    <w:rsid w:val="0EA7554F"/>
    <w:rsid w:val="0ED74921"/>
    <w:rsid w:val="0EDB1514"/>
    <w:rsid w:val="0EDB59B8"/>
    <w:rsid w:val="0EE4486D"/>
    <w:rsid w:val="0EE53EE8"/>
    <w:rsid w:val="0EE859DF"/>
    <w:rsid w:val="0EE93753"/>
    <w:rsid w:val="0EF3685E"/>
    <w:rsid w:val="0F0323B9"/>
    <w:rsid w:val="0F0942D3"/>
    <w:rsid w:val="0F0F11BE"/>
    <w:rsid w:val="0F256C33"/>
    <w:rsid w:val="0F264E85"/>
    <w:rsid w:val="0F307AB2"/>
    <w:rsid w:val="0F331350"/>
    <w:rsid w:val="0F4B669A"/>
    <w:rsid w:val="0F515C7A"/>
    <w:rsid w:val="0F52108C"/>
    <w:rsid w:val="0F640675"/>
    <w:rsid w:val="0F6B2258"/>
    <w:rsid w:val="0F6E2388"/>
    <w:rsid w:val="0F6F4EC0"/>
    <w:rsid w:val="0F7656DC"/>
    <w:rsid w:val="0F7B0F31"/>
    <w:rsid w:val="0F8120BC"/>
    <w:rsid w:val="0F864220"/>
    <w:rsid w:val="0F8C280E"/>
    <w:rsid w:val="0F955E06"/>
    <w:rsid w:val="0F97238F"/>
    <w:rsid w:val="0F977B31"/>
    <w:rsid w:val="0FAA0C2C"/>
    <w:rsid w:val="0FAC0A4D"/>
    <w:rsid w:val="0FB6788B"/>
    <w:rsid w:val="0FBD6E6C"/>
    <w:rsid w:val="0FC15232"/>
    <w:rsid w:val="0FD536AF"/>
    <w:rsid w:val="0FD7488D"/>
    <w:rsid w:val="0FDC101C"/>
    <w:rsid w:val="0FDD28C7"/>
    <w:rsid w:val="0FFA6CF7"/>
    <w:rsid w:val="0FFB7896"/>
    <w:rsid w:val="0FFE31DD"/>
    <w:rsid w:val="0FFE370C"/>
    <w:rsid w:val="10024664"/>
    <w:rsid w:val="10030D22"/>
    <w:rsid w:val="10036F54"/>
    <w:rsid w:val="10060813"/>
    <w:rsid w:val="100C5334"/>
    <w:rsid w:val="1013176C"/>
    <w:rsid w:val="10184E62"/>
    <w:rsid w:val="101F2AD6"/>
    <w:rsid w:val="10205149"/>
    <w:rsid w:val="102D3EDB"/>
    <w:rsid w:val="102E6E40"/>
    <w:rsid w:val="104238F8"/>
    <w:rsid w:val="1045758D"/>
    <w:rsid w:val="10477289"/>
    <w:rsid w:val="1057106E"/>
    <w:rsid w:val="10594DE6"/>
    <w:rsid w:val="105D1AE1"/>
    <w:rsid w:val="106169ED"/>
    <w:rsid w:val="106B68C8"/>
    <w:rsid w:val="106D3063"/>
    <w:rsid w:val="106E264D"/>
    <w:rsid w:val="108C1C49"/>
    <w:rsid w:val="10B81EFA"/>
    <w:rsid w:val="10BF1F18"/>
    <w:rsid w:val="10CD0765"/>
    <w:rsid w:val="10D34B99"/>
    <w:rsid w:val="10E87F18"/>
    <w:rsid w:val="10ED3781"/>
    <w:rsid w:val="10FF5EF2"/>
    <w:rsid w:val="11020575"/>
    <w:rsid w:val="1119164B"/>
    <w:rsid w:val="11230F0A"/>
    <w:rsid w:val="11297C2E"/>
    <w:rsid w:val="112A66B2"/>
    <w:rsid w:val="112E3C2B"/>
    <w:rsid w:val="113106E6"/>
    <w:rsid w:val="11397AC9"/>
    <w:rsid w:val="113D64B6"/>
    <w:rsid w:val="11406D4B"/>
    <w:rsid w:val="11425D5A"/>
    <w:rsid w:val="115455AE"/>
    <w:rsid w:val="11627514"/>
    <w:rsid w:val="11630831"/>
    <w:rsid w:val="11634B2D"/>
    <w:rsid w:val="11691059"/>
    <w:rsid w:val="1173262D"/>
    <w:rsid w:val="11785740"/>
    <w:rsid w:val="11976CDB"/>
    <w:rsid w:val="119A0B4E"/>
    <w:rsid w:val="119A3979"/>
    <w:rsid w:val="11A622AD"/>
    <w:rsid w:val="11AF4817"/>
    <w:rsid w:val="11B30526"/>
    <w:rsid w:val="11B50B27"/>
    <w:rsid w:val="11B5729C"/>
    <w:rsid w:val="11BE7D2B"/>
    <w:rsid w:val="11CE5360"/>
    <w:rsid w:val="11D11587"/>
    <w:rsid w:val="11E03486"/>
    <w:rsid w:val="11EE5A02"/>
    <w:rsid w:val="11F70892"/>
    <w:rsid w:val="11F72B09"/>
    <w:rsid w:val="11FE3E97"/>
    <w:rsid w:val="12030C5A"/>
    <w:rsid w:val="12057DA5"/>
    <w:rsid w:val="12072EA1"/>
    <w:rsid w:val="1212349F"/>
    <w:rsid w:val="12185725"/>
    <w:rsid w:val="12192A7F"/>
    <w:rsid w:val="12274A70"/>
    <w:rsid w:val="123F22E5"/>
    <w:rsid w:val="124244CE"/>
    <w:rsid w:val="124E4E5A"/>
    <w:rsid w:val="12577104"/>
    <w:rsid w:val="12611B8F"/>
    <w:rsid w:val="12612E3B"/>
    <w:rsid w:val="12617F82"/>
    <w:rsid w:val="12641C51"/>
    <w:rsid w:val="12751C80"/>
    <w:rsid w:val="12796360"/>
    <w:rsid w:val="127C6BC4"/>
    <w:rsid w:val="12823991"/>
    <w:rsid w:val="128F2D41"/>
    <w:rsid w:val="1291462E"/>
    <w:rsid w:val="129739A4"/>
    <w:rsid w:val="12A87B78"/>
    <w:rsid w:val="12B56410"/>
    <w:rsid w:val="12C1660B"/>
    <w:rsid w:val="12C7072D"/>
    <w:rsid w:val="12CC5D44"/>
    <w:rsid w:val="12D40755"/>
    <w:rsid w:val="12D90460"/>
    <w:rsid w:val="12E666D9"/>
    <w:rsid w:val="12E97964"/>
    <w:rsid w:val="12EF7E22"/>
    <w:rsid w:val="12F8205D"/>
    <w:rsid w:val="13053A34"/>
    <w:rsid w:val="130B7721"/>
    <w:rsid w:val="130E34D1"/>
    <w:rsid w:val="1311000A"/>
    <w:rsid w:val="131D034D"/>
    <w:rsid w:val="13223BB5"/>
    <w:rsid w:val="132536A6"/>
    <w:rsid w:val="13373653"/>
    <w:rsid w:val="133D279D"/>
    <w:rsid w:val="133F3613"/>
    <w:rsid w:val="134478B1"/>
    <w:rsid w:val="134753CA"/>
    <w:rsid w:val="13511DA5"/>
    <w:rsid w:val="135A6B89"/>
    <w:rsid w:val="13655850"/>
    <w:rsid w:val="13695A71"/>
    <w:rsid w:val="136C562E"/>
    <w:rsid w:val="137361BF"/>
    <w:rsid w:val="1374267F"/>
    <w:rsid w:val="137A01A1"/>
    <w:rsid w:val="137B3C64"/>
    <w:rsid w:val="13815793"/>
    <w:rsid w:val="13895697"/>
    <w:rsid w:val="138E75D3"/>
    <w:rsid w:val="138F12B4"/>
    <w:rsid w:val="13915780"/>
    <w:rsid w:val="139D148E"/>
    <w:rsid w:val="139F4BA8"/>
    <w:rsid w:val="13A75426"/>
    <w:rsid w:val="13B32A60"/>
    <w:rsid w:val="13D65BBB"/>
    <w:rsid w:val="13D660DB"/>
    <w:rsid w:val="13F76DF0"/>
    <w:rsid w:val="141554C8"/>
    <w:rsid w:val="14172FEE"/>
    <w:rsid w:val="143666D2"/>
    <w:rsid w:val="143A0A8B"/>
    <w:rsid w:val="14402085"/>
    <w:rsid w:val="144D65A6"/>
    <w:rsid w:val="146529A6"/>
    <w:rsid w:val="146E6986"/>
    <w:rsid w:val="14720225"/>
    <w:rsid w:val="14742A65"/>
    <w:rsid w:val="14A16D5C"/>
    <w:rsid w:val="14A60BBB"/>
    <w:rsid w:val="14AA67A4"/>
    <w:rsid w:val="14AC071E"/>
    <w:rsid w:val="14AD4E8A"/>
    <w:rsid w:val="14B00DC9"/>
    <w:rsid w:val="14B60DBE"/>
    <w:rsid w:val="14C55CE2"/>
    <w:rsid w:val="14C842E9"/>
    <w:rsid w:val="14CA6F83"/>
    <w:rsid w:val="14D1683F"/>
    <w:rsid w:val="14D346C6"/>
    <w:rsid w:val="14D46CD5"/>
    <w:rsid w:val="14E76E65"/>
    <w:rsid w:val="14F831F4"/>
    <w:rsid w:val="150572EB"/>
    <w:rsid w:val="15115C90"/>
    <w:rsid w:val="151632A6"/>
    <w:rsid w:val="15211C4B"/>
    <w:rsid w:val="152543B4"/>
    <w:rsid w:val="15273705"/>
    <w:rsid w:val="15436C90"/>
    <w:rsid w:val="15475B55"/>
    <w:rsid w:val="154D1CD8"/>
    <w:rsid w:val="15535105"/>
    <w:rsid w:val="155B6F0B"/>
    <w:rsid w:val="15664D87"/>
    <w:rsid w:val="156C1118"/>
    <w:rsid w:val="156C2FDA"/>
    <w:rsid w:val="157250BC"/>
    <w:rsid w:val="1586474C"/>
    <w:rsid w:val="158E364B"/>
    <w:rsid w:val="158F4E06"/>
    <w:rsid w:val="15A33119"/>
    <w:rsid w:val="15A62D19"/>
    <w:rsid w:val="15AA1C40"/>
    <w:rsid w:val="15B34F99"/>
    <w:rsid w:val="15BA6327"/>
    <w:rsid w:val="15BE213D"/>
    <w:rsid w:val="15C72C7C"/>
    <w:rsid w:val="15CF2E52"/>
    <w:rsid w:val="15D25215"/>
    <w:rsid w:val="15D55160"/>
    <w:rsid w:val="15D66645"/>
    <w:rsid w:val="15DB44F0"/>
    <w:rsid w:val="15E433A4"/>
    <w:rsid w:val="15FC6940"/>
    <w:rsid w:val="15FE40E3"/>
    <w:rsid w:val="15FF56B6"/>
    <w:rsid w:val="16007AB2"/>
    <w:rsid w:val="16016036"/>
    <w:rsid w:val="16041350"/>
    <w:rsid w:val="16070E41"/>
    <w:rsid w:val="1607145C"/>
    <w:rsid w:val="160D3E90"/>
    <w:rsid w:val="161B669A"/>
    <w:rsid w:val="161D197D"/>
    <w:rsid w:val="16227A29"/>
    <w:rsid w:val="162A50C3"/>
    <w:rsid w:val="163015C4"/>
    <w:rsid w:val="163B013D"/>
    <w:rsid w:val="164D0A73"/>
    <w:rsid w:val="16572EB0"/>
    <w:rsid w:val="16685D83"/>
    <w:rsid w:val="16757794"/>
    <w:rsid w:val="16813FC1"/>
    <w:rsid w:val="16921052"/>
    <w:rsid w:val="16982062"/>
    <w:rsid w:val="16A411B1"/>
    <w:rsid w:val="16A448E1"/>
    <w:rsid w:val="16A85139"/>
    <w:rsid w:val="16B32D77"/>
    <w:rsid w:val="16B9038D"/>
    <w:rsid w:val="16BC409B"/>
    <w:rsid w:val="16BD3B7A"/>
    <w:rsid w:val="16BE50DE"/>
    <w:rsid w:val="16C66DAA"/>
    <w:rsid w:val="16CB4564"/>
    <w:rsid w:val="16CD7683"/>
    <w:rsid w:val="16CE50F1"/>
    <w:rsid w:val="16D40C73"/>
    <w:rsid w:val="16D50F3F"/>
    <w:rsid w:val="16E01DBD"/>
    <w:rsid w:val="16E3540A"/>
    <w:rsid w:val="16E41FC1"/>
    <w:rsid w:val="16E92565"/>
    <w:rsid w:val="16EF0253"/>
    <w:rsid w:val="16F27D5E"/>
    <w:rsid w:val="16F75359"/>
    <w:rsid w:val="16FE0496"/>
    <w:rsid w:val="16FF0087"/>
    <w:rsid w:val="170415AA"/>
    <w:rsid w:val="170A775C"/>
    <w:rsid w:val="171639BF"/>
    <w:rsid w:val="17214184"/>
    <w:rsid w:val="172C1BA1"/>
    <w:rsid w:val="17303B71"/>
    <w:rsid w:val="17414726"/>
    <w:rsid w:val="175C51BC"/>
    <w:rsid w:val="17674E80"/>
    <w:rsid w:val="176B7CC8"/>
    <w:rsid w:val="176E77EB"/>
    <w:rsid w:val="17766CFB"/>
    <w:rsid w:val="17800EAB"/>
    <w:rsid w:val="17854713"/>
    <w:rsid w:val="17871CFD"/>
    <w:rsid w:val="178A3129"/>
    <w:rsid w:val="178F10EE"/>
    <w:rsid w:val="17A67F2D"/>
    <w:rsid w:val="17A76437"/>
    <w:rsid w:val="17AF79E2"/>
    <w:rsid w:val="17B26C70"/>
    <w:rsid w:val="17BD1490"/>
    <w:rsid w:val="17C70888"/>
    <w:rsid w:val="17DB07D7"/>
    <w:rsid w:val="17EC599E"/>
    <w:rsid w:val="17F0312F"/>
    <w:rsid w:val="17F12F10"/>
    <w:rsid w:val="17F65611"/>
    <w:rsid w:val="17F87BAE"/>
    <w:rsid w:val="181F06C4"/>
    <w:rsid w:val="18295846"/>
    <w:rsid w:val="182F6239"/>
    <w:rsid w:val="18333A1E"/>
    <w:rsid w:val="18481D16"/>
    <w:rsid w:val="184C0CDA"/>
    <w:rsid w:val="1854459C"/>
    <w:rsid w:val="185D2A7F"/>
    <w:rsid w:val="18636BC3"/>
    <w:rsid w:val="18653FFC"/>
    <w:rsid w:val="188501DE"/>
    <w:rsid w:val="18911A12"/>
    <w:rsid w:val="1894312E"/>
    <w:rsid w:val="18A818D3"/>
    <w:rsid w:val="18B04FBB"/>
    <w:rsid w:val="18B50C3B"/>
    <w:rsid w:val="18B60B99"/>
    <w:rsid w:val="18B76B4E"/>
    <w:rsid w:val="18B83CF9"/>
    <w:rsid w:val="18B85986"/>
    <w:rsid w:val="18DE232D"/>
    <w:rsid w:val="18DF60A5"/>
    <w:rsid w:val="18FF22A3"/>
    <w:rsid w:val="19045B0B"/>
    <w:rsid w:val="190D3E0E"/>
    <w:rsid w:val="190F0738"/>
    <w:rsid w:val="191731D1"/>
    <w:rsid w:val="19197809"/>
    <w:rsid w:val="193430FC"/>
    <w:rsid w:val="193E726F"/>
    <w:rsid w:val="19434886"/>
    <w:rsid w:val="194505FE"/>
    <w:rsid w:val="194A4E3B"/>
    <w:rsid w:val="19593CDE"/>
    <w:rsid w:val="1960439B"/>
    <w:rsid w:val="196D3014"/>
    <w:rsid w:val="19742C91"/>
    <w:rsid w:val="19791440"/>
    <w:rsid w:val="197B53D3"/>
    <w:rsid w:val="197D1459"/>
    <w:rsid w:val="19805192"/>
    <w:rsid w:val="19856C4C"/>
    <w:rsid w:val="198A474E"/>
    <w:rsid w:val="198D3D53"/>
    <w:rsid w:val="199318D4"/>
    <w:rsid w:val="19936669"/>
    <w:rsid w:val="19956AD1"/>
    <w:rsid w:val="19960E59"/>
    <w:rsid w:val="199C5D44"/>
    <w:rsid w:val="19A370D2"/>
    <w:rsid w:val="19B32A1A"/>
    <w:rsid w:val="19BE5A4B"/>
    <w:rsid w:val="19C534C4"/>
    <w:rsid w:val="19CE05F3"/>
    <w:rsid w:val="19EB60D6"/>
    <w:rsid w:val="19F90C1E"/>
    <w:rsid w:val="1A0822E3"/>
    <w:rsid w:val="1A084B70"/>
    <w:rsid w:val="1A0E7657"/>
    <w:rsid w:val="1A1269CC"/>
    <w:rsid w:val="1A163CDC"/>
    <w:rsid w:val="1A167E68"/>
    <w:rsid w:val="1A1F2BFD"/>
    <w:rsid w:val="1A3537A8"/>
    <w:rsid w:val="1A385A6D"/>
    <w:rsid w:val="1A432F8A"/>
    <w:rsid w:val="1A4408B5"/>
    <w:rsid w:val="1A441E72"/>
    <w:rsid w:val="1A44251C"/>
    <w:rsid w:val="1A4D7795"/>
    <w:rsid w:val="1A502576"/>
    <w:rsid w:val="1A55661F"/>
    <w:rsid w:val="1A620D3B"/>
    <w:rsid w:val="1A686637"/>
    <w:rsid w:val="1A6F1974"/>
    <w:rsid w:val="1A815666"/>
    <w:rsid w:val="1A83746A"/>
    <w:rsid w:val="1A98284F"/>
    <w:rsid w:val="1A9A2283"/>
    <w:rsid w:val="1AA82AB2"/>
    <w:rsid w:val="1AB442BC"/>
    <w:rsid w:val="1AC03D49"/>
    <w:rsid w:val="1ACC4407"/>
    <w:rsid w:val="1ACD58E4"/>
    <w:rsid w:val="1AD56FF2"/>
    <w:rsid w:val="1AD82DAC"/>
    <w:rsid w:val="1AE479A2"/>
    <w:rsid w:val="1AF731C9"/>
    <w:rsid w:val="1AF745BC"/>
    <w:rsid w:val="1B065B6B"/>
    <w:rsid w:val="1B0911B7"/>
    <w:rsid w:val="1B0B4F2F"/>
    <w:rsid w:val="1B0D514B"/>
    <w:rsid w:val="1B21661A"/>
    <w:rsid w:val="1B2A7AAB"/>
    <w:rsid w:val="1B451456"/>
    <w:rsid w:val="1B4D4FFE"/>
    <w:rsid w:val="1B5857EC"/>
    <w:rsid w:val="1B5C159D"/>
    <w:rsid w:val="1B617245"/>
    <w:rsid w:val="1B6A60FA"/>
    <w:rsid w:val="1B707610"/>
    <w:rsid w:val="1B793281"/>
    <w:rsid w:val="1B7D5788"/>
    <w:rsid w:val="1B852F33"/>
    <w:rsid w:val="1BA43815"/>
    <w:rsid w:val="1BA57132"/>
    <w:rsid w:val="1BAC6712"/>
    <w:rsid w:val="1BAF4735"/>
    <w:rsid w:val="1BBB420C"/>
    <w:rsid w:val="1BBD002A"/>
    <w:rsid w:val="1BBD6A6F"/>
    <w:rsid w:val="1BBE4697"/>
    <w:rsid w:val="1BC05D1A"/>
    <w:rsid w:val="1BCC521B"/>
    <w:rsid w:val="1BD21EF1"/>
    <w:rsid w:val="1BD67990"/>
    <w:rsid w:val="1BE0460E"/>
    <w:rsid w:val="1BE96189"/>
    <w:rsid w:val="1BF34341"/>
    <w:rsid w:val="1BF63E31"/>
    <w:rsid w:val="1BFA27C7"/>
    <w:rsid w:val="1C0301DF"/>
    <w:rsid w:val="1C055E22"/>
    <w:rsid w:val="1C0A2EB8"/>
    <w:rsid w:val="1C0C71B1"/>
    <w:rsid w:val="1C0E2F29"/>
    <w:rsid w:val="1C0F0A4F"/>
    <w:rsid w:val="1C1147C7"/>
    <w:rsid w:val="1C163B8C"/>
    <w:rsid w:val="1C270975"/>
    <w:rsid w:val="1C2748B8"/>
    <w:rsid w:val="1C31288F"/>
    <w:rsid w:val="1C34594F"/>
    <w:rsid w:val="1C40430A"/>
    <w:rsid w:val="1C47643B"/>
    <w:rsid w:val="1C4A7CD9"/>
    <w:rsid w:val="1C6551CC"/>
    <w:rsid w:val="1C672639"/>
    <w:rsid w:val="1C6B60F6"/>
    <w:rsid w:val="1C6E22CA"/>
    <w:rsid w:val="1C7B7E93"/>
    <w:rsid w:val="1C880A5C"/>
    <w:rsid w:val="1C907DE2"/>
    <w:rsid w:val="1C9312E3"/>
    <w:rsid w:val="1CA16D2C"/>
    <w:rsid w:val="1CA37410"/>
    <w:rsid w:val="1CA83640"/>
    <w:rsid w:val="1CAA7140"/>
    <w:rsid w:val="1CB02232"/>
    <w:rsid w:val="1CB810E7"/>
    <w:rsid w:val="1CD0642D"/>
    <w:rsid w:val="1CD53267"/>
    <w:rsid w:val="1CDF3B2A"/>
    <w:rsid w:val="1CE1063D"/>
    <w:rsid w:val="1CEF74C6"/>
    <w:rsid w:val="1CF704E7"/>
    <w:rsid w:val="1CFC5708"/>
    <w:rsid w:val="1D0936F0"/>
    <w:rsid w:val="1D183E39"/>
    <w:rsid w:val="1D291FA4"/>
    <w:rsid w:val="1D332DC8"/>
    <w:rsid w:val="1D344C11"/>
    <w:rsid w:val="1D4D7A81"/>
    <w:rsid w:val="1D4E371D"/>
    <w:rsid w:val="1D4F125E"/>
    <w:rsid w:val="1D4F1A4B"/>
    <w:rsid w:val="1D5F77B4"/>
    <w:rsid w:val="1D6D3C7F"/>
    <w:rsid w:val="1D715A06"/>
    <w:rsid w:val="1D927B8A"/>
    <w:rsid w:val="1D994A74"/>
    <w:rsid w:val="1D9C5D26"/>
    <w:rsid w:val="1DAB5641"/>
    <w:rsid w:val="1DB01DBE"/>
    <w:rsid w:val="1DB401C9"/>
    <w:rsid w:val="1DB775F0"/>
    <w:rsid w:val="1DC11D64"/>
    <w:rsid w:val="1DC1221D"/>
    <w:rsid w:val="1DC6338F"/>
    <w:rsid w:val="1DD84EE2"/>
    <w:rsid w:val="1DDE77F9"/>
    <w:rsid w:val="1DE101C9"/>
    <w:rsid w:val="1DE67A2A"/>
    <w:rsid w:val="1DEA1774"/>
    <w:rsid w:val="1DF16B20"/>
    <w:rsid w:val="1DF24184"/>
    <w:rsid w:val="1DF33169"/>
    <w:rsid w:val="1E01086B"/>
    <w:rsid w:val="1E0563C6"/>
    <w:rsid w:val="1E1259E5"/>
    <w:rsid w:val="1E126935"/>
    <w:rsid w:val="1E1359D3"/>
    <w:rsid w:val="1E1660C5"/>
    <w:rsid w:val="1E342337"/>
    <w:rsid w:val="1E4E5E22"/>
    <w:rsid w:val="1E5A22DA"/>
    <w:rsid w:val="1E674B72"/>
    <w:rsid w:val="1E68459C"/>
    <w:rsid w:val="1E6C3F37"/>
    <w:rsid w:val="1E6F3A27"/>
    <w:rsid w:val="1E71779F"/>
    <w:rsid w:val="1E8818D6"/>
    <w:rsid w:val="1E8C6387"/>
    <w:rsid w:val="1E9B0CC0"/>
    <w:rsid w:val="1EA2204E"/>
    <w:rsid w:val="1EA336D1"/>
    <w:rsid w:val="1EAB0784"/>
    <w:rsid w:val="1EB41B2B"/>
    <w:rsid w:val="1EBF675C"/>
    <w:rsid w:val="1EC02D3E"/>
    <w:rsid w:val="1EC31D43"/>
    <w:rsid w:val="1ECA499A"/>
    <w:rsid w:val="1ED44095"/>
    <w:rsid w:val="1EE77A61"/>
    <w:rsid w:val="1EF06916"/>
    <w:rsid w:val="1EF67CA4"/>
    <w:rsid w:val="1F096B71"/>
    <w:rsid w:val="1F0A567B"/>
    <w:rsid w:val="1F110373"/>
    <w:rsid w:val="1F1C7BF6"/>
    <w:rsid w:val="1F3C7DAD"/>
    <w:rsid w:val="1F4464D7"/>
    <w:rsid w:val="1F4B4494"/>
    <w:rsid w:val="1F542BBF"/>
    <w:rsid w:val="1F5B6C81"/>
    <w:rsid w:val="1F6157FD"/>
    <w:rsid w:val="1F6B2440"/>
    <w:rsid w:val="1F8009E4"/>
    <w:rsid w:val="1F83778A"/>
    <w:rsid w:val="1F884DA0"/>
    <w:rsid w:val="1F8B2AE2"/>
    <w:rsid w:val="1F8B366A"/>
    <w:rsid w:val="1F8C6152"/>
    <w:rsid w:val="1F9000F9"/>
    <w:rsid w:val="1F9574BD"/>
    <w:rsid w:val="1F990CE4"/>
    <w:rsid w:val="1F9C01BD"/>
    <w:rsid w:val="1F9F033C"/>
    <w:rsid w:val="1FA92F69"/>
    <w:rsid w:val="1FAB50E1"/>
    <w:rsid w:val="1FAB795D"/>
    <w:rsid w:val="1FB9308A"/>
    <w:rsid w:val="1FC81641"/>
    <w:rsid w:val="1FCB7383"/>
    <w:rsid w:val="1FE87F35"/>
    <w:rsid w:val="1FED554B"/>
    <w:rsid w:val="200059F9"/>
    <w:rsid w:val="20087C8F"/>
    <w:rsid w:val="200C59D1"/>
    <w:rsid w:val="201E11C5"/>
    <w:rsid w:val="202479DE"/>
    <w:rsid w:val="202D1DEC"/>
    <w:rsid w:val="202D76F6"/>
    <w:rsid w:val="203B4489"/>
    <w:rsid w:val="203C18B7"/>
    <w:rsid w:val="203E1903"/>
    <w:rsid w:val="20400935"/>
    <w:rsid w:val="20450DFD"/>
    <w:rsid w:val="204818BF"/>
    <w:rsid w:val="204C400B"/>
    <w:rsid w:val="205834A5"/>
    <w:rsid w:val="2059498F"/>
    <w:rsid w:val="205A318C"/>
    <w:rsid w:val="206A26F8"/>
    <w:rsid w:val="207D242B"/>
    <w:rsid w:val="20931C4F"/>
    <w:rsid w:val="209A1B8C"/>
    <w:rsid w:val="20B00359"/>
    <w:rsid w:val="20B55C0F"/>
    <w:rsid w:val="20BC7932"/>
    <w:rsid w:val="20BE2CEC"/>
    <w:rsid w:val="20DA1129"/>
    <w:rsid w:val="20F12E19"/>
    <w:rsid w:val="20F3403C"/>
    <w:rsid w:val="20F43452"/>
    <w:rsid w:val="210C37AF"/>
    <w:rsid w:val="210E2EBF"/>
    <w:rsid w:val="2113309E"/>
    <w:rsid w:val="21274A8D"/>
    <w:rsid w:val="212A1E87"/>
    <w:rsid w:val="21311DFD"/>
    <w:rsid w:val="2131368B"/>
    <w:rsid w:val="213170F5"/>
    <w:rsid w:val="21425423"/>
    <w:rsid w:val="215238B8"/>
    <w:rsid w:val="21543588"/>
    <w:rsid w:val="215533A8"/>
    <w:rsid w:val="21575EA1"/>
    <w:rsid w:val="21620938"/>
    <w:rsid w:val="21696E53"/>
    <w:rsid w:val="216C71A5"/>
    <w:rsid w:val="216F58DF"/>
    <w:rsid w:val="21723F5A"/>
    <w:rsid w:val="217A696B"/>
    <w:rsid w:val="217C0935"/>
    <w:rsid w:val="21845A3B"/>
    <w:rsid w:val="2190482C"/>
    <w:rsid w:val="219537A4"/>
    <w:rsid w:val="21AC3BEE"/>
    <w:rsid w:val="21E32762"/>
    <w:rsid w:val="21E800D1"/>
    <w:rsid w:val="21F2713B"/>
    <w:rsid w:val="21F4496F"/>
    <w:rsid w:val="22034BB2"/>
    <w:rsid w:val="22077B64"/>
    <w:rsid w:val="220808B9"/>
    <w:rsid w:val="221B014E"/>
    <w:rsid w:val="2221247E"/>
    <w:rsid w:val="222866C7"/>
    <w:rsid w:val="222D1BEC"/>
    <w:rsid w:val="222F3BF9"/>
    <w:rsid w:val="223618E5"/>
    <w:rsid w:val="224F08FC"/>
    <w:rsid w:val="2254541C"/>
    <w:rsid w:val="2254749D"/>
    <w:rsid w:val="22573150"/>
    <w:rsid w:val="225E003A"/>
    <w:rsid w:val="226C2FF8"/>
    <w:rsid w:val="226D64CF"/>
    <w:rsid w:val="22705A00"/>
    <w:rsid w:val="22747454"/>
    <w:rsid w:val="227710FC"/>
    <w:rsid w:val="227E5224"/>
    <w:rsid w:val="2288155B"/>
    <w:rsid w:val="228E694F"/>
    <w:rsid w:val="22930D9A"/>
    <w:rsid w:val="229C09BC"/>
    <w:rsid w:val="22A30143"/>
    <w:rsid w:val="22B10AB2"/>
    <w:rsid w:val="22B45E4A"/>
    <w:rsid w:val="22C00CF5"/>
    <w:rsid w:val="22C04851"/>
    <w:rsid w:val="22C24A6D"/>
    <w:rsid w:val="22C708C4"/>
    <w:rsid w:val="22D0247C"/>
    <w:rsid w:val="22D24A4D"/>
    <w:rsid w:val="22D62D35"/>
    <w:rsid w:val="22E542B8"/>
    <w:rsid w:val="22E70030"/>
    <w:rsid w:val="22F23892"/>
    <w:rsid w:val="22FD7853"/>
    <w:rsid w:val="23045086"/>
    <w:rsid w:val="23163ED6"/>
    <w:rsid w:val="231B12FE"/>
    <w:rsid w:val="231C18F5"/>
    <w:rsid w:val="232C638A"/>
    <w:rsid w:val="2355143D"/>
    <w:rsid w:val="23553472"/>
    <w:rsid w:val="23597F78"/>
    <w:rsid w:val="235F43AF"/>
    <w:rsid w:val="23625C78"/>
    <w:rsid w:val="23693AAA"/>
    <w:rsid w:val="23757D31"/>
    <w:rsid w:val="238367CA"/>
    <w:rsid w:val="238B5659"/>
    <w:rsid w:val="238E494F"/>
    <w:rsid w:val="23902475"/>
    <w:rsid w:val="239C0C8D"/>
    <w:rsid w:val="23AD16E8"/>
    <w:rsid w:val="23B73EA6"/>
    <w:rsid w:val="23BF77BF"/>
    <w:rsid w:val="23CD4A35"/>
    <w:rsid w:val="23CE2152"/>
    <w:rsid w:val="23D43959"/>
    <w:rsid w:val="23D55D98"/>
    <w:rsid w:val="23D61C99"/>
    <w:rsid w:val="23DD3EED"/>
    <w:rsid w:val="23F5677C"/>
    <w:rsid w:val="23F7700F"/>
    <w:rsid w:val="23FC3FAF"/>
    <w:rsid w:val="2400212D"/>
    <w:rsid w:val="240834CF"/>
    <w:rsid w:val="240D3AC6"/>
    <w:rsid w:val="240D62B4"/>
    <w:rsid w:val="241035B6"/>
    <w:rsid w:val="2424304F"/>
    <w:rsid w:val="242F69A3"/>
    <w:rsid w:val="244B0A92"/>
    <w:rsid w:val="245E1D27"/>
    <w:rsid w:val="24630A91"/>
    <w:rsid w:val="246F248A"/>
    <w:rsid w:val="24727DCD"/>
    <w:rsid w:val="248A15BB"/>
    <w:rsid w:val="248D4C07"/>
    <w:rsid w:val="248E73BE"/>
    <w:rsid w:val="248F5BDB"/>
    <w:rsid w:val="249D12EE"/>
    <w:rsid w:val="24A33FFE"/>
    <w:rsid w:val="24AA7567"/>
    <w:rsid w:val="24AC106B"/>
    <w:rsid w:val="24AC7783"/>
    <w:rsid w:val="24B91EA0"/>
    <w:rsid w:val="24CE2760"/>
    <w:rsid w:val="24D82326"/>
    <w:rsid w:val="24E63608"/>
    <w:rsid w:val="24ED78A9"/>
    <w:rsid w:val="24F86524"/>
    <w:rsid w:val="24FE71FC"/>
    <w:rsid w:val="24FF3D57"/>
    <w:rsid w:val="250174C1"/>
    <w:rsid w:val="251A3BA0"/>
    <w:rsid w:val="25317C88"/>
    <w:rsid w:val="25382DC5"/>
    <w:rsid w:val="254944BC"/>
    <w:rsid w:val="254A7812"/>
    <w:rsid w:val="254E4396"/>
    <w:rsid w:val="25550C1E"/>
    <w:rsid w:val="255E0351"/>
    <w:rsid w:val="25605752"/>
    <w:rsid w:val="25643659"/>
    <w:rsid w:val="25697422"/>
    <w:rsid w:val="25701241"/>
    <w:rsid w:val="257B0F03"/>
    <w:rsid w:val="25826E47"/>
    <w:rsid w:val="258B383C"/>
    <w:rsid w:val="2593449F"/>
    <w:rsid w:val="25937F25"/>
    <w:rsid w:val="25983B28"/>
    <w:rsid w:val="25BC160E"/>
    <w:rsid w:val="25CB4399"/>
    <w:rsid w:val="25D02FFD"/>
    <w:rsid w:val="25D53C59"/>
    <w:rsid w:val="25D71AA3"/>
    <w:rsid w:val="25DE7E50"/>
    <w:rsid w:val="25E12BA4"/>
    <w:rsid w:val="25EE662D"/>
    <w:rsid w:val="25EE7927"/>
    <w:rsid w:val="26003694"/>
    <w:rsid w:val="26031BBC"/>
    <w:rsid w:val="260733C5"/>
    <w:rsid w:val="2613066B"/>
    <w:rsid w:val="261455E0"/>
    <w:rsid w:val="26154EB4"/>
    <w:rsid w:val="26263565"/>
    <w:rsid w:val="263C0693"/>
    <w:rsid w:val="263E265D"/>
    <w:rsid w:val="264330A3"/>
    <w:rsid w:val="264458DF"/>
    <w:rsid w:val="264D0AF2"/>
    <w:rsid w:val="26597496"/>
    <w:rsid w:val="265D7F2A"/>
    <w:rsid w:val="266B71CA"/>
    <w:rsid w:val="266D6A9E"/>
    <w:rsid w:val="2670658E"/>
    <w:rsid w:val="2674607E"/>
    <w:rsid w:val="267B55A6"/>
    <w:rsid w:val="267C13D7"/>
    <w:rsid w:val="2685028B"/>
    <w:rsid w:val="26867B60"/>
    <w:rsid w:val="268877A1"/>
    <w:rsid w:val="268B33C8"/>
    <w:rsid w:val="269A0D24"/>
    <w:rsid w:val="269A22AF"/>
    <w:rsid w:val="269D37EC"/>
    <w:rsid w:val="26B96CEB"/>
    <w:rsid w:val="26BB3CAD"/>
    <w:rsid w:val="26BF01D9"/>
    <w:rsid w:val="26C07516"/>
    <w:rsid w:val="26D0702D"/>
    <w:rsid w:val="26EA68A8"/>
    <w:rsid w:val="270311B0"/>
    <w:rsid w:val="2707220D"/>
    <w:rsid w:val="27075144"/>
    <w:rsid w:val="27117D71"/>
    <w:rsid w:val="27135B8A"/>
    <w:rsid w:val="27196C26"/>
    <w:rsid w:val="271B474C"/>
    <w:rsid w:val="271E248E"/>
    <w:rsid w:val="27217CEC"/>
    <w:rsid w:val="27273923"/>
    <w:rsid w:val="273121C1"/>
    <w:rsid w:val="273932D9"/>
    <w:rsid w:val="273B6E85"/>
    <w:rsid w:val="27707112"/>
    <w:rsid w:val="27734588"/>
    <w:rsid w:val="27736336"/>
    <w:rsid w:val="277B168E"/>
    <w:rsid w:val="278F2573"/>
    <w:rsid w:val="27912C60"/>
    <w:rsid w:val="279A2F30"/>
    <w:rsid w:val="27B23302"/>
    <w:rsid w:val="27BC17BF"/>
    <w:rsid w:val="27CE17BE"/>
    <w:rsid w:val="27D70CD3"/>
    <w:rsid w:val="27D90203"/>
    <w:rsid w:val="27DF5779"/>
    <w:rsid w:val="27E02036"/>
    <w:rsid w:val="27E15995"/>
    <w:rsid w:val="27E25126"/>
    <w:rsid w:val="27F01B2B"/>
    <w:rsid w:val="27F13C4C"/>
    <w:rsid w:val="27F2659C"/>
    <w:rsid w:val="27F531EF"/>
    <w:rsid w:val="27FD02F5"/>
    <w:rsid w:val="280653FC"/>
    <w:rsid w:val="280E3973"/>
    <w:rsid w:val="280F6544"/>
    <w:rsid w:val="28133675"/>
    <w:rsid w:val="281843F5"/>
    <w:rsid w:val="281E1EFD"/>
    <w:rsid w:val="28201C28"/>
    <w:rsid w:val="282249BA"/>
    <w:rsid w:val="282D4E4D"/>
    <w:rsid w:val="283755B5"/>
    <w:rsid w:val="283E520D"/>
    <w:rsid w:val="283E5421"/>
    <w:rsid w:val="283F26BC"/>
    <w:rsid w:val="28453CC8"/>
    <w:rsid w:val="285525AD"/>
    <w:rsid w:val="28593D52"/>
    <w:rsid w:val="286B58D0"/>
    <w:rsid w:val="286C41B3"/>
    <w:rsid w:val="286D48BD"/>
    <w:rsid w:val="28760B56"/>
    <w:rsid w:val="28791F29"/>
    <w:rsid w:val="2888016A"/>
    <w:rsid w:val="28902F18"/>
    <w:rsid w:val="28930A95"/>
    <w:rsid w:val="28940C5A"/>
    <w:rsid w:val="28A44E0F"/>
    <w:rsid w:val="28B46C06"/>
    <w:rsid w:val="28B60BD0"/>
    <w:rsid w:val="28B704A4"/>
    <w:rsid w:val="28BA7F95"/>
    <w:rsid w:val="28BB61E6"/>
    <w:rsid w:val="28CA0A01"/>
    <w:rsid w:val="28DE347B"/>
    <w:rsid w:val="28F33BD2"/>
    <w:rsid w:val="28F45255"/>
    <w:rsid w:val="291160AF"/>
    <w:rsid w:val="29193E2B"/>
    <w:rsid w:val="292A511A"/>
    <w:rsid w:val="29483CFC"/>
    <w:rsid w:val="294F4B81"/>
    <w:rsid w:val="295F542A"/>
    <w:rsid w:val="29613C3C"/>
    <w:rsid w:val="29624758"/>
    <w:rsid w:val="2966681A"/>
    <w:rsid w:val="29671ECA"/>
    <w:rsid w:val="296C5733"/>
    <w:rsid w:val="297D349C"/>
    <w:rsid w:val="298D7483"/>
    <w:rsid w:val="299A0972"/>
    <w:rsid w:val="299B7BD0"/>
    <w:rsid w:val="29A9038D"/>
    <w:rsid w:val="29A924E3"/>
    <w:rsid w:val="29AC35F6"/>
    <w:rsid w:val="29CC61D1"/>
    <w:rsid w:val="29CE019B"/>
    <w:rsid w:val="29E15FE8"/>
    <w:rsid w:val="29F7651B"/>
    <w:rsid w:val="29FF7106"/>
    <w:rsid w:val="29FF71D3"/>
    <w:rsid w:val="2A134E3B"/>
    <w:rsid w:val="2A1E23B1"/>
    <w:rsid w:val="2A202079"/>
    <w:rsid w:val="2A2102CB"/>
    <w:rsid w:val="2A3971ED"/>
    <w:rsid w:val="2A3C6EB3"/>
    <w:rsid w:val="2A3D2C2B"/>
    <w:rsid w:val="2A460026"/>
    <w:rsid w:val="2A467BD6"/>
    <w:rsid w:val="2A500BB0"/>
    <w:rsid w:val="2A5306A1"/>
    <w:rsid w:val="2A63608A"/>
    <w:rsid w:val="2A6E43B9"/>
    <w:rsid w:val="2A703001"/>
    <w:rsid w:val="2A740A53"/>
    <w:rsid w:val="2A740DBF"/>
    <w:rsid w:val="2A77613D"/>
    <w:rsid w:val="2A8A1017"/>
    <w:rsid w:val="2A8D770F"/>
    <w:rsid w:val="2A8E573C"/>
    <w:rsid w:val="2AA02238"/>
    <w:rsid w:val="2AA9129D"/>
    <w:rsid w:val="2AA9206F"/>
    <w:rsid w:val="2AAB5DE7"/>
    <w:rsid w:val="2AB078A1"/>
    <w:rsid w:val="2ABC6246"/>
    <w:rsid w:val="2AC8717F"/>
    <w:rsid w:val="2AD52E64"/>
    <w:rsid w:val="2AD92315"/>
    <w:rsid w:val="2ADB055C"/>
    <w:rsid w:val="2ADB7F2F"/>
    <w:rsid w:val="2AE31A25"/>
    <w:rsid w:val="2AE66DC1"/>
    <w:rsid w:val="2AE95028"/>
    <w:rsid w:val="2AF27EBA"/>
    <w:rsid w:val="2AF459E0"/>
    <w:rsid w:val="2AFB0A91"/>
    <w:rsid w:val="2AFD6C12"/>
    <w:rsid w:val="2B013C59"/>
    <w:rsid w:val="2B2929E2"/>
    <w:rsid w:val="2B2B6F28"/>
    <w:rsid w:val="2B335D46"/>
    <w:rsid w:val="2B377690"/>
    <w:rsid w:val="2B3C5056"/>
    <w:rsid w:val="2B481888"/>
    <w:rsid w:val="2B4F2D00"/>
    <w:rsid w:val="2B512CEB"/>
    <w:rsid w:val="2B512E08"/>
    <w:rsid w:val="2B513A1E"/>
    <w:rsid w:val="2B5C7557"/>
    <w:rsid w:val="2B5E72FD"/>
    <w:rsid w:val="2B667F60"/>
    <w:rsid w:val="2B7037B2"/>
    <w:rsid w:val="2B715282"/>
    <w:rsid w:val="2B757007"/>
    <w:rsid w:val="2B7D5189"/>
    <w:rsid w:val="2B7D7783"/>
    <w:rsid w:val="2B836D64"/>
    <w:rsid w:val="2B8C3E6A"/>
    <w:rsid w:val="2B92733D"/>
    <w:rsid w:val="2B940F71"/>
    <w:rsid w:val="2B991C74"/>
    <w:rsid w:val="2B9E508B"/>
    <w:rsid w:val="2BA72A52"/>
    <w:rsid w:val="2BAC027F"/>
    <w:rsid w:val="2BB173D5"/>
    <w:rsid w:val="2BB1742D"/>
    <w:rsid w:val="2BB327BE"/>
    <w:rsid w:val="2BBE1B4A"/>
    <w:rsid w:val="2BBE7D9C"/>
    <w:rsid w:val="2BCE6231"/>
    <w:rsid w:val="2BD04E7B"/>
    <w:rsid w:val="2BD77ACC"/>
    <w:rsid w:val="2BDF043E"/>
    <w:rsid w:val="2BE23A8A"/>
    <w:rsid w:val="2BE617CC"/>
    <w:rsid w:val="2BEF44BB"/>
    <w:rsid w:val="2BF37A45"/>
    <w:rsid w:val="2BF437BD"/>
    <w:rsid w:val="2C0D6C02"/>
    <w:rsid w:val="2C106849"/>
    <w:rsid w:val="2C1D30CB"/>
    <w:rsid w:val="2C267E1B"/>
    <w:rsid w:val="2C273B93"/>
    <w:rsid w:val="2C29552E"/>
    <w:rsid w:val="2C2E7758"/>
    <w:rsid w:val="2C453170"/>
    <w:rsid w:val="2C495545"/>
    <w:rsid w:val="2C4A23DD"/>
    <w:rsid w:val="2C4C35F9"/>
    <w:rsid w:val="2C4C4F3B"/>
    <w:rsid w:val="2C625EB4"/>
    <w:rsid w:val="2C681FC8"/>
    <w:rsid w:val="2C6B7F24"/>
    <w:rsid w:val="2C70340D"/>
    <w:rsid w:val="2C7E1BA2"/>
    <w:rsid w:val="2C842A14"/>
    <w:rsid w:val="2C8814FC"/>
    <w:rsid w:val="2CA90A4C"/>
    <w:rsid w:val="2CA945A8"/>
    <w:rsid w:val="2CAA77DA"/>
    <w:rsid w:val="2CAD4D09"/>
    <w:rsid w:val="2CAF0201"/>
    <w:rsid w:val="2CB05936"/>
    <w:rsid w:val="2CC032E9"/>
    <w:rsid w:val="2CC77EF2"/>
    <w:rsid w:val="2CD817D0"/>
    <w:rsid w:val="2CDD4252"/>
    <w:rsid w:val="2CDD5D11"/>
    <w:rsid w:val="2D031489"/>
    <w:rsid w:val="2D053ED4"/>
    <w:rsid w:val="2D0637A8"/>
    <w:rsid w:val="2D091421"/>
    <w:rsid w:val="2D095281"/>
    <w:rsid w:val="2D0B5263"/>
    <w:rsid w:val="2D0E2451"/>
    <w:rsid w:val="2D140C99"/>
    <w:rsid w:val="2D144117"/>
    <w:rsid w:val="2D18455E"/>
    <w:rsid w:val="2D1A4EC9"/>
    <w:rsid w:val="2D2E0549"/>
    <w:rsid w:val="2D350E15"/>
    <w:rsid w:val="2D3C3247"/>
    <w:rsid w:val="2D3D2806"/>
    <w:rsid w:val="2D4B38B1"/>
    <w:rsid w:val="2D4C6BF7"/>
    <w:rsid w:val="2D5C5ABE"/>
    <w:rsid w:val="2D71156A"/>
    <w:rsid w:val="2D851856"/>
    <w:rsid w:val="2D937732"/>
    <w:rsid w:val="2D946557"/>
    <w:rsid w:val="2DA15F14"/>
    <w:rsid w:val="2DAB050E"/>
    <w:rsid w:val="2DAB78D5"/>
    <w:rsid w:val="2DB03387"/>
    <w:rsid w:val="2DB43204"/>
    <w:rsid w:val="2DB631E5"/>
    <w:rsid w:val="2DB9562B"/>
    <w:rsid w:val="2DBB2B93"/>
    <w:rsid w:val="2DCF6290"/>
    <w:rsid w:val="2DD30935"/>
    <w:rsid w:val="2DEC6E42"/>
    <w:rsid w:val="2E0221C2"/>
    <w:rsid w:val="2E0624F1"/>
    <w:rsid w:val="2E112405"/>
    <w:rsid w:val="2E204D3E"/>
    <w:rsid w:val="2E2E1209"/>
    <w:rsid w:val="2E334A71"/>
    <w:rsid w:val="2E4272A0"/>
    <w:rsid w:val="2E4550AD"/>
    <w:rsid w:val="2E5B7B24"/>
    <w:rsid w:val="2E644503"/>
    <w:rsid w:val="2E6B7701"/>
    <w:rsid w:val="2E6D7F83"/>
    <w:rsid w:val="2E755089"/>
    <w:rsid w:val="2E7926DD"/>
    <w:rsid w:val="2E7C66DE"/>
    <w:rsid w:val="2E7D5CEC"/>
    <w:rsid w:val="2E807AA7"/>
    <w:rsid w:val="2E847AE6"/>
    <w:rsid w:val="2E861045"/>
    <w:rsid w:val="2E8D5F30"/>
    <w:rsid w:val="2E903DFD"/>
    <w:rsid w:val="2E9112AB"/>
    <w:rsid w:val="2E953036"/>
    <w:rsid w:val="2E9F5C62"/>
    <w:rsid w:val="2EA15E7F"/>
    <w:rsid w:val="2EA65243"/>
    <w:rsid w:val="2EA72D69"/>
    <w:rsid w:val="2EA74B17"/>
    <w:rsid w:val="2EA9088F"/>
    <w:rsid w:val="2EAB4752"/>
    <w:rsid w:val="2EAE2B92"/>
    <w:rsid w:val="2EC519AD"/>
    <w:rsid w:val="2EC51ECD"/>
    <w:rsid w:val="2EC5717E"/>
    <w:rsid w:val="2EC708BB"/>
    <w:rsid w:val="2ECD27D0"/>
    <w:rsid w:val="2ED34F37"/>
    <w:rsid w:val="2ED53072"/>
    <w:rsid w:val="2ED55B28"/>
    <w:rsid w:val="2ED61573"/>
    <w:rsid w:val="2EE26967"/>
    <w:rsid w:val="2EE31DBC"/>
    <w:rsid w:val="2EE644C2"/>
    <w:rsid w:val="2EEA5766"/>
    <w:rsid w:val="2EEF6BEA"/>
    <w:rsid w:val="2EF27956"/>
    <w:rsid w:val="2EF75A9F"/>
    <w:rsid w:val="2F0860B8"/>
    <w:rsid w:val="2F0E5351"/>
    <w:rsid w:val="2F123144"/>
    <w:rsid w:val="2F1A178D"/>
    <w:rsid w:val="2F234AE5"/>
    <w:rsid w:val="2F236894"/>
    <w:rsid w:val="2F290D3D"/>
    <w:rsid w:val="2F2D0447"/>
    <w:rsid w:val="2F2D7712"/>
    <w:rsid w:val="2F38624B"/>
    <w:rsid w:val="2F4231B5"/>
    <w:rsid w:val="2F452CAE"/>
    <w:rsid w:val="2F51608C"/>
    <w:rsid w:val="2F5838AD"/>
    <w:rsid w:val="2F5E5B1E"/>
    <w:rsid w:val="2F805A94"/>
    <w:rsid w:val="2F83003D"/>
    <w:rsid w:val="2F8C268B"/>
    <w:rsid w:val="2F971437"/>
    <w:rsid w:val="2FA057DA"/>
    <w:rsid w:val="2FA572A9"/>
    <w:rsid w:val="2FAA2B11"/>
    <w:rsid w:val="2FDC6A42"/>
    <w:rsid w:val="2FE06BCB"/>
    <w:rsid w:val="2FE20F33"/>
    <w:rsid w:val="2FEC4ED7"/>
    <w:rsid w:val="2FEF1DCE"/>
    <w:rsid w:val="2FF71DDB"/>
    <w:rsid w:val="2FF901F3"/>
    <w:rsid w:val="30102A86"/>
    <w:rsid w:val="30182170"/>
    <w:rsid w:val="301B2A00"/>
    <w:rsid w:val="3024558B"/>
    <w:rsid w:val="302F14C5"/>
    <w:rsid w:val="30336FAA"/>
    <w:rsid w:val="3038011D"/>
    <w:rsid w:val="303A20E7"/>
    <w:rsid w:val="303F594F"/>
    <w:rsid w:val="304167F7"/>
    <w:rsid w:val="304657BB"/>
    <w:rsid w:val="304D24C0"/>
    <w:rsid w:val="304E453E"/>
    <w:rsid w:val="30550CCF"/>
    <w:rsid w:val="30662EDC"/>
    <w:rsid w:val="306A7D83"/>
    <w:rsid w:val="30703D5A"/>
    <w:rsid w:val="309317F7"/>
    <w:rsid w:val="30A413A6"/>
    <w:rsid w:val="30A56CD5"/>
    <w:rsid w:val="30A6314F"/>
    <w:rsid w:val="30A77050"/>
    <w:rsid w:val="30B139AA"/>
    <w:rsid w:val="30B31147"/>
    <w:rsid w:val="30BB3500"/>
    <w:rsid w:val="30C47A81"/>
    <w:rsid w:val="30CE6CD3"/>
    <w:rsid w:val="30D53BFF"/>
    <w:rsid w:val="30DC13F0"/>
    <w:rsid w:val="30DF67EA"/>
    <w:rsid w:val="30E06864"/>
    <w:rsid w:val="30EB1E7B"/>
    <w:rsid w:val="31003746"/>
    <w:rsid w:val="31003887"/>
    <w:rsid w:val="312D57A8"/>
    <w:rsid w:val="31307AFE"/>
    <w:rsid w:val="313237D7"/>
    <w:rsid w:val="313F372D"/>
    <w:rsid w:val="31466E58"/>
    <w:rsid w:val="31496359"/>
    <w:rsid w:val="315B20EC"/>
    <w:rsid w:val="315F792B"/>
    <w:rsid w:val="31603DCF"/>
    <w:rsid w:val="316136A3"/>
    <w:rsid w:val="317A6513"/>
    <w:rsid w:val="31A2350C"/>
    <w:rsid w:val="31A4743B"/>
    <w:rsid w:val="31BE7D07"/>
    <w:rsid w:val="31C75A3E"/>
    <w:rsid w:val="31CC3212"/>
    <w:rsid w:val="31CC4FC0"/>
    <w:rsid w:val="31DE2F46"/>
    <w:rsid w:val="31DE6AA2"/>
    <w:rsid w:val="31F369F1"/>
    <w:rsid w:val="31F6203D"/>
    <w:rsid w:val="31FA76F2"/>
    <w:rsid w:val="31FD161E"/>
    <w:rsid w:val="31FE5396"/>
    <w:rsid w:val="31FE7144"/>
    <w:rsid w:val="31FF0314"/>
    <w:rsid w:val="32075FF9"/>
    <w:rsid w:val="320F4742"/>
    <w:rsid w:val="321270E3"/>
    <w:rsid w:val="321C6E1F"/>
    <w:rsid w:val="322222E5"/>
    <w:rsid w:val="322A7F39"/>
    <w:rsid w:val="322B489E"/>
    <w:rsid w:val="32322810"/>
    <w:rsid w:val="32380BAE"/>
    <w:rsid w:val="323D6B00"/>
    <w:rsid w:val="32422005"/>
    <w:rsid w:val="324803BF"/>
    <w:rsid w:val="32542373"/>
    <w:rsid w:val="32673C7A"/>
    <w:rsid w:val="32676E8E"/>
    <w:rsid w:val="326835EA"/>
    <w:rsid w:val="326C0551"/>
    <w:rsid w:val="326F1422"/>
    <w:rsid w:val="327117FB"/>
    <w:rsid w:val="32777CC8"/>
    <w:rsid w:val="327B0795"/>
    <w:rsid w:val="32851613"/>
    <w:rsid w:val="329F4EC8"/>
    <w:rsid w:val="32A1627D"/>
    <w:rsid w:val="32AA2E28"/>
    <w:rsid w:val="32AC088E"/>
    <w:rsid w:val="32AE5B51"/>
    <w:rsid w:val="32B33CF5"/>
    <w:rsid w:val="32B53CA7"/>
    <w:rsid w:val="32DF0D23"/>
    <w:rsid w:val="32F96022"/>
    <w:rsid w:val="32F96AA8"/>
    <w:rsid w:val="33062754"/>
    <w:rsid w:val="3306714A"/>
    <w:rsid w:val="33077B6E"/>
    <w:rsid w:val="330F6123"/>
    <w:rsid w:val="33150BE9"/>
    <w:rsid w:val="33214207"/>
    <w:rsid w:val="33252BF9"/>
    <w:rsid w:val="33271EC7"/>
    <w:rsid w:val="332B6E12"/>
    <w:rsid w:val="3330157F"/>
    <w:rsid w:val="333A41AC"/>
    <w:rsid w:val="33423060"/>
    <w:rsid w:val="334242CF"/>
    <w:rsid w:val="33437504"/>
    <w:rsid w:val="335214F5"/>
    <w:rsid w:val="33571065"/>
    <w:rsid w:val="336631F3"/>
    <w:rsid w:val="33664FA1"/>
    <w:rsid w:val="33890C8F"/>
    <w:rsid w:val="338A6CBC"/>
    <w:rsid w:val="339836C4"/>
    <w:rsid w:val="33AA05E8"/>
    <w:rsid w:val="33B201E6"/>
    <w:rsid w:val="33D017F1"/>
    <w:rsid w:val="33D62126"/>
    <w:rsid w:val="33D95773"/>
    <w:rsid w:val="33DA6B2A"/>
    <w:rsid w:val="33F76EFF"/>
    <w:rsid w:val="33FA3E2F"/>
    <w:rsid w:val="340145E2"/>
    <w:rsid w:val="34030A42"/>
    <w:rsid w:val="34223B2A"/>
    <w:rsid w:val="342568D0"/>
    <w:rsid w:val="3431735D"/>
    <w:rsid w:val="343614B1"/>
    <w:rsid w:val="343825C5"/>
    <w:rsid w:val="34473024"/>
    <w:rsid w:val="344A6670"/>
    <w:rsid w:val="345B2549"/>
    <w:rsid w:val="34607C42"/>
    <w:rsid w:val="346258FD"/>
    <w:rsid w:val="346314E0"/>
    <w:rsid w:val="34692F9B"/>
    <w:rsid w:val="347B2CCE"/>
    <w:rsid w:val="348E093D"/>
    <w:rsid w:val="34930017"/>
    <w:rsid w:val="3499059C"/>
    <w:rsid w:val="349B3370"/>
    <w:rsid w:val="34A044E2"/>
    <w:rsid w:val="34AC732B"/>
    <w:rsid w:val="34B47F8E"/>
    <w:rsid w:val="34B57E84"/>
    <w:rsid w:val="34BE4161"/>
    <w:rsid w:val="34C3033B"/>
    <w:rsid w:val="34D46338"/>
    <w:rsid w:val="34D67F04"/>
    <w:rsid w:val="34DA0A32"/>
    <w:rsid w:val="34DF14AF"/>
    <w:rsid w:val="34E16FD5"/>
    <w:rsid w:val="34E61A2F"/>
    <w:rsid w:val="34E940DB"/>
    <w:rsid w:val="34ED7013"/>
    <w:rsid w:val="34F012EF"/>
    <w:rsid w:val="34FF38FF"/>
    <w:rsid w:val="351453A4"/>
    <w:rsid w:val="35245BD2"/>
    <w:rsid w:val="352549E8"/>
    <w:rsid w:val="354B444E"/>
    <w:rsid w:val="35521C81"/>
    <w:rsid w:val="356419B4"/>
    <w:rsid w:val="35643762"/>
    <w:rsid w:val="35727C2D"/>
    <w:rsid w:val="3575771D"/>
    <w:rsid w:val="35775243"/>
    <w:rsid w:val="357F059C"/>
    <w:rsid w:val="35926521"/>
    <w:rsid w:val="359833FE"/>
    <w:rsid w:val="35A561EB"/>
    <w:rsid w:val="35A704B6"/>
    <w:rsid w:val="35A76722"/>
    <w:rsid w:val="35B32198"/>
    <w:rsid w:val="35B4432A"/>
    <w:rsid w:val="35B71A60"/>
    <w:rsid w:val="35C42453"/>
    <w:rsid w:val="35D067A7"/>
    <w:rsid w:val="35D17BD5"/>
    <w:rsid w:val="35D703D8"/>
    <w:rsid w:val="35EB5CD8"/>
    <w:rsid w:val="35F621A2"/>
    <w:rsid w:val="35F80DD4"/>
    <w:rsid w:val="35F8390A"/>
    <w:rsid w:val="36017203"/>
    <w:rsid w:val="360311CD"/>
    <w:rsid w:val="360C1CB6"/>
    <w:rsid w:val="36120F69"/>
    <w:rsid w:val="36164FB9"/>
    <w:rsid w:val="361C403D"/>
    <w:rsid w:val="36270A9E"/>
    <w:rsid w:val="362A0508"/>
    <w:rsid w:val="362D7FF8"/>
    <w:rsid w:val="3645478B"/>
    <w:rsid w:val="36541A28"/>
    <w:rsid w:val="365929CF"/>
    <w:rsid w:val="36621224"/>
    <w:rsid w:val="3670428D"/>
    <w:rsid w:val="36732D61"/>
    <w:rsid w:val="3676374D"/>
    <w:rsid w:val="367D5540"/>
    <w:rsid w:val="367E2601"/>
    <w:rsid w:val="367F6C7D"/>
    <w:rsid w:val="36841ADC"/>
    <w:rsid w:val="368F6E62"/>
    <w:rsid w:val="369710C5"/>
    <w:rsid w:val="36981915"/>
    <w:rsid w:val="369C5811"/>
    <w:rsid w:val="36A6609A"/>
    <w:rsid w:val="36AB433D"/>
    <w:rsid w:val="36B35051"/>
    <w:rsid w:val="36BA628E"/>
    <w:rsid w:val="36C22E36"/>
    <w:rsid w:val="36E820B1"/>
    <w:rsid w:val="36ED7B4D"/>
    <w:rsid w:val="36F530E8"/>
    <w:rsid w:val="36F86858"/>
    <w:rsid w:val="370116CC"/>
    <w:rsid w:val="37023F17"/>
    <w:rsid w:val="37031DE8"/>
    <w:rsid w:val="370C40B1"/>
    <w:rsid w:val="37105BFE"/>
    <w:rsid w:val="371232F8"/>
    <w:rsid w:val="3715740A"/>
    <w:rsid w:val="371B2546"/>
    <w:rsid w:val="372447ED"/>
    <w:rsid w:val="3727713D"/>
    <w:rsid w:val="37313B2A"/>
    <w:rsid w:val="3733163E"/>
    <w:rsid w:val="37444CB6"/>
    <w:rsid w:val="377C6844"/>
    <w:rsid w:val="37865C12"/>
    <w:rsid w:val="378C0D4E"/>
    <w:rsid w:val="378C2AA9"/>
    <w:rsid w:val="379845E3"/>
    <w:rsid w:val="379C71E3"/>
    <w:rsid w:val="37AA34F2"/>
    <w:rsid w:val="37AC319E"/>
    <w:rsid w:val="37AE6F16"/>
    <w:rsid w:val="37AF33BA"/>
    <w:rsid w:val="37B24A96"/>
    <w:rsid w:val="37B704C1"/>
    <w:rsid w:val="37BE3F44"/>
    <w:rsid w:val="37C91214"/>
    <w:rsid w:val="37CA60FE"/>
    <w:rsid w:val="37D83F93"/>
    <w:rsid w:val="37DD4FF7"/>
    <w:rsid w:val="37E56DDC"/>
    <w:rsid w:val="37EE37B7"/>
    <w:rsid w:val="37EF269D"/>
    <w:rsid w:val="3801798E"/>
    <w:rsid w:val="380644C8"/>
    <w:rsid w:val="381476C1"/>
    <w:rsid w:val="381C086C"/>
    <w:rsid w:val="38213C3C"/>
    <w:rsid w:val="382175A5"/>
    <w:rsid w:val="38311D0E"/>
    <w:rsid w:val="383A1294"/>
    <w:rsid w:val="384358B1"/>
    <w:rsid w:val="38651CCB"/>
    <w:rsid w:val="387D5D71"/>
    <w:rsid w:val="3885060E"/>
    <w:rsid w:val="388A225D"/>
    <w:rsid w:val="388F2773"/>
    <w:rsid w:val="389B2134"/>
    <w:rsid w:val="389B249F"/>
    <w:rsid w:val="38A77D82"/>
    <w:rsid w:val="38A9721D"/>
    <w:rsid w:val="38AE3672"/>
    <w:rsid w:val="38B13162"/>
    <w:rsid w:val="38B66326"/>
    <w:rsid w:val="38B901A2"/>
    <w:rsid w:val="38B92017"/>
    <w:rsid w:val="38C96112"/>
    <w:rsid w:val="38D94467"/>
    <w:rsid w:val="38F4304F"/>
    <w:rsid w:val="38FD48BB"/>
    <w:rsid w:val="39047736"/>
    <w:rsid w:val="3914549F"/>
    <w:rsid w:val="3925073A"/>
    <w:rsid w:val="392A7A57"/>
    <w:rsid w:val="393022D9"/>
    <w:rsid w:val="393125F0"/>
    <w:rsid w:val="39426AB9"/>
    <w:rsid w:val="39441827"/>
    <w:rsid w:val="39445B27"/>
    <w:rsid w:val="3946010D"/>
    <w:rsid w:val="39461AFC"/>
    <w:rsid w:val="39501A9A"/>
    <w:rsid w:val="39507C97"/>
    <w:rsid w:val="39583E1B"/>
    <w:rsid w:val="395F496C"/>
    <w:rsid w:val="396401D4"/>
    <w:rsid w:val="3974645A"/>
    <w:rsid w:val="398443D3"/>
    <w:rsid w:val="3985506D"/>
    <w:rsid w:val="398C14D9"/>
    <w:rsid w:val="39953421"/>
    <w:rsid w:val="399651CC"/>
    <w:rsid w:val="39981C2C"/>
    <w:rsid w:val="399D36E6"/>
    <w:rsid w:val="39A131D7"/>
    <w:rsid w:val="39A22AAB"/>
    <w:rsid w:val="39A8206F"/>
    <w:rsid w:val="39A9208B"/>
    <w:rsid w:val="39AB195F"/>
    <w:rsid w:val="39BE097C"/>
    <w:rsid w:val="39BF6117"/>
    <w:rsid w:val="39C3492C"/>
    <w:rsid w:val="39CE6256"/>
    <w:rsid w:val="39D4535A"/>
    <w:rsid w:val="39D709A6"/>
    <w:rsid w:val="39D966E3"/>
    <w:rsid w:val="39EC289C"/>
    <w:rsid w:val="3A085372"/>
    <w:rsid w:val="3A2260A1"/>
    <w:rsid w:val="3A2A623E"/>
    <w:rsid w:val="3A2D05C6"/>
    <w:rsid w:val="3A322EC1"/>
    <w:rsid w:val="3A444921"/>
    <w:rsid w:val="3A455684"/>
    <w:rsid w:val="3A50783A"/>
    <w:rsid w:val="3A543DA5"/>
    <w:rsid w:val="3A575643"/>
    <w:rsid w:val="3A581B5A"/>
    <w:rsid w:val="3A5C3C90"/>
    <w:rsid w:val="3A685AA2"/>
    <w:rsid w:val="3A717F41"/>
    <w:rsid w:val="3A7379ED"/>
    <w:rsid w:val="3A816B64"/>
    <w:rsid w:val="3AA65FFC"/>
    <w:rsid w:val="3AAA7E69"/>
    <w:rsid w:val="3AAD161F"/>
    <w:rsid w:val="3ABF75E5"/>
    <w:rsid w:val="3AD82600"/>
    <w:rsid w:val="3AE113B1"/>
    <w:rsid w:val="3AE17129"/>
    <w:rsid w:val="3AEF66A6"/>
    <w:rsid w:val="3AF37043"/>
    <w:rsid w:val="3AF9494C"/>
    <w:rsid w:val="3B057795"/>
    <w:rsid w:val="3B0C28D2"/>
    <w:rsid w:val="3B0F4170"/>
    <w:rsid w:val="3B0F6973"/>
    <w:rsid w:val="3B17625C"/>
    <w:rsid w:val="3B2220F5"/>
    <w:rsid w:val="3B252996"/>
    <w:rsid w:val="3B2714BA"/>
    <w:rsid w:val="3B274A2D"/>
    <w:rsid w:val="3B3140E6"/>
    <w:rsid w:val="3B331C0C"/>
    <w:rsid w:val="3B626249"/>
    <w:rsid w:val="3B673FAC"/>
    <w:rsid w:val="3B69436B"/>
    <w:rsid w:val="3B7010B2"/>
    <w:rsid w:val="3B771C1F"/>
    <w:rsid w:val="3B9738DD"/>
    <w:rsid w:val="3BA26809"/>
    <w:rsid w:val="3BB30F9F"/>
    <w:rsid w:val="3BC62A80"/>
    <w:rsid w:val="3BC72345"/>
    <w:rsid w:val="3BCC082F"/>
    <w:rsid w:val="3BDA41CF"/>
    <w:rsid w:val="3BDC1195"/>
    <w:rsid w:val="3BEA1B59"/>
    <w:rsid w:val="3BF3526B"/>
    <w:rsid w:val="3C027831"/>
    <w:rsid w:val="3C1557B6"/>
    <w:rsid w:val="3C1852A6"/>
    <w:rsid w:val="3C224958"/>
    <w:rsid w:val="3C236125"/>
    <w:rsid w:val="3C363E1C"/>
    <w:rsid w:val="3C385050"/>
    <w:rsid w:val="3C3E73E9"/>
    <w:rsid w:val="3C4C11FB"/>
    <w:rsid w:val="3C4E2A76"/>
    <w:rsid w:val="3C576D46"/>
    <w:rsid w:val="3C5E715D"/>
    <w:rsid w:val="3C61318A"/>
    <w:rsid w:val="3C687FDC"/>
    <w:rsid w:val="3C6978B0"/>
    <w:rsid w:val="3C701AD4"/>
    <w:rsid w:val="3C77021F"/>
    <w:rsid w:val="3C8F5568"/>
    <w:rsid w:val="3C9216EE"/>
    <w:rsid w:val="3C9A01E5"/>
    <w:rsid w:val="3C9F32D2"/>
    <w:rsid w:val="3CAB099C"/>
    <w:rsid w:val="3CB558BC"/>
    <w:rsid w:val="3CC2593E"/>
    <w:rsid w:val="3CC52D38"/>
    <w:rsid w:val="3CD016DD"/>
    <w:rsid w:val="3CD4741F"/>
    <w:rsid w:val="3CD63197"/>
    <w:rsid w:val="3CD825B8"/>
    <w:rsid w:val="3CDB07AE"/>
    <w:rsid w:val="3CDE6477"/>
    <w:rsid w:val="3CED04E1"/>
    <w:rsid w:val="3CF358EA"/>
    <w:rsid w:val="3CF655E7"/>
    <w:rsid w:val="3CF96E86"/>
    <w:rsid w:val="3CFD4BC8"/>
    <w:rsid w:val="3CFF1FE9"/>
    <w:rsid w:val="3D033FB9"/>
    <w:rsid w:val="3D08531B"/>
    <w:rsid w:val="3D0A1093"/>
    <w:rsid w:val="3D0F66A9"/>
    <w:rsid w:val="3D121761"/>
    <w:rsid w:val="3D147D33"/>
    <w:rsid w:val="3D1837B0"/>
    <w:rsid w:val="3D195452"/>
    <w:rsid w:val="3D2008B6"/>
    <w:rsid w:val="3D235CB1"/>
    <w:rsid w:val="3D324146"/>
    <w:rsid w:val="3D337B49"/>
    <w:rsid w:val="3D38727D"/>
    <w:rsid w:val="3D391317"/>
    <w:rsid w:val="3D4C5F1D"/>
    <w:rsid w:val="3D5A3DC8"/>
    <w:rsid w:val="3D5E712B"/>
    <w:rsid w:val="3D671B69"/>
    <w:rsid w:val="3D690105"/>
    <w:rsid w:val="3D7F55DD"/>
    <w:rsid w:val="3D89020A"/>
    <w:rsid w:val="3D8C3C51"/>
    <w:rsid w:val="3D94095C"/>
    <w:rsid w:val="3DC2419A"/>
    <w:rsid w:val="3DC92CFC"/>
    <w:rsid w:val="3DD22267"/>
    <w:rsid w:val="3DD31B91"/>
    <w:rsid w:val="3DD516A1"/>
    <w:rsid w:val="3DD671C7"/>
    <w:rsid w:val="3DEE2762"/>
    <w:rsid w:val="3E043C37"/>
    <w:rsid w:val="3E157CEF"/>
    <w:rsid w:val="3E247F32"/>
    <w:rsid w:val="3E263CAA"/>
    <w:rsid w:val="3E3B796C"/>
    <w:rsid w:val="3E3C386B"/>
    <w:rsid w:val="3E3E7246"/>
    <w:rsid w:val="3E3F69FE"/>
    <w:rsid w:val="3E4051D3"/>
    <w:rsid w:val="3E592176"/>
    <w:rsid w:val="3E694330"/>
    <w:rsid w:val="3E7316CB"/>
    <w:rsid w:val="3E7A2248"/>
    <w:rsid w:val="3E815385"/>
    <w:rsid w:val="3E823B0A"/>
    <w:rsid w:val="3E8338F9"/>
    <w:rsid w:val="3E8409D1"/>
    <w:rsid w:val="3E8567C1"/>
    <w:rsid w:val="3E8C6495"/>
    <w:rsid w:val="3E907559"/>
    <w:rsid w:val="3EA62A22"/>
    <w:rsid w:val="3EAD2EC9"/>
    <w:rsid w:val="3EBA2645"/>
    <w:rsid w:val="3EC7672F"/>
    <w:rsid w:val="3ECA6F76"/>
    <w:rsid w:val="3ECC5B40"/>
    <w:rsid w:val="3ED34FDD"/>
    <w:rsid w:val="3EE54794"/>
    <w:rsid w:val="3EF37240"/>
    <w:rsid w:val="3EF37553"/>
    <w:rsid w:val="3EFF6BE9"/>
    <w:rsid w:val="3F052628"/>
    <w:rsid w:val="3F06588A"/>
    <w:rsid w:val="3F0A15FD"/>
    <w:rsid w:val="3F112386"/>
    <w:rsid w:val="3F21749A"/>
    <w:rsid w:val="3F2D2E17"/>
    <w:rsid w:val="3F395C5F"/>
    <w:rsid w:val="3F43088C"/>
    <w:rsid w:val="3F485EA2"/>
    <w:rsid w:val="3F526E25"/>
    <w:rsid w:val="3F536D21"/>
    <w:rsid w:val="3F593C0C"/>
    <w:rsid w:val="3F5B1CE1"/>
    <w:rsid w:val="3F6525B0"/>
    <w:rsid w:val="3F7A7A9C"/>
    <w:rsid w:val="3F7D3D9E"/>
    <w:rsid w:val="3F834263"/>
    <w:rsid w:val="3F89585D"/>
    <w:rsid w:val="3F8C7AD1"/>
    <w:rsid w:val="3F9F1F66"/>
    <w:rsid w:val="3FAD415A"/>
    <w:rsid w:val="3FB35BEC"/>
    <w:rsid w:val="3FBF5061"/>
    <w:rsid w:val="3FC400FB"/>
    <w:rsid w:val="3FC75019"/>
    <w:rsid w:val="3FCA54BF"/>
    <w:rsid w:val="3FCE742E"/>
    <w:rsid w:val="3FCF152A"/>
    <w:rsid w:val="3FD030C7"/>
    <w:rsid w:val="3FD16214"/>
    <w:rsid w:val="3FD339BE"/>
    <w:rsid w:val="3FD87226"/>
    <w:rsid w:val="3FE21909"/>
    <w:rsid w:val="3FE45BCB"/>
    <w:rsid w:val="3FFF47B3"/>
    <w:rsid w:val="40071BD9"/>
    <w:rsid w:val="40072778"/>
    <w:rsid w:val="40186E05"/>
    <w:rsid w:val="401A17C1"/>
    <w:rsid w:val="401A339B"/>
    <w:rsid w:val="402B4A6D"/>
    <w:rsid w:val="40402324"/>
    <w:rsid w:val="40420B44"/>
    <w:rsid w:val="404623E2"/>
    <w:rsid w:val="404E74E8"/>
    <w:rsid w:val="40537C33"/>
    <w:rsid w:val="4054083F"/>
    <w:rsid w:val="40556AC9"/>
    <w:rsid w:val="405A0529"/>
    <w:rsid w:val="40623BB7"/>
    <w:rsid w:val="406805AA"/>
    <w:rsid w:val="4069269E"/>
    <w:rsid w:val="40714F85"/>
    <w:rsid w:val="40786313"/>
    <w:rsid w:val="408347E6"/>
    <w:rsid w:val="4084115C"/>
    <w:rsid w:val="409740E7"/>
    <w:rsid w:val="409969B6"/>
    <w:rsid w:val="409C64A6"/>
    <w:rsid w:val="40AA2996"/>
    <w:rsid w:val="40AE52C3"/>
    <w:rsid w:val="40BD701A"/>
    <w:rsid w:val="40C1415E"/>
    <w:rsid w:val="40CD06B9"/>
    <w:rsid w:val="40CE4A65"/>
    <w:rsid w:val="40D07EFD"/>
    <w:rsid w:val="40D479EE"/>
    <w:rsid w:val="40DD01CE"/>
    <w:rsid w:val="40DE086C"/>
    <w:rsid w:val="40DF6392"/>
    <w:rsid w:val="40E85247"/>
    <w:rsid w:val="410127AD"/>
    <w:rsid w:val="41025635"/>
    <w:rsid w:val="4104731D"/>
    <w:rsid w:val="41076015"/>
    <w:rsid w:val="411918A4"/>
    <w:rsid w:val="412E3161"/>
    <w:rsid w:val="413B4DE9"/>
    <w:rsid w:val="414A7205"/>
    <w:rsid w:val="414C1C7A"/>
    <w:rsid w:val="414D59F2"/>
    <w:rsid w:val="41536635"/>
    <w:rsid w:val="4155602D"/>
    <w:rsid w:val="415A01F3"/>
    <w:rsid w:val="415B3C6B"/>
    <w:rsid w:val="416B088F"/>
    <w:rsid w:val="417022AF"/>
    <w:rsid w:val="4175699C"/>
    <w:rsid w:val="41793B21"/>
    <w:rsid w:val="41795491"/>
    <w:rsid w:val="417A5147"/>
    <w:rsid w:val="417E5BAB"/>
    <w:rsid w:val="41803404"/>
    <w:rsid w:val="41840FC3"/>
    <w:rsid w:val="4185798B"/>
    <w:rsid w:val="41864B84"/>
    <w:rsid w:val="418952B9"/>
    <w:rsid w:val="418B713B"/>
    <w:rsid w:val="41967399"/>
    <w:rsid w:val="419E624E"/>
    <w:rsid w:val="41A251CC"/>
    <w:rsid w:val="41A33D4E"/>
    <w:rsid w:val="41A35612"/>
    <w:rsid w:val="41AD1BAE"/>
    <w:rsid w:val="41B25AE9"/>
    <w:rsid w:val="41B26AD1"/>
    <w:rsid w:val="41B94E35"/>
    <w:rsid w:val="41BB6E00"/>
    <w:rsid w:val="41BE1C6A"/>
    <w:rsid w:val="41C2228F"/>
    <w:rsid w:val="41CD3503"/>
    <w:rsid w:val="41D92249"/>
    <w:rsid w:val="41F20FE4"/>
    <w:rsid w:val="420B38E3"/>
    <w:rsid w:val="420C1955"/>
    <w:rsid w:val="4215030D"/>
    <w:rsid w:val="421E67E1"/>
    <w:rsid w:val="4220265B"/>
    <w:rsid w:val="422E75D1"/>
    <w:rsid w:val="42355B4F"/>
    <w:rsid w:val="42464383"/>
    <w:rsid w:val="424F45FB"/>
    <w:rsid w:val="42575E28"/>
    <w:rsid w:val="4259773D"/>
    <w:rsid w:val="42654E02"/>
    <w:rsid w:val="42674891"/>
    <w:rsid w:val="426B6130"/>
    <w:rsid w:val="426D2097"/>
    <w:rsid w:val="426D5F6E"/>
    <w:rsid w:val="42786A9F"/>
    <w:rsid w:val="427C0C6D"/>
    <w:rsid w:val="427C7B53"/>
    <w:rsid w:val="427F3B78"/>
    <w:rsid w:val="428471F1"/>
    <w:rsid w:val="42890CAC"/>
    <w:rsid w:val="428B4A24"/>
    <w:rsid w:val="428D00BE"/>
    <w:rsid w:val="429107DA"/>
    <w:rsid w:val="429252A3"/>
    <w:rsid w:val="429A76AC"/>
    <w:rsid w:val="42A95791"/>
    <w:rsid w:val="42A96C58"/>
    <w:rsid w:val="42B53CC1"/>
    <w:rsid w:val="42BA0E65"/>
    <w:rsid w:val="42C972FA"/>
    <w:rsid w:val="42D75573"/>
    <w:rsid w:val="42DC5BFB"/>
    <w:rsid w:val="42EB54C2"/>
    <w:rsid w:val="42F04887"/>
    <w:rsid w:val="42F21EC2"/>
    <w:rsid w:val="42F6139F"/>
    <w:rsid w:val="42F97BDF"/>
    <w:rsid w:val="42FE546C"/>
    <w:rsid w:val="43014CE6"/>
    <w:rsid w:val="430622FC"/>
    <w:rsid w:val="43090BC7"/>
    <w:rsid w:val="43095949"/>
    <w:rsid w:val="430A3B9B"/>
    <w:rsid w:val="43192030"/>
    <w:rsid w:val="431B19E5"/>
    <w:rsid w:val="43202EB0"/>
    <w:rsid w:val="4326474D"/>
    <w:rsid w:val="432D323D"/>
    <w:rsid w:val="432D4E22"/>
    <w:rsid w:val="432F7310"/>
    <w:rsid w:val="43302ED5"/>
    <w:rsid w:val="433A4E46"/>
    <w:rsid w:val="433F02A4"/>
    <w:rsid w:val="435766B4"/>
    <w:rsid w:val="435F4F46"/>
    <w:rsid w:val="4374370A"/>
    <w:rsid w:val="437454B8"/>
    <w:rsid w:val="437B23A2"/>
    <w:rsid w:val="437C611B"/>
    <w:rsid w:val="43813731"/>
    <w:rsid w:val="438A39A6"/>
    <w:rsid w:val="439128F1"/>
    <w:rsid w:val="4391543F"/>
    <w:rsid w:val="43960ACF"/>
    <w:rsid w:val="43996CCD"/>
    <w:rsid w:val="439E2535"/>
    <w:rsid w:val="43A01E09"/>
    <w:rsid w:val="43A10D69"/>
    <w:rsid w:val="43AA2C88"/>
    <w:rsid w:val="43AB7A8A"/>
    <w:rsid w:val="43B6787E"/>
    <w:rsid w:val="43BF6C09"/>
    <w:rsid w:val="43C71A8C"/>
    <w:rsid w:val="43C74575"/>
    <w:rsid w:val="43CC374D"/>
    <w:rsid w:val="43EB1D58"/>
    <w:rsid w:val="43F403A7"/>
    <w:rsid w:val="43F557C9"/>
    <w:rsid w:val="44044A8E"/>
    <w:rsid w:val="44064C80"/>
    <w:rsid w:val="44093E52"/>
    <w:rsid w:val="4413082D"/>
    <w:rsid w:val="441440B3"/>
    <w:rsid w:val="442D7B2C"/>
    <w:rsid w:val="442E5667"/>
    <w:rsid w:val="44323EF7"/>
    <w:rsid w:val="443E5787"/>
    <w:rsid w:val="444100C9"/>
    <w:rsid w:val="44446C38"/>
    <w:rsid w:val="4453331F"/>
    <w:rsid w:val="445552E9"/>
    <w:rsid w:val="445C6678"/>
    <w:rsid w:val="445D419E"/>
    <w:rsid w:val="44607359"/>
    <w:rsid w:val="446472DA"/>
    <w:rsid w:val="446A2417"/>
    <w:rsid w:val="447D65EE"/>
    <w:rsid w:val="44891EC3"/>
    <w:rsid w:val="44935E12"/>
    <w:rsid w:val="44B968EF"/>
    <w:rsid w:val="44C02517"/>
    <w:rsid w:val="44C61D43"/>
    <w:rsid w:val="44CE18F2"/>
    <w:rsid w:val="44D24FDB"/>
    <w:rsid w:val="44DE708D"/>
    <w:rsid w:val="44DF1057"/>
    <w:rsid w:val="44E644B0"/>
    <w:rsid w:val="44F74ACF"/>
    <w:rsid w:val="44FB69A3"/>
    <w:rsid w:val="44FD328B"/>
    <w:rsid w:val="450D1720"/>
    <w:rsid w:val="4511711A"/>
    <w:rsid w:val="451B17F6"/>
    <w:rsid w:val="45234D20"/>
    <w:rsid w:val="45367129"/>
    <w:rsid w:val="454050A9"/>
    <w:rsid w:val="454676EB"/>
    <w:rsid w:val="454A4722"/>
    <w:rsid w:val="45603F46"/>
    <w:rsid w:val="456D0411"/>
    <w:rsid w:val="457009C7"/>
    <w:rsid w:val="458E3310"/>
    <w:rsid w:val="45965BB9"/>
    <w:rsid w:val="45A176CC"/>
    <w:rsid w:val="45AF6A59"/>
    <w:rsid w:val="45C76EB3"/>
    <w:rsid w:val="45C84A44"/>
    <w:rsid w:val="45CE6C43"/>
    <w:rsid w:val="45D466E2"/>
    <w:rsid w:val="45E76415"/>
    <w:rsid w:val="45E91816"/>
    <w:rsid w:val="45EA1A61"/>
    <w:rsid w:val="45EB56D0"/>
    <w:rsid w:val="46050649"/>
    <w:rsid w:val="46054AED"/>
    <w:rsid w:val="46130B22"/>
    <w:rsid w:val="4618414C"/>
    <w:rsid w:val="4631143E"/>
    <w:rsid w:val="463D7DE3"/>
    <w:rsid w:val="463F608F"/>
    <w:rsid w:val="46425FB2"/>
    <w:rsid w:val="464B69A4"/>
    <w:rsid w:val="464D2675"/>
    <w:rsid w:val="46535859"/>
    <w:rsid w:val="4654512D"/>
    <w:rsid w:val="46595E92"/>
    <w:rsid w:val="465A4338"/>
    <w:rsid w:val="46733805"/>
    <w:rsid w:val="46776DEC"/>
    <w:rsid w:val="467A34E7"/>
    <w:rsid w:val="468616FB"/>
    <w:rsid w:val="468E4AE3"/>
    <w:rsid w:val="46985894"/>
    <w:rsid w:val="46A20A89"/>
    <w:rsid w:val="46A674D6"/>
    <w:rsid w:val="46A676CF"/>
    <w:rsid w:val="46A72FC6"/>
    <w:rsid w:val="46B02CAB"/>
    <w:rsid w:val="46BE34E7"/>
    <w:rsid w:val="46C357BC"/>
    <w:rsid w:val="46C44060"/>
    <w:rsid w:val="46E13DB1"/>
    <w:rsid w:val="46E51509"/>
    <w:rsid w:val="46ED2407"/>
    <w:rsid w:val="46EE10DD"/>
    <w:rsid w:val="46F07B2C"/>
    <w:rsid w:val="46F451E2"/>
    <w:rsid w:val="46F661E4"/>
    <w:rsid w:val="46F8572A"/>
    <w:rsid w:val="470D3C59"/>
    <w:rsid w:val="47121270"/>
    <w:rsid w:val="471274C2"/>
    <w:rsid w:val="472247D6"/>
    <w:rsid w:val="47241B63"/>
    <w:rsid w:val="472D02B9"/>
    <w:rsid w:val="47352434"/>
    <w:rsid w:val="47354F5E"/>
    <w:rsid w:val="473E02B7"/>
    <w:rsid w:val="474029EB"/>
    <w:rsid w:val="474D04FA"/>
    <w:rsid w:val="474D3AEE"/>
    <w:rsid w:val="47525B10"/>
    <w:rsid w:val="47573126"/>
    <w:rsid w:val="476B0980"/>
    <w:rsid w:val="477261B2"/>
    <w:rsid w:val="47751B21"/>
    <w:rsid w:val="477B488F"/>
    <w:rsid w:val="477F442B"/>
    <w:rsid w:val="47833F1C"/>
    <w:rsid w:val="478C7274"/>
    <w:rsid w:val="47905C32"/>
    <w:rsid w:val="479A5796"/>
    <w:rsid w:val="479A7B3A"/>
    <w:rsid w:val="479A7EA6"/>
    <w:rsid w:val="479B2D0A"/>
    <w:rsid w:val="47A143A2"/>
    <w:rsid w:val="47A45C40"/>
    <w:rsid w:val="47A84E6A"/>
    <w:rsid w:val="47B512B6"/>
    <w:rsid w:val="47BE73FC"/>
    <w:rsid w:val="47C156D3"/>
    <w:rsid w:val="47C572D2"/>
    <w:rsid w:val="47CB141F"/>
    <w:rsid w:val="47D2657C"/>
    <w:rsid w:val="47D66741"/>
    <w:rsid w:val="47D90813"/>
    <w:rsid w:val="47E0136E"/>
    <w:rsid w:val="47E10C42"/>
    <w:rsid w:val="47E15039"/>
    <w:rsid w:val="47E726FC"/>
    <w:rsid w:val="47F22E4F"/>
    <w:rsid w:val="47F646ED"/>
    <w:rsid w:val="47F70466"/>
    <w:rsid w:val="47FF5DA5"/>
    <w:rsid w:val="481B6200"/>
    <w:rsid w:val="482254E2"/>
    <w:rsid w:val="48253552"/>
    <w:rsid w:val="48254FD3"/>
    <w:rsid w:val="48274AEC"/>
    <w:rsid w:val="482A083B"/>
    <w:rsid w:val="482E20D9"/>
    <w:rsid w:val="4841003D"/>
    <w:rsid w:val="48552C62"/>
    <w:rsid w:val="48561630"/>
    <w:rsid w:val="485D29BF"/>
    <w:rsid w:val="485D4964"/>
    <w:rsid w:val="48623B31"/>
    <w:rsid w:val="48677399"/>
    <w:rsid w:val="486A6177"/>
    <w:rsid w:val="48735ADA"/>
    <w:rsid w:val="48743888"/>
    <w:rsid w:val="487C6CE7"/>
    <w:rsid w:val="488A12DA"/>
    <w:rsid w:val="488C5052"/>
    <w:rsid w:val="48934475"/>
    <w:rsid w:val="48A203D1"/>
    <w:rsid w:val="48A44149"/>
    <w:rsid w:val="48A51C70"/>
    <w:rsid w:val="48A96D19"/>
    <w:rsid w:val="48AB372A"/>
    <w:rsid w:val="48AC1250"/>
    <w:rsid w:val="48AD7670"/>
    <w:rsid w:val="48AE59D5"/>
    <w:rsid w:val="48BD345D"/>
    <w:rsid w:val="48BF75E9"/>
    <w:rsid w:val="48C255D0"/>
    <w:rsid w:val="48C77A88"/>
    <w:rsid w:val="48C93BB0"/>
    <w:rsid w:val="48CB0D15"/>
    <w:rsid w:val="48CB1236"/>
    <w:rsid w:val="48D12A65"/>
    <w:rsid w:val="48D2515B"/>
    <w:rsid w:val="48D367DD"/>
    <w:rsid w:val="48DA3031"/>
    <w:rsid w:val="48E00EFA"/>
    <w:rsid w:val="48E40097"/>
    <w:rsid w:val="48E761F0"/>
    <w:rsid w:val="49033566"/>
    <w:rsid w:val="49051EDD"/>
    <w:rsid w:val="49057F53"/>
    <w:rsid w:val="4906381B"/>
    <w:rsid w:val="490A38A3"/>
    <w:rsid w:val="49143E2E"/>
    <w:rsid w:val="491C63D6"/>
    <w:rsid w:val="49247131"/>
    <w:rsid w:val="492C0CCA"/>
    <w:rsid w:val="493014BE"/>
    <w:rsid w:val="49553696"/>
    <w:rsid w:val="49555444"/>
    <w:rsid w:val="495913D8"/>
    <w:rsid w:val="495B0CF5"/>
    <w:rsid w:val="495F639D"/>
    <w:rsid w:val="496541A2"/>
    <w:rsid w:val="496B110B"/>
    <w:rsid w:val="496E7B1A"/>
    <w:rsid w:val="49706E5A"/>
    <w:rsid w:val="497578A1"/>
    <w:rsid w:val="49795384"/>
    <w:rsid w:val="497B39E0"/>
    <w:rsid w:val="497E13D0"/>
    <w:rsid w:val="497E4B01"/>
    <w:rsid w:val="498503A7"/>
    <w:rsid w:val="498B355B"/>
    <w:rsid w:val="498B5309"/>
    <w:rsid w:val="4990798C"/>
    <w:rsid w:val="499D371C"/>
    <w:rsid w:val="49A563CB"/>
    <w:rsid w:val="49A66CF3"/>
    <w:rsid w:val="49AA17E5"/>
    <w:rsid w:val="49BE123B"/>
    <w:rsid w:val="49D46290"/>
    <w:rsid w:val="49E60792"/>
    <w:rsid w:val="49ED7F9F"/>
    <w:rsid w:val="49F02CC8"/>
    <w:rsid w:val="4A0C170B"/>
    <w:rsid w:val="4A0E0B51"/>
    <w:rsid w:val="4A123335"/>
    <w:rsid w:val="4A2830AD"/>
    <w:rsid w:val="4A29004F"/>
    <w:rsid w:val="4A3C3D1F"/>
    <w:rsid w:val="4A3D03DD"/>
    <w:rsid w:val="4A3E5330"/>
    <w:rsid w:val="4A4B252B"/>
    <w:rsid w:val="4A537B51"/>
    <w:rsid w:val="4A5B4CDC"/>
    <w:rsid w:val="4A6C027D"/>
    <w:rsid w:val="4A746B40"/>
    <w:rsid w:val="4A761370"/>
    <w:rsid w:val="4A9205ED"/>
    <w:rsid w:val="4A955EEB"/>
    <w:rsid w:val="4A987CDE"/>
    <w:rsid w:val="4A9D46FE"/>
    <w:rsid w:val="4A9D52F4"/>
    <w:rsid w:val="4AAA61F4"/>
    <w:rsid w:val="4AC16991"/>
    <w:rsid w:val="4AE65A17"/>
    <w:rsid w:val="4AE66C9B"/>
    <w:rsid w:val="4AE83716"/>
    <w:rsid w:val="4AEC6043"/>
    <w:rsid w:val="4AF018C8"/>
    <w:rsid w:val="4AFB201B"/>
    <w:rsid w:val="4B007631"/>
    <w:rsid w:val="4B014DB7"/>
    <w:rsid w:val="4B045373"/>
    <w:rsid w:val="4B09762A"/>
    <w:rsid w:val="4B0B4954"/>
    <w:rsid w:val="4B103D18"/>
    <w:rsid w:val="4B1151AE"/>
    <w:rsid w:val="4B1A46A7"/>
    <w:rsid w:val="4B1A6144"/>
    <w:rsid w:val="4B213550"/>
    <w:rsid w:val="4B245A16"/>
    <w:rsid w:val="4B36751C"/>
    <w:rsid w:val="4B3D45DA"/>
    <w:rsid w:val="4B447FCE"/>
    <w:rsid w:val="4B515A7A"/>
    <w:rsid w:val="4B5160DF"/>
    <w:rsid w:val="4B72052F"/>
    <w:rsid w:val="4B786F2D"/>
    <w:rsid w:val="4B86222C"/>
    <w:rsid w:val="4B9304A5"/>
    <w:rsid w:val="4B946370"/>
    <w:rsid w:val="4BAB3A41"/>
    <w:rsid w:val="4BB41A6E"/>
    <w:rsid w:val="4BBA1ED6"/>
    <w:rsid w:val="4BBE33D4"/>
    <w:rsid w:val="4BBF1C08"/>
    <w:rsid w:val="4BDA60D4"/>
    <w:rsid w:val="4BDF0021"/>
    <w:rsid w:val="4BE11211"/>
    <w:rsid w:val="4BE74117"/>
    <w:rsid w:val="4BF070C4"/>
    <w:rsid w:val="4BF61DE9"/>
    <w:rsid w:val="4BF663FF"/>
    <w:rsid w:val="4BF70576"/>
    <w:rsid w:val="4BFE6267"/>
    <w:rsid w:val="4C004B50"/>
    <w:rsid w:val="4C0373D9"/>
    <w:rsid w:val="4C06511B"/>
    <w:rsid w:val="4C082C41"/>
    <w:rsid w:val="4C147838"/>
    <w:rsid w:val="4C207F8B"/>
    <w:rsid w:val="4C260B43"/>
    <w:rsid w:val="4C3345EE"/>
    <w:rsid w:val="4C4243A5"/>
    <w:rsid w:val="4C481290"/>
    <w:rsid w:val="4C516396"/>
    <w:rsid w:val="4C575977"/>
    <w:rsid w:val="4C5E135D"/>
    <w:rsid w:val="4C5E7DAE"/>
    <w:rsid w:val="4C602C6D"/>
    <w:rsid w:val="4C69244A"/>
    <w:rsid w:val="4C7327B1"/>
    <w:rsid w:val="4C771B75"/>
    <w:rsid w:val="4C83051A"/>
    <w:rsid w:val="4C9463A6"/>
    <w:rsid w:val="4C995F8F"/>
    <w:rsid w:val="4CA010CC"/>
    <w:rsid w:val="4CA4080B"/>
    <w:rsid w:val="4CA94424"/>
    <w:rsid w:val="4CB21D49"/>
    <w:rsid w:val="4CB37051"/>
    <w:rsid w:val="4CC441C3"/>
    <w:rsid w:val="4CC56D84"/>
    <w:rsid w:val="4CC96874"/>
    <w:rsid w:val="4CCA4A7E"/>
    <w:rsid w:val="4CCC0782"/>
    <w:rsid w:val="4CD6689C"/>
    <w:rsid w:val="4CD90E06"/>
    <w:rsid w:val="4CDA44B5"/>
    <w:rsid w:val="4CDF3034"/>
    <w:rsid w:val="4CDF5113"/>
    <w:rsid w:val="4CFE56F6"/>
    <w:rsid w:val="4CFE5C17"/>
    <w:rsid w:val="4D105959"/>
    <w:rsid w:val="4D111FCA"/>
    <w:rsid w:val="4D1473C4"/>
    <w:rsid w:val="4D166283"/>
    <w:rsid w:val="4D203FBB"/>
    <w:rsid w:val="4D272ACC"/>
    <w:rsid w:val="4D272AD1"/>
    <w:rsid w:val="4D2C12E0"/>
    <w:rsid w:val="4D3161C8"/>
    <w:rsid w:val="4D344DF7"/>
    <w:rsid w:val="4D4521D3"/>
    <w:rsid w:val="4D46795E"/>
    <w:rsid w:val="4D515D3A"/>
    <w:rsid w:val="4D532D26"/>
    <w:rsid w:val="4D564E3E"/>
    <w:rsid w:val="4D5A571F"/>
    <w:rsid w:val="4D663C6F"/>
    <w:rsid w:val="4D6B792C"/>
    <w:rsid w:val="4D702549"/>
    <w:rsid w:val="4D754306"/>
    <w:rsid w:val="4D8602C2"/>
    <w:rsid w:val="4D890D30"/>
    <w:rsid w:val="4D8D54ED"/>
    <w:rsid w:val="4D913251"/>
    <w:rsid w:val="4D9A5B1B"/>
    <w:rsid w:val="4D9D560B"/>
    <w:rsid w:val="4D9F62BA"/>
    <w:rsid w:val="4DA03ACE"/>
    <w:rsid w:val="4DAB2BFA"/>
    <w:rsid w:val="4DAD1F04"/>
    <w:rsid w:val="4DCA15C8"/>
    <w:rsid w:val="4DD63967"/>
    <w:rsid w:val="4DE33966"/>
    <w:rsid w:val="4DEB0042"/>
    <w:rsid w:val="4DEC1465"/>
    <w:rsid w:val="4DFA0CB0"/>
    <w:rsid w:val="4E060399"/>
    <w:rsid w:val="4E0C137B"/>
    <w:rsid w:val="4E131ACC"/>
    <w:rsid w:val="4E1402DE"/>
    <w:rsid w:val="4E1A50C0"/>
    <w:rsid w:val="4E200716"/>
    <w:rsid w:val="4E2142A9"/>
    <w:rsid w:val="4E21445F"/>
    <w:rsid w:val="4E266826"/>
    <w:rsid w:val="4E2A3343"/>
    <w:rsid w:val="4E2F0959"/>
    <w:rsid w:val="4E323FA5"/>
    <w:rsid w:val="4E467A51"/>
    <w:rsid w:val="4E4B79C1"/>
    <w:rsid w:val="4E546612"/>
    <w:rsid w:val="4E555EE6"/>
    <w:rsid w:val="4E577EB0"/>
    <w:rsid w:val="4E65437B"/>
    <w:rsid w:val="4E6F3F3D"/>
    <w:rsid w:val="4E716678"/>
    <w:rsid w:val="4E743C56"/>
    <w:rsid w:val="4E816CDB"/>
    <w:rsid w:val="4E9D4B06"/>
    <w:rsid w:val="4E9E77F7"/>
    <w:rsid w:val="4EA03605"/>
    <w:rsid w:val="4EA84268"/>
    <w:rsid w:val="4EB124A8"/>
    <w:rsid w:val="4EB26E94"/>
    <w:rsid w:val="4EC217CD"/>
    <w:rsid w:val="4EC45545"/>
    <w:rsid w:val="4ED41501"/>
    <w:rsid w:val="4EDB288F"/>
    <w:rsid w:val="4EDE2BD4"/>
    <w:rsid w:val="4EE2777A"/>
    <w:rsid w:val="4EEE3BC3"/>
    <w:rsid w:val="4EEE4370"/>
    <w:rsid w:val="4EF120B3"/>
    <w:rsid w:val="4EF41C97"/>
    <w:rsid w:val="4EF56C95"/>
    <w:rsid w:val="4F0C71D9"/>
    <w:rsid w:val="4F1560AE"/>
    <w:rsid w:val="4F2664F9"/>
    <w:rsid w:val="4F267EE8"/>
    <w:rsid w:val="4F29722F"/>
    <w:rsid w:val="4F2B51B5"/>
    <w:rsid w:val="4F350547"/>
    <w:rsid w:val="4F440434"/>
    <w:rsid w:val="4F493C9D"/>
    <w:rsid w:val="4F4B00B1"/>
    <w:rsid w:val="4F4B3B01"/>
    <w:rsid w:val="4F4C1097"/>
    <w:rsid w:val="4F5159D7"/>
    <w:rsid w:val="4F604B42"/>
    <w:rsid w:val="4F675A42"/>
    <w:rsid w:val="4F8627FB"/>
    <w:rsid w:val="4F88250B"/>
    <w:rsid w:val="4F8922EB"/>
    <w:rsid w:val="4F9B059D"/>
    <w:rsid w:val="4FA5132A"/>
    <w:rsid w:val="4FA90297"/>
    <w:rsid w:val="4FB851EC"/>
    <w:rsid w:val="4FBC446F"/>
    <w:rsid w:val="4FCE5F50"/>
    <w:rsid w:val="4FDA003B"/>
    <w:rsid w:val="4FE35D07"/>
    <w:rsid w:val="4FF0236A"/>
    <w:rsid w:val="4FF83F0C"/>
    <w:rsid w:val="50067498"/>
    <w:rsid w:val="500D1B75"/>
    <w:rsid w:val="501716A5"/>
    <w:rsid w:val="501E7336"/>
    <w:rsid w:val="501F46C7"/>
    <w:rsid w:val="502D765B"/>
    <w:rsid w:val="50353782"/>
    <w:rsid w:val="50412BC6"/>
    <w:rsid w:val="505E1C29"/>
    <w:rsid w:val="50674E00"/>
    <w:rsid w:val="507E7976"/>
    <w:rsid w:val="508456FD"/>
    <w:rsid w:val="508571FB"/>
    <w:rsid w:val="50874A7C"/>
    <w:rsid w:val="50906146"/>
    <w:rsid w:val="5092008F"/>
    <w:rsid w:val="509B22D6"/>
    <w:rsid w:val="509F0C78"/>
    <w:rsid w:val="50A53155"/>
    <w:rsid w:val="50B51C1E"/>
    <w:rsid w:val="50B95974"/>
    <w:rsid w:val="50BC224C"/>
    <w:rsid w:val="50BE6FAF"/>
    <w:rsid w:val="50D21228"/>
    <w:rsid w:val="50DE0552"/>
    <w:rsid w:val="50E10D65"/>
    <w:rsid w:val="50E27F05"/>
    <w:rsid w:val="50E33C7D"/>
    <w:rsid w:val="50E772C9"/>
    <w:rsid w:val="50F9524E"/>
    <w:rsid w:val="50FE0AB7"/>
    <w:rsid w:val="51051E45"/>
    <w:rsid w:val="510734C7"/>
    <w:rsid w:val="51112598"/>
    <w:rsid w:val="5116195C"/>
    <w:rsid w:val="51165E00"/>
    <w:rsid w:val="511B6F73"/>
    <w:rsid w:val="512F6EC2"/>
    <w:rsid w:val="514B674C"/>
    <w:rsid w:val="514E10F6"/>
    <w:rsid w:val="514E7348"/>
    <w:rsid w:val="5153505F"/>
    <w:rsid w:val="515F3303"/>
    <w:rsid w:val="51657785"/>
    <w:rsid w:val="516721B8"/>
    <w:rsid w:val="51717943"/>
    <w:rsid w:val="51786173"/>
    <w:rsid w:val="519531C9"/>
    <w:rsid w:val="51B66C9C"/>
    <w:rsid w:val="51C30077"/>
    <w:rsid w:val="51DA4891"/>
    <w:rsid w:val="51DF4444"/>
    <w:rsid w:val="51E11E2F"/>
    <w:rsid w:val="51EB4B97"/>
    <w:rsid w:val="51F07D1F"/>
    <w:rsid w:val="51F85506"/>
    <w:rsid w:val="51FD2B1C"/>
    <w:rsid w:val="520008D8"/>
    <w:rsid w:val="52090DED"/>
    <w:rsid w:val="520C4646"/>
    <w:rsid w:val="522C57AE"/>
    <w:rsid w:val="523636A7"/>
    <w:rsid w:val="523A1FC0"/>
    <w:rsid w:val="523E2E19"/>
    <w:rsid w:val="524B1ADA"/>
    <w:rsid w:val="524F15CA"/>
    <w:rsid w:val="52552958"/>
    <w:rsid w:val="52592449"/>
    <w:rsid w:val="52691264"/>
    <w:rsid w:val="526D2DE9"/>
    <w:rsid w:val="52741030"/>
    <w:rsid w:val="527903F5"/>
    <w:rsid w:val="527C1C93"/>
    <w:rsid w:val="528174BF"/>
    <w:rsid w:val="528F1AE6"/>
    <w:rsid w:val="52911BE2"/>
    <w:rsid w:val="52990A97"/>
    <w:rsid w:val="52997E0A"/>
    <w:rsid w:val="529D03AD"/>
    <w:rsid w:val="52A15B9E"/>
    <w:rsid w:val="52A31916"/>
    <w:rsid w:val="52A5743C"/>
    <w:rsid w:val="52A66D10"/>
    <w:rsid w:val="52AE4BDC"/>
    <w:rsid w:val="52BB09F1"/>
    <w:rsid w:val="52BD60EB"/>
    <w:rsid w:val="52CB6777"/>
    <w:rsid w:val="52CF44B9"/>
    <w:rsid w:val="52E00474"/>
    <w:rsid w:val="52E11882"/>
    <w:rsid w:val="52E2243E"/>
    <w:rsid w:val="52EF6B37"/>
    <w:rsid w:val="52F77B3F"/>
    <w:rsid w:val="52F92CDD"/>
    <w:rsid w:val="52FB705C"/>
    <w:rsid w:val="52FC4B82"/>
    <w:rsid w:val="52FF3D0B"/>
    <w:rsid w:val="53035F10"/>
    <w:rsid w:val="53071EA5"/>
    <w:rsid w:val="53091ACB"/>
    <w:rsid w:val="53095690"/>
    <w:rsid w:val="53183661"/>
    <w:rsid w:val="531E0F9C"/>
    <w:rsid w:val="532A7941"/>
    <w:rsid w:val="532B216B"/>
    <w:rsid w:val="532D4A8B"/>
    <w:rsid w:val="532F31A9"/>
    <w:rsid w:val="5338205E"/>
    <w:rsid w:val="53424C8B"/>
    <w:rsid w:val="534D3630"/>
    <w:rsid w:val="5355267E"/>
    <w:rsid w:val="53610DA9"/>
    <w:rsid w:val="53775035"/>
    <w:rsid w:val="538D02A6"/>
    <w:rsid w:val="539A6875"/>
    <w:rsid w:val="53A27940"/>
    <w:rsid w:val="53A45945"/>
    <w:rsid w:val="53AA2830"/>
    <w:rsid w:val="53BD6A07"/>
    <w:rsid w:val="53BE4C3E"/>
    <w:rsid w:val="53C02B75"/>
    <w:rsid w:val="53CA4C80"/>
    <w:rsid w:val="53CC6C4A"/>
    <w:rsid w:val="53D03AFA"/>
    <w:rsid w:val="53DA3115"/>
    <w:rsid w:val="53DE69AE"/>
    <w:rsid w:val="53E144A4"/>
    <w:rsid w:val="53E15B76"/>
    <w:rsid w:val="53E619C7"/>
    <w:rsid w:val="53E75832"/>
    <w:rsid w:val="53E93ADE"/>
    <w:rsid w:val="53EC34FF"/>
    <w:rsid w:val="53EE4E13"/>
    <w:rsid w:val="53FC01C8"/>
    <w:rsid w:val="53FC6721"/>
    <w:rsid w:val="540B1521"/>
    <w:rsid w:val="540E2DBF"/>
    <w:rsid w:val="541859EC"/>
    <w:rsid w:val="541879C0"/>
    <w:rsid w:val="541D1254"/>
    <w:rsid w:val="5422468D"/>
    <w:rsid w:val="542425E2"/>
    <w:rsid w:val="5425781E"/>
    <w:rsid w:val="5428175B"/>
    <w:rsid w:val="54316AAD"/>
    <w:rsid w:val="54363A17"/>
    <w:rsid w:val="54372316"/>
    <w:rsid w:val="543C16DA"/>
    <w:rsid w:val="544B3DCF"/>
    <w:rsid w:val="544B7B6F"/>
    <w:rsid w:val="545033D7"/>
    <w:rsid w:val="54505185"/>
    <w:rsid w:val="54530D3D"/>
    <w:rsid w:val="54531F10"/>
    <w:rsid w:val="54560E7E"/>
    <w:rsid w:val="54624EB9"/>
    <w:rsid w:val="546450D5"/>
    <w:rsid w:val="54752E3E"/>
    <w:rsid w:val="547F3CBD"/>
    <w:rsid w:val="547F5A6B"/>
    <w:rsid w:val="548D0C44"/>
    <w:rsid w:val="54AA479B"/>
    <w:rsid w:val="54AE00FE"/>
    <w:rsid w:val="54AF5068"/>
    <w:rsid w:val="54B43966"/>
    <w:rsid w:val="54BE29B0"/>
    <w:rsid w:val="54C64399"/>
    <w:rsid w:val="54CC5154"/>
    <w:rsid w:val="54CF254E"/>
    <w:rsid w:val="54DA789F"/>
    <w:rsid w:val="54DD7595"/>
    <w:rsid w:val="54DF4EE8"/>
    <w:rsid w:val="54E37417"/>
    <w:rsid w:val="54E702A4"/>
    <w:rsid w:val="54E87AB4"/>
    <w:rsid w:val="550B0F24"/>
    <w:rsid w:val="550E0298"/>
    <w:rsid w:val="55142068"/>
    <w:rsid w:val="55180399"/>
    <w:rsid w:val="553700F3"/>
    <w:rsid w:val="553D4864"/>
    <w:rsid w:val="553F3346"/>
    <w:rsid w:val="554D32A9"/>
    <w:rsid w:val="555667CB"/>
    <w:rsid w:val="555C085E"/>
    <w:rsid w:val="55644F29"/>
    <w:rsid w:val="556F2587"/>
    <w:rsid w:val="557E3F74"/>
    <w:rsid w:val="557E5D22"/>
    <w:rsid w:val="5580080A"/>
    <w:rsid w:val="55802B56"/>
    <w:rsid w:val="55872E29"/>
    <w:rsid w:val="558C48E3"/>
    <w:rsid w:val="558F6181"/>
    <w:rsid w:val="55915A56"/>
    <w:rsid w:val="5593352B"/>
    <w:rsid w:val="55A50A03"/>
    <w:rsid w:val="55A75279"/>
    <w:rsid w:val="55A95B7B"/>
    <w:rsid w:val="55AC7A04"/>
    <w:rsid w:val="55AD49B3"/>
    <w:rsid w:val="55AF2CD7"/>
    <w:rsid w:val="55B07AA1"/>
    <w:rsid w:val="55C3539E"/>
    <w:rsid w:val="55C754C8"/>
    <w:rsid w:val="55D87B28"/>
    <w:rsid w:val="55DB20F6"/>
    <w:rsid w:val="55E8127A"/>
    <w:rsid w:val="55FC3817"/>
    <w:rsid w:val="55FD30EB"/>
    <w:rsid w:val="56094F2A"/>
    <w:rsid w:val="561E35DE"/>
    <w:rsid w:val="561F5757"/>
    <w:rsid w:val="56215531"/>
    <w:rsid w:val="562B40FC"/>
    <w:rsid w:val="56435C0C"/>
    <w:rsid w:val="564D4072"/>
    <w:rsid w:val="565652E6"/>
    <w:rsid w:val="56582A17"/>
    <w:rsid w:val="565847C5"/>
    <w:rsid w:val="565C2507"/>
    <w:rsid w:val="56707A15"/>
    <w:rsid w:val="56711C5C"/>
    <w:rsid w:val="56861332"/>
    <w:rsid w:val="56927CD7"/>
    <w:rsid w:val="569F7472"/>
    <w:rsid w:val="56A703F5"/>
    <w:rsid w:val="56A87AD9"/>
    <w:rsid w:val="56B82027"/>
    <w:rsid w:val="56BC4E15"/>
    <w:rsid w:val="56C00CD3"/>
    <w:rsid w:val="56CA56C3"/>
    <w:rsid w:val="56D90CDA"/>
    <w:rsid w:val="56DC7584"/>
    <w:rsid w:val="56E02369"/>
    <w:rsid w:val="56E36785"/>
    <w:rsid w:val="56E6661F"/>
    <w:rsid w:val="56EB5639"/>
    <w:rsid w:val="56F3629C"/>
    <w:rsid w:val="56F37C7C"/>
    <w:rsid w:val="56FF2E93"/>
    <w:rsid w:val="57122BC6"/>
    <w:rsid w:val="571D166C"/>
    <w:rsid w:val="57213F32"/>
    <w:rsid w:val="572C012C"/>
    <w:rsid w:val="573174F0"/>
    <w:rsid w:val="57323268"/>
    <w:rsid w:val="57361164"/>
    <w:rsid w:val="57392246"/>
    <w:rsid w:val="57462870"/>
    <w:rsid w:val="574803C1"/>
    <w:rsid w:val="57636ED5"/>
    <w:rsid w:val="576D24F2"/>
    <w:rsid w:val="57711FE2"/>
    <w:rsid w:val="577C4928"/>
    <w:rsid w:val="57831D16"/>
    <w:rsid w:val="578D049F"/>
    <w:rsid w:val="579A50DA"/>
    <w:rsid w:val="579D764D"/>
    <w:rsid w:val="579F744D"/>
    <w:rsid w:val="57AB43E4"/>
    <w:rsid w:val="57B20595"/>
    <w:rsid w:val="57BD5228"/>
    <w:rsid w:val="57C00874"/>
    <w:rsid w:val="57C67C8F"/>
    <w:rsid w:val="57C71CB3"/>
    <w:rsid w:val="57C921AD"/>
    <w:rsid w:val="57D8141A"/>
    <w:rsid w:val="57D9014C"/>
    <w:rsid w:val="57E74053"/>
    <w:rsid w:val="57E91811"/>
    <w:rsid w:val="57EC1669"/>
    <w:rsid w:val="57EE3633"/>
    <w:rsid w:val="58095CBB"/>
    <w:rsid w:val="58104E13"/>
    <w:rsid w:val="58107FB8"/>
    <w:rsid w:val="58193B65"/>
    <w:rsid w:val="581A396B"/>
    <w:rsid w:val="58240BB0"/>
    <w:rsid w:val="58276B45"/>
    <w:rsid w:val="582E1C82"/>
    <w:rsid w:val="5835639D"/>
    <w:rsid w:val="58363FE9"/>
    <w:rsid w:val="58394402"/>
    <w:rsid w:val="5847689F"/>
    <w:rsid w:val="584C64D4"/>
    <w:rsid w:val="58563B5A"/>
    <w:rsid w:val="585A2A77"/>
    <w:rsid w:val="58614B55"/>
    <w:rsid w:val="58712EA8"/>
    <w:rsid w:val="58791C73"/>
    <w:rsid w:val="587E7C60"/>
    <w:rsid w:val="588418A2"/>
    <w:rsid w:val="589E238C"/>
    <w:rsid w:val="58AB32D2"/>
    <w:rsid w:val="58B2640F"/>
    <w:rsid w:val="58B73A25"/>
    <w:rsid w:val="58B83E74"/>
    <w:rsid w:val="58C152DF"/>
    <w:rsid w:val="58CD149A"/>
    <w:rsid w:val="58D5034F"/>
    <w:rsid w:val="58E41D48"/>
    <w:rsid w:val="58E81E30"/>
    <w:rsid w:val="58EB7B73"/>
    <w:rsid w:val="58EE3E4C"/>
    <w:rsid w:val="58F845EC"/>
    <w:rsid w:val="58FD5F53"/>
    <w:rsid w:val="58FF53CC"/>
    <w:rsid w:val="59030A18"/>
    <w:rsid w:val="59032E40"/>
    <w:rsid w:val="591659E6"/>
    <w:rsid w:val="591A2BA2"/>
    <w:rsid w:val="591F1435"/>
    <w:rsid w:val="59246BE1"/>
    <w:rsid w:val="5932754F"/>
    <w:rsid w:val="59351500"/>
    <w:rsid w:val="5936458D"/>
    <w:rsid w:val="59367D12"/>
    <w:rsid w:val="59386377"/>
    <w:rsid w:val="594352B9"/>
    <w:rsid w:val="59525A19"/>
    <w:rsid w:val="59575208"/>
    <w:rsid w:val="59643A06"/>
    <w:rsid w:val="59701E26"/>
    <w:rsid w:val="597247E0"/>
    <w:rsid w:val="597638E0"/>
    <w:rsid w:val="598D22F5"/>
    <w:rsid w:val="59934492"/>
    <w:rsid w:val="59993355"/>
    <w:rsid w:val="599C2C1B"/>
    <w:rsid w:val="59A0095D"/>
    <w:rsid w:val="59A33FA9"/>
    <w:rsid w:val="59A55F73"/>
    <w:rsid w:val="59C86985"/>
    <w:rsid w:val="59C96464"/>
    <w:rsid w:val="59CC1227"/>
    <w:rsid w:val="59D27200"/>
    <w:rsid w:val="59F02E1D"/>
    <w:rsid w:val="59F77A74"/>
    <w:rsid w:val="59FA69C8"/>
    <w:rsid w:val="5A094754"/>
    <w:rsid w:val="5A151E24"/>
    <w:rsid w:val="5A1621EF"/>
    <w:rsid w:val="5A17368D"/>
    <w:rsid w:val="5A173A92"/>
    <w:rsid w:val="5A1E76D6"/>
    <w:rsid w:val="5A2450EA"/>
    <w:rsid w:val="5A2B3745"/>
    <w:rsid w:val="5A2E5F69"/>
    <w:rsid w:val="5A3D6B75"/>
    <w:rsid w:val="5A3D7F5A"/>
    <w:rsid w:val="5A447A9D"/>
    <w:rsid w:val="5A4968FF"/>
    <w:rsid w:val="5A4B3BC7"/>
    <w:rsid w:val="5A581238"/>
    <w:rsid w:val="5A673229"/>
    <w:rsid w:val="5A797C8D"/>
    <w:rsid w:val="5A8368E8"/>
    <w:rsid w:val="5A851901"/>
    <w:rsid w:val="5A8E40AC"/>
    <w:rsid w:val="5A8F6F67"/>
    <w:rsid w:val="5A9009D2"/>
    <w:rsid w:val="5A92705A"/>
    <w:rsid w:val="5A96780E"/>
    <w:rsid w:val="5AA038A2"/>
    <w:rsid w:val="5AA12BDF"/>
    <w:rsid w:val="5AA8327A"/>
    <w:rsid w:val="5AAB7C96"/>
    <w:rsid w:val="5AB32912"/>
    <w:rsid w:val="5ABD553F"/>
    <w:rsid w:val="5ABF3451"/>
    <w:rsid w:val="5AC056CA"/>
    <w:rsid w:val="5AC57E95"/>
    <w:rsid w:val="5AD3266C"/>
    <w:rsid w:val="5AE64A95"/>
    <w:rsid w:val="5AEB4AF6"/>
    <w:rsid w:val="5AF42331"/>
    <w:rsid w:val="5AF56D26"/>
    <w:rsid w:val="5AFF7905"/>
    <w:rsid w:val="5B044F1C"/>
    <w:rsid w:val="5B136F0D"/>
    <w:rsid w:val="5B157129"/>
    <w:rsid w:val="5B196DC7"/>
    <w:rsid w:val="5B1A65A9"/>
    <w:rsid w:val="5B2555BE"/>
    <w:rsid w:val="5B3204AE"/>
    <w:rsid w:val="5B34049B"/>
    <w:rsid w:val="5B4041A6"/>
    <w:rsid w:val="5B455FE5"/>
    <w:rsid w:val="5B484E08"/>
    <w:rsid w:val="5B4A5024"/>
    <w:rsid w:val="5B51560B"/>
    <w:rsid w:val="5B577BFC"/>
    <w:rsid w:val="5B667984"/>
    <w:rsid w:val="5B6B076E"/>
    <w:rsid w:val="5B751A8B"/>
    <w:rsid w:val="5B754E8B"/>
    <w:rsid w:val="5B7B5478"/>
    <w:rsid w:val="5B8D540F"/>
    <w:rsid w:val="5B986040"/>
    <w:rsid w:val="5B995664"/>
    <w:rsid w:val="5BA02E96"/>
    <w:rsid w:val="5BB62A08"/>
    <w:rsid w:val="5BC546AB"/>
    <w:rsid w:val="5BC87CF7"/>
    <w:rsid w:val="5BCD22B6"/>
    <w:rsid w:val="5BE45D53"/>
    <w:rsid w:val="5BE70AC5"/>
    <w:rsid w:val="5BE85E95"/>
    <w:rsid w:val="5BE96A18"/>
    <w:rsid w:val="5BEF34D6"/>
    <w:rsid w:val="5BF26BDA"/>
    <w:rsid w:val="5BF3746A"/>
    <w:rsid w:val="5C0276AD"/>
    <w:rsid w:val="5C0608D6"/>
    <w:rsid w:val="5C0D5110"/>
    <w:rsid w:val="5C1B076F"/>
    <w:rsid w:val="5C1D5A6B"/>
    <w:rsid w:val="5C2515ED"/>
    <w:rsid w:val="5C2A13BA"/>
    <w:rsid w:val="5C2C78B7"/>
    <w:rsid w:val="5C2E714A"/>
    <w:rsid w:val="5C451348"/>
    <w:rsid w:val="5C4528D4"/>
    <w:rsid w:val="5C49419B"/>
    <w:rsid w:val="5C4961CE"/>
    <w:rsid w:val="5C583771"/>
    <w:rsid w:val="5C6A3DF7"/>
    <w:rsid w:val="5C6B141E"/>
    <w:rsid w:val="5C6C2D78"/>
    <w:rsid w:val="5C71213D"/>
    <w:rsid w:val="5C8D1C5F"/>
    <w:rsid w:val="5C9D7109"/>
    <w:rsid w:val="5C9E3C9E"/>
    <w:rsid w:val="5CA16EC6"/>
    <w:rsid w:val="5CB169DD"/>
    <w:rsid w:val="5CB35126"/>
    <w:rsid w:val="5CD66444"/>
    <w:rsid w:val="5CDC2A68"/>
    <w:rsid w:val="5CDC6150"/>
    <w:rsid w:val="5CF60D2A"/>
    <w:rsid w:val="5CFA0384"/>
    <w:rsid w:val="5CFD02A0"/>
    <w:rsid w:val="5D0905C7"/>
    <w:rsid w:val="5D0E3E30"/>
    <w:rsid w:val="5D1A51AD"/>
    <w:rsid w:val="5D1A6C78"/>
    <w:rsid w:val="5D245401"/>
    <w:rsid w:val="5D296EBB"/>
    <w:rsid w:val="5D327B1E"/>
    <w:rsid w:val="5D437F7D"/>
    <w:rsid w:val="5D494E68"/>
    <w:rsid w:val="5D4D4958"/>
    <w:rsid w:val="5D5522D8"/>
    <w:rsid w:val="5D5A52C7"/>
    <w:rsid w:val="5D6416C7"/>
    <w:rsid w:val="5D645DC6"/>
    <w:rsid w:val="5D6721E8"/>
    <w:rsid w:val="5D6E4AE7"/>
    <w:rsid w:val="5D753EAF"/>
    <w:rsid w:val="5D786D1A"/>
    <w:rsid w:val="5D79648E"/>
    <w:rsid w:val="5D7C348F"/>
    <w:rsid w:val="5D83481E"/>
    <w:rsid w:val="5D867E6A"/>
    <w:rsid w:val="5D8B5480"/>
    <w:rsid w:val="5D972FAA"/>
    <w:rsid w:val="5DAD5BE1"/>
    <w:rsid w:val="5DAE1EDC"/>
    <w:rsid w:val="5DBC0263"/>
    <w:rsid w:val="5DCB1D21"/>
    <w:rsid w:val="5DD70BA1"/>
    <w:rsid w:val="5DE86A07"/>
    <w:rsid w:val="5DEB63BE"/>
    <w:rsid w:val="5E070FAB"/>
    <w:rsid w:val="5E0D0017"/>
    <w:rsid w:val="5E0F7E5F"/>
    <w:rsid w:val="5E162F9C"/>
    <w:rsid w:val="5E1C432A"/>
    <w:rsid w:val="5E2356B9"/>
    <w:rsid w:val="5E2A3FA3"/>
    <w:rsid w:val="5E2D162C"/>
    <w:rsid w:val="5E364A4E"/>
    <w:rsid w:val="5E3E0745"/>
    <w:rsid w:val="5E3E301E"/>
    <w:rsid w:val="5E4C2E61"/>
    <w:rsid w:val="5E4C40D7"/>
    <w:rsid w:val="5E4F2952"/>
    <w:rsid w:val="5E4F4700"/>
    <w:rsid w:val="5E5C65B5"/>
    <w:rsid w:val="5E5D3B0F"/>
    <w:rsid w:val="5E6957C1"/>
    <w:rsid w:val="5E6A6113"/>
    <w:rsid w:val="5E6A778C"/>
    <w:rsid w:val="5E6C0022"/>
    <w:rsid w:val="5E6C6E8B"/>
    <w:rsid w:val="5E6C7060"/>
    <w:rsid w:val="5E70299E"/>
    <w:rsid w:val="5E730E82"/>
    <w:rsid w:val="5E747409"/>
    <w:rsid w:val="5E76760D"/>
    <w:rsid w:val="5E7A5C21"/>
    <w:rsid w:val="5E8E347A"/>
    <w:rsid w:val="5E8F0FA0"/>
    <w:rsid w:val="5E9F3518"/>
    <w:rsid w:val="5EA731C3"/>
    <w:rsid w:val="5EAA5DDA"/>
    <w:rsid w:val="5EB86749"/>
    <w:rsid w:val="5EC40C4A"/>
    <w:rsid w:val="5EC831A0"/>
    <w:rsid w:val="5EC93D19"/>
    <w:rsid w:val="5EDB5F93"/>
    <w:rsid w:val="5EE7291C"/>
    <w:rsid w:val="5EF32E58"/>
    <w:rsid w:val="5EF6586C"/>
    <w:rsid w:val="5EF86B45"/>
    <w:rsid w:val="5F0439DA"/>
    <w:rsid w:val="5F071EFA"/>
    <w:rsid w:val="5F0D0843"/>
    <w:rsid w:val="5F1514A5"/>
    <w:rsid w:val="5F33214B"/>
    <w:rsid w:val="5F373947"/>
    <w:rsid w:val="5F3F29C6"/>
    <w:rsid w:val="5F427DC1"/>
    <w:rsid w:val="5F4A0FD8"/>
    <w:rsid w:val="5F4E49B7"/>
    <w:rsid w:val="5F5743AE"/>
    <w:rsid w:val="5F5C0E82"/>
    <w:rsid w:val="5F666820"/>
    <w:rsid w:val="5F693F19"/>
    <w:rsid w:val="5F6972FD"/>
    <w:rsid w:val="5F6C2079"/>
    <w:rsid w:val="5F6C644B"/>
    <w:rsid w:val="5F763632"/>
    <w:rsid w:val="5F816B3B"/>
    <w:rsid w:val="5F930CBD"/>
    <w:rsid w:val="5FA03CE7"/>
    <w:rsid w:val="5FA25AF8"/>
    <w:rsid w:val="5FA36AB1"/>
    <w:rsid w:val="5FA82319"/>
    <w:rsid w:val="5FB05672"/>
    <w:rsid w:val="5FB40CBE"/>
    <w:rsid w:val="5FB610A5"/>
    <w:rsid w:val="5FB9506D"/>
    <w:rsid w:val="5FBC463D"/>
    <w:rsid w:val="5FBD4480"/>
    <w:rsid w:val="5FC627A0"/>
    <w:rsid w:val="5FC829BC"/>
    <w:rsid w:val="5FDA1285"/>
    <w:rsid w:val="5FDC78E1"/>
    <w:rsid w:val="5FE90355"/>
    <w:rsid w:val="5FF13CC0"/>
    <w:rsid w:val="5FF53085"/>
    <w:rsid w:val="5FF76DFD"/>
    <w:rsid w:val="5FFC2665"/>
    <w:rsid w:val="5FFE1F39"/>
    <w:rsid w:val="602446D4"/>
    <w:rsid w:val="602C1457"/>
    <w:rsid w:val="603E07AE"/>
    <w:rsid w:val="603E2C7E"/>
    <w:rsid w:val="603E6335"/>
    <w:rsid w:val="603F1DF4"/>
    <w:rsid w:val="60457B68"/>
    <w:rsid w:val="604F5912"/>
    <w:rsid w:val="6057697E"/>
    <w:rsid w:val="606326E4"/>
    <w:rsid w:val="606514DF"/>
    <w:rsid w:val="6071394A"/>
    <w:rsid w:val="607641C6"/>
    <w:rsid w:val="60795A64"/>
    <w:rsid w:val="607A1F86"/>
    <w:rsid w:val="607E5A53"/>
    <w:rsid w:val="60885CA7"/>
    <w:rsid w:val="608F34D9"/>
    <w:rsid w:val="60934D78"/>
    <w:rsid w:val="609B00D0"/>
    <w:rsid w:val="60A07495"/>
    <w:rsid w:val="60A61715"/>
    <w:rsid w:val="60A631B2"/>
    <w:rsid w:val="60AC5E39"/>
    <w:rsid w:val="60C35D0E"/>
    <w:rsid w:val="60C50CA9"/>
    <w:rsid w:val="60C7316A"/>
    <w:rsid w:val="60D40EEC"/>
    <w:rsid w:val="60D70747"/>
    <w:rsid w:val="60E27AAD"/>
    <w:rsid w:val="60E41F7E"/>
    <w:rsid w:val="60E929DC"/>
    <w:rsid w:val="60F11A9E"/>
    <w:rsid w:val="611015E4"/>
    <w:rsid w:val="611C241C"/>
    <w:rsid w:val="61204131"/>
    <w:rsid w:val="61212F9E"/>
    <w:rsid w:val="61233D6C"/>
    <w:rsid w:val="612554D2"/>
    <w:rsid w:val="612B4288"/>
    <w:rsid w:val="61363955"/>
    <w:rsid w:val="61381172"/>
    <w:rsid w:val="613B06B2"/>
    <w:rsid w:val="615362B5"/>
    <w:rsid w:val="615E35D8"/>
    <w:rsid w:val="6162299C"/>
    <w:rsid w:val="616A3388"/>
    <w:rsid w:val="616A5248"/>
    <w:rsid w:val="616E578F"/>
    <w:rsid w:val="617150E9"/>
    <w:rsid w:val="617701F5"/>
    <w:rsid w:val="618047EF"/>
    <w:rsid w:val="61A47B89"/>
    <w:rsid w:val="61A7603C"/>
    <w:rsid w:val="61AD1E69"/>
    <w:rsid w:val="61B37CD9"/>
    <w:rsid w:val="61B56F70"/>
    <w:rsid w:val="61BF1FC4"/>
    <w:rsid w:val="61C566A5"/>
    <w:rsid w:val="61CA1D35"/>
    <w:rsid w:val="61CF0031"/>
    <w:rsid w:val="61D17319"/>
    <w:rsid w:val="61D90E17"/>
    <w:rsid w:val="61DE609F"/>
    <w:rsid w:val="61DF5D9B"/>
    <w:rsid w:val="61E17D65"/>
    <w:rsid w:val="61E810F3"/>
    <w:rsid w:val="61F74799"/>
    <w:rsid w:val="61F7494E"/>
    <w:rsid w:val="61F77588"/>
    <w:rsid w:val="62092E18"/>
    <w:rsid w:val="621232AC"/>
    <w:rsid w:val="62153DE5"/>
    <w:rsid w:val="622019C2"/>
    <w:rsid w:val="62205618"/>
    <w:rsid w:val="62257FFA"/>
    <w:rsid w:val="62261C1B"/>
    <w:rsid w:val="622D1620"/>
    <w:rsid w:val="6239194F"/>
    <w:rsid w:val="623E21B8"/>
    <w:rsid w:val="624E25AF"/>
    <w:rsid w:val="625059B8"/>
    <w:rsid w:val="625304A7"/>
    <w:rsid w:val="625C58C6"/>
    <w:rsid w:val="62644042"/>
    <w:rsid w:val="626562A0"/>
    <w:rsid w:val="626D1D8F"/>
    <w:rsid w:val="62782028"/>
    <w:rsid w:val="627A3766"/>
    <w:rsid w:val="627C183B"/>
    <w:rsid w:val="627D5CDF"/>
    <w:rsid w:val="628C7CD0"/>
    <w:rsid w:val="6299419B"/>
    <w:rsid w:val="629D4C64"/>
    <w:rsid w:val="629F6A6C"/>
    <w:rsid w:val="62B248B2"/>
    <w:rsid w:val="62C17904"/>
    <w:rsid w:val="62E33669"/>
    <w:rsid w:val="62E54C39"/>
    <w:rsid w:val="62EA49F7"/>
    <w:rsid w:val="62EC69C1"/>
    <w:rsid w:val="62F27F47"/>
    <w:rsid w:val="63041F5D"/>
    <w:rsid w:val="63112D6F"/>
    <w:rsid w:val="632443AD"/>
    <w:rsid w:val="632779F9"/>
    <w:rsid w:val="6333639E"/>
    <w:rsid w:val="633B34A5"/>
    <w:rsid w:val="63433F66"/>
    <w:rsid w:val="634554A2"/>
    <w:rsid w:val="63495BC1"/>
    <w:rsid w:val="63603041"/>
    <w:rsid w:val="636522D0"/>
    <w:rsid w:val="6372336A"/>
    <w:rsid w:val="63754C08"/>
    <w:rsid w:val="6377202C"/>
    <w:rsid w:val="638135AD"/>
    <w:rsid w:val="638270CA"/>
    <w:rsid w:val="63864720"/>
    <w:rsid w:val="638A3B44"/>
    <w:rsid w:val="63907D73"/>
    <w:rsid w:val="639D2A7C"/>
    <w:rsid w:val="63A32486"/>
    <w:rsid w:val="63A9658E"/>
    <w:rsid w:val="63B773AF"/>
    <w:rsid w:val="63B84AF5"/>
    <w:rsid w:val="63B95393"/>
    <w:rsid w:val="63DB4A4F"/>
    <w:rsid w:val="63DB7766"/>
    <w:rsid w:val="63E2436F"/>
    <w:rsid w:val="63E559DB"/>
    <w:rsid w:val="63E63410"/>
    <w:rsid w:val="63E636A7"/>
    <w:rsid w:val="63E9223E"/>
    <w:rsid w:val="64035650"/>
    <w:rsid w:val="640F6E0B"/>
    <w:rsid w:val="6424218B"/>
    <w:rsid w:val="642A10C5"/>
    <w:rsid w:val="64370110"/>
    <w:rsid w:val="64373621"/>
    <w:rsid w:val="643B7C00"/>
    <w:rsid w:val="64485E79"/>
    <w:rsid w:val="644A1BF1"/>
    <w:rsid w:val="644A4A48"/>
    <w:rsid w:val="644A52D4"/>
    <w:rsid w:val="64507A64"/>
    <w:rsid w:val="646969CC"/>
    <w:rsid w:val="646A2293"/>
    <w:rsid w:val="646A4041"/>
    <w:rsid w:val="64704173"/>
    <w:rsid w:val="64754794"/>
    <w:rsid w:val="64760C38"/>
    <w:rsid w:val="647B68E6"/>
    <w:rsid w:val="647C1FC7"/>
    <w:rsid w:val="647E4241"/>
    <w:rsid w:val="648543C8"/>
    <w:rsid w:val="648669A1"/>
    <w:rsid w:val="64872E45"/>
    <w:rsid w:val="64982B6D"/>
    <w:rsid w:val="64990483"/>
    <w:rsid w:val="649E3CEB"/>
    <w:rsid w:val="649F6E65"/>
    <w:rsid w:val="64A4592B"/>
    <w:rsid w:val="64C5396E"/>
    <w:rsid w:val="64D140C0"/>
    <w:rsid w:val="64D414E2"/>
    <w:rsid w:val="64D63485"/>
    <w:rsid w:val="64DB461D"/>
    <w:rsid w:val="64DE058B"/>
    <w:rsid w:val="64FF6124"/>
    <w:rsid w:val="6515681C"/>
    <w:rsid w:val="652266CA"/>
    <w:rsid w:val="6525230A"/>
    <w:rsid w:val="652E4C63"/>
    <w:rsid w:val="65336B29"/>
    <w:rsid w:val="654523B9"/>
    <w:rsid w:val="654F0B04"/>
    <w:rsid w:val="655A2308"/>
    <w:rsid w:val="655C6FFF"/>
    <w:rsid w:val="65622F6B"/>
    <w:rsid w:val="65626DAD"/>
    <w:rsid w:val="656D2D76"/>
    <w:rsid w:val="657131AE"/>
    <w:rsid w:val="6585087D"/>
    <w:rsid w:val="65877B96"/>
    <w:rsid w:val="6589396E"/>
    <w:rsid w:val="659F7B0D"/>
    <w:rsid w:val="65A96DEB"/>
    <w:rsid w:val="65AD68DC"/>
    <w:rsid w:val="65C14D81"/>
    <w:rsid w:val="65C9123C"/>
    <w:rsid w:val="65D2271B"/>
    <w:rsid w:val="65D5198E"/>
    <w:rsid w:val="65D5373C"/>
    <w:rsid w:val="65D53D3B"/>
    <w:rsid w:val="65D70A68"/>
    <w:rsid w:val="65DC0F6F"/>
    <w:rsid w:val="65E2561F"/>
    <w:rsid w:val="65E272CE"/>
    <w:rsid w:val="65E97D44"/>
    <w:rsid w:val="65EB4A13"/>
    <w:rsid w:val="65ED1C09"/>
    <w:rsid w:val="65FC33BF"/>
    <w:rsid w:val="660226AB"/>
    <w:rsid w:val="66081D64"/>
    <w:rsid w:val="6609788A"/>
    <w:rsid w:val="660D707D"/>
    <w:rsid w:val="660E6C4E"/>
    <w:rsid w:val="660F30F2"/>
    <w:rsid w:val="662D17CA"/>
    <w:rsid w:val="66384703"/>
    <w:rsid w:val="663D7E90"/>
    <w:rsid w:val="663F11BD"/>
    <w:rsid w:val="664E34EF"/>
    <w:rsid w:val="66514AB1"/>
    <w:rsid w:val="6659611C"/>
    <w:rsid w:val="666D7E19"/>
    <w:rsid w:val="6671351E"/>
    <w:rsid w:val="6679056C"/>
    <w:rsid w:val="667967BE"/>
    <w:rsid w:val="667B2536"/>
    <w:rsid w:val="668D72D5"/>
    <w:rsid w:val="66976C44"/>
    <w:rsid w:val="66A91898"/>
    <w:rsid w:val="66B87515"/>
    <w:rsid w:val="66BC5161"/>
    <w:rsid w:val="66C71D2E"/>
    <w:rsid w:val="66D71736"/>
    <w:rsid w:val="66E20DA6"/>
    <w:rsid w:val="66E225B5"/>
    <w:rsid w:val="66E92F02"/>
    <w:rsid w:val="66ED1A86"/>
    <w:rsid w:val="66F10A4A"/>
    <w:rsid w:val="66F75934"/>
    <w:rsid w:val="67056085"/>
    <w:rsid w:val="670F2C7E"/>
    <w:rsid w:val="67323E04"/>
    <w:rsid w:val="673E5311"/>
    <w:rsid w:val="67580AC9"/>
    <w:rsid w:val="675A65EF"/>
    <w:rsid w:val="675B32B6"/>
    <w:rsid w:val="67662E8B"/>
    <w:rsid w:val="67717495"/>
    <w:rsid w:val="67803B7C"/>
    <w:rsid w:val="678804B3"/>
    <w:rsid w:val="678B644F"/>
    <w:rsid w:val="678E4891"/>
    <w:rsid w:val="67923542"/>
    <w:rsid w:val="679338AF"/>
    <w:rsid w:val="679413D5"/>
    <w:rsid w:val="679C2DC3"/>
    <w:rsid w:val="67A41618"/>
    <w:rsid w:val="67A45ABC"/>
    <w:rsid w:val="67A552B7"/>
    <w:rsid w:val="67BD2A93"/>
    <w:rsid w:val="67D6379C"/>
    <w:rsid w:val="67D918D5"/>
    <w:rsid w:val="67E4235D"/>
    <w:rsid w:val="67EB7247"/>
    <w:rsid w:val="67EE6D37"/>
    <w:rsid w:val="67F105D6"/>
    <w:rsid w:val="68106CAE"/>
    <w:rsid w:val="6813696A"/>
    <w:rsid w:val="681744E0"/>
    <w:rsid w:val="683426D7"/>
    <w:rsid w:val="68391019"/>
    <w:rsid w:val="68444BA9"/>
    <w:rsid w:val="684629D3"/>
    <w:rsid w:val="686B482C"/>
    <w:rsid w:val="68764570"/>
    <w:rsid w:val="6881195A"/>
    <w:rsid w:val="688D6E3B"/>
    <w:rsid w:val="689871CF"/>
    <w:rsid w:val="68994EF5"/>
    <w:rsid w:val="68A613C0"/>
    <w:rsid w:val="68AA7587"/>
    <w:rsid w:val="68AE0E91"/>
    <w:rsid w:val="68B10650"/>
    <w:rsid w:val="68B55CD6"/>
    <w:rsid w:val="68B65AA7"/>
    <w:rsid w:val="68B76693"/>
    <w:rsid w:val="68C1444C"/>
    <w:rsid w:val="68E030BB"/>
    <w:rsid w:val="68EB3038"/>
    <w:rsid w:val="68F12251"/>
    <w:rsid w:val="68F95994"/>
    <w:rsid w:val="68FE77C8"/>
    <w:rsid w:val="69110F2F"/>
    <w:rsid w:val="691F2499"/>
    <w:rsid w:val="69224EEB"/>
    <w:rsid w:val="69236EB5"/>
    <w:rsid w:val="69262337"/>
    <w:rsid w:val="692C3FBB"/>
    <w:rsid w:val="693370F8"/>
    <w:rsid w:val="6939281C"/>
    <w:rsid w:val="693C5C0C"/>
    <w:rsid w:val="694330B3"/>
    <w:rsid w:val="6949137F"/>
    <w:rsid w:val="6958125A"/>
    <w:rsid w:val="696C0215"/>
    <w:rsid w:val="69702197"/>
    <w:rsid w:val="6971381F"/>
    <w:rsid w:val="69717C20"/>
    <w:rsid w:val="697B45FB"/>
    <w:rsid w:val="69831701"/>
    <w:rsid w:val="69886D18"/>
    <w:rsid w:val="698D08A4"/>
    <w:rsid w:val="699102C2"/>
    <w:rsid w:val="69937B96"/>
    <w:rsid w:val="699B2906"/>
    <w:rsid w:val="699D3E7F"/>
    <w:rsid w:val="699F29DF"/>
    <w:rsid w:val="69B01F0C"/>
    <w:rsid w:val="69B31FE7"/>
    <w:rsid w:val="69B44F51"/>
    <w:rsid w:val="69C04704"/>
    <w:rsid w:val="69C45FA2"/>
    <w:rsid w:val="69CB63AC"/>
    <w:rsid w:val="69CD665B"/>
    <w:rsid w:val="69CE4CB7"/>
    <w:rsid w:val="69D37719"/>
    <w:rsid w:val="69DA3A17"/>
    <w:rsid w:val="69DA57C5"/>
    <w:rsid w:val="69DA7573"/>
    <w:rsid w:val="69DB32EB"/>
    <w:rsid w:val="69F021DB"/>
    <w:rsid w:val="69F36887"/>
    <w:rsid w:val="69FD14B4"/>
    <w:rsid w:val="6A0A597F"/>
    <w:rsid w:val="6A0C7949"/>
    <w:rsid w:val="6A1034C7"/>
    <w:rsid w:val="6A152CA1"/>
    <w:rsid w:val="6A2E3D63"/>
    <w:rsid w:val="6A435FF0"/>
    <w:rsid w:val="6A4627E3"/>
    <w:rsid w:val="6A4E3ABD"/>
    <w:rsid w:val="6A5103A2"/>
    <w:rsid w:val="6A5C442C"/>
    <w:rsid w:val="6A627569"/>
    <w:rsid w:val="6A633A0D"/>
    <w:rsid w:val="6A7D62E1"/>
    <w:rsid w:val="6A7E25F5"/>
    <w:rsid w:val="6A8D4E45"/>
    <w:rsid w:val="6A9242F2"/>
    <w:rsid w:val="6A94006A"/>
    <w:rsid w:val="6A9C2F2D"/>
    <w:rsid w:val="6A9E0AB3"/>
    <w:rsid w:val="6AA14535"/>
    <w:rsid w:val="6AA32DBD"/>
    <w:rsid w:val="6AAB53B4"/>
    <w:rsid w:val="6AAF6C52"/>
    <w:rsid w:val="6AB8422B"/>
    <w:rsid w:val="6AB853DB"/>
    <w:rsid w:val="6AC54B15"/>
    <w:rsid w:val="6AC56093"/>
    <w:rsid w:val="6AC83870"/>
    <w:rsid w:val="6AD379C8"/>
    <w:rsid w:val="6AD71D05"/>
    <w:rsid w:val="6ADB3023"/>
    <w:rsid w:val="6AEE41CC"/>
    <w:rsid w:val="6AF07B7F"/>
    <w:rsid w:val="6AF26B3F"/>
    <w:rsid w:val="6AF61E2F"/>
    <w:rsid w:val="6B0C7B33"/>
    <w:rsid w:val="6B111949"/>
    <w:rsid w:val="6B1B6095"/>
    <w:rsid w:val="6B1E75AA"/>
    <w:rsid w:val="6B2036AC"/>
    <w:rsid w:val="6B28355C"/>
    <w:rsid w:val="6B317667"/>
    <w:rsid w:val="6B481BA2"/>
    <w:rsid w:val="6B4A0729"/>
    <w:rsid w:val="6B5F343C"/>
    <w:rsid w:val="6B700D5C"/>
    <w:rsid w:val="6B792062"/>
    <w:rsid w:val="6B8E2D0B"/>
    <w:rsid w:val="6B9419A4"/>
    <w:rsid w:val="6B9876E6"/>
    <w:rsid w:val="6B9D6AAA"/>
    <w:rsid w:val="6BA51E03"/>
    <w:rsid w:val="6BA570F6"/>
    <w:rsid w:val="6BB00EBD"/>
    <w:rsid w:val="6BB67058"/>
    <w:rsid w:val="6BC32289"/>
    <w:rsid w:val="6BCB60D2"/>
    <w:rsid w:val="6BD050D2"/>
    <w:rsid w:val="6BD34359"/>
    <w:rsid w:val="6BF47D6A"/>
    <w:rsid w:val="6BF56DE5"/>
    <w:rsid w:val="6BFA1229"/>
    <w:rsid w:val="6C027425"/>
    <w:rsid w:val="6C0321DC"/>
    <w:rsid w:val="6C044D7B"/>
    <w:rsid w:val="6C1E72DF"/>
    <w:rsid w:val="6C2216A6"/>
    <w:rsid w:val="6C245031"/>
    <w:rsid w:val="6C262F44"/>
    <w:rsid w:val="6C2C42D2"/>
    <w:rsid w:val="6C337F2A"/>
    <w:rsid w:val="6C4428BB"/>
    <w:rsid w:val="6C4909E0"/>
    <w:rsid w:val="6C4923CE"/>
    <w:rsid w:val="6C5555D7"/>
    <w:rsid w:val="6C5A0E3F"/>
    <w:rsid w:val="6C5F0204"/>
    <w:rsid w:val="6C6B007F"/>
    <w:rsid w:val="6C71397E"/>
    <w:rsid w:val="6C736D93"/>
    <w:rsid w:val="6C7C1180"/>
    <w:rsid w:val="6C7D68DC"/>
    <w:rsid w:val="6C841A18"/>
    <w:rsid w:val="6C95465B"/>
    <w:rsid w:val="6C967E80"/>
    <w:rsid w:val="6CA51767"/>
    <w:rsid w:val="6CA64085"/>
    <w:rsid w:val="6CA65E33"/>
    <w:rsid w:val="6CBC11B2"/>
    <w:rsid w:val="6CBE0F61"/>
    <w:rsid w:val="6CCA33A5"/>
    <w:rsid w:val="6CCA7D73"/>
    <w:rsid w:val="6CD15CA3"/>
    <w:rsid w:val="6CD504C6"/>
    <w:rsid w:val="6CDA5ADC"/>
    <w:rsid w:val="6CDB1F80"/>
    <w:rsid w:val="6CDE3A19"/>
    <w:rsid w:val="6CE54BAD"/>
    <w:rsid w:val="6CEE3336"/>
    <w:rsid w:val="6CEF1588"/>
    <w:rsid w:val="6CF748E0"/>
    <w:rsid w:val="6CFE17CB"/>
    <w:rsid w:val="6D140D7C"/>
    <w:rsid w:val="6D156B14"/>
    <w:rsid w:val="6D1E3613"/>
    <w:rsid w:val="6D205BE5"/>
    <w:rsid w:val="6D45389E"/>
    <w:rsid w:val="6D45696D"/>
    <w:rsid w:val="6D5118E8"/>
    <w:rsid w:val="6D5276FE"/>
    <w:rsid w:val="6D5D064A"/>
    <w:rsid w:val="6D6105B3"/>
    <w:rsid w:val="6D632886"/>
    <w:rsid w:val="6D716441"/>
    <w:rsid w:val="6D736D4F"/>
    <w:rsid w:val="6D7E5723"/>
    <w:rsid w:val="6D940381"/>
    <w:rsid w:val="6D995997"/>
    <w:rsid w:val="6D9B34BE"/>
    <w:rsid w:val="6DB41D64"/>
    <w:rsid w:val="6DB97DE8"/>
    <w:rsid w:val="6DBB76BC"/>
    <w:rsid w:val="6DBC51E2"/>
    <w:rsid w:val="6DBD3434"/>
    <w:rsid w:val="6DC53E33"/>
    <w:rsid w:val="6DC7083B"/>
    <w:rsid w:val="6DC742B3"/>
    <w:rsid w:val="6DD469CF"/>
    <w:rsid w:val="6DDE4FBC"/>
    <w:rsid w:val="6DE20811"/>
    <w:rsid w:val="6DFA6436"/>
    <w:rsid w:val="6DFC768A"/>
    <w:rsid w:val="6E0F17B6"/>
    <w:rsid w:val="6E1312A6"/>
    <w:rsid w:val="6E162B44"/>
    <w:rsid w:val="6E251CF8"/>
    <w:rsid w:val="6E2B2924"/>
    <w:rsid w:val="6E2B2A93"/>
    <w:rsid w:val="6E3F55C7"/>
    <w:rsid w:val="6E443B55"/>
    <w:rsid w:val="6E466A83"/>
    <w:rsid w:val="6E4B4E87"/>
    <w:rsid w:val="6E573473"/>
    <w:rsid w:val="6E62222D"/>
    <w:rsid w:val="6E657628"/>
    <w:rsid w:val="6E7206C2"/>
    <w:rsid w:val="6E731D44"/>
    <w:rsid w:val="6E7C32EF"/>
    <w:rsid w:val="6E810905"/>
    <w:rsid w:val="6E851491"/>
    <w:rsid w:val="6E8C5474"/>
    <w:rsid w:val="6E902924"/>
    <w:rsid w:val="6EA13A4A"/>
    <w:rsid w:val="6EAE5472"/>
    <w:rsid w:val="6EBA5601"/>
    <w:rsid w:val="6ECB392F"/>
    <w:rsid w:val="6ECC4355"/>
    <w:rsid w:val="6EDC5B3C"/>
    <w:rsid w:val="6EEB6121"/>
    <w:rsid w:val="6EED6047"/>
    <w:rsid w:val="6EF94940"/>
    <w:rsid w:val="6EFD5AB2"/>
    <w:rsid w:val="6F033952"/>
    <w:rsid w:val="6F0C507F"/>
    <w:rsid w:val="6F0F5516"/>
    <w:rsid w:val="6F215C44"/>
    <w:rsid w:val="6F235519"/>
    <w:rsid w:val="6F255735"/>
    <w:rsid w:val="6F257644"/>
    <w:rsid w:val="6F50782D"/>
    <w:rsid w:val="6F5E47A3"/>
    <w:rsid w:val="6F5F6BBB"/>
    <w:rsid w:val="6F616041"/>
    <w:rsid w:val="6F651FD5"/>
    <w:rsid w:val="6F675D4D"/>
    <w:rsid w:val="6F7A74E5"/>
    <w:rsid w:val="6F7E7B76"/>
    <w:rsid w:val="6F9A6059"/>
    <w:rsid w:val="6FA348AB"/>
    <w:rsid w:val="6FB62831"/>
    <w:rsid w:val="6FB95E7D"/>
    <w:rsid w:val="6FBB39A3"/>
    <w:rsid w:val="6FC42292"/>
    <w:rsid w:val="6FCA71E0"/>
    <w:rsid w:val="6FCC5BB0"/>
    <w:rsid w:val="6FCC5F73"/>
    <w:rsid w:val="6FE31BB4"/>
    <w:rsid w:val="6FE86762"/>
    <w:rsid w:val="6FF13869"/>
    <w:rsid w:val="6FF84BF7"/>
    <w:rsid w:val="6FFB24FD"/>
    <w:rsid w:val="6FFE241D"/>
    <w:rsid w:val="70117A67"/>
    <w:rsid w:val="701D640C"/>
    <w:rsid w:val="70292A3B"/>
    <w:rsid w:val="706978A3"/>
    <w:rsid w:val="707770C9"/>
    <w:rsid w:val="709B234C"/>
    <w:rsid w:val="70A42689"/>
    <w:rsid w:val="70CA0C1A"/>
    <w:rsid w:val="70D97AB2"/>
    <w:rsid w:val="70DC0075"/>
    <w:rsid w:val="70DF1913"/>
    <w:rsid w:val="70E76A1A"/>
    <w:rsid w:val="70EB650A"/>
    <w:rsid w:val="70F13495"/>
    <w:rsid w:val="70F86D26"/>
    <w:rsid w:val="70FE623D"/>
    <w:rsid w:val="71031AA6"/>
    <w:rsid w:val="711205DD"/>
    <w:rsid w:val="7113191A"/>
    <w:rsid w:val="712A7B77"/>
    <w:rsid w:val="712B064D"/>
    <w:rsid w:val="71322C9C"/>
    <w:rsid w:val="713752AB"/>
    <w:rsid w:val="713954C7"/>
    <w:rsid w:val="713A123F"/>
    <w:rsid w:val="713D7332"/>
    <w:rsid w:val="714D0321"/>
    <w:rsid w:val="71535E5D"/>
    <w:rsid w:val="715B62AC"/>
    <w:rsid w:val="716F783D"/>
    <w:rsid w:val="71946BA2"/>
    <w:rsid w:val="719B1CDE"/>
    <w:rsid w:val="719C7804"/>
    <w:rsid w:val="71AB5C99"/>
    <w:rsid w:val="71B17A61"/>
    <w:rsid w:val="71B763EC"/>
    <w:rsid w:val="71BB2380"/>
    <w:rsid w:val="71BC3B99"/>
    <w:rsid w:val="71C108C5"/>
    <w:rsid w:val="71CA0C1B"/>
    <w:rsid w:val="71CC1CC1"/>
    <w:rsid w:val="71CD296C"/>
    <w:rsid w:val="71D04977"/>
    <w:rsid w:val="71E01A09"/>
    <w:rsid w:val="71E73175"/>
    <w:rsid w:val="71E76CD1"/>
    <w:rsid w:val="71EA4A14"/>
    <w:rsid w:val="71ED62B2"/>
    <w:rsid w:val="71F25676"/>
    <w:rsid w:val="71F5068D"/>
    <w:rsid w:val="71F907B3"/>
    <w:rsid w:val="71FB3C3C"/>
    <w:rsid w:val="71FC42B9"/>
    <w:rsid w:val="71FD4747"/>
    <w:rsid w:val="71FE401B"/>
    <w:rsid w:val="72061FA7"/>
    <w:rsid w:val="721C41A5"/>
    <w:rsid w:val="721F2C81"/>
    <w:rsid w:val="72281668"/>
    <w:rsid w:val="722F68CA"/>
    <w:rsid w:val="7241389E"/>
    <w:rsid w:val="724834E8"/>
    <w:rsid w:val="72555F92"/>
    <w:rsid w:val="725903E4"/>
    <w:rsid w:val="725E4ABA"/>
    <w:rsid w:val="72622A21"/>
    <w:rsid w:val="726C7228"/>
    <w:rsid w:val="7270316B"/>
    <w:rsid w:val="727918F3"/>
    <w:rsid w:val="728269FA"/>
    <w:rsid w:val="728E2BC1"/>
    <w:rsid w:val="729463AA"/>
    <w:rsid w:val="7298092C"/>
    <w:rsid w:val="729B1591"/>
    <w:rsid w:val="72A11576"/>
    <w:rsid w:val="72C50044"/>
    <w:rsid w:val="72CB65F3"/>
    <w:rsid w:val="72CC236B"/>
    <w:rsid w:val="72CE3026"/>
    <w:rsid w:val="72D134DE"/>
    <w:rsid w:val="72D34B9A"/>
    <w:rsid w:val="72F33F62"/>
    <w:rsid w:val="72FA02C7"/>
    <w:rsid w:val="72FC167C"/>
    <w:rsid w:val="72FE1499"/>
    <w:rsid w:val="73016E15"/>
    <w:rsid w:val="730B69EF"/>
    <w:rsid w:val="73125FD0"/>
    <w:rsid w:val="731A2D6E"/>
    <w:rsid w:val="731D6723"/>
    <w:rsid w:val="73214465"/>
    <w:rsid w:val="7325221D"/>
    <w:rsid w:val="732C727C"/>
    <w:rsid w:val="73337CF4"/>
    <w:rsid w:val="73364007"/>
    <w:rsid w:val="733B6CD0"/>
    <w:rsid w:val="733D0B73"/>
    <w:rsid w:val="733D6483"/>
    <w:rsid w:val="733E64EA"/>
    <w:rsid w:val="733E6DC5"/>
    <w:rsid w:val="73426189"/>
    <w:rsid w:val="7346211D"/>
    <w:rsid w:val="734939BC"/>
    <w:rsid w:val="734B3290"/>
    <w:rsid w:val="73506AF8"/>
    <w:rsid w:val="7355410F"/>
    <w:rsid w:val="735A7977"/>
    <w:rsid w:val="735F2305"/>
    <w:rsid w:val="736827E7"/>
    <w:rsid w:val="73774085"/>
    <w:rsid w:val="737779B6"/>
    <w:rsid w:val="737A5923"/>
    <w:rsid w:val="737A6252"/>
    <w:rsid w:val="737E1108"/>
    <w:rsid w:val="73832869"/>
    <w:rsid w:val="738343C3"/>
    <w:rsid w:val="73861D97"/>
    <w:rsid w:val="73880040"/>
    <w:rsid w:val="73886E83"/>
    <w:rsid w:val="738B5D82"/>
    <w:rsid w:val="738D3673"/>
    <w:rsid w:val="73927111"/>
    <w:rsid w:val="73A44F2A"/>
    <w:rsid w:val="73AE37EF"/>
    <w:rsid w:val="73AF6429"/>
    <w:rsid w:val="73B37B09"/>
    <w:rsid w:val="73BC418E"/>
    <w:rsid w:val="73BF4107"/>
    <w:rsid w:val="73E02D82"/>
    <w:rsid w:val="73FC77D8"/>
    <w:rsid w:val="740578E3"/>
    <w:rsid w:val="740873D3"/>
    <w:rsid w:val="740B677F"/>
    <w:rsid w:val="74177616"/>
    <w:rsid w:val="741B2C62"/>
    <w:rsid w:val="74312486"/>
    <w:rsid w:val="74370D4B"/>
    <w:rsid w:val="744523D5"/>
    <w:rsid w:val="7456694C"/>
    <w:rsid w:val="745F6DB9"/>
    <w:rsid w:val="74604B19"/>
    <w:rsid w:val="74624249"/>
    <w:rsid w:val="74684F3B"/>
    <w:rsid w:val="746F2FAE"/>
    <w:rsid w:val="74732A9E"/>
    <w:rsid w:val="748C6212"/>
    <w:rsid w:val="748F18C9"/>
    <w:rsid w:val="74911176"/>
    <w:rsid w:val="74923E43"/>
    <w:rsid w:val="7493166B"/>
    <w:rsid w:val="74980757"/>
    <w:rsid w:val="74A82F40"/>
    <w:rsid w:val="74AE2AF4"/>
    <w:rsid w:val="74B66E2F"/>
    <w:rsid w:val="74B82BA7"/>
    <w:rsid w:val="74B9247B"/>
    <w:rsid w:val="74BD0E49"/>
    <w:rsid w:val="74C652C4"/>
    <w:rsid w:val="74CC6652"/>
    <w:rsid w:val="74D97F76"/>
    <w:rsid w:val="74E25E76"/>
    <w:rsid w:val="74E31AB7"/>
    <w:rsid w:val="74EE5BA6"/>
    <w:rsid w:val="74FF1897"/>
    <w:rsid w:val="751C1388"/>
    <w:rsid w:val="752217B8"/>
    <w:rsid w:val="75296EEB"/>
    <w:rsid w:val="752B3379"/>
    <w:rsid w:val="7535244A"/>
    <w:rsid w:val="755E374E"/>
    <w:rsid w:val="755F6208"/>
    <w:rsid w:val="75680129"/>
    <w:rsid w:val="7577047E"/>
    <w:rsid w:val="757D16FB"/>
    <w:rsid w:val="75842A89"/>
    <w:rsid w:val="758B206A"/>
    <w:rsid w:val="758B689E"/>
    <w:rsid w:val="758E60B7"/>
    <w:rsid w:val="759A405B"/>
    <w:rsid w:val="759D3424"/>
    <w:rsid w:val="759D5548"/>
    <w:rsid w:val="759F2699"/>
    <w:rsid w:val="75A2558A"/>
    <w:rsid w:val="75B07D22"/>
    <w:rsid w:val="75B172CA"/>
    <w:rsid w:val="75B22BD7"/>
    <w:rsid w:val="75B413E2"/>
    <w:rsid w:val="75B62A8D"/>
    <w:rsid w:val="75BA690B"/>
    <w:rsid w:val="75BD0103"/>
    <w:rsid w:val="75CA0DE4"/>
    <w:rsid w:val="75D73501"/>
    <w:rsid w:val="75E65D37"/>
    <w:rsid w:val="76045978"/>
    <w:rsid w:val="7606046E"/>
    <w:rsid w:val="760F67F7"/>
    <w:rsid w:val="762D19E3"/>
    <w:rsid w:val="763F1C89"/>
    <w:rsid w:val="7641097A"/>
    <w:rsid w:val="764853C3"/>
    <w:rsid w:val="764D7FCF"/>
    <w:rsid w:val="765D7381"/>
    <w:rsid w:val="76654669"/>
    <w:rsid w:val="76663680"/>
    <w:rsid w:val="766B5015"/>
    <w:rsid w:val="767B3701"/>
    <w:rsid w:val="768E1E11"/>
    <w:rsid w:val="76937428"/>
    <w:rsid w:val="7695551F"/>
    <w:rsid w:val="76A07D97"/>
    <w:rsid w:val="76A553AD"/>
    <w:rsid w:val="76B4739E"/>
    <w:rsid w:val="76BD6253"/>
    <w:rsid w:val="76C07AF1"/>
    <w:rsid w:val="76C43A85"/>
    <w:rsid w:val="76CB7B32"/>
    <w:rsid w:val="76CC7942"/>
    <w:rsid w:val="76D0242A"/>
    <w:rsid w:val="76D13197"/>
    <w:rsid w:val="76D55C89"/>
    <w:rsid w:val="76EF6C8C"/>
    <w:rsid w:val="76FA14E3"/>
    <w:rsid w:val="76FB0FF5"/>
    <w:rsid w:val="76FC7D28"/>
    <w:rsid w:val="76FD7406"/>
    <w:rsid w:val="77175E27"/>
    <w:rsid w:val="77197D0F"/>
    <w:rsid w:val="771C266A"/>
    <w:rsid w:val="771D13E7"/>
    <w:rsid w:val="771D3195"/>
    <w:rsid w:val="772054B7"/>
    <w:rsid w:val="77275AFE"/>
    <w:rsid w:val="774527E5"/>
    <w:rsid w:val="77617526"/>
    <w:rsid w:val="776B3F01"/>
    <w:rsid w:val="7770799C"/>
    <w:rsid w:val="777A725B"/>
    <w:rsid w:val="778B2EAC"/>
    <w:rsid w:val="77950F7E"/>
    <w:rsid w:val="779807BE"/>
    <w:rsid w:val="77980A6E"/>
    <w:rsid w:val="77AE3814"/>
    <w:rsid w:val="77BD7F0F"/>
    <w:rsid w:val="77BE5C84"/>
    <w:rsid w:val="77CA14F8"/>
    <w:rsid w:val="77DE46D3"/>
    <w:rsid w:val="77DF669D"/>
    <w:rsid w:val="77E60B73"/>
    <w:rsid w:val="77E93077"/>
    <w:rsid w:val="77F63D5E"/>
    <w:rsid w:val="77F8480C"/>
    <w:rsid w:val="78020C0D"/>
    <w:rsid w:val="78032380"/>
    <w:rsid w:val="780D616A"/>
    <w:rsid w:val="7812649D"/>
    <w:rsid w:val="781B79ED"/>
    <w:rsid w:val="78242E89"/>
    <w:rsid w:val="78395DAD"/>
    <w:rsid w:val="783D765C"/>
    <w:rsid w:val="78414C61"/>
    <w:rsid w:val="78494817"/>
    <w:rsid w:val="784D7151"/>
    <w:rsid w:val="78534766"/>
    <w:rsid w:val="78586343"/>
    <w:rsid w:val="785D5F3F"/>
    <w:rsid w:val="786A240A"/>
    <w:rsid w:val="786D1EFA"/>
    <w:rsid w:val="78704291"/>
    <w:rsid w:val="78745037"/>
    <w:rsid w:val="787532C1"/>
    <w:rsid w:val="787648A7"/>
    <w:rsid w:val="78811502"/>
    <w:rsid w:val="78947487"/>
    <w:rsid w:val="78961451"/>
    <w:rsid w:val="7899274E"/>
    <w:rsid w:val="78995758"/>
    <w:rsid w:val="78A85E7C"/>
    <w:rsid w:val="78AA0A59"/>
    <w:rsid w:val="78BC481D"/>
    <w:rsid w:val="78BC51E1"/>
    <w:rsid w:val="78C87131"/>
    <w:rsid w:val="78D6184E"/>
    <w:rsid w:val="78DC47C4"/>
    <w:rsid w:val="78DF4BA6"/>
    <w:rsid w:val="78E0447A"/>
    <w:rsid w:val="78E73168"/>
    <w:rsid w:val="78F13B18"/>
    <w:rsid w:val="78F45A6B"/>
    <w:rsid w:val="78F82A4C"/>
    <w:rsid w:val="78FA19E0"/>
    <w:rsid w:val="79066F17"/>
    <w:rsid w:val="790A5788"/>
    <w:rsid w:val="79352A18"/>
    <w:rsid w:val="7941380E"/>
    <w:rsid w:val="794B223C"/>
    <w:rsid w:val="79507FD7"/>
    <w:rsid w:val="795C0BA9"/>
    <w:rsid w:val="79690914"/>
    <w:rsid w:val="796B468F"/>
    <w:rsid w:val="796E7CD8"/>
    <w:rsid w:val="797A667D"/>
    <w:rsid w:val="797C64B0"/>
    <w:rsid w:val="797D0A72"/>
    <w:rsid w:val="79997202"/>
    <w:rsid w:val="79A70AC0"/>
    <w:rsid w:val="79AD0E19"/>
    <w:rsid w:val="79C478F8"/>
    <w:rsid w:val="79CD0EA3"/>
    <w:rsid w:val="79D02741"/>
    <w:rsid w:val="79DC406C"/>
    <w:rsid w:val="79DE4E5E"/>
    <w:rsid w:val="79F503F9"/>
    <w:rsid w:val="79F857F4"/>
    <w:rsid w:val="79F943F8"/>
    <w:rsid w:val="79FE0C3B"/>
    <w:rsid w:val="79FF3378"/>
    <w:rsid w:val="7A016D09"/>
    <w:rsid w:val="7A0775CA"/>
    <w:rsid w:val="7A1940E8"/>
    <w:rsid w:val="7A1A39BC"/>
    <w:rsid w:val="7A1F329D"/>
    <w:rsid w:val="7A210B1F"/>
    <w:rsid w:val="7A396538"/>
    <w:rsid w:val="7A4773F3"/>
    <w:rsid w:val="7A560E98"/>
    <w:rsid w:val="7A577546"/>
    <w:rsid w:val="7A5B0612"/>
    <w:rsid w:val="7A7255A6"/>
    <w:rsid w:val="7A754286"/>
    <w:rsid w:val="7A773F8C"/>
    <w:rsid w:val="7A8C48BA"/>
    <w:rsid w:val="7A8D23E0"/>
    <w:rsid w:val="7A8F7F06"/>
    <w:rsid w:val="7A96669D"/>
    <w:rsid w:val="7A9E7181"/>
    <w:rsid w:val="7AAD708C"/>
    <w:rsid w:val="7AB43E11"/>
    <w:rsid w:val="7AC322A6"/>
    <w:rsid w:val="7AC8166A"/>
    <w:rsid w:val="7ADB139D"/>
    <w:rsid w:val="7ADC79A2"/>
    <w:rsid w:val="7ADE68DB"/>
    <w:rsid w:val="7AE54F58"/>
    <w:rsid w:val="7AEE3247"/>
    <w:rsid w:val="7AEE7323"/>
    <w:rsid w:val="7AF21BC8"/>
    <w:rsid w:val="7AFC7A6C"/>
    <w:rsid w:val="7B000E04"/>
    <w:rsid w:val="7B136D89"/>
    <w:rsid w:val="7B137AB9"/>
    <w:rsid w:val="7B3D3E06"/>
    <w:rsid w:val="7B466960"/>
    <w:rsid w:val="7B4F3686"/>
    <w:rsid w:val="7B607AF4"/>
    <w:rsid w:val="7B6B4E8E"/>
    <w:rsid w:val="7B71305D"/>
    <w:rsid w:val="7B786BEC"/>
    <w:rsid w:val="7B7900AD"/>
    <w:rsid w:val="7B841A35"/>
    <w:rsid w:val="7B9854E0"/>
    <w:rsid w:val="7BB120FE"/>
    <w:rsid w:val="7BBD0633"/>
    <w:rsid w:val="7BCC5788"/>
    <w:rsid w:val="7BD6763A"/>
    <w:rsid w:val="7BDB5FFA"/>
    <w:rsid w:val="7BDC1277"/>
    <w:rsid w:val="7BE06205"/>
    <w:rsid w:val="7BE14791"/>
    <w:rsid w:val="7BE81D4E"/>
    <w:rsid w:val="7BEB1AB4"/>
    <w:rsid w:val="7BEC31E9"/>
    <w:rsid w:val="7BEF0492"/>
    <w:rsid w:val="7BF14242"/>
    <w:rsid w:val="7BFC5A6F"/>
    <w:rsid w:val="7C0305B0"/>
    <w:rsid w:val="7C10151B"/>
    <w:rsid w:val="7C1F175E"/>
    <w:rsid w:val="7C2032FD"/>
    <w:rsid w:val="7C2832E8"/>
    <w:rsid w:val="7C302A9C"/>
    <w:rsid w:val="7C3E04C7"/>
    <w:rsid w:val="7C3E2849"/>
    <w:rsid w:val="7C482A62"/>
    <w:rsid w:val="7C4B4301"/>
    <w:rsid w:val="7C5237DC"/>
    <w:rsid w:val="7C552434"/>
    <w:rsid w:val="7C5C650E"/>
    <w:rsid w:val="7C623145"/>
    <w:rsid w:val="7C690A14"/>
    <w:rsid w:val="7C695075"/>
    <w:rsid w:val="7C6A1491"/>
    <w:rsid w:val="7C6F6241"/>
    <w:rsid w:val="7C7B5A7C"/>
    <w:rsid w:val="7C8E7766"/>
    <w:rsid w:val="7C94267D"/>
    <w:rsid w:val="7C9F0755"/>
    <w:rsid w:val="7CA35EEB"/>
    <w:rsid w:val="7CA659DB"/>
    <w:rsid w:val="7CB26E8E"/>
    <w:rsid w:val="7CB414EB"/>
    <w:rsid w:val="7CB65C1E"/>
    <w:rsid w:val="7CBB699F"/>
    <w:rsid w:val="7CC076CE"/>
    <w:rsid w:val="7CC56FEF"/>
    <w:rsid w:val="7CC84DBF"/>
    <w:rsid w:val="7CDB4D83"/>
    <w:rsid w:val="7CDC7644"/>
    <w:rsid w:val="7CE56503"/>
    <w:rsid w:val="7CE86B63"/>
    <w:rsid w:val="7CEC1AF5"/>
    <w:rsid w:val="7CEE2BCE"/>
    <w:rsid w:val="7CF60710"/>
    <w:rsid w:val="7CF70D50"/>
    <w:rsid w:val="7CFD4F05"/>
    <w:rsid w:val="7D002024"/>
    <w:rsid w:val="7D04348A"/>
    <w:rsid w:val="7D0821F2"/>
    <w:rsid w:val="7D0D36D5"/>
    <w:rsid w:val="7D0E1FE7"/>
    <w:rsid w:val="7D0E2473"/>
    <w:rsid w:val="7D0F22BD"/>
    <w:rsid w:val="7D1D4579"/>
    <w:rsid w:val="7D2C0CE2"/>
    <w:rsid w:val="7D3D00ED"/>
    <w:rsid w:val="7D5764EE"/>
    <w:rsid w:val="7D5D6F72"/>
    <w:rsid w:val="7D641E37"/>
    <w:rsid w:val="7D6E02A7"/>
    <w:rsid w:val="7D6F2271"/>
    <w:rsid w:val="7D750FF3"/>
    <w:rsid w:val="7D760BA2"/>
    <w:rsid w:val="7D777331"/>
    <w:rsid w:val="7D7A4E9D"/>
    <w:rsid w:val="7D8201F6"/>
    <w:rsid w:val="7D8436EA"/>
    <w:rsid w:val="7D8775BA"/>
    <w:rsid w:val="7D890C83"/>
    <w:rsid w:val="7D8C2E23"/>
    <w:rsid w:val="7D8D7597"/>
    <w:rsid w:val="7D917A20"/>
    <w:rsid w:val="7D944F65"/>
    <w:rsid w:val="7D95173E"/>
    <w:rsid w:val="7D9A72EE"/>
    <w:rsid w:val="7DA20010"/>
    <w:rsid w:val="7DAF3C2E"/>
    <w:rsid w:val="7DD32B96"/>
    <w:rsid w:val="7DDA33C5"/>
    <w:rsid w:val="7DDB186C"/>
    <w:rsid w:val="7DE07FB2"/>
    <w:rsid w:val="7DE205FA"/>
    <w:rsid w:val="7DE40569"/>
    <w:rsid w:val="7DEF3276"/>
    <w:rsid w:val="7DFF1847"/>
    <w:rsid w:val="7E071957"/>
    <w:rsid w:val="7E096221"/>
    <w:rsid w:val="7E175980"/>
    <w:rsid w:val="7E176B90"/>
    <w:rsid w:val="7E182DFA"/>
    <w:rsid w:val="7E235535"/>
    <w:rsid w:val="7E2F6C16"/>
    <w:rsid w:val="7E370FE0"/>
    <w:rsid w:val="7E3A287F"/>
    <w:rsid w:val="7E3F60E7"/>
    <w:rsid w:val="7E403498"/>
    <w:rsid w:val="7E461224"/>
    <w:rsid w:val="7E4F6BCE"/>
    <w:rsid w:val="7E543940"/>
    <w:rsid w:val="7E582255"/>
    <w:rsid w:val="7E5B2C83"/>
    <w:rsid w:val="7E611BB9"/>
    <w:rsid w:val="7E617E0B"/>
    <w:rsid w:val="7E64222F"/>
    <w:rsid w:val="7E6B6EDC"/>
    <w:rsid w:val="7E6E54AC"/>
    <w:rsid w:val="7E7A2C7B"/>
    <w:rsid w:val="7E7B36FD"/>
    <w:rsid w:val="7E927FC5"/>
    <w:rsid w:val="7E9975A5"/>
    <w:rsid w:val="7E9E4DB0"/>
    <w:rsid w:val="7EA720E8"/>
    <w:rsid w:val="7EAA39ED"/>
    <w:rsid w:val="7EAA7A04"/>
    <w:rsid w:val="7EAB1EEB"/>
    <w:rsid w:val="7EAE0FEB"/>
    <w:rsid w:val="7EB10D93"/>
    <w:rsid w:val="7EB54DE5"/>
    <w:rsid w:val="7EBA4486"/>
    <w:rsid w:val="7EBE700C"/>
    <w:rsid w:val="7EC86835"/>
    <w:rsid w:val="7ECC2A39"/>
    <w:rsid w:val="7EDF693E"/>
    <w:rsid w:val="7EE43B13"/>
    <w:rsid w:val="7EE8052D"/>
    <w:rsid w:val="7EF71E64"/>
    <w:rsid w:val="7EFB0260"/>
    <w:rsid w:val="7F0A04A3"/>
    <w:rsid w:val="7F170008"/>
    <w:rsid w:val="7F1906E6"/>
    <w:rsid w:val="7F1A34D8"/>
    <w:rsid w:val="7F2F688E"/>
    <w:rsid w:val="7F370E72"/>
    <w:rsid w:val="7F533BF8"/>
    <w:rsid w:val="7F620525"/>
    <w:rsid w:val="7F695428"/>
    <w:rsid w:val="7F6E0A32"/>
    <w:rsid w:val="7F6F0306"/>
    <w:rsid w:val="7F737DF6"/>
    <w:rsid w:val="7F8202AE"/>
    <w:rsid w:val="7F833DB1"/>
    <w:rsid w:val="7F8952AA"/>
    <w:rsid w:val="7F9238F9"/>
    <w:rsid w:val="7F93440F"/>
    <w:rsid w:val="7F934B69"/>
    <w:rsid w:val="7F9D30C5"/>
    <w:rsid w:val="7FA04963"/>
    <w:rsid w:val="7FA7314A"/>
    <w:rsid w:val="7FA73F44"/>
    <w:rsid w:val="7FAA15C6"/>
    <w:rsid w:val="7FB623D9"/>
    <w:rsid w:val="7FB65F35"/>
    <w:rsid w:val="7FB87B69"/>
    <w:rsid w:val="7FBA3C77"/>
    <w:rsid w:val="7FBF3D9A"/>
    <w:rsid w:val="7FC250D8"/>
    <w:rsid w:val="7FCA435E"/>
    <w:rsid w:val="7FCB1D09"/>
    <w:rsid w:val="7FD5285F"/>
    <w:rsid w:val="7FD76BF0"/>
    <w:rsid w:val="7FD82DA2"/>
    <w:rsid w:val="7FE42AA2"/>
    <w:rsid w:val="7FEE144E"/>
    <w:rsid w:val="7FF40E74"/>
    <w:rsid w:val="7FF9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87"/>
    <w:autoRedefine/>
    <w:qFormat/>
    <w:uiPriority w:val="0"/>
    <w:pPr>
      <w:keepNext/>
      <w:keepLines/>
      <w:snapToGrid w:val="0"/>
      <w:spacing w:line="360" w:lineRule="auto"/>
      <w:jc w:val="center"/>
      <w:outlineLvl w:val="0"/>
    </w:pPr>
    <w:rPr>
      <w:rFonts w:ascii="宋体" w:hAnsi="宋体" w:cs="宋体"/>
      <w:b/>
      <w:color w:val="FF0000"/>
      <w:kern w:val="44"/>
      <w:sz w:val="28"/>
      <w:szCs w:val="28"/>
    </w:rPr>
  </w:style>
  <w:style w:type="paragraph" w:styleId="4">
    <w:name w:val="heading 2"/>
    <w:basedOn w:val="1"/>
    <w:next w:val="1"/>
    <w:link w:val="86"/>
    <w:autoRedefine/>
    <w:qFormat/>
    <w:uiPriority w:val="0"/>
    <w:pPr>
      <w:keepNext/>
      <w:keepLines/>
      <w:numPr>
        <w:ilvl w:val="1"/>
        <w:numId w:val="1"/>
      </w:numPr>
      <w:spacing w:before="200" w:after="200" w:line="360" w:lineRule="auto"/>
      <w:jc w:val="left"/>
      <w:outlineLvl w:val="1"/>
    </w:pPr>
    <w:rPr>
      <w:rFonts w:ascii="黑体" w:hAnsi="黑体" w:eastAsia="黑体"/>
      <w:bCs/>
      <w:sz w:val="28"/>
      <w:szCs w:val="32"/>
    </w:rPr>
  </w:style>
  <w:style w:type="paragraph" w:styleId="5">
    <w:name w:val="heading 3"/>
    <w:basedOn w:val="1"/>
    <w:next w:val="1"/>
    <w:link w:val="65"/>
    <w:autoRedefine/>
    <w:unhideWhenUsed/>
    <w:qFormat/>
    <w:uiPriority w:val="9"/>
    <w:pPr>
      <w:keepNext/>
      <w:keepLines/>
      <w:spacing w:before="260" w:after="260" w:line="416" w:lineRule="auto"/>
      <w:outlineLvl w:val="2"/>
    </w:pPr>
    <w:rPr>
      <w:b/>
      <w:bCs/>
      <w:sz w:val="32"/>
      <w:szCs w:val="32"/>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unhideWhenUsed/>
    <w:qFormat/>
    <w:uiPriority w:val="0"/>
    <w:pPr>
      <w:spacing w:line="360" w:lineRule="auto"/>
      <w:ind w:left="100" w:leftChars="200" w:hanging="200" w:hangingChars="200"/>
      <w:contextualSpacing/>
    </w:pPr>
    <w:rPr>
      <w:rFonts w:ascii="Calibri" w:hAnsi="Calibri" w:eastAsia="仿宋" w:cs="Times New Roman"/>
      <w:sz w:val="28"/>
    </w:rPr>
  </w:style>
  <w:style w:type="paragraph" w:styleId="6">
    <w:name w:val="Normal Indent"/>
    <w:basedOn w:val="1"/>
    <w:autoRedefine/>
    <w:qFormat/>
    <w:uiPriority w:val="0"/>
    <w:pPr>
      <w:ind w:firstLine="420" w:firstLineChars="200"/>
    </w:pPr>
  </w:style>
  <w:style w:type="paragraph" w:styleId="7">
    <w:name w:val="caption"/>
    <w:basedOn w:val="1"/>
    <w:next w:val="1"/>
    <w:link w:val="62"/>
    <w:autoRedefine/>
    <w:qFormat/>
    <w:uiPriority w:val="0"/>
    <w:pPr>
      <w:keepNext/>
      <w:spacing w:line="500" w:lineRule="exact"/>
      <w:jc w:val="center"/>
    </w:pPr>
    <w:rPr>
      <w:rFonts w:ascii="黑体" w:hAnsi="黑体" w:eastAsia="黑体"/>
      <w:color w:val="FF0000"/>
      <w:sz w:val="21"/>
      <w:szCs w:val="21"/>
    </w:rPr>
  </w:style>
  <w:style w:type="paragraph" w:styleId="8">
    <w:name w:val="Document Map"/>
    <w:basedOn w:val="1"/>
    <w:link w:val="66"/>
    <w:autoRedefine/>
    <w:qFormat/>
    <w:uiPriority w:val="0"/>
    <w:rPr>
      <w:rFonts w:ascii="宋体" w:hAnsi="宋体" w:cs="宋体"/>
      <w:sz w:val="18"/>
      <w:szCs w:val="18"/>
    </w:rPr>
  </w:style>
  <w:style w:type="paragraph" w:styleId="9">
    <w:name w:val="annotation text"/>
    <w:basedOn w:val="1"/>
    <w:link w:val="67"/>
    <w:autoRedefine/>
    <w:qFormat/>
    <w:uiPriority w:val="99"/>
    <w:pPr>
      <w:jc w:val="left"/>
    </w:pPr>
  </w:style>
  <w:style w:type="paragraph" w:styleId="10">
    <w:name w:val="Body Text"/>
    <w:basedOn w:val="1"/>
    <w:link w:val="68"/>
    <w:autoRedefine/>
    <w:qFormat/>
    <w:uiPriority w:val="99"/>
    <w:pPr>
      <w:widowControl/>
      <w:snapToGrid w:val="0"/>
      <w:spacing w:line="500" w:lineRule="exact"/>
      <w:ind w:firstLine="482" w:firstLineChars="200"/>
    </w:pPr>
    <w:rPr>
      <w:rFonts w:ascii="宋体" w:hAnsi="宋体" w:cs="宋体"/>
      <w:b/>
      <w:bCs/>
      <w:color w:val="ED0000"/>
      <w:kern w:val="0"/>
    </w:rPr>
  </w:style>
  <w:style w:type="paragraph" w:styleId="11">
    <w:name w:val="Body Text Indent"/>
    <w:basedOn w:val="1"/>
    <w:autoRedefine/>
    <w:qFormat/>
    <w:uiPriority w:val="0"/>
    <w:pPr>
      <w:spacing w:line="440" w:lineRule="exact"/>
      <w:ind w:firstLine="510"/>
    </w:pPr>
    <w:rPr>
      <w:rFonts w:ascii="宋体"/>
      <w:spacing w:val="12"/>
      <w:kern w:val="0"/>
    </w:rPr>
  </w:style>
  <w:style w:type="paragraph" w:styleId="12">
    <w:name w:val="Block Text"/>
    <w:basedOn w:val="1"/>
    <w:next w:val="13"/>
    <w:autoRedefine/>
    <w:qFormat/>
    <w:uiPriority w:val="99"/>
    <w:pPr>
      <w:spacing w:line="480" w:lineRule="exact"/>
      <w:ind w:left="-125" w:right="-56" w:firstLine="570"/>
    </w:pPr>
    <w:rPr>
      <w:sz w:val="28"/>
    </w:rPr>
  </w:style>
  <w:style w:type="paragraph" w:styleId="13">
    <w:name w:val="toc 9"/>
    <w:basedOn w:val="1"/>
    <w:next w:val="1"/>
    <w:autoRedefine/>
    <w:qFormat/>
    <w:uiPriority w:val="39"/>
    <w:pPr>
      <w:ind w:left="1680"/>
      <w:jc w:val="left"/>
    </w:pPr>
    <w:rPr>
      <w:sz w:val="18"/>
    </w:rPr>
  </w:style>
  <w:style w:type="paragraph" w:styleId="14">
    <w:name w:val="Date"/>
    <w:basedOn w:val="1"/>
    <w:next w:val="1"/>
    <w:autoRedefine/>
    <w:qFormat/>
    <w:uiPriority w:val="0"/>
    <w:rPr>
      <w:rFonts w:ascii="宋体"/>
      <w:kern w:val="0"/>
      <w:sz w:val="20"/>
      <w:szCs w:val="20"/>
    </w:rPr>
  </w:style>
  <w:style w:type="paragraph" w:styleId="15">
    <w:name w:val="Body Text Indent 2"/>
    <w:basedOn w:val="1"/>
    <w:link w:val="93"/>
    <w:autoRedefine/>
    <w:qFormat/>
    <w:uiPriority w:val="0"/>
    <w:pPr>
      <w:spacing w:after="120" w:line="480" w:lineRule="auto"/>
      <w:ind w:left="420" w:leftChars="200"/>
    </w:pPr>
  </w:style>
  <w:style w:type="paragraph" w:styleId="16">
    <w:name w:val="footer"/>
    <w:basedOn w:val="1"/>
    <w:link w:val="69"/>
    <w:autoRedefine/>
    <w:qFormat/>
    <w:uiPriority w:val="0"/>
    <w:pPr>
      <w:tabs>
        <w:tab w:val="center" w:pos="4153"/>
        <w:tab w:val="right" w:pos="8306"/>
      </w:tabs>
      <w:snapToGrid w:val="0"/>
      <w:jc w:val="left"/>
    </w:pPr>
    <w:rPr>
      <w:sz w:val="18"/>
      <w:szCs w:val="18"/>
    </w:rPr>
  </w:style>
  <w:style w:type="paragraph" w:styleId="17">
    <w:name w:val="header"/>
    <w:basedOn w:val="1"/>
    <w:link w:val="70"/>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qFormat/>
    <w:uiPriority w:val="0"/>
  </w:style>
  <w:style w:type="paragraph" w:styleId="19">
    <w:name w:val="index heading"/>
    <w:basedOn w:val="1"/>
    <w:next w:val="20"/>
    <w:autoRedefine/>
    <w:qFormat/>
    <w:uiPriority w:val="0"/>
    <w:rPr>
      <w:rFonts w:hint="eastAsia" w:ascii="Cambria" w:hAnsi="Cambria"/>
      <w:b/>
    </w:rPr>
  </w:style>
  <w:style w:type="paragraph" w:styleId="20">
    <w:name w:val="index 1"/>
    <w:basedOn w:val="1"/>
    <w:next w:val="1"/>
    <w:autoRedefine/>
    <w:qFormat/>
    <w:uiPriority w:val="0"/>
  </w:style>
  <w:style w:type="paragraph" w:styleId="21">
    <w:name w:val="List"/>
    <w:basedOn w:val="1"/>
    <w:next w:val="1"/>
    <w:autoRedefine/>
    <w:qFormat/>
    <w:uiPriority w:val="0"/>
    <w:pPr>
      <w:adjustRightInd w:val="0"/>
      <w:snapToGrid w:val="0"/>
      <w:ind w:left="198" w:hanging="198"/>
      <w:contextualSpacing/>
    </w:pPr>
    <w:rPr>
      <w:sz w:val="21"/>
    </w:rPr>
  </w:style>
  <w:style w:type="paragraph" w:styleId="22">
    <w:name w:val="Body Text Indent 3"/>
    <w:basedOn w:val="1"/>
    <w:link w:val="71"/>
    <w:autoRedefine/>
    <w:qFormat/>
    <w:uiPriority w:val="0"/>
    <w:pPr>
      <w:spacing w:line="520" w:lineRule="exact"/>
      <w:ind w:firstLine="640" w:firstLineChars="200"/>
    </w:pPr>
    <w:rPr>
      <w:rFonts w:ascii="宋体" w:hAnsi="宋体" w:eastAsia="楷体_GB2312" w:cs="宋体"/>
      <w:sz w:val="32"/>
      <w:szCs w:val="20"/>
    </w:rPr>
  </w:style>
  <w:style w:type="paragraph" w:styleId="23">
    <w:name w:val="toc 2"/>
    <w:basedOn w:val="1"/>
    <w:next w:val="1"/>
    <w:autoRedefine/>
    <w:unhideWhenUsed/>
    <w:qFormat/>
    <w:uiPriority w:val="39"/>
    <w:pPr>
      <w:spacing w:before="120"/>
      <w:ind w:left="210"/>
      <w:jc w:val="left"/>
    </w:pPr>
    <w:rPr>
      <w:rFonts w:ascii="Calibri" w:hAnsi="Calibri" w:cs="Calibri"/>
      <w:i/>
      <w:iCs/>
      <w:sz w:val="20"/>
    </w:rPr>
  </w:style>
  <w:style w:type="paragraph" w:styleId="24">
    <w:name w:val="Normal (Web)"/>
    <w:basedOn w:val="1"/>
    <w:link w:val="98"/>
    <w:autoRedefine/>
    <w:qFormat/>
    <w:uiPriority w:val="99"/>
    <w:pPr>
      <w:widowControl/>
      <w:spacing w:before="100" w:beforeAutospacing="1" w:after="100" w:afterAutospacing="1"/>
      <w:jc w:val="left"/>
    </w:pPr>
    <w:rPr>
      <w:rFonts w:ascii="宋体" w:hAnsi="宋体"/>
      <w:kern w:val="0"/>
    </w:rPr>
  </w:style>
  <w:style w:type="paragraph" w:styleId="25">
    <w:name w:val="annotation subject"/>
    <w:basedOn w:val="9"/>
    <w:next w:val="1"/>
    <w:link w:val="90"/>
    <w:autoRedefine/>
    <w:qFormat/>
    <w:uiPriority w:val="0"/>
    <w:rPr>
      <w:b/>
      <w:bCs/>
    </w:rPr>
  </w:style>
  <w:style w:type="table" w:styleId="27">
    <w:name w:val="Table Grid"/>
    <w:basedOn w:val="2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autoRedefine/>
    <w:qFormat/>
    <w:uiPriority w:val="0"/>
  </w:style>
  <w:style w:type="character" w:styleId="30">
    <w:name w:val="FollowedHyperlink"/>
    <w:autoRedefine/>
    <w:qFormat/>
    <w:uiPriority w:val="0"/>
    <w:rPr>
      <w:color w:val="333333"/>
      <w:u w:val="none"/>
    </w:rPr>
  </w:style>
  <w:style w:type="character" w:styleId="31">
    <w:name w:val="Hyperlink"/>
    <w:autoRedefine/>
    <w:qFormat/>
    <w:uiPriority w:val="0"/>
    <w:rPr>
      <w:color w:val="20528F"/>
      <w:u w:val="none"/>
    </w:rPr>
  </w:style>
  <w:style w:type="character" w:styleId="32">
    <w:name w:val="annotation reference"/>
    <w:basedOn w:val="28"/>
    <w:autoRedefine/>
    <w:qFormat/>
    <w:uiPriority w:val="0"/>
    <w:rPr>
      <w:sz w:val="21"/>
      <w:szCs w:val="21"/>
    </w:rPr>
  </w:style>
  <w:style w:type="paragraph" w:customStyle="1" w:styleId="33">
    <w:name w:val="表头"/>
    <w:basedOn w:val="34"/>
    <w:next w:val="1"/>
    <w:autoRedefine/>
    <w:qFormat/>
    <w:uiPriority w:val="0"/>
    <w:pPr>
      <w:snapToGrid w:val="0"/>
      <w:spacing w:line="500" w:lineRule="exact"/>
      <w:jc w:val="center"/>
    </w:pPr>
    <w:rPr>
      <w:rFonts w:hint="eastAsia" w:ascii="黑体" w:hAnsi="黑体" w:eastAsia="黑体" w:cs="黑体"/>
      <w:color w:val="000000" w:themeColor="text1"/>
      <w:sz w:val="21"/>
      <w:szCs w:val="21"/>
      <w14:textFill>
        <w14:solidFill>
          <w14:schemeClr w14:val="tx1"/>
        </w14:solidFill>
      </w14:textFill>
    </w:rPr>
  </w:style>
  <w:style w:type="paragraph" w:customStyle="1" w:styleId="34">
    <w:name w:val="表外"/>
    <w:basedOn w:val="1"/>
    <w:qFormat/>
    <w:uiPriority w:val="0"/>
    <w:pPr>
      <w:ind w:firstLine="0" w:firstLineChars="0"/>
    </w:pPr>
    <w:rPr>
      <w:rFonts w:ascii="Times New Roman"/>
      <w:b/>
      <w:sz w:val="32"/>
    </w:rPr>
  </w:style>
  <w:style w:type="paragraph" w:customStyle="1" w:styleId="35">
    <w:name w:val="MEL正文*"/>
    <w:basedOn w:val="1"/>
    <w:link w:val="57"/>
    <w:autoRedefine/>
    <w:qFormat/>
    <w:uiPriority w:val="0"/>
    <w:pPr>
      <w:spacing w:line="500" w:lineRule="exact"/>
      <w:ind w:firstLine="480" w:firstLineChars="200"/>
    </w:pPr>
    <w:rPr>
      <w:rFonts w:ascii="宋体" w:hAnsi="宋体"/>
      <w:color w:val="FF0000"/>
      <w:kern w:val="0"/>
    </w:rPr>
  </w:style>
  <w:style w:type="paragraph" w:customStyle="1" w:styleId="36">
    <w:name w:val="YJ-正文"/>
    <w:basedOn w:val="37"/>
    <w:autoRedefine/>
    <w:qFormat/>
    <w:uiPriority w:val="0"/>
    <w:pPr>
      <w:ind w:firstLine="200" w:firstLineChars="200"/>
      <w:jc w:val="both"/>
      <w:outlineLvl w:val="9"/>
    </w:pPr>
    <w:rPr>
      <w:b w:val="0"/>
      <w:sz w:val="24"/>
    </w:rPr>
  </w:style>
  <w:style w:type="paragraph" w:customStyle="1" w:styleId="37">
    <w:name w:val="YJ-表标题1"/>
    <w:basedOn w:val="1"/>
    <w:autoRedefine/>
    <w:qFormat/>
    <w:uiPriority w:val="0"/>
    <w:pPr>
      <w:widowControl/>
      <w:spacing w:line="520" w:lineRule="exact"/>
      <w:jc w:val="left"/>
      <w:outlineLvl w:val="1"/>
    </w:pPr>
    <w:rPr>
      <w:b/>
      <w:kern w:val="0"/>
      <w:sz w:val="30"/>
      <w:szCs w:val="22"/>
    </w:rPr>
  </w:style>
  <w:style w:type="paragraph" w:customStyle="1" w:styleId="38">
    <w:name w:val="YJ正文*"/>
    <w:basedOn w:val="1"/>
    <w:link w:val="56"/>
    <w:autoRedefine/>
    <w:qFormat/>
    <w:uiPriority w:val="0"/>
    <w:pPr>
      <w:adjustRightInd w:val="0"/>
      <w:snapToGrid w:val="0"/>
      <w:spacing w:line="500" w:lineRule="atLeast"/>
      <w:ind w:firstLine="480" w:firstLineChars="200"/>
    </w:pPr>
    <w:rPr>
      <w:rFonts w:ascii="宋体" w:hAnsi="宋体" w:cs="宋体"/>
      <w:shd w:val="clear" w:color="auto" w:fill="FFFFFF"/>
    </w:rPr>
  </w:style>
  <w:style w:type="paragraph" w:customStyle="1" w:styleId="39">
    <w:name w:val="表字-书"/>
    <w:basedOn w:val="1"/>
    <w:link w:val="55"/>
    <w:autoRedefine/>
    <w:qFormat/>
    <w:uiPriority w:val="0"/>
    <w:pPr>
      <w:widowControl/>
      <w:adjustRightInd w:val="0"/>
      <w:snapToGrid w:val="0"/>
      <w:spacing w:line="300" w:lineRule="exact"/>
      <w:jc w:val="center"/>
    </w:pPr>
    <w:rPr>
      <w:rFonts w:ascii="宋体" w:hAnsi="宋体" w:cs="Arial"/>
      <w:szCs w:val="21"/>
    </w:rPr>
  </w:style>
  <w:style w:type="paragraph" w:customStyle="1" w:styleId="40">
    <w:name w:val="表格"/>
    <w:basedOn w:val="21"/>
    <w:next w:val="1"/>
    <w:autoRedefine/>
    <w:qFormat/>
    <w:uiPriority w:val="0"/>
    <w:pPr>
      <w:spacing w:beforeLines="10" w:afterLines="10" w:line="259" w:lineRule="auto"/>
      <w:jc w:val="center"/>
    </w:pPr>
    <w:rPr>
      <w:rFonts w:ascii="宋体"/>
      <w:kern w:val="0"/>
      <w:sz w:val="20"/>
      <w:szCs w:val="21"/>
    </w:rPr>
  </w:style>
  <w:style w:type="paragraph" w:customStyle="1" w:styleId="41">
    <w:name w:val="表格内容"/>
    <w:basedOn w:val="42"/>
    <w:next w:val="25"/>
    <w:autoRedefine/>
    <w:qFormat/>
    <w:uiPriority w:val="0"/>
    <w:pPr>
      <w:jc w:val="center"/>
    </w:pPr>
    <w:rPr>
      <w:rFonts w:ascii="Calibri" w:hAnsi="Calibri"/>
      <w:szCs w:val="22"/>
    </w:rPr>
  </w:style>
  <w:style w:type="paragraph" w:customStyle="1" w:styleId="42">
    <w:name w:val="WW-正文缩进"/>
    <w:basedOn w:val="1"/>
    <w:autoRedefine/>
    <w:semiHidden/>
    <w:qFormat/>
    <w:uiPriority w:val="0"/>
    <w:pPr>
      <w:ind w:firstLine="420" w:firstLineChars="200"/>
    </w:pPr>
    <w:rPr>
      <w:kern w:val="0"/>
      <w:sz w:val="28"/>
      <w:szCs w:val="20"/>
    </w:rPr>
  </w:style>
  <w:style w:type="paragraph" w:customStyle="1" w:styleId="43">
    <w:name w:val="YJ题注"/>
    <w:basedOn w:val="7"/>
    <w:autoRedefine/>
    <w:qFormat/>
    <w:uiPriority w:val="0"/>
    <w:pPr>
      <w:spacing w:line="520" w:lineRule="exact"/>
    </w:pPr>
    <w:rPr>
      <w:szCs w:val="24"/>
    </w:rPr>
  </w:style>
  <w:style w:type="paragraph" w:customStyle="1" w:styleId="44">
    <w:name w:val="表内文字"/>
    <w:basedOn w:val="45"/>
    <w:autoRedefine/>
    <w:qFormat/>
    <w:uiPriority w:val="0"/>
    <w:pPr>
      <w:widowControl/>
      <w:spacing w:line="300" w:lineRule="exact"/>
    </w:pPr>
    <w:rPr>
      <w:rFonts w:ascii="宋体" w:hAnsi="宋体"/>
      <w:szCs w:val="22"/>
    </w:rPr>
  </w:style>
  <w:style w:type="paragraph" w:customStyle="1" w:styleId="45">
    <w:name w:val="表文字"/>
    <w:basedOn w:val="1"/>
    <w:autoRedefine/>
    <w:qFormat/>
    <w:uiPriority w:val="0"/>
    <w:pPr>
      <w:overflowPunct w:val="0"/>
      <w:autoSpaceDE w:val="0"/>
      <w:autoSpaceDN w:val="0"/>
      <w:adjustRightInd w:val="0"/>
      <w:spacing w:line="240" w:lineRule="atLeast"/>
      <w:jc w:val="center"/>
      <w:textAlignment w:val="baseline"/>
    </w:pPr>
    <w:rPr>
      <w:kern w:val="0"/>
    </w:rPr>
  </w:style>
  <w:style w:type="paragraph" w:customStyle="1" w:styleId="46">
    <w:name w:val="标题3 CDD"/>
    <w:basedOn w:val="1"/>
    <w:autoRedefine/>
    <w:qFormat/>
    <w:uiPriority w:val="0"/>
    <w:pPr>
      <w:adjustRightInd w:val="0"/>
      <w:snapToGrid w:val="0"/>
      <w:spacing w:line="500" w:lineRule="exact"/>
      <w:ind w:firstLine="482"/>
    </w:pPr>
    <w:rPr>
      <w:rFonts w:hAnsi="宋体"/>
      <w:b/>
    </w:rPr>
  </w:style>
  <w:style w:type="paragraph" w:customStyle="1" w:styleId="47">
    <w:name w:val="正文 CDD"/>
    <w:basedOn w:val="1"/>
    <w:autoRedefine/>
    <w:qFormat/>
    <w:uiPriority w:val="0"/>
    <w:pPr>
      <w:ind w:firstLine="480"/>
    </w:pPr>
    <w:rPr>
      <w:rFonts w:ascii="等线" w:hAnsi="宋体"/>
    </w:rPr>
  </w:style>
  <w:style w:type="paragraph" w:customStyle="1" w:styleId="48">
    <w:name w:val="MEL表字-书"/>
    <w:basedOn w:val="1"/>
    <w:link w:val="63"/>
    <w:autoRedefine/>
    <w:qFormat/>
    <w:uiPriority w:val="0"/>
    <w:pPr>
      <w:spacing w:line="300" w:lineRule="exact"/>
      <w:jc w:val="center"/>
    </w:pPr>
    <w:rPr>
      <w:rFonts w:ascii="宋体" w:hAnsi="宋体"/>
      <w:kern w:val="0"/>
      <w:sz w:val="21"/>
      <w:szCs w:val="21"/>
    </w:rPr>
  </w:style>
  <w:style w:type="paragraph" w:customStyle="1" w:styleId="49">
    <w:name w:val="文本"/>
    <w:basedOn w:val="11"/>
    <w:autoRedefine/>
    <w:qFormat/>
    <w:uiPriority w:val="0"/>
    <w:pPr>
      <w:adjustRightInd w:val="0"/>
      <w:snapToGrid w:val="0"/>
      <w:spacing w:line="520" w:lineRule="exact"/>
      <w:ind w:firstLine="200" w:firstLineChars="200"/>
    </w:pPr>
    <w:rPr>
      <w:rFonts w:eastAsia="仿宋_GB2312"/>
    </w:rPr>
  </w:style>
  <w:style w:type="paragraph" w:customStyle="1" w:styleId="50">
    <w:name w:val="表格1"/>
    <w:basedOn w:val="1"/>
    <w:autoRedefine/>
    <w:qFormat/>
    <w:uiPriority w:val="0"/>
    <w:pPr>
      <w:adjustRightInd w:val="0"/>
      <w:snapToGrid w:val="0"/>
      <w:jc w:val="center"/>
    </w:pPr>
    <w:rPr>
      <w:rFonts w:eastAsia="方正仿宋_GBK"/>
      <w:color w:val="000000"/>
      <w:kern w:val="0"/>
    </w:rPr>
  </w:style>
  <w:style w:type="paragraph" w:styleId="51">
    <w:name w:val="List Paragraph"/>
    <w:basedOn w:val="1"/>
    <w:autoRedefine/>
    <w:qFormat/>
    <w:uiPriority w:val="99"/>
    <w:pPr>
      <w:ind w:firstLine="420" w:firstLineChars="200"/>
    </w:pPr>
  </w:style>
  <w:style w:type="paragraph" w:customStyle="1" w:styleId="52">
    <w:name w:val="p0"/>
    <w:basedOn w:val="1"/>
    <w:autoRedefine/>
    <w:qFormat/>
    <w:uiPriority w:val="0"/>
    <w:pPr>
      <w:widowControl/>
    </w:pPr>
    <w:rPr>
      <w:kern w:val="0"/>
      <w:szCs w:val="21"/>
    </w:rPr>
  </w:style>
  <w:style w:type="paragraph" w:customStyle="1" w:styleId="53">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FL正文字体"/>
    <w:basedOn w:val="38"/>
    <w:link w:val="97"/>
    <w:autoRedefine/>
    <w:qFormat/>
    <w:uiPriority w:val="0"/>
    <w:rPr>
      <w:color w:val="000000" w:themeColor="text1"/>
      <w:kern w:val="0"/>
      <w14:textFill>
        <w14:solidFill>
          <w14:schemeClr w14:val="tx1"/>
        </w14:solidFill>
      </w14:textFill>
    </w:rPr>
  </w:style>
  <w:style w:type="character" w:customStyle="1" w:styleId="55">
    <w:name w:val="表字-书 Char"/>
    <w:link w:val="39"/>
    <w:autoRedefine/>
    <w:qFormat/>
    <w:uiPriority w:val="0"/>
    <w:rPr>
      <w:rFonts w:ascii="宋体" w:hAnsi="宋体" w:cs="Arial"/>
      <w:kern w:val="2"/>
      <w:sz w:val="24"/>
      <w:szCs w:val="21"/>
    </w:rPr>
  </w:style>
  <w:style w:type="character" w:customStyle="1" w:styleId="56">
    <w:name w:val="YJ正文* 字符"/>
    <w:link w:val="38"/>
    <w:autoRedefine/>
    <w:qFormat/>
    <w:locked/>
    <w:uiPriority w:val="0"/>
    <w:rPr>
      <w:rFonts w:ascii="宋体" w:hAnsi="宋体" w:cs="宋体"/>
      <w:kern w:val="2"/>
      <w:sz w:val="24"/>
      <w:szCs w:val="24"/>
    </w:rPr>
  </w:style>
  <w:style w:type="character" w:customStyle="1" w:styleId="57">
    <w:name w:val="MEL正文* 字符"/>
    <w:link w:val="35"/>
    <w:autoRedefine/>
    <w:qFormat/>
    <w:uiPriority w:val="0"/>
    <w:rPr>
      <w:rFonts w:ascii="宋体" w:hAnsi="宋体"/>
      <w:color w:val="FF0000"/>
      <w:sz w:val="24"/>
      <w:szCs w:val="24"/>
    </w:rPr>
  </w:style>
  <w:style w:type="character" w:customStyle="1" w:styleId="58">
    <w:name w:val="CDD正文 Char"/>
    <w:link w:val="59"/>
    <w:autoRedefine/>
    <w:qFormat/>
    <w:locked/>
    <w:uiPriority w:val="0"/>
    <w:rPr>
      <w:rFonts w:ascii="宋体" w:hAnsi="宋体"/>
      <w:kern w:val="2"/>
      <w:sz w:val="24"/>
      <w:szCs w:val="24"/>
    </w:rPr>
  </w:style>
  <w:style w:type="paragraph" w:customStyle="1" w:styleId="59">
    <w:name w:val="CDD正文"/>
    <w:basedOn w:val="1"/>
    <w:link w:val="58"/>
    <w:autoRedefine/>
    <w:qFormat/>
    <w:uiPriority w:val="0"/>
    <w:pPr>
      <w:suppressLineNumbers/>
      <w:suppressAutoHyphens/>
      <w:snapToGrid w:val="0"/>
      <w:spacing w:line="520" w:lineRule="exact"/>
      <w:ind w:firstLine="200" w:firstLineChars="200"/>
      <w:outlineLvl w:val="3"/>
    </w:pPr>
    <w:rPr>
      <w:rFonts w:ascii="宋体" w:hAnsi="宋体"/>
    </w:rPr>
  </w:style>
  <w:style w:type="character" w:customStyle="1" w:styleId="60">
    <w:name w:val="正文(首行缩进) Char Char"/>
    <w:link w:val="61"/>
    <w:autoRedefine/>
    <w:qFormat/>
    <w:locked/>
    <w:uiPriority w:val="99"/>
    <w:rPr>
      <w:rFonts w:hAnsi="宋体"/>
      <w:spacing w:val="-2"/>
      <w:sz w:val="24"/>
      <w:szCs w:val="24"/>
    </w:rPr>
  </w:style>
  <w:style w:type="paragraph" w:customStyle="1" w:styleId="61">
    <w:name w:val="正文(首行缩进)"/>
    <w:basedOn w:val="1"/>
    <w:link w:val="60"/>
    <w:autoRedefine/>
    <w:qFormat/>
    <w:uiPriority w:val="99"/>
    <w:pPr>
      <w:tabs>
        <w:tab w:val="left" w:pos="4584"/>
      </w:tabs>
      <w:adjustRightInd w:val="0"/>
      <w:snapToGrid w:val="0"/>
      <w:spacing w:line="520" w:lineRule="exact"/>
      <w:ind w:firstLine="531" w:firstLineChars="225"/>
    </w:pPr>
    <w:rPr>
      <w:rFonts w:hAnsi="宋体"/>
      <w:spacing w:val="-2"/>
      <w:kern w:val="0"/>
    </w:rPr>
  </w:style>
  <w:style w:type="character" w:customStyle="1" w:styleId="62">
    <w:name w:val="题注 字符"/>
    <w:link w:val="7"/>
    <w:autoRedefine/>
    <w:qFormat/>
    <w:uiPriority w:val="0"/>
    <w:rPr>
      <w:rFonts w:ascii="黑体" w:hAnsi="黑体" w:eastAsia="黑体"/>
      <w:color w:val="FF0000"/>
      <w:kern w:val="2"/>
      <w:sz w:val="21"/>
      <w:szCs w:val="21"/>
    </w:rPr>
  </w:style>
  <w:style w:type="character" w:customStyle="1" w:styleId="63">
    <w:name w:val="MEL表字-书 字符"/>
    <w:link w:val="48"/>
    <w:autoRedefine/>
    <w:qFormat/>
    <w:uiPriority w:val="0"/>
    <w:rPr>
      <w:rFonts w:ascii="宋体" w:hAnsi="宋体"/>
      <w:sz w:val="21"/>
      <w:szCs w:val="21"/>
    </w:rPr>
  </w:style>
  <w:style w:type="character" w:customStyle="1" w:styleId="64">
    <w:name w:val="题注 字符3"/>
    <w:autoRedefine/>
    <w:qFormat/>
    <w:uiPriority w:val="0"/>
    <w:rPr>
      <w:b/>
      <w:kern w:val="2"/>
      <w:sz w:val="21"/>
    </w:rPr>
  </w:style>
  <w:style w:type="character" w:customStyle="1" w:styleId="65">
    <w:name w:val="标题 3 字符"/>
    <w:basedOn w:val="28"/>
    <w:link w:val="5"/>
    <w:autoRedefine/>
    <w:qFormat/>
    <w:uiPriority w:val="9"/>
    <w:rPr>
      <w:b/>
      <w:bCs/>
      <w:kern w:val="2"/>
      <w:sz w:val="32"/>
      <w:szCs w:val="32"/>
    </w:rPr>
  </w:style>
  <w:style w:type="character" w:customStyle="1" w:styleId="66">
    <w:name w:val="文档结构图 字符"/>
    <w:basedOn w:val="28"/>
    <w:link w:val="8"/>
    <w:autoRedefine/>
    <w:qFormat/>
    <w:uiPriority w:val="0"/>
    <w:rPr>
      <w:rFonts w:ascii="宋体" w:hAnsi="宋体" w:cs="宋体"/>
      <w:kern w:val="2"/>
      <w:sz w:val="18"/>
      <w:szCs w:val="18"/>
    </w:rPr>
  </w:style>
  <w:style w:type="character" w:customStyle="1" w:styleId="67">
    <w:name w:val="批注文字 字符"/>
    <w:link w:val="9"/>
    <w:autoRedefine/>
    <w:qFormat/>
    <w:uiPriority w:val="99"/>
    <w:rPr>
      <w:kern w:val="2"/>
      <w:sz w:val="24"/>
      <w:szCs w:val="24"/>
    </w:rPr>
  </w:style>
  <w:style w:type="character" w:customStyle="1" w:styleId="68">
    <w:name w:val="正文文本 字符"/>
    <w:link w:val="10"/>
    <w:autoRedefine/>
    <w:qFormat/>
    <w:uiPriority w:val="99"/>
    <w:rPr>
      <w:rFonts w:ascii="宋体" w:hAnsi="宋体" w:cs="宋体"/>
      <w:b/>
      <w:bCs/>
      <w:color w:val="ED0000"/>
      <w:sz w:val="24"/>
      <w:szCs w:val="24"/>
    </w:rPr>
  </w:style>
  <w:style w:type="character" w:customStyle="1" w:styleId="69">
    <w:name w:val="页脚 字符"/>
    <w:link w:val="16"/>
    <w:autoRedefine/>
    <w:qFormat/>
    <w:uiPriority w:val="0"/>
    <w:rPr>
      <w:kern w:val="2"/>
      <w:sz w:val="18"/>
      <w:szCs w:val="18"/>
    </w:rPr>
  </w:style>
  <w:style w:type="character" w:customStyle="1" w:styleId="70">
    <w:name w:val="页眉 字符"/>
    <w:link w:val="17"/>
    <w:autoRedefine/>
    <w:qFormat/>
    <w:uiPriority w:val="0"/>
    <w:rPr>
      <w:sz w:val="18"/>
      <w:szCs w:val="18"/>
    </w:rPr>
  </w:style>
  <w:style w:type="character" w:customStyle="1" w:styleId="71">
    <w:name w:val="正文文本缩进 3 字符"/>
    <w:basedOn w:val="28"/>
    <w:link w:val="22"/>
    <w:autoRedefine/>
    <w:qFormat/>
    <w:uiPriority w:val="0"/>
    <w:rPr>
      <w:rFonts w:ascii="宋体" w:hAnsi="宋体" w:eastAsia="楷体_GB2312" w:cs="宋体"/>
      <w:kern w:val="2"/>
      <w:sz w:val="32"/>
    </w:rPr>
  </w:style>
  <w:style w:type="character" w:customStyle="1" w:styleId="72">
    <w:name w:val="fbrq"/>
    <w:autoRedefine/>
    <w:qFormat/>
    <w:uiPriority w:val="0"/>
  </w:style>
  <w:style w:type="character" w:customStyle="1" w:styleId="73">
    <w:name w:val="active"/>
    <w:autoRedefine/>
    <w:qFormat/>
    <w:uiPriority w:val="0"/>
    <w:rPr>
      <w:color w:val="000000"/>
      <w:shd w:val="clear" w:color="auto" w:fill="F7F7F7"/>
    </w:rPr>
  </w:style>
  <w:style w:type="character" w:customStyle="1" w:styleId="74">
    <w:name w:val="active1"/>
    <w:autoRedefine/>
    <w:qFormat/>
    <w:uiPriority w:val="0"/>
    <w:rPr>
      <w:shd w:val="clear" w:color="auto" w:fill="FFFFFF"/>
    </w:rPr>
  </w:style>
  <w:style w:type="character" w:customStyle="1" w:styleId="75">
    <w:name w:val="first-child1"/>
    <w:autoRedefine/>
    <w:qFormat/>
    <w:uiPriority w:val="0"/>
  </w:style>
  <w:style w:type="character" w:customStyle="1" w:styleId="76">
    <w:name w:val="first-child2"/>
    <w:autoRedefine/>
    <w:qFormat/>
    <w:uiPriority w:val="0"/>
  </w:style>
  <w:style w:type="character" w:customStyle="1" w:styleId="77">
    <w:name w:val="first-child"/>
    <w:autoRedefine/>
    <w:qFormat/>
    <w:uiPriority w:val="0"/>
    <w:rPr>
      <w:color w:val="DF1C00"/>
    </w:rPr>
  </w:style>
  <w:style w:type="paragraph" w:customStyle="1" w:styleId="78">
    <w:name w:val="Table Paragraph"/>
    <w:basedOn w:val="1"/>
    <w:autoRedefine/>
    <w:qFormat/>
    <w:uiPriority w:val="1"/>
    <w:rPr>
      <w:rFonts w:ascii="楷体" w:hAnsi="楷体" w:eastAsia="楷体" w:cs="楷体"/>
      <w:sz w:val="21"/>
      <w:szCs w:val="22"/>
      <w:lang w:val="zh-CN" w:bidi="zh-CN"/>
    </w:rPr>
  </w:style>
  <w:style w:type="paragraph" w:customStyle="1" w:styleId="79">
    <w:name w:val="Char"/>
    <w:basedOn w:val="1"/>
    <w:autoRedefine/>
    <w:qFormat/>
    <w:uiPriority w:val="0"/>
    <w:rPr>
      <w:sz w:val="21"/>
    </w:rPr>
  </w:style>
  <w:style w:type="paragraph" w:customStyle="1" w:styleId="80">
    <w:name w:val="样式 首行缩进:  2 字符1"/>
    <w:basedOn w:val="1"/>
    <w:autoRedefine/>
    <w:qFormat/>
    <w:uiPriority w:val="0"/>
    <w:pPr>
      <w:spacing w:line="400" w:lineRule="exact"/>
    </w:pPr>
    <w:rPr>
      <w:rFonts w:ascii="宋体"/>
      <w:sz w:val="21"/>
      <w:szCs w:val="20"/>
    </w:rPr>
  </w:style>
  <w:style w:type="character" w:customStyle="1" w:styleId="81">
    <w:name w:val="报告书正文 Char"/>
    <w:link w:val="82"/>
    <w:autoRedefine/>
    <w:qFormat/>
    <w:uiPriority w:val="0"/>
    <w:rPr>
      <w:sz w:val="24"/>
      <w:lang w:val="zh-CN"/>
    </w:rPr>
  </w:style>
  <w:style w:type="paragraph" w:customStyle="1" w:styleId="82">
    <w:name w:val="报告书正文"/>
    <w:basedOn w:val="1"/>
    <w:link w:val="81"/>
    <w:autoRedefine/>
    <w:qFormat/>
    <w:uiPriority w:val="0"/>
    <w:pPr>
      <w:spacing w:line="360" w:lineRule="auto"/>
    </w:pPr>
    <w:rPr>
      <w:kern w:val="0"/>
      <w:szCs w:val="20"/>
      <w:lang w:val="zh-CN"/>
    </w:rPr>
  </w:style>
  <w:style w:type="character" w:customStyle="1" w:styleId="83">
    <w:name w:val="页脚 Char2"/>
    <w:autoRedefine/>
    <w:qFormat/>
    <w:uiPriority w:val="99"/>
    <w:rPr>
      <w:sz w:val="18"/>
      <w:szCs w:val="18"/>
    </w:rPr>
  </w:style>
  <w:style w:type="character" w:customStyle="1" w:styleId="84">
    <w:name w:val="寇 字符"/>
    <w:link w:val="85"/>
    <w:autoRedefine/>
    <w:qFormat/>
    <w:uiPriority w:val="0"/>
    <w:rPr>
      <w:rFonts w:ascii="宋体" w:hAnsi="宋体"/>
      <w:color w:val="FF0000"/>
      <w:kern w:val="2"/>
      <w:sz w:val="24"/>
      <w:szCs w:val="24"/>
    </w:rPr>
  </w:style>
  <w:style w:type="paragraph" w:customStyle="1" w:styleId="85">
    <w:name w:val="寇"/>
    <w:basedOn w:val="38"/>
    <w:link w:val="84"/>
    <w:autoRedefine/>
    <w:qFormat/>
    <w:uiPriority w:val="0"/>
  </w:style>
  <w:style w:type="character" w:customStyle="1" w:styleId="86">
    <w:name w:val="标题 2 字符"/>
    <w:link w:val="4"/>
    <w:autoRedefine/>
    <w:qFormat/>
    <w:uiPriority w:val="0"/>
    <w:rPr>
      <w:rFonts w:ascii="黑体" w:hAnsi="黑体" w:eastAsia="黑体"/>
      <w:bCs/>
      <w:kern w:val="2"/>
      <w:sz w:val="28"/>
      <w:szCs w:val="32"/>
    </w:rPr>
  </w:style>
  <w:style w:type="character" w:customStyle="1" w:styleId="87">
    <w:name w:val="标题 1 字符"/>
    <w:link w:val="3"/>
    <w:autoRedefine/>
    <w:qFormat/>
    <w:uiPriority w:val="0"/>
    <w:rPr>
      <w:rFonts w:ascii="宋体" w:hAnsi="宋体" w:cs="宋体"/>
      <w:b/>
      <w:color w:val="FF0000"/>
      <w:kern w:val="44"/>
      <w:sz w:val="28"/>
      <w:szCs w:val="28"/>
    </w:rPr>
  </w:style>
  <w:style w:type="character" w:customStyle="1" w:styleId="88">
    <w:name w:val="正文文本 (2)_"/>
    <w:basedOn w:val="28"/>
    <w:link w:val="89"/>
    <w:autoRedefine/>
    <w:qFormat/>
    <w:uiPriority w:val="0"/>
    <w:rPr>
      <w:rFonts w:ascii="仿宋" w:eastAsia="仿宋"/>
      <w:sz w:val="13"/>
      <w:szCs w:val="13"/>
      <w:shd w:val="clear" w:color="auto" w:fill="FFFFFF"/>
    </w:rPr>
  </w:style>
  <w:style w:type="paragraph" w:customStyle="1" w:styleId="89">
    <w:name w:val="正文文本 (2)1"/>
    <w:basedOn w:val="1"/>
    <w:link w:val="88"/>
    <w:autoRedefine/>
    <w:qFormat/>
    <w:uiPriority w:val="0"/>
    <w:pPr>
      <w:shd w:val="clear" w:color="auto" w:fill="FFFFFF"/>
      <w:spacing w:line="259" w:lineRule="exact"/>
      <w:ind w:firstLine="300"/>
      <w:jc w:val="distribute"/>
    </w:pPr>
    <w:rPr>
      <w:rFonts w:ascii="仿宋" w:eastAsia="仿宋"/>
      <w:kern w:val="0"/>
      <w:sz w:val="13"/>
      <w:szCs w:val="13"/>
    </w:rPr>
  </w:style>
  <w:style w:type="character" w:customStyle="1" w:styleId="90">
    <w:name w:val="批注主题 字符"/>
    <w:basedOn w:val="67"/>
    <w:link w:val="25"/>
    <w:autoRedefine/>
    <w:qFormat/>
    <w:uiPriority w:val="0"/>
    <w:rPr>
      <w:b/>
      <w:bCs/>
      <w:kern w:val="2"/>
      <w:sz w:val="24"/>
      <w:szCs w:val="24"/>
    </w:rPr>
  </w:style>
  <w:style w:type="character" w:customStyle="1" w:styleId="91">
    <w:name w:val="正文 楷体 Char"/>
    <w:link w:val="92"/>
    <w:autoRedefine/>
    <w:qFormat/>
    <w:uiPriority w:val="0"/>
    <w:rPr>
      <w:rFonts w:ascii="楷体_GB2312" w:hAnsi="楷体_GB2312" w:eastAsia="楷体_GB2312"/>
      <w:sz w:val="24"/>
      <w:szCs w:val="24"/>
    </w:rPr>
  </w:style>
  <w:style w:type="paragraph" w:customStyle="1" w:styleId="92">
    <w:name w:val="正文 楷体"/>
    <w:basedOn w:val="1"/>
    <w:link w:val="91"/>
    <w:autoRedefine/>
    <w:qFormat/>
    <w:uiPriority w:val="0"/>
    <w:pPr>
      <w:spacing w:line="500" w:lineRule="exact"/>
      <w:ind w:firstLine="200" w:firstLineChars="200"/>
    </w:pPr>
    <w:rPr>
      <w:rFonts w:ascii="楷体_GB2312" w:hAnsi="楷体_GB2312" w:eastAsia="楷体_GB2312"/>
      <w:kern w:val="0"/>
    </w:rPr>
  </w:style>
  <w:style w:type="character" w:customStyle="1" w:styleId="93">
    <w:name w:val="正文文本缩进 2 字符"/>
    <w:basedOn w:val="28"/>
    <w:link w:val="15"/>
    <w:autoRedefine/>
    <w:qFormat/>
    <w:uiPriority w:val="0"/>
    <w:rPr>
      <w:kern w:val="2"/>
      <w:sz w:val="24"/>
      <w:szCs w:val="24"/>
    </w:rPr>
  </w:style>
  <w:style w:type="paragraph" w:customStyle="1" w:styleId="94">
    <w:name w:val="文字"/>
    <w:basedOn w:val="38"/>
    <w:link w:val="95"/>
    <w:autoRedefine/>
    <w:qFormat/>
    <w:uiPriority w:val="0"/>
    <w:pPr>
      <w:spacing w:line="520" w:lineRule="exact"/>
    </w:pPr>
    <w:rPr>
      <w:lang w:val="zh-CN"/>
    </w:rPr>
  </w:style>
  <w:style w:type="character" w:customStyle="1" w:styleId="95">
    <w:name w:val="文字 字符"/>
    <w:link w:val="94"/>
    <w:autoRedefine/>
    <w:qFormat/>
    <w:uiPriority w:val="0"/>
    <w:rPr>
      <w:rFonts w:ascii="宋体" w:hAnsi="宋体"/>
      <w:kern w:val="2"/>
      <w:sz w:val="24"/>
      <w:szCs w:val="24"/>
      <w:lang w:val="zh-CN" w:eastAsia="zh-CN"/>
    </w:rPr>
  </w:style>
  <w:style w:type="table" w:customStyle="1" w:styleId="96">
    <w:name w:val="报告书表格样式1"/>
    <w:basedOn w:val="26"/>
    <w:autoRedefine/>
    <w:qFormat/>
    <w:uiPriority w:val="0"/>
    <w:pPr>
      <w:spacing w:line="300" w:lineRule="exact"/>
      <w:contextualSpacing/>
      <w:jc w:val="center"/>
    </w:pPr>
    <w:rPr>
      <w:rFonts w:ascii="宋体" w:hAnsi="宋体" w:cs="宋体"/>
      <w:szCs w:val="21"/>
    </w:rPr>
    <w:tblPr>
      <w:jc w:val="center"/>
      <w:tblBorders>
        <w:top w:val="single" w:color="auto" w:sz="12" w:space="0"/>
        <w:bottom w:val="single" w:color="auto" w:sz="12" w:space="0"/>
        <w:insideH w:val="single" w:color="auto" w:sz="4" w:space="0"/>
        <w:insideV w:val="single" w:color="auto" w:sz="4" w:space="0"/>
      </w:tblBorders>
      <w:tblCellMar>
        <w:left w:w="28" w:type="dxa"/>
        <w:right w:w="28" w:type="dxa"/>
      </w:tblCellMar>
    </w:tblPr>
    <w:trPr>
      <w:jc w:val="center"/>
    </w:trPr>
    <w:tcPr>
      <w:vAlign w:val="center"/>
    </w:tcPr>
  </w:style>
  <w:style w:type="character" w:customStyle="1" w:styleId="97">
    <w:name w:val="FL正文字体 字符"/>
    <w:link w:val="54"/>
    <w:autoRedefine/>
    <w:qFormat/>
    <w:uiPriority w:val="0"/>
    <w:rPr>
      <w:rFonts w:ascii="宋体" w:hAnsi="宋体" w:cs="宋体"/>
      <w:color w:val="000000" w:themeColor="text1"/>
      <w:sz w:val="21"/>
      <w:szCs w:val="21"/>
      <w14:textFill>
        <w14:solidFill>
          <w14:schemeClr w14:val="tx1"/>
        </w14:solidFill>
      </w14:textFill>
    </w:rPr>
  </w:style>
  <w:style w:type="character" w:customStyle="1" w:styleId="98">
    <w:name w:val="普通(网站) 字符"/>
    <w:link w:val="24"/>
    <w:autoRedefine/>
    <w:qFormat/>
    <w:locked/>
    <w:uiPriority w:val="99"/>
    <w:rPr>
      <w:rFonts w:ascii="宋体" w:hAnsi="宋体"/>
      <w:sz w:val="24"/>
      <w:szCs w:val="24"/>
    </w:rPr>
  </w:style>
  <w:style w:type="paragraph" w:customStyle="1" w:styleId="99">
    <w:name w:val="正文邵"/>
    <w:basedOn w:val="1"/>
    <w:autoRedefine/>
    <w:qFormat/>
    <w:uiPriority w:val="0"/>
    <w:pPr>
      <w:spacing w:line="360" w:lineRule="auto"/>
      <w:ind w:firstLine="200" w:firstLineChars="200"/>
    </w:pPr>
    <w:rPr>
      <w:szCs w:val="21"/>
    </w:rPr>
  </w:style>
  <w:style w:type="table" w:customStyle="1" w:styleId="100">
    <w:name w:val="样式1"/>
    <w:basedOn w:val="26"/>
    <w:autoRedefine/>
    <w:qFormat/>
    <w:uiPriority w:val="99"/>
    <w:tblPr>
      <w:tblBorders>
        <w:top w:val="single" w:color="auto" w:sz="12" w:space="0"/>
        <w:bottom w:val="single" w:color="auto" w:sz="12" w:space="0"/>
        <w:insideH w:val="single" w:color="auto" w:sz="6" w:space="0"/>
        <w:insideV w:val="single" w:color="auto" w:sz="6" w:space="0"/>
      </w:tblBorders>
    </w:tblPr>
  </w:style>
  <w:style w:type="paragraph" w:customStyle="1" w:styleId="101">
    <w:name w:val="报告书-表体（左对齐）小五"/>
    <w:basedOn w:val="102"/>
    <w:next w:val="41"/>
    <w:autoRedefine/>
    <w:qFormat/>
    <w:uiPriority w:val="0"/>
    <w:pPr>
      <w:tabs>
        <w:tab w:val="left" w:pos="2760"/>
      </w:tabs>
    </w:pPr>
    <w:rPr>
      <w:sz w:val="18"/>
      <w:szCs w:val="18"/>
    </w:rPr>
  </w:style>
  <w:style w:type="paragraph" w:customStyle="1" w:styleId="102">
    <w:name w:val="报告书-表体（左对齐）"/>
    <w:basedOn w:val="103"/>
    <w:autoRedefine/>
    <w:qFormat/>
    <w:uiPriority w:val="0"/>
    <w:pPr>
      <w:tabs>
        <w:tab w:val="left" w:pos="2760"/>
      </w:tabs>
      <w:textAlignment w:val="baseline"/>
    </w:pPr>
    <w:rPr>
      <w:szCs w:val="21"/>
    </w:rPr>
  </w:style>
  <w:style w:type="paragraph" w:customStyle="1" w:styleId="103">
    <w:name w:val="报告书-表体（居中）"/>
    <w:basedOn w:val="1"/>
    <w:autoRedefine/>
    <w:qFormat/>
    <w:uiPriority w:val="0"/>
    <w:pPr>
      <w:tabs>
        <w:tab w:val="left" w:pos="2760"/>
      </w:tabs>
      <w:adjustRightInd w:val="0"/>
      <w:snapToGrid w:val="0"/>
      <w:spacing w:line="260" w:lineRule="exact"/>
      <w:jc w:val="center"/>
      <w:textAlignment w:val="center"/>
    </w:pPr>
    <w:rPr>
      <w:snapToGrid w:val="0"/>
      <w:kern w:val="0"/>
      <w:szCs w:val="28"/>
    </w:rPr>
  </w:style>
  <w:style w:type="character" w:customStyle="1" w:styleId="104">
    <w:name w:val="YJ题注 Char"/>
    <w:basedOn w:val="28"/>
    <w:autoRedefine/>
    <w:qFormat/>
    <w:uiPriority w:val="0"/>
    <w:rPr>
      <w:rFonts w:hint="eastAsia" w:ascii="宋体" w:hAnsi="宋体" w:eastAsia="黑体" w:cs="宋体"/>
      <w:kern w:val="2"/>
      <w:sz w:val="24"/>
      <w:szCs w:val="24"/>
    </w:rPr>
  </w:style>
  <w:style w:type="character" w:customStyle="1" w:styleId="105">
    <w:name w:val="YJ表中字体 Char"/>
    <w:link w:val="106"/>
    <w:autoRedefine/>
    <w:qFormat/>
    <w:uiPriority w:val="0"/>
    <w:rPr>
      <w:rFonts w:ascii="宋体" w:hAnsi="宋体"/>
      <w:kern w:val="2"/>
      <w:sz w:val="21"/>
      <w:szCs w:val="22"/>
    </w:rPr>
  </w:style>
  <w:style w:type="paragraph" w:customStyle="1" w:styleId="106">
    <w:name w:val="YJ表中字体"/>
    <w:basedOn w:val="6"/>
    <w:link w:val="105"/>
    <w:autoRedefine/>
    <w:qFormat/>
    <w:uiPriority w:val="0"/>
    <w:pPr>
      <w:tabs>
        <w:tab w:val="left" w:pos="8176"/>
      </w:tabs>
      <w:adjustRightInd w:val="0"/>
      <w:snapToGrid w:val="0"/>
      <w:spacing w:line="300" w:lineRule="exact"/>
      <w:ind w:firstLine="0" w:firstLineChars="0"/>
      <w:jc w:val="center"/>
    </w:pPr>
    <w:rPr>
      <w:rFonts w:ascii="宋体" w:hAnsi="宋体"/>
      <w:sz w:val="21"/>
      <w:szCs w:val="22"/>
    </w:rPr>
  </w:style>
  <w:style w:type="paragraph" w:customStyle="1" w:styleId="107">
    <w:name w:val="XA表字"/>
    <w:basedOn w:val="1"/>
    <w:autoRedefine/>
    <w:qFormat/>
    <w:uiPriority w:val="0"/>
    <w:pPr>
      <w:spacing w:line="300" w:lineRule="exact"/>
      <w:jc w:val="center"/>
    </w:pPr>
    <w:rPr>
      <w:rFonts w:eastAsia="楷体"/>
      <w:snapToGrid w:val="0"/>
      <w:kern w:val="0"/>
      <w:sz w:val="21"/>
    </w:rPr>
  </w:style>
  <w:style w:type="character" w:customStyle="1" w:styleId="108">
    <w:name w:val="表中文字 Char"/>
    <w:link w:val="109"/>
    <w:autoRedefine/>
    <w:qFormat/>
    <w:locked/>
    <w:uiPriority w:val="0"/>
    <w:rPr>
      <w:szCs w:val="24"/>
    </w:rPr>
  </w:style>
  <w:style w:type="paragraph" w:customStyle="1" w:styleId="109">
    <w:name w:val="表中文字"/>
    <w:basedOn w:val="1"/>
    <w:link w:val="108"/>
    <w:autoRedefine/>
    <w:qFormat/>
    <w:uiPriority w:val="0"/>
    <w:pPr>
      <w:jc w:val="center"/>
    </w:pPr>
    <w:rPr>
      <w:kern w:val="0"/>
      <w:sz w:val="20"/>
    </w:rPr>
  </w:style>
  <w:style w:type="character" w:customStyle="1" w:styleId="110">
    <w:name w:val="FL 字符"/>
    <w:link w:val="111"/>
    <w:autoRedefine/>
    <w:qFormat/>
    <w:uiPriority w:val="0"/>
    <w:rPr>
      <w:rFonts w:ascii="宋体" w:hAnsi="宋体"/>
      <w:color w:val="FF0000"/>
      <w:kern w:val="2"/>
      <w:sz w:val="24"/>
      <w:szCs w:val="24"/>
    </w:rPr>
  </w:style>
  <w:style w:type="paragraph" w:customStyle="1" w:styleId="111">
    <w:name w:val="FL"/>
    <w:basedOn w:val="38"/>
    <w:link w:val="110"/>
    <w:autoRedefine/>
    <w:qFormat/>
    <w:uiPriority w:val="0"/>
    <w:rPr>
      <w:rFonts w:cs="Times New Roman"/>
    </w:rPr>
  </w:style>
  <w:style w:type="table" w:customStyle="1" w:styleId="112">
    <w:name w:val="报告书表格样式12"/>
    <w:basedOn w:val="26"/>
    <w:autoRedefine/>
    <w:qFormat/>
    <w:uiPriority w:val="0"/>
    <w:pPr>
      <w:jc w:val="center"/>
    </w:p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paragraph" w:customStyle="1" w:styleId="113">
    <w:name w:val="标题 02"/>
    <w:basedOn w:val="1"/>
    <w:autoRedefine/>
    <w:qFormat/>
    <w:uiPriority w:val="0"/>
    <w:pPr>
      <w:numPr>
        <w:ilvl w:val="0"/>
        <w:numId w:val="2"/>
      </w:numPr>
      <w:snapToGrid w:val="0"/>
      <w:spacing w:before="200" w:after="100" w:line="500" w:lineRule="exact"/>
      <w:ind w:left="0" w:firstLine="471" w:firstLineChars="0"/>
    </w:pPr>
    <w:rPr>
      <w:rFonts w:hint="eastAsia" w:ascii="Times New Roman" w:hAnsi="Times New Roman" w:eastAsia="宋体" w:cs="宋体"/>
      <w:b/>
      <w:color w:val="000000" w:themeColor="text1"/>
      <w14:textFill>
        <w14:solidFill>
          <w14:schemeClr w14:val="tx1"/>
        </w14:solidFill>
      </w14:textFill>
    </w:rPr>
  </w:style>
  <w:style w:type="paragraph" w:customStyle="1" w:styleId="114">
    <w:name w:val="C 正文"/>
    <w:basedOn w:val="53"/>
    <w:link w:val="117"/>
    <w:autoRedefine/>
    <w:qFormat/>
    <w:uiPriority w:val="0"/>
    <w:pPr>
      <w:numPr>
        <w:ilvl w:val="0"/>
        <w:numId w:val="0"/>
      </w:numPr>
      <w:snapToGrid w:val="0"/>
      <w:spacing w:line="500" w:lineRule="exact"/>
      <w:ind w:firstLine="200" w:firstLineChars="200"/>
      <w:jc w:val="both"/>
    </w:pPr>
    <w:rPr>
      <w:rFonts w:ascii="Times New Roman" w:hAnsi="Times New Roman" w:eastAsia="宋体" w:cs="Times New Roman"/>
      <w:color w:val="auto"/>
      <w:sz w:val="24"/>
    </w:rPr>
  </w:style>
  <w:style w:type="paragraph" w:customStyle="1" w:styleId="115">
    <w:name w:val="标题 03"/>
    <w:basedOn w:val="1"/>
    <w:autoRedefine/>
    <w:qFormat/>
    <w:uiPriority w:val="0"/>
    <w:pPr>
      <w:numPr>
        <w:ilvl w:val="1"/>
        <w:numId w:val="2"/>
      </w:numPr>
      <w:autoSpaceDE w:val="0"/>
      <w:autoSpaceDN w:val="0"/>
      <w:adjustRightInd w:val="0"/>
      <w:snapToGrid w:val="0"/>
      <w:spacing w:line="500" w:lineRule="exact"/>
      <w:ind w:left="0" w:firstLine="1440" w:firstLineChars="200"/>
    </w:pPr>
    <w:rPr>
      <w:rFonts w:hint="eastAsia" w:ascii="Times New Roman" w:hAnsi="Times New Roman" w:eastAsia="宋体"/>
      <w:color w:val="000000" w:themeColor="text1"/>
      <w:lang w:eastAsia="en-US"/>
      <w14:textFill>
        <w14:solidFill>
          <w14:schemeClr w14:val="tx1"/>
        </w14:solidFill>
      </w14:textFill>
    </w:rPr>
  </w:style>
  <w:style w:type="paragraph" w:customStyle="1" w:styleId="116">
    <w:name w:val="01 正文"/>
    <w:basedOn w:val="1"/>
    <w:autoRedefine/>
    <w:qFormat/>
    <w:uiPriority w:val="0"/>
    <w:pPr>
      <w:widowControl/>
      <w:adjustRightInd w:val="0"/>
      <w:snapToGrid w:val="0"/>
      <w:spacing w:line="520" w:lineRule="exact"/>
      <w:ind w:firstLine="200" w:firstLineChars="200"/>
    </w:pPr>
    <w:rPr>
      <w:rFonts w:ascii="宋体"/>
      <w:kern w:val="0"/>
      <w:sz w:val="24"/>
      <w:szCs w:val="22"/>
    </w:rPr>
  </w:style>
  <w:style w:type="character" w:customStyle="1" w:styleId="117">
    <w:name w:val="C 正文 Char"/>
    <w:link w:val="114"/>
    <w:autoRedefine/>
    <w:qFormat/>
    <w:uiPriority w:val="0"/>
    <w:rPr>
      <w:rFonts w:ascii="Times New Roman" w:hAnsi="Times New Roman" w:eastAsia="宋体" w:cs="Times New Roman"/>
      <w:color w:val="auto"/>
      <w:sz w:val="24"/>
    </w:rPr>
  </w:style>
  <w:style w:type="paragraph" w:customStyle="1" w:styleId="118">
    <w:name w:val="正文居中"/>
    <w:basedOn w:val="1"/>
    <w:autoRedefine/>
    <w:qFormat/>
    <w:uiPriority w:val="0"/>
    <w:pPr>
      <w:snapToGrid w:val="0"/>
      <w:jc w:val="center"/>
    </w:pPr>
    <w:rPr>
      <w:rFonts w:hint="eastAsia" w:ascii="宋体" w:hAnsi="宋体" w:cs="宋体"/>
    </w:rPr>
  </w:style>
  <w:style w:type="paragraph" w:customStyle="1" w:styleId="119">
    <w:name w:val="yh表头"/>
    <w:basedOn w:val="1"/>
    <w:autoRedefine/>
    <w:qFormat/>
    <w:uiPriority w:val="0"/>
    <w:pPr>
      <w:adjustRightInd w:val="0"/>
      <w:snapToGrid w:val="0"/>
      <w:spacing w:line="500" w:lineRule="exact"/>
      <w:jc w:val="center"/>
    </w:pPr>
    <w:rPr>
      <w:rFonts w:ascii="黑体" w:hAnsi="黑体" w:eastAsia="黑体"/>
      <w:bCs/>
      <w:color w:val="000000"/>
      <w:kern w:val="0"/>
      <w:sz w:val="20"/>
      <w:szCs w:val="20"/>
    </w:rPr>
  </w:style>
  <w:style w:type="paragraph" w:customStyle="1" w:styleId="120">
    <w:name w:val="表内容       .."/>
    <w:basedOn w:val="1"/>
    <w:autoRedefine/>
    <w:qFormat/>
    <w:uiPriority w:val="0"/>
    <w:pPr>
      <w:widowControl/>
      <w:adjustRightInd w:val="0"/>
      <w:snapToGrid w:val="0"/>
      <w:spacing w:line="240" w:lineRule="exact"/>
      <w:jc w:val="center"/>
      <w:textAlignment w:val="baseline"/>
    </w:pPr>
    <w:rPr>
      <w:kern w:val="0"/>
      <w:sz w:val="20"/>
      <w:szCs w:val="18"/>
    </w:rPr>
  </w:style>
  <w:style w:type="paragraph" w:customStyle="1" w:styleId="121">
    <w:name w:val="C 附件"/>
    <w:basedOn w:val="1"/>
    <w:autoRedefine/>
    <w:qFormat/>
    <w:uiPriority w:val="0"/>
    <w:pPr>
      <w:numPr>
        <w:ilvl w:val="0"/>
        <w:numId w:val="3"/>
      </w:numPr>
      <w:spacing w:line="360" w:lineRule="auto"/>
      <w:outlineLvl w:val="0"/>
    </w:pPr>
    <w:rPr>
      <w:b/>
      <w:sz w:val="24"/>
    </w:rPr>
  </w:style>
  <w:style w:type="paragraph" w:customStyle="1" w:styleId="122">
    <w:name w:val="Char Char Char Char Char Char Char Char Char1 Char"/>
    <w:basedOn w:val="1"/>
    <w:autoRedefine/>
    <w:qFormat/>
    <w:uiPriority w:val="0"/>
    <w:pPr>
      <w:spacing w:line="360" w:lineRule="auto"/>
      <w:ind w:firstLine="200" w:firstLineChars="200"/>
    </w:pPr>
    <w:rPr>
      <w:rFonts w:hAnsi="宋体" w:cs="宋体"/>
      <w:spacing w:val="0"/>
      <w:sz w:val="24"/>
      <w:szCs w:val="24"/>
    </w:rPr>
  </w:style>
  <w:style w:type="paragraph" w:customStyle="1" w:styleId="123">
    <w:name w:val="C 表内容"/>
    <w:basedOn w:val="1"/>
    <w:autoRedefine/>
    <w:qFormat/>
    <w:uiPriority w:val="0"/>
    <w:pPr>
      <w:widowControl/>
      <w:adjustRightInd w:val="0"/>
      <w:snapToGrid w:val="0"/>
      <w:spacing w:line="240" w:lineRule="exact"/>
      <w:jc w:val="center"/>
      <w:textAlignment w:val="baseline"/>
    </w:pPr>
    <w:rPr>
      <w:rFonts w:ascii="宋体"/>
      <w:kern w:val="0"/>
      <w:szCs w:val="18"/>
    </w:rPr>
  </w:style>
  <w:style w:type="paragraph" w:customStyle="1" w:styleId="124">
    <w:name w:val="表内样式"/>
    <w:basedOn w:val="40"/>
    <w:autoRedefine/>
    <w:qFormat/>
    <w:uiPriority w:val="0"/>
    <w:pPr>
      <w:spacing w:line="300" w:lineRule="atLeast"/>
      <w:ind w:left="0" w:firstLine="0"/>
      <w:contextualSpacing w:val="0"/>
      <w:jc w:val="left"/>
    </w:pPr>
    <w:rPr>
      <w:rFonts w:hAnsi="宋体"/>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rgbClr val="FFFF00"/>
          </a:solidFill>
        </a:ln>
      </a:spPr>
      <a:bodyPr rot="0" vertOverflow="overflow" horzOverflow="overflow" vert="horz" wrap="square" lIns="0" tIns="0" rIns="0" bIns="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lnDef>
      <a:spPr>
        <a:ln>
          <a:tailEnd type="arrow"/>
        </a:ln>
      </a:spPr>
      <a:bodyPr/>
      <a:lstStyle/>
      <a:style>
        <a:lnRef idx="2">
          <a:schemeClr val="accent1"/>
        </a:lnRef>
        <a:fillRef idx="0">
          <a:srgbClr val="FFFFFF"/>
        </a:fillRef>
        <a:effectRef idx="0">
          <a:srgbClr val="FFFFFF"/>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a0497d94-f4ed-4ab2-9e8b-c54df3757bbc</errorID>
      <errorWord>》</errorWord>
      <group>L1_AI</group>
      <groupName>深度校对</groupName>
      <ability>L2_AI_Punc</ability>
      <abilityName>标点纠错</abilityName>
      <candidateList>
        <item/>
      </candidateList>
      <explain/>
      <paraID> 5AC1167</paraID>
      <start>20</start>
      <end>21</end>
      <status>ignored</status>
      <modifiedWord/>
      <trackRevisions>false</trackRevisions>
    </reviewItem>
    <reviewItem>
      <errorID>8bcdddd5-ab4b-4625-b39e-7efe1114e9a4</errorID>
      <errorWord>）</errorWord>
      <group>L1_AI</group>
      <groupName>深度校对</groupName>
      <ability>L2_AI_Grammar</ability>
      <abilityName>语法纠错</abilityName>
      <candidateList>
        <item>年）</item>
      </candidateList>
      <explain/>
      <paraID> 5AC1167</paraID>
      <start>31</start>
      <end>32</end>
      <status>ignored</status>
      <modifiedWord/>
      <trackRevisions>false</trackRevisions>
    </reviewItem>
    <reviewItem>
      <errorID>5114a020-b818-4ccc-846e-6672d6feb6a4</errorID>
      <errorWord>及</errorWord>
      <group>L1_AI</group>
      <groupName>深度校对</groupName>
      <ability>L2_AI_Punc</ability>
      <abilityName>标点纠错</abilityName>
      <candidateList>
        <item>》及</item>
      </candidateList>
      <explain/>
      <paraID> 5AC1167</paraID>
      <start>32</start>
      <end>33</end>
      <status>ignored</status>
      <modifiedWord/>
      <trackRevisions>false</trackRevisions>
    </reviewItem>
    <reviewItem>
      <errorID>6046f43b-19d6-4cb6-9c57-0be14e881cda</errorID>
      <errorWord>及</errorWord>
      <group>L1_AI</group>
      <groupName>深度校对</groupName>
      <ability>L2_AI_Grammar</ability>
      <abilityName>语法纠错</abilityName>
      <candidateList>
        <item>井场及</item>
      </candidateList>
      <explain/>
      <paraID> F327BE3</paraID>
      <start>77</start>
      <end>78</end>
      <status>ignored</status>
      <modifiedWord/>
      <trackRevisions>false</trackRevisions>
    </reviewItem>
    <reviewItem>
      <errorID>03864ad9-35df-4cd2-bc6e-03207d57eca9</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 F327BE3</paraID>
      <start>124</start>
      <end>131</end>
      <status>ignored</status>
      <modifiedWord/>
      <trackRevisions>false</trackRevisions>
    </reviewItem>
    <reviewItem>
      <errorID>3f4c125a-a1b7-47a3-9dfe-3f897c924d93</errorID>
      <errorWord>不可避让</errorWord>
      <group>L1_Knowledge</group>
      <groupName>知识性问题</groupName>
      <ability>L2_Idiom</ability>
      <abilityName>成语和诗歌</abilityName>
      <candidateList>
        <item>不可避免</item>
      </candidateList>
      <explain/>
      <paraID>7CFDEE38</paraID>
      <start>5</start>
      <end>9</end>
      <status>ignored</status>
      <modifiedWord/>
      <trackRevisions>false</trackRevisions>
    </reviewItem>
    <reviewItem>
      <errorID>fc0b0ca2-0c5c-43ee-9721-3bfddaec1254</errorID>
      <errorWord>煤</errorWord>
      <group>L1_Word</group>
      <groupName>字词问题</groupName>
      <ability>L2_Typo</ability>
      <abilityName>字词错误</abilityName>
      <candidateList>
        <item>煤炭</item>
      </candidateList>
      <explain/>
      <paraID> 398CCBB</paraID>
      <start>20</start>
      <end>21</end>
      <status>ignored</status>
      <modifiedWord/>
      <trackRevisions>false</trackRevisions>
    </reviewItem>
    <reviewItem>
      <errorID>bfd51eb2-4b3c-4281-a50f-c88e9501842a</errorID>
      <errorWord>煤</errorWord>
      <group>L1_Word</group>
      <groupName>字词问题</groupName>
      <ability>L2_Typo</ability>
      <abilityName>字词错误</abilityName>
      <candidateList>
        <item>煤炭</item>
      </candidateList>
      <explain/>
      <paraID> 398CCBB</paraID>
      <start>51</start>
      <end>52</end>
      <status>ignored</status>
      <modifiedWord/>
      <trackRevisions>false</trackRevisions>
    </reviewItem>
    <reviewItem>
      <errorID>97f3de5f-046c-49b3-870d-d0fe267edacc</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35107DE7</paraID>
      <start>61</start>
      <end>68</end>
      <status>ignored</status>
      <modifiedWord/>
      <trackRevisions>false</trackRevisions>
    </reviewItem>
    <reviewItem>
      <errorID>b67c6df9-ac55-453a-80d3-a43b15906d02</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35107DE7</paraID>
      <start>103</start>
      <end>110</end>
      <status>ignored</status>
      <modifiedWord/>
      <trackRevisions>false</trackRevisions>
    </reviewItem>
    <reviewItem>
      <errorID>29a4674e-1c38-402e-9666-023b3866b04c</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35107DE7</paraID>
      <start>192</start>
      <end>199</end>
      <status>ignored</status>
      <modifiedWord/>
      <trackRevisions>false</trackRevisions>
    </reviewItem>
    <reviewItem>
      <errorID>b5974cdf-625f-4f7a-81e6-2b1c883fc227</errorID>
      <errorWord>《</errorWord>
      <group>L1_AI</group>
      <groupName>深度校对</groupName>
      <ability>L2_AI_Punc</ability>
      <abilityName>标点纠错</abilityName>
      <candidateList>
        <item/>
      </candidateList>
      <explain/>
      <paraID>1878589F</paraID>
      <start>5</start>
      <end>6</end>
      <status>ignored</status>
      <modifiedWord/>
      <trackRevisions>false</trackRevisions>
    </reviewItem>
    <reviewItem>
      <errorID>7130d340-ef7f-4b83-ab33-0edb0dfe73b2</errorID>
      <errorWord>》中</errorWord>
      <group>L1_AI</group>
      <groupName>深度校对</groupName>
      <ability>L2_AI_Word</ability>
      <abilityName>字词纠错</abilityName>
      <candidateList>
        <item>中的</item>
      </candidateList>
      <explain>〈动〉射中靶心，比喻点明要害：一语～。</explain>
      <paraID>1878589F</paraID>
      <start>35</start>
      <end>37</end>
      <status>ignored</status>
      <modifiedWord/>
      <trackRevisions>false</trackRevisions>
    </reviewItem>
    <reviewItem>
      <errorID>19b32262-bbc7-422a-92d7-c19da9dc5f5e</errorID>
      <errorWord>开环空</errorWord>
      <group>L1_Word</group>
      <groupName>字词问题</groupName>
      <ability>L2_Typo</ability>
      <abilityName>字词错误</abilityName>
      <candidateList>
        <item>开环孔</item>
      </candidateList>
      <explain/>
      <paraID>36E77369</paraID>
      <start>97</start>
      <end>100</end>
      <status>ignored</status>
      <modifiedWord/>
      <trackRevisions>false</trackRevisions>
    </reviewItem>
    <reviewItem>
      <errorID>2480ae20-0407-4332-ad42-41ab07734b0b</errorID>
      <errorWord>充分自用</errorWord>
      <group>L1_Word</group>
      <groupName>字词问题</groupName>
      <ability>L2_Typo</ability>
      <abilityName>字词错误</abilityName>
      <candidateList>
        <item>充分利用</item>
      </candidateList>
      <explain/>
      <paraID>1B00CE4A</paraID>
      <start>12</start>
      <end>16</end>
      <status>ignored</status>
      <modifiedWord/>
      <trackRevisions>false</trackRevisions>
    </reviewItem>
    <reviewItem>
      <errorID>fad8d4de-e838-4f71-8fb8-6131d628ffb1</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17854D67</paraID>
      <start>30</start>
      <end>32</end>
      <status>ignored</status>
      <modifiedWord/>
      <trackRevisions>false</trackRevisions>
    </reviewItem>
    <reviewItem>
      <errorID>d36b255f-c74f-4832-99e0-01a91b82f2d0</errorID>
      <errorWord>期</errorWord>
      <group>L1_Word</group>
      <groupName>字词问题</groupName>
      <ability>L2_Typo</ability>
      <abilityName>字词错误</abilityName>
      <candidateList>
        <item>期间</item>
      </candidateList>
      <explain>〈名〉某个时期里面：农忙～｜春节～｜抗战～。</explain>
      <paraID>1115F785</paraID>
      <start>4</start>
      <end>5</end>
      <status>ignored</status>
      <modifiedWord/>
      <trackRevisions>false</trackRevisions>
    </reviewItem>
    <reviewItem>
      <errorID>051ee03d-1ce2-4538-9cea-4554d382a318</errorID>
      <errorWord>[</errorWord>
      <group>L1_Punc</group>
      <groupName>标点问题</groupName>
      <ability>L2_Punc</ability>
      <abilityName>标点符号检查</abilityName>
      <candidateList/>
      <explain/>
      <paraID>45AD78B7</paraID>
      <start>0</start>
      <end>1</end>
      <status>ignored</status>
      <modifiedWord/>
      <trackRevisions>false</trackRevisions>
    </reviewItem>
    <reviewItem>
      <errorID>72e8c717-74ca-4c0b-8d9e-741954456679</errorID>
      <errorWord>〕</errorWord>
      <group>L1_Punc</group>
      <groupName>标点问题</groupName>
      <ability>L2_Punc</ability>
      <abilityName>标点符号检查</abilityName>
      <candidateList/>
      <explain/>
      <paraID>45AD78B7</paraID>
      <start>7</start>
      <end>8</end>
      <status>ignored</status>
      <modifiedWord/>
      <trackRevisions>false</trackRevisions>
    </reviewItem>
    <reviewItem>
      <errorID>6b4291f4-daba-49a0-9a97-0ce77ccb2d4c</errorID>
      <errorWord>[</errorWord>
      <group>L1_Punc</group>
      <groupName>标点问题</groupName>
      <ability>L2_Punc</ability>
      <abilityName>标点符号检查</abilityName>
      <candidateList/>
      <explain/>
      <paraID>5A466C4F</paraID>
      <start>0</start>
      <end>1</end>
      <status>ignored</status>
      <modifiedWord/>
      <trackRevisions>false</trackRevisions>
    </reviewItem>
    <reviewItem>
      <errorID>2ca992aa-c6d7-4b27-9960-ac0c23b0a807</errorID>
      <errorWord>〕</errorWord>
      <group>L1_Punc</group>
      <groupName>标点问题</groupName>
      <ability>L2_Punc</ability>
      <abilityName>标点符号检查</abilityName>
      <candidateList/>
      <explain/>
      <paraID>5A466C4F</paraID>
      <start>7</start>
      <end>8</end>
      <status>ignored</status>
      <modifiedWord/>
      <trackRevisions>false</trackRevisions>
    </reviewItem>
    <reviewItem>
      <errorID>39e05e1e-ccfd-4461-8737-abd52be0bad8</errorID>
      <errorWord>期</errorWord>
      <group>L1_Word</group>
      <groupName>字词问题</groupName>
      <ability>L2_Typo</ability>
      <abilityName>字词错误</abilityName>
      <candidateList>
        <item>期间</item>
      </candidateList>
      <explain>〈名〉某个时期里面：农忙～｜春节～｜抗战～。</explain>
      <paraID> E43D523</paraID>
      <start>298</start>
      <end>299</end>
      <status>ignored</status>
      <modifiedWord/>
      <trackRevisions>false</trackRevisions>
    </reviewItem>
    <reviewItem>
      <errorID>4a42d678-9986-41ac-a5b6-040a2d50f454</errorID>
      <errorWord>，</errorWord>
      <group>L1_Word</group>
      <groupName>字词问题</groupName>
      <ability>L2_Typo</ability>
      <abilityName>字词错误</abilityName>
      <candidateList>
        <item>，并</item>
      </candidateList>
      <explain/>
      <paraID>12362433</paraID>
      <start>38</start>
      <end>39</end>
      <status>ignored</status>
      <modifiedWord/>
      <trackRevisions>false</trackRevisions>
    </reviewItem>
    <reviewItem>
      <errorID>461059ba-573d-48c8-984d-8272ed1074e6</errorID>
      <errorWord>上线</errorWord>
      <group>L1_Word</group>
      <groupName>字词问题</groupName>
      <ability>L2_Typo</ability>
      <abilityName>字词错误</abilityName>
      <candidateList>
        <item>上限</item>
      </candidateList>
      <explain/>
      <paraID> 96F7514</paraID>
      <start>12</start>
      <end>14</end>
      <status>ignored</status>
      <modifiedWord/>
      <trackRevisions>false</trackRevisions>
    </reviewItem>
    <reviewItem>
      <errorID>fcd318c3-ffdb-4b25-87c4-33c484885238</errorID>
      <errorWord>炉炉</errorWord>
      <group>L1_Word</group>
      <groupName>字词问题</groupName>
      <ability>L2_Typo</ability>
      <abilityName>字词错误</abilityName>
      <candidateList>
        <item>炉</item>
      </candidateList>
      <explain/>
      <paraID>3F78AD25</paraID>
      <start>30</start>
      <end>31</end>
      <status>modified</status>
      <modifiedWord>炉</modifiedWord>
      <trackRevisions>false</trackRevisions>
    </reviewItem>
    <reviewItem>
      <errorID>2ac673c3-8001-454c-8857-fcfa996bff43</errorID>
      <errorWord>[</errorWord>
      <group>L1_Punc</group>
      <groupName>标点问题</groupName>
      <ability>L2_Punc</ability>
      <abilityName>标点符号检查</abilityName>
      <candidateList/>
      <explain/>
      <paraID>6D2A76D1</paraID>
      <start>0</start>
      <end>1</end>
      <status>ignored</status>
      <modifiedWord/>
      <trackRevisions>false</trackRevisions>
    </reviewItem>
    <reviewItem>
      <errorID>effac2ff-15b6-440c-834f-ab71c68e0853</errorID>
      <errorWord>〕</errorWord>
      <group>L1_Punc</group>
      <groupName>标点问题</groupName>
      <ability>L2_Punc</ability>
      <abilityName>标点符号检查</abilityName>
      <candidateList/>
      <explain/>
      <paraID>6D2A76D1</paraID>
      <start>7</start>
      <end>8</end>
      <status>ignored</status>
      <modifiedWord/>
      <trackRevisions>false</trackRevisions>
    </reviewItem>
    <reviewItem>
      <errorID>6c4605f4-589f-4ddc-86c6-f8f113103906</errorID>
      <errorWord>上线</errorWord>
      <group>L1_Word</group>
      <groupName>字词问题</groupName>
      <ability>L2_Typo</ability>
      <abilityName>字词错误</abilityName>
      <candidateList>
        <item>上限</item>
      </candidateList>
      <explain>存在发音相同字词的误用。</explain>
      <paraID>62F351B6</paraID>
      <start>53</start>
      <end>55</end>
      <status>ignored</status>
      <modifiedWord/>
      <trackRevisions>false</trackRevisions>
    </reviewItem>
    <reviewItem>
      <errorID>9b95f856-9ae6-43f3-8641-0fb3062d63d8</errorID>
      <errorWord>娟蒿</errorWord>
      <group>L1_Other</group>
      <groupName>其他问题</groupName>
      <ability>L2_UserTypo</ability>
      <abilityName>自定义错误</abilityName>
      <candidateList>
        <item>绢蒿</item>
      </candidateList>
      <explain>来自自定义错词库。</explain>
      <paraID>67D77B52</paraID>
      <start>27</start>
      <end>29</end>
      <status>ignored</status>
      <modifiedWord/>
      <trackRevisions>false</trackRevisions>
    </reviewItem>
    <reviewItem>
      <errorID>64f82c88-0c3c-4469-9e93-5987546e40ec</errorID>
      <errorWord>期</errorWord>
      <group>L1_Word</group>
      <groupName>字词问题</groupName>
      <ability>L2_Typo</ability>
      <abilityName>字词错误</abilityName>
      <candidateList>
        <item>期间</item>
      </candidateList>
      <explain>〈名〉某个时期里面：农忙～｜春节～｜抗战～。</explain>
      <paraID>1B679A1D</paraID>
      <start>2</start>
      <end>3</end>
      <status>ignored</status>
      <modifiedWord/>
      <trackRevisions>false</trackRevisions>
    </reviewItem>
    <reviewItem>
      <errorID>072f6bd7-1bc5-4950-a01a-7becafaf98c5</errorID>
      <errorWord>，</errorWord>
      <group>L1_Word</group>
      <groupName>字词问题</groupName>
      <ability>L2_Typo</ability>
      <abilityName>字词错误</abilityName>
      <candidateList>
        <item>，是</item>
      </candidateList>
      <explain/>
      <paraID>5E2958C7</paraID>
      <start>145</start>
      <end>146</end>
      <status>ignored</status>
      <modifiedWord/>
      <trackRevisions>false</trackRevisions>
    </reviewItem>
    <reviewItem>
      <errorID>4fc5246d-d8e1-4afd-b425-715b8d418943</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4582AD93</paraID>
      <start>0</start>
      <end>3</end>
      <status>ignored</status>
      <modifiedWord/>
      <trackRevisions>false</trackRevisions>
    </reviewItem>
    <reviewItem>
      <errorID>c9a64e6e-08fc-47cf-a387-9eebf84bc3d2</errorID>
      <errorWord>娟蒿</errorWord>
      <group>L1_Other</group>
      <groupName>其他问题</groupName>
      <ability>L2_UserTypo</ability>
      <abilityName>自定义错误</abilityName>
      <candidateList>
        <item>绢蒿</item>
      </candidateList>
      <explain>来自自定义错词库。</explain>
      <paraID>7546AE51</paraID>
      <start>50</start>
      <end>52</end>
      <status>ignored</status>
      <modifiedWord/>
      <trackRevisions>false</trackRevisions>
    </reviewItem>
    <reviewItem>
      <errorID>ad377e5a-31f8-4d30-ad70-e93b0ad7636c</errorID>
      <errorWord>娟蒿</errorWord>
      <group>L1_Other</group>
      <groupName>其他问题</groupName>
      <ability>L2_UserTypo</ability>
      <abilityName>自定义错误</abilityName>
      <candidateList>
        <item>绢蒿</item>
      </candidateList>
      <explain>来自自定义错词库。</explain>
      <paraID>7546AE51</paraID>
      <start>96</start>
      <end>98</end>
      <status>ignored</status>
      <modifiedWord/>
      <trackRevisions>false</trackRevisions>
    </reviewItem>
    <reviewItem>
      <errorID>dd635b4f-082c-4d17-8bea-0a1b182b411f</errorID>
      <errorWord>其它</errorWord>
      <group>L1_Word</group>
      <groupName>字词问题</groupName>
      <ability>L2_Alias</ability>
      <abilityName>也作/曾用词</abilityName>
      <candidateList>
        <item>其他</item>
      </candidateList>
      <explain>词汇[其它]为不规范表述或旧称，其规范书面表述为[其他]。</explain>
      <paraID>4F3E333D</paraID>
      <start>134</start>
      <end>136</end>
      <status>ignored</status>
      <modifiedWord/>
      <trackRevisions>false</trackRevisions>
    </reviewItem>
    <reviewItem>
      <errorID>08d14af4-c371-4f82-90e8-a56cb69556b9</errorID>
      <errorWord>南部外</errorWord>
      <group>L1_Word</group>
      <groupName>字词问题</groupName>
      <ability>L2_Typo</ability>
      <abilityName>字词错误</abilityName>
      <candidateList>
        <item>南部</item>
      </candidateList>
      <explain/>
      <paraID> D16A16F</paraID>
      <start>29</start>
      <end>32</end>
      <status>ignored</status>
      <modifiedWord/>
      <trackRevisions>false</trackRevisions>
    </reviewItem>
    <reviewItem>
      <errorID>bfce8f3a-fac8-4b64-85f8-d53d1e52db89</errorID>
      <errorWord>娟蒿</errorWord>
      <group>L1_Other</group>
      <groupName>其他问题</groupName>
      <ability>L2_UserTypo</ability>
      <abilityName>自定义错误</abilityName>
      <candidateList>
        <item>绢蒿</item>
      </candidateList>
      <explain>来自自定义错词库。</explain>
      <paraID> D16A16F</paraID>
      <start>162</start>
      <end>164</end>
      <status>ignored</status>
      <modifiedWord/>
      <trackRevisions>false</trackRevisions>
    </reviewItem>
    <reviewItem>
      <errorID>00a01c46-04f6-4cce-b257-bc91e2f0d670</errorID>
      <errorWord>新疆自治区</errorWord>
      <group>L1_Sensitive</group>
      <groupName>敏感问题</groupName>
      <ability>L2_UserSensitive</ability>
      <abilityName>自定义敏感词</abilityName>
      <candidateList/>
      <explain>来自自定义敏感词库。</explain>
      <paraID>1D2A6D3F</paraID>
      <start>7</start>
      <end>12</end>
      <status>ignored</status>
      <modifiedWord/>
      <trackRevisions>false</trackRevisions>
    </reviewItem>
    <reviewItem>
      <errorID>31bbd19f-eef1-494b-92c1-5ba803212d54</errorID>
      <errorWord>年</errorWord>
      <group>L1_Word</group>
      <groupName>字词问题</groupName>
      <ability>L2_Typo</ability>
      <abilityName>字词错误</abilityName>
      <candidateList>
        <item>年度</item>
      </candidateList>
      <explain/>
      <paraID>5B3832AD</paraID>
      <start>0</start>
      <end>1</end>
      <status>ignored</status>
      <modifiedWord/>
      <trackRevisions>false</trackRevisions>
    </reviewItem>
    <reviewItem>
      <errorID>5ab8de3d-8a01-4c77-951c-d7f086d763e0</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4FB5F2DC</paraID>
      <start>14</start>
      <end>16</end>
      <status>ignored</status>
      <modifiedWord/>
      <trackRevisions>false</trackRevisions>
    </reviewItem>
    <reviewItem>
      <errorID>970af7a2-5244-448e-bd77-a45c60561397</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 E137429</paraID>
      <start>67</start>
      <end>74</end>
      <status>ignored</status>
      <modifiedWord/>
      <trackRevisions>false</trackRevisions>
    </reviewItem>
    <reviewItem>
      <errorID>fd2278b4-c3f9-4bf3-947b-cda23bb0ec9b</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1664EB0C</paraID>
      <start>168</start>
      <end>175</end>
      <status>ignored</status>
      <modifiedWord/>
      <trackRevisions>false</trackRevisions>
    </reviewItem>
    <reviewItem>
      <errorID>daf9d1a4-559d-4161-90a0-633a02abbfc5</errorID>
      <errorWord>娟蒿</errorWord>
      <group>L1_Other</group>
      <groupName>其他问题</groupName>
      <ability>L2_UserTypo</ability>
      <abilityName>自定义错误</abilityName>
      <candidateList>
        <item>绢蒿</item>
      </candidateList>
      <explain>来自自定义错词库。</explain>
      <paraID>176A0A4D</paraID>
      <start>20</start>
      <end>22</end>
      <status>ignored</status>
      <modifiedWord/>
      <trackRevisions>false</trackRevisions>
    </reviewItem>
    <reviewItem>
      <errorID>5f19dd72-5bfa-4a57-a745-5654742ed829</errorID>
      <errorWord>施工井场</errorWord>
      <group>L1_Word</group>
      <groupName>字词问题</groupName>
      <ability>L2_Typo</ability>
      <abilityName>字词错误</abilityName>
      <candidateList>
        <item>施工现场</item>
      </candidateList>
      <explain/>
      <paraID>758F4337</paraID>
      <start>32</start>
      <end>36</end>
      <status>ignored</status>
      <modifiedWord/>
      <trackRevisions>false</trackRevisions>
    </reviewItem>
    <reviewItem>
      <errorID>6248af74-8bfd-4b42-ac86-8d336f145eca</errorID>
      <errorWord>期</errorWord>
      <group>L1_Word</group>
      <groupName>字词问题</groupName>
      <ability>L2_Typo</ability>
      <abilityName>字词错误</abilityName>
      <candidateList>
        <item>期间</item>
      </candidateList>
      <explain>〈名〉某个时期里面：农忙～｜春节～｜抗战～。</explain>
      <paraID>5773590C</paraID>
      <start>183</start>
      <end>184</end>
      <status>ignored</status>
      <modifiedWord/>
      <trackRevisions>false</trackRevisions>
    </reviewItem>
    <reviewItem>
      <errorID>16fcc1eb-5a8d-493a-96e8-f3f956e611cd</errorID>
      <errorWord>依托</errorWord>
      <group>L1_Word</group>
      <groupName>字词问题</groupName>
      <ability>L2_Typo</ability>
      <abilityName>字词错误</abilityName>
      <candidateList>
        <item>依法</item>
      </candidateList>
      <explain>〈副〉❶按照成法：～炮制。❷按照法律：～惩办。</explain>
      <paraID> B267287</paraID>
      <start>106</start>
      <end>108</end>
      <status>ignored</status>
      <modifiedWord/>
      <trackRevisions>false</trackRevisions>
    </reviewItem>
    <reviewItem>
      <errorID>e26d9baa-4702-4870-a67d-39623b12edc7</errorID>
      <errorWord>下土深度</errorWord>
      <group>L1_Knowledge</group>
      <groupName>知识性问题</groupName>
      <ability>L2_Term</ability>
      <abilityName>专业术语</abilityName>
      <candidateList>
        <item>覆土深度</item>
      </candidateList>
      <explain/>
      <paraID>3449E8B9</paraID>
      <start>62</start>
      <end>66</end>
      <status>ignored</status>
      <modifiedWord/>
      <trackRevisions>false</trackRevisions>
    </reviewItem>
    <reviewItem>
      <errorID>e0ee32a5-6a4e-4b33-b3c3-9b1d8571e53c</errorID>
      <errorWord>下土深度</errorWord>
      <group>L1_Knowledge</group>
      <groupName>知识性问题</groupName>
      <ability>L2_Term</ability>
      <abilityName>专业术语</abilityName>
      <candidateList>
        <item>覆土深度</item>
      </candidateList>
      <explain/>
      <paraID>3449E8B9</paraID>
      <start>75</start>
      <end>79</end>
      <status>ignored</status>
      <modifiedWord/>
      <trackRevisions>false</trackRevisions>
    </reviewItem>
    <reviewItem>
      <errorID>4b4fc904-5336-4da9-b141-856995b2be41</errorID>
      <errorWord>下土深度</errorWord>
      <group>L1_Knowledge</group>
      <groupName>知识性问题</groupName>
      <ability>L2_Term</ability>
      <abilityName>专业术语</abilityName>
      <candidateList>
        <item>覆土深度</item>
      </candidateList>
      <explain/>
      <paraID>3449E8B9</paraID>
      <start>148</start>
      <end>152</end>
      <status>ignored</status>
      <modifiedWord/>
      <trackRevisions>false</trackRevisions>
    </reviewItem>
    <reviewItem>
      <errorID>a00f368f-88e8-4b34-9acf-6faf4e018ca8</errorID>
      <errorWord>体系时</errorWord>
      <group>L1_Word</group>
      <groupName>字词问题</groupName>
      <ability>L2_Typo</ability>
      <abilityName>字词错误</abilityName>
      <candidateList>
        <item>体系数</item>
      </candidateList>
      <explain/>
      <paraID>2CF4298C</paraID>
      <start>19</start>
      <end>22</end>
      <status>ignored</status>
      <modifiedWord/>
      <trackRevisions>false</trackRevisions>
    </reviewItem>
    <reviewItem>
      <errorID>f23cd11b-5dfc-4524-a6bb-39be2ab89317</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1EB3BACA</paraID>
      <start>15</start>
      <end>17</end>
      <status>ignored</status>
      <modifiedWord/>
      <trackRevisions>false</trackRevisions>
    </reviewItem>
    <reviewItem>
      <errorID>5b27bc02-839c-4bcb-91e2-86d1983d7ae2</errorID>
      <errorWord>环境影响后</errorWord>
      <group>L1_Word</group>
      <groupName>字词问题</groupName>
      <ability>L2_Typo</ability>
      <abilityName>字词错误</abilityName>
      <candidateList>
        <item>环境影响</item>
      </candidateList>
      <explain/>
      <paraID> 2FAABDA</paraID>
      <start>172</start>
      <end>177</end>
      <status>ignored</status>
      <modifiedWord/>
      <trackRevisions>false</trackRevisions>
    </reviewItem>
    <reviewItem>
      <errorID>b93fd26d-7aad-4602-8154-b5e0bda1510c</errorID>
      <errorWord>2024年01月22日</errorWord>
      <group>L1_Knowledge</group>
      <groupName>知识性问题</groupName>
      <ability>L2_Time</ability>
      <abilityName>日期时间</abilityName>
      <candidateList>
        <item>2024年1月22日</item>
      </candidateList>
      <explain>根据日常书写习惯，月份一般会省略前导零。</explain>
      <paraID> 2FAABDA</paraID>
      <start>278</start>
      <end>289</end>
      <status>ignored</status>
      <modifiedWord/>
      <trackRevisions>false</trackRevisions>
    </reviewItem>
    <reviewItem>
      <errorID>3d203120-9812-4cc3-87cc-f28d1e84cfb4</errorID>
      <errorWord>2029年01月21日</errorWord>
      <group>L1_Knowledge</group>
      <groupName>知识性问题</groupName>
      <ability>L2_Time</ability>
      <abilityName>日期时间</abilityName>
      <candidateList>
        <item>2029年1月21日</item>
      </candidateList>
      <explain>根据日常书写习惯，月份一般会省略前导零。</explain>
      <paraID> 2FAABDA</paraID>
      <start>290</start>
      <end>301</end>
      <status>ignored</status>
      <modifiedWord/>
      <trackRevisions>false</trackRevisions>
    </reviewItem>
    <reviewItem>
      <errorID>14173e95-dbb5-43bc-8079-7f67a688092f</errorID>
      <errorWord>2025年09月11日</errorWord>
      <group>L1_Knowledge</group>
      <groupName>知识性问题</groupName>
      <ability>L2_Time</ability>
      <abilityName>日期时间</abilityName>
      <candidateList>
        <item>2025年9月11日</item>
      </candidateList>
      <explain>根据日常书写习惯，月份一般会省略前导零。</explain>
      <paraID>20049457</paraID>
      <start>366</start>
      <end>377</end>
      <status>ignored</status>
      <modifiedWord/>
      <trackRevisions>false</trackRevisions>
    </reviewItem>
    <reviewItem>
      <errorID>fa5034e3-7791-4d46-bc70-16cdb5d74735</errorID>
      <errorWord>2030年09月10日</errorWord>
      <group>L1_Knowledge</group>
      <groupName>知识性问题</groupName>
      <ability>L2_Time</ability>
      <abilityName>日期时间</abilityName>
      <candidateList>
        <item>2030年9月10日</item>
      </candidateList>
      <explain>根据日常书写习惯，月份一般会省略前导零。</explain>
      <paraID>20049457</paraID>
      <start>378</start>
      <end>389</end>
      <status>ignored</status>
      <modifiedWord/>
      <trackRevisions>false</trackRevisions>
    </reviewItem>
    <reviewItem>
      <errorID>f308f97b-3d2e-48cf-bc3d-66c00d7643ab</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41E574C0</paraID>
      <start>15</start>
      <end>17</end>
      <status>ignored</status>
      <modifiedWord/>
      <trackRevisions>false</trackRevisions>
    </reviewItem>
    <reviewItem>
      <errorID>ab43f670-1029-44fd-96b8-f01b2561e375</errorID>
      <errorWord>2024年12月06日</errorWord>
      <group>L1_Knowledge</group>
      <groupName>知识性问题</groupName>
      <ability>L2_Time</ability>
      <abilityName>日期时间</abilityName>
      <candidateList>
        <item>2024年12月6日</item>
      </candidateList>
      <explain>根据日常书写习惯，日期一般会省略前导零。</explain>
      <paraID>465382A1</paraID>
      <start>483</start>
      <end>494</end>
      <status>ignored</status>
      <modifiedWord/>
      <trackRevisions>false</trackRevisions>
    </reviewItem>
    <reviewItem>
      <errorID>b9abbdd8-0e49-47c3-ae55-7d085e2e7184</errorID>
      <errorWord>2029年12月05日</errorWord>
      <group>L1_Knowledge</group>
      <groupName>知识性问题</groupName>
      <ability>L2_Time</ability>
      <abilityName>日期时间</abilityName>
      <candidateList>
        <item>2029年12月5日</item>
      </candidateList>
      <explain>根据日常书写习惯，日期一般会省略前导零。</explain>
      <paraID>465382A1</paraID>
      <start>495</start>
      <end>506</end>
      <status>ignored</status>
      <modifiedWord/>
      <trackRevisions>false</trackRevisions>
    </reviewItem>
    <reviewItem>
      <errorID>10a4e88a-6855-45a9-b68b-dc8d421a5230</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4944BB99</paraID>
      <start>52</start>
      <end>55</end>
      <status>ignored</status>
      <modifiedWord/>
      <trackRevisions>false</trackRevisions>
    </reviewItem>
    <reviewItem>
      <errorID>c8333b4c-0180-4cea-ae56-83dd11eea8d3</errorID>
      <errorWord>，</errorWord>
      <group>L1_Word</group>
      <groupName>字词问题</groupName>
      <ability>L2_Typo</ability>
      <abilityName>字词错误</abilityName>
      <candidateList>
        <item>，根</item>
      </candidateList>
      <explain/>
      <paraID>46A8B9EA</paraID>
      <start>32</start>
      <end>33</end>
      <status>ignored</status>
      <modifiedWord/>
      <trackRevisions>false</trackRevisions>
    </reviewItem>
    <reviewItem>
      <errorID>feffa3a3-51e3-4b7d-965e-184bd98c773b</errorID>
      <errorWord>据类比资料显示</errorWord>
      <group>L1_Word</group>
      <groupName>字词问题</groupName>
      <ability>L2_Typo</ability>
      <abilityName>字词错误</abilityName>
      <candidateList>
        <item>据类比资料</item>
      </candidateList>
      <explain/>
      <paraID>46A8B9EA</paraID>
      <start>33</start>
      <end>40</end>
      <status>ignored</status>
      <modifiedWord/>
      <trackRevisions>false</trackRevisions>
    </reviewItem>
    <reviewItem>
      <errorID>697daa52-dbca-438e-af29-d45fd1ff5039</errorID>
      <errorWord>人口稀少</errorWord>
      <group>L1_Knowledge</group>
      <groupName>知识性问题</groupName>
      <ability>L2_Idiom</ability>
      <abilityName>成语和诗歌</abilityName>
      <candidateList>
        <item>人烟稀少</item>
      </candidateList>
      <explain/>
      <paraID>46A8B9EA</paraID>
      <start>94</start>
      <end>98</end>
      <status>ignored</status>
      <modifiedWord/>
      <trackRevisions>false</trackRevisions>
    </reviewItem>
    <reviewItem>
      <errorID>85a890e5-e51d-48c0-82af-96cd545f3209</errorID>
      <errorWord>降低</errorWord>
      <group>L1_Word</group>
      <groupName>字词问题</groupName>
      <ability>L2_Typo</ability>
      <abilityName>字词错误</abilityName>
      <candidateList>
        <item>防止</item>
      </candidateList>
      <explain>“降低～发生”搭配不当，建议修改为“防止～发生”。</explain>
      <paraID>36563DB2</paraID>
      <start>275</start>
      <end>277</end>
      <status>modified</status>
      <modifiedWord>防止</modifiedWord>
      <trackRevisions>false</trackRevisions>
    </reviewItem>
    <reviewItem>
      <errorID>fab22ed1-c2ce-427c-be98-c18389340f5d</errorID>
      <errorWord>，</errorWord>
      <group>L1_Word</group>
      <groupName>字词问题</groupName>
      <ability>L2_Typo</ability>
      <abilityName>字词错误</abilityName>
      <candidateList>
        <item>，根</item>
      </candidateList>
      <explain/>
      <paraID>71559464</paraID>
      <start>62</start>
      <end>63</end>
      <status>ignored</status>
      <modifiedWord/>
      <trackRevisions>false</trackRevisions>
    </reviewItem>
    <reviewItem>
      <errorID>9eb4a62f-2921-48dd-8e37-1b77dd73e589</errorID>
      <errorWord>据类比资料显示</errorWord>
      <group>L1_Word</group>
      <groupName>字词问题</groupName>
      <ability>L2_Typo</ability>
      <abilityName>字词错误</abilityName>
      <candidateList>
        <item>据类比资料</item>
      </candidateList>
      <explain/>
      <paraID>71559464</paraID>
      <start>63</start>
      <end>70</end>
      <status>ignored</status>
      <modifiedWord/>
      <trackRevisions>false</trackRevisions>
    </reviewItem>
    <reviewItem>
      <errorID>77da8b9a-5ca5-43b1-98f1-d718c2f59b49</errorID>
      <errorWord>粘附</errorWord>
      <group>L1_Word</group>
      <groupName>字词问题</groupName>
      <ability>L2_Alias</ability>
      <abilityName>也作/曾用词</abilityName>
      <candidateList>
        <item>黏附</item>
      </candidateList>
      <explain>词汇[粘附]为不规范表述或旧称，其规范书面表述为[黏附]。</explain>
      <paraID>5EB9D7F1</paraID>
      <start>28</start>
      <end>30</end>
      <status>ignored</status>
      <modifiedWord/>
      <trackRevisions>false</trackRevisions>
    </reviewItem>
    <reviewItem>
      <errorID>fbd51373-2f00-42be-8086-52e9cac07ee1</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61F994F4</paraID>
      <start>96</start>
      <end>103</end>
      <status>ignored</status>
      <modifiedWord/>
      <trackRevisions>false</trackRevisions>
    </reviewItem>
    <reviewItem>
      <errorID>8598c749-c971-4ee9-8c3f-32230029ce3a</errorID>
      <errorWord>河</errorWord>
      <group>L1_Word</group>
      <groupName>字词问题</groupName>
      <ability>L2_Typo</ability>
      <abilityName>字词错误</abilityName>
      <candidateList>
        <item>河道</item>
      </candidateList>
      <explain/>
      <paraID>11E8D025</paraID>
      <start>17</start>
      <end>18</end>
      <status>ignored</status>
      <modifiedWord/>
      <trackRevisions>false</trackRevisions>
    </reviewItem>
    <reviewItem>
      <errorID>294d5399-7e98-4448-8dd1-462d819e46d8</errorID>
      <errorWord>南部外</errorWord>
      <group>L1_Word</group>
      <groupName>字词问题</groupName>
      <ability>L2_Typo</ability>
      <abilityName>字词错误</abilityName>
      <candidateList>
        <item>南部</item>
      </candidateList>
      <explain/>
      <paraID>6F0C7D2A</paraID>
      <start>256</start>
      <end>259</end>
      <status>ignored</status>
      <modifiedWord/>
      <trackRevisions>false</trackRevisions>
    </reviewItem>
    <reviewItem>
      <errorID>f17f73c6-8b01-48a0-a4d4-8d0ef3a85d0c</errorID>
      <errorWord>探</errorWord>
      <group>L1_Word</group>
      <groupName>字词问题</groupName>
      <ability>L2_Typo</ability>
      <abilityName>字词错误</abilityName>
      <candidateList>
        <item>沿</item>
      </candidateList>
      <explain>存在发音相近字词的误用。</explain>
      <paraID>63F2F81B</paraID>
      <start>51</start>
      <end>52</end>
      <status>ignored</status>
      <modifiedWord/>
      <trackRevisions>false</trackRevisions>
    </reviewItem>
    <reviewItem>
      <errorID>13187630-acbd-4279-8eb1-691e878dd78e</errorID>
      <errorWord>水泥浆返</errorWord>
      <group>L1_Knowledge</group>
      <groupName>知识性问题</groupName>
      <ability>L2_Term</ability>
      <abilityName>专业术语</abilityName>
      <candidateList>
        <item>水泥浆液</item>
      </candidateList>
      <explain/>
      <paraID>51CE56B8</paraID>
      <start>35</start>
      <end>39</end>
      <status>ignored</status>
      <modifiedWord/>
      <trackRevisions>false</trackRevisions>
    </reviewItem>
    <reviewItem>
      <errorID>45cb7d84-7707-4be7-aac7-4da2d3ed2433</errorID>
      <errorWord>环空</errorWord>
      <group>L1_Word</group>
      <groupName>字词问题</groupName>
      <ability>L2_Typo</ability>
      <abilityName>字词错误</abilityName>
      <candidateList>
        <item>环孔</item>
      </candidateList>
      <explain/>
      <paraID>36B77D9A</paraID>
      <start>46</start>
      <end>48</end>
      <status>ignored</status>
      <modifiedWord/>
      <trackRevisions>false</trackRevisions>
    </reviewItem>
    <reviewItem>
      <errorID>9be5a309-e2a6-4893-b7c1-ade20801fe8c</errorID>
      <errorWord>水泥浆均</errorWord>
      <group>L1_Knowledge</group>
      <groupName>知识性问题</groupName>
      <ability>L2_Term</ability>
      <abilityName>专业术语</abilityName>
      <candidateList>
        <item>水泥浆液</item>
      </candidateList>
      <explain/>
      <paraID>36B77D9A</paraID>
      <start>48</start>
      <end>52</end>
      <status>ignored</status>
      <modifiedWord/>
      <trackRevisions>false</trackRevisions>
    </reviewItem>
    <reviewItem>
      <errorID>626bd55f-26a1-4b43-a801-33ff18651b8d</errorID>
      <errorWord>完</errorWord>
      <group>L1_Word</group>
      <groupName>字词问题</groupName>
      <ability>L2_Typo</ability>
      <abilityName>字词错误</abilityName>
      <candidateList>
        <item>完成</item>
      </candidateList>
      <explain>〈动〉按照预期的目的结束；做成：～任务｜～作业｜计划完得成。</explain>
      <paraID>10F2FD64</paraID>
      <start>386</start>
      <end>387</end>
      <status>ignored</status>
      <modifiedWord/>
      <trackRevisions>false</trackRevisions>
    </reviewItem>
    <reviewItem>
      <errorID>4f11f821-0f81-4029-b208-9325abab1f5e</errorID>
      <errorWord>空井</errorWord>
      <group>L1_Word</group>
      <groupName>字词问题</groupName>
      <ability>L2_Typo</ability>
      <abilityName>字词错误</abilityName>
      <candidateList>
        <item>空旷</item>
      </candidateList>
      <explain/>
      <paraID>10F2FD64</paraID>
      <start>429</start>
      <end>431</end>
      <status>ignored</status>
      <modifiedWord/>
      <trackRevisions>false</trackRevisions>
    </reviewItem>
    <reviewItem>
      <errorID>72289dd2-2708-4b56-bd6e-5614da25b9bf</errorID>
      <errorWord>染</errorWord>
      <group>L1_Word</group>
      <groupName>字词问题</groupName>
      <ability>L2_Typo</ability>
      <abilityName>字词错误</abilityName>
      <candidateList>
        <item>染物</item>
      </candidateList>
      <explain/>
      <paraID>  F61FF0</paraID>
      <start>325</start>
      <end>327</end>
      <status>modified</status>
      <modifiedWord>染物</modifiedWord>
      <trackRevisions>false</trackRevisions>
    </reviewItem>
    <reviewItem>
      <errorID>e48837e2-a3c2-46f4-87f1-666bd944c495</errorID>
      <errorWord>井漏</errorWord>
      <group>L1_Word</group>
      <groupName>字词问题</groupName>
      <ability>L2_Typo</ability>
      <abilityName>字词错误</abilityName>
      <candidateList>
        <item>渗漏</item>
      </candidateList>
      <explain/>
      <paraID>5546AA1D</paraID>
      <start>3</start>
      <end>5</end>
      <status>ignored</status>
      <modifiedWord/>
      <trackRevisions>false</trackRevisions>
    </reviewItem>
    <reviewItem>
      <errorID>7a4e69d6-2e32-46a5-a31b-3c63a16afb2c</errorID>
      <errorWord>位</errorWord>
      <group>L1_Word</group>
      <groupName>字词问题</groupName>
      <ability>L2_Typo</ability>
      <abilityName>字词错误</abilityName>
      <candidateList>
        <item>位必</item>
      </candidateList>
      <explain/>
      <paraID>72770620</paraID>
      <start>6</start>
      <end>8</end>
      <status>modified</status>
      <modifiedWord>位必</modifiedWord>
      <trackRevisions>false</trackRevisions>
    </reviewItem>
    <reviewItem>
      <errorID>8193fb0b-fcd0-4173-8852-18b7e5284ec5</errorID>
      <errorWord>腐蚀余量</errorWord>
      <group>L1_Knowledge</group>
      <groupName>知识性问题</groupName>
      <ability>L2_Term</ability>
      <abilityName>专业术语</abilityName>
      <candidateList>
        <item>汽蚀余量</item>
      </candidateList>
      <explain/>
      <paraID>424C6583</paraID>
      <start>32</start>
      <end>36</end>
      <status>ignored</status>
      <modifiedWord/>
      <trackRevisions>false</trackRevisions>
    </reviewItem>
    <reviewItem>
      <errorID>0016fd5e-1014-4ec6-9d37-ef169a5a379a</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156AAA20</paraID>
      <start>12</start>
      <end>14</end>
      <status>ignored</status>
      <modifiedWord/>
      <trackRevisions>false</trackRevisions>
    </reviewItem>
    <reviewItem>
      <errorID>051fcfae-f52b-4484-b138-296800767841</errorID>
      <errorWord>》</errorWord>
      <group>L1_Word</group>
      <groupName>字词问题</groupName>
      <ability>L2_Typo</ability>
      <abilityName>字词错误</abilityName>
      <candidateList>
        <item>》和</item>
      </candidateList>
      <explain/>
      <paraID>587C93EC</paraID>
      <start>91</start>
      <end>92</end>
      <status>ignored</status>
      <modifiedWord/>
      <trackRevisions>false</trackRevisions>
    </reviewItem>
    <reviewItem>
      <errorID>e850e78e-d3f8-463a-99cf-c851f9879ce8</errorID>
      <errorWord>程</errorWord>
      <group>L1_Word</group>
      <groupName>字词问题</groupName>
      <ability>L2_Typo</ability>
      <abilityName>字词错误</abilityName>
      <candidateList>
        <item>程中</item>
      </candidateList>
      <explain/>
      <paraID>5F41FDC2</paraID>
      <start>12</start>
      <end>14</end>
      <status>modified</status>
      <modifiedWord>程中</modifiedWord>
      <trackRevisions>false</trackRevisions>
    </reviewItem>
    <reviewItem>
      <errorID>6d5f3150-8396-4330-85bf-28bf1909f22d</errorID>
      <errorWord>需具备</errorWord>
      <group>L1_Word</group>
      <groupName>字词问题</groupName>
      <ability>L2_Typo</ability>
      <abilityName>字词错误</abilityName>
      <candidateList>
        <item>须具备</item>
      </candidateList>
      <explain/>
      <paraID> 75F3363</paraID>
      <start>8</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12C5B-0C3E-4E59-9DD7-A10267793A29}">
  <ds:schemaRefs/>
</ds:datastoreItem>
</file>

<file path=customXml/itemProps3.xml><?xml version="1.0" encoding="utf-8"?>
<ds:datastoreItem xmlns:ds="http://schemas.openxmlformats.org/officeDocument/2006/customXml" ds:itemID="{5717b3ff-ecd3-4139-9c8e-e86323798da6}">
  <ds:schemaRefs/>
</ds:datastoreItem>
</file>

<file path=docProps/app.xml><?xml version="1.0" encoding="utf-8"?>
<Properties xmlns="http://schemas.openxmlformats.org/officeDocument/2006/extended-properties" xmlns:vt="http://schemas.openxmlformats.org/officeDocument/2006/docPropsVTypes">
  <Template>Normal</Template>
  <Pages>69</Pages>
  <Words>13216</Words>
  <Characters>14160</Characters>
  <Lines>307</Lines>
  <Paragraphs>86</Paragraphs>
  <TotalTime>14</TotalTime>
  <ScaleCrop>false</ScaleCrop>
  <LinksUpToDate>false</LinksUpToDate>
  <CharactersWithSpaces>14283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2024-02-29T09:57:00Z</dcterms:created>
  <dc:creator>WPS_pL</dc:creator>
  <cp:lastModifiedBy>M*D*J+=</cp:lastModifiedBy>
  <cp:lastPrinted>2024-09-27T05:59:00Z</cp:lastPrinted>
  <dcterms:modified xsi:type="dcterms:W3CDTF">2026-03-17T08:43:51Z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7D6BBED0049F4DE79BA08AAF46510521_13</vt:lpwstr>
  </property>
  <property fmtid="{D5CDD505-2E9C-101B-9397-08002B2CF9AE}" pid="4" name="KSOTemplateDocerSaveRecord">
    <vt:lpwstr>eyJoZGlkIjoiMDk4YzQ3MWQ5YWZmM2RlMDQ5YTc0NjJiOWQ4ZDM3NjIiLCJ1c2VySWQiOiI0MjAzMjkyMDkifQ==</vt:lpwstr>
  </property>
</Properties>
</file>