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1369A">
      <w:pPr>
        <w:spacing w:line="240" w:lineRule="auto"/>
        <w:rPr>
          <w:rFonts w:eastAsia="仿宋_GB2312"/>
          <w:color w:val="000000" w:themeColor="text1"/>
          <w:sz w:val="36"/>
          <w:szCs w:val="36"/>
          <w14:textFill>
            <w14:solidFill>
              <w14:schemeClr w14:val="tx1"/>
            </w14:solidFill>
          </w14:textFill>
        </w:rPr>
      </w:pPr>
      <w:bookmarkStart w:id="0" w:name="_Hlk57883707"/>
      <w:bookmarkStart w:id="42" w:name="_GoBack"/>
      <w:bookmarkEnd w:id="42"/>
    </w:p>
    <w:p w14:paraId="380DC609">
      <w:pPr>
        <w:spacing w:line="240" w:lineRule="auto"/>
        <w:rPr>
          <w:rFonts w:eastAsia="仿宋_GB2312"/>
          <w:color w:val="000000" w:themeColor="text1"/>
          <w:sz w:val="36"/>
          <w:szCs w:val="36"/>
          <w14:textFill>
            <w14:solidFill>
              <w14:schemeClr w14:val="tx1"/>
            </w14:solidFill>
          </w14:textFill>
        </w:rPr>
      </w:pPr>
    </w:p>
    <w:p w14:paraId="575608DD">
      <w:pPr>
        <w:spacing w:line="240" w:lineRule="auto"/>
        <w:rPr>
          <w:rFonts w:eastAsia="仿宋_GB2312"/>
          <w:color w:val="000000" w:themeColor="text1"/>
          <w:sz w:val="36"/>
          <w:szCs w:val="36"/>
          <w14:textFill>
            <w14:solidFill>
              <w14:schemeClr w14:val="tx1"/>
            </w14:solidFill>
          </w14:textFill>
        </w:rPr>
      </w:pPr>
    </w:p>
    <w:p w14:paraId="5D9D0BC1">
      <w:pPr>
        <w:spacing w:line="240" w:lineRule="auto"/>
        <w:rPr>
          <w:rFonts w:eastAsia="仿宋_GB2312"/>
          <w:color w:val="000000" w:themeColor="text1"/>
          <w:sz w:val="36"/>
          <w:szCs w:val="36"/>
          <w14:textFill>
            <w14:solidFill>
              <w14:schemeClr w14:val="tx1"/>
            </w14:solidFill>
          </w14:textFill>
        </w:rPr>
      </w:pPr>
    </w:p>
    <w:bookmarkEnd w:id="0"/>
    <w:p w14:paraId="05FA45ED">
      <w:pPr>
        <w:spacing w:line="240" w:lineRule="auto"/>
        <w:ind w:firstLine="0" w:firstLineChars="0"/>
        <w:jc w:val="center"/>
        <w:outlineLvl w:val="0"/>
        <w:rPr>
          <w:rFonts w:eastAsia="方正小标宋_GBK"/>
          <w:bCs/>
          <w:color w:val="000000" w:themeColor="text1"/>
          <w:sz w:val="72"/>
          <w:szCs w:val="72"/>
          <w14:textFill>
            <w14:solidFill>
              <w14:schemeClr w14:val="tx1"/>
            </w14:solidFill>
          </w14:textFill>
        </w:rPr>
      </w:pPr>
      <w:r>
        <w:rPr>
          <w:rFonts w:eastAsia="方正小标宋_GBK"/>
          <w:bCs/>
          <w:color w:val="000000" w:themeColor="text1"/>
          <w:sz w:val="72"/>
          <w:szCs w:val="72"/>
          <w14:textFill>
            <w14:solidFill>
              <w14:schemeClr w14:val="tx1"/>
            </w14:solidFill>
          </w14:textFill>
        </w:rPr>
        <w:t>建设项目环境影响报告表</w:t>
      </w:r>
    </w:p>
    <w:p w14:paraId="4584C238">
      <w:pPr>
        <w:spacing w:before="192" w:beforeLines="80" w:line="360" w:lineRule="auto"/>
        <w:ind w:firstLine="0" w:firstLineChars="0"/>
        <w:jc w:val="center"/>
        <w:rPr>
          <w:rFonts w:eastAsia="楷体_GB2312"/>
          <w:bCs/>
          <w:color w:val="000000" w:themeColor="text1"/>
          <w:sz w:val="48"/>
          <w:szCs w:val="48"/>
          <w14:textFill>
            <w14:solidFill>
              <w14:schemeClr w14:val="tx1"/>
            </w14:solidFill>
          </w14:textFill>
        </w:rPr>
      </w:pPr>
      <w:r>
        <w:rPr>
          <w:rFonts w:eastAsia="楷体_GB2312"/>
          <w:bCs/>
          <w:color w:val="000000" w:themeColor="text1"/>
          <w:sz w:val="48"/>
          <w:szCs w:val="48"/>
          <w14:textFill>
            <w14:solidFill>
              <w14:schemeClr w14:val="tx1"/>
            </w14:solidFill>
          </w14:textFill>
        </w:rPr>
        <w:t>（生态影响类）</w:t>
      </w:r>
    </w:p>
    <w:p w14:paraId="6A264FA9">
      <w:pPr>
        <w:spacing w:line="360" w:lineRule="auto"/>
        <w:ind w:firstLine="0" w:firstLineChars="0"/>
        <w:jc w:val="center"/>
        <w:rPr>
          <w:rFonts w:hint="eastAsia" w:eastAsia="仿宋"/>
          <w:b/>
          <w:bCs/>
          <w:color w:val="000000" w:themeColor="text1"/>
          <w:sz w:val="36"/>
          <w:szCs w:val="36"/>
          <w:lang w:eastAsia="zh-CN"/>
          <w14:textFill>
            <w14:solidFill>
              <w14:schemeClr w14:val="tx1"/>
            </w14:solidFill>
          </w14:textFill>
        </w:rPr>
      </w:pPr>
      <w:bookmarkStart w:id="1" w:name="_Hlk57883728"/>
      <w:r>
        <w:rPr>
          <w:rFonts w:hint="eastAsia" w:eastAsia="仿宋"/>
          <w:b/>
          <w:bCs/>
          <w:color w:val="000000" w:themeColor="text1"/>
          <w:sz w:val="36"/>
          <w:szCs w:val="36"/>
          <w:lang w:eastAsia="zh-CN"/>
          <w14:textFill>
            <w14:solidFill>
              <w14:schemeClr w14:val="tx1"/>
            </w14:solidFill>
          </w14:textFill>
        </w:rPr>
        <w:t>（</w:t>
      </w:r>
      <w:r>
        <w:rPr>
          <w:rFonts w:hint="eastAsia" w:eastAsia="仿宋"/>
          <w:b/>
          <w:bCs/>
          <w:color w:val="000000" w:themeColor="text1"/>
          <w:sz w:val="36"/>
          <w:szCs w:val="36"/>
          <w:lang w:val="en-US" w:eastAsia="zh-CN"/>
          <w14:textFill>
            <w14:solidFill>
              <w14:schemeClr w14:val="tx1"/>
            </w14:solidFill>
          </w14:textFill>
        </w:rPr>
        <w:t>报批稿</w:t>
      </w:r>
      <w:r>
        <w:rPr>
          <w:rFonts w:hint="eastAsia" w:eastAsia="仿宋"/>
          <w:b/>
          <w:bCs/>
          <w:color w:val="000000" w:themeColor="text1"/>
          <w:sz w:val="36"/>
          <w:szCs w:val="36"/>
          <w:lang w:eastAsia="zh-CN"/>
          <w14:textFill>
            <w14:solidFill>
              <w14:schemeClr w14:val="tx1"/>
            </w14:solidFill>
          </w14:textFill>
        </w:rPr>
        <w:t>）</w:t>
      </w:r>
    </w:p>
    <w:p w14:paraId="1E7DD064">
      <w:pPr>
        <w:spacing w:line="360" w:lineRule="auto"/>
        <w:ind w:firstLine="0" w:firstLineChars="0"/>
        <w:rPr>
          <w:rFonts w:eastAsia="仿宋"/>
          <w:color w:val="000000" w:themeColor="text1"/>
          <w:sz w:val="44"/>
          <w:szCs w:val="44"/>
          <w14:textFill>
            <w14:solidFill>
              <w14:schemeClr w14:val="tx1"/>
            </w14:solidFill>
          </w14:textFill>
        </w:rPr>
      </w:pPr>
    </w:p>
    <w:p w14:paraId="5E8BCF67">
      <w:pPr>
        <w:spacing w:line="240" w:lineRule="auto"/>
        <w:ind w:firstLine="0" w:firstLineChars="0"/>
        <w:rPr>
          <w:rFonts w:eastAsia="仿宋"/>
          <w:color w:val="000000" w:themeColor="text1"/>
          <w:sz w:val="44"/>
          <w:szCs w:val="44"/>
          <w14:textFill>
            <w14:solidFill>
              <w14:schemeClr w14:val="tx1"/>
            </w14:solidFill>
          </w14:textFill>
        </w:rPr>
      </w:pPr>
    </w:p>
    <w:p w14:paraId="0D00176A">
      <w:pPr>
        <w:spacing w:line="240" w:lineRule="auto"/>
        <w:ind w:firstLine="0" w:firstLineChars="0"/>
        <w:rPr>
          <w:rFonts w:eastAsia="仿宋"/>
          <w:color w:val="000000" w:themeColor="text1"/>
          <w:sz w:val="44"/>
          <w:szCs w:val="44"/>
          <w14:textFill>
            <w14:solidFill>
              <w14:schemeClr w14:val="tx1"/>
            </w14:solidFill>
          </w14:textFill>
        </w:rPr>
      </w:pPr>
    </w:p>
    <w:p w14:paraId="2C002F3B">
      <w:pPr>
        <w:spacing w:line="240" w:lineRule="auto"/>
        <w:ind w:firstLine="0" w:firstLineChars="0"/>
        <w:rPr>
          <w:rFonts w:eastAsia="仿宋"/>
          <w:color w:val="000000" w:themeColor="text1"/>
          <w:sz w:val="44"/>
          <w:szCs w:val="44"/>
          <w14:textFill>
            <w14:solidFill>
              <w14:schemeClr w14:val="tx1"/>
            </w14:solidFill>
          </w14:textFill>
        </w:rPr>
      </w:pPr>
    </w:p>
    <w:bookmarkEnd w:id="1"/>
    <w:p w14:paraId="4302497B">
      <w:pPr>
        <w:ind w:firstLine="0" w:firstLineChars="0"/>
        <w:jc w:val="left"/>
        <w:rPr>
          <w:rFonts w:eastAsia="仿宋_GB2312"/>
          <w:color w:val="000000" w:themeColor="text1"/>
          <w:sz w:val="36"/>
          <w:szCs w:val="36"/>
          <w:u w:val="single"/>
          <w14:textFill>
            <w14:solidFill>
              <w14:schemeClr w14:val="tx1"/>
            </w14:solidFill>
          </w14:textFill>
        </w:rPr>
      </w:pPr>
      <w:r>
        <w:rPr>
          <w:rFonts w:eastAsia="仿宋_GB2312"/>
          <w:color w:val="000000" w:themeColor="text1"/>
          <w:sz w:val="36"/>
          <w:szCs w:val="36"/>
          <w14:textFill>
            <w14:solidFill>
              <w14:schemeClr w14:val="tx1"/>
            </w14:solidFill>
          </w14:textFill>
        </w:rPr>
        <w:t>项目名称：</w:t>
      </w:r>
      <w:r>
        <w:rPr>
          <w:rFonts w:eastAsia="仿宋_GB2312"/>
          <w:color w:val="000000" w:themeColor="text1"/>
          <w:sz w:val="36"/>
          <w:szCs w:val="36"/>
          <w:u w:val="single"/>
          <w14:textFill>
            <w14:solidFill>
              <w14:schemeClr w14:val="tx1"/>
            </w14:solidFill>
          </w14:textFill>
        </w:rPr>
        <w:t>石西</w:t>
      </w:r>
      <w:r>
        <w:rPr>
          <w:rFonts w:hint="eastAsia" w:eastAsia="仿宋_GB2312"/>
          <w:color w:val="000000" w:themeColor="text1"/>
          <w:sz w:val="36"/>
          <w:szCs w:val="36"/>
          <w:u w:val="single"/>
          <w14:textFill>
            <w14:solidFill>
              <w14:schemeClr w14:val="tx1"/>
            </w14:solidFill>
          </w14:textFill>
        </w:rPr>
        <w:t>油田</w:t>
      </w:r>
      <w:r>
        <w:rPr>
          <w:rFonts w:eastAsia="仿宋_GB2312"/>
          <w:color w:val="000000" w:themeColor="text1"/>
          <w:sz w:val="36"/>
          <w:szCs w:val="36"/>
          <w:u w:val="single"/>
          <w14:textFill>
            <w14:solidFill>
              <w14:schemeClr w14:val="tx1"/>
            </w14:solidFill>
          </w14:textFill>
        </w:rPr>
        <w:t>石</w:t>
      </w:r>
      <w:r>
        <w:rPr>
          <w:rFonts w:hint="eastAsia" w:eastAsia="仿宋_GB2312"/>
          <w:color w:val="000000" w:themeColor="text1"/>
          <w:sz w:val="36"/>
          <w:szCs w:val="36"/>
          <w:u w:val="single"/>
          <w14:textFill>
            <w14:solidFill>
              <w14:schemeClr w14:val="tx1"/>
            </w14:solidFill>
          </w14:textFill>
        </w:rPr>
        <w:t>西104区块石炭系</w:t>
      </w:r>
      <w:r>
        <w:rPr>
          <w:rFonts w:eastAsia="仿宋_GB2312"/>
          <w:color w:val="000000" w:themeColor="text1"/>
          <w:sz w:val="36"/>
          <w:szCs w:val="36"/>
          <w:u w:val="single"/>
          <w14:textFill>
            <w14:solidFill>
              <w14:schemeClr w14:val="tx1"/>
            </w14:solidFill>
          </w14:textFill>
        </w:rPr>
        <w:t>油藏评价</w:t>
      </w:r>
      <w:r>
        <w:rPr>
          <w:rFonts w:hint="eastAsia" w:eastAsia="仿宋_GB2312"/>
          <w:color w:val="000000" w:themeColor="text1"/>
          <w:sz w:val="36"/>
          <w:szCs w:val="36"/>
          <w:u w:val="single"/>
          <w14:textFill>
            <w14:solidFill>
              <w14:schemeClr w14:val="tx1"/>
            </w14:solidFill>
          </w14:textFill>
        </w:rPr>
        <w:t>井工程</w:t>
      </w:r>
      <w:r>
        <w:rPr>
          <w:rFonts w:eastAsia="仿宋_GB2312"/>
          <w:color w:val="000000" w:themeColor="text1"/>
          <w:sz w:val="36"/>
          <w:szCs w:val="36"/>
          <w:u w:val="single"/>
          <w14:textFill>
            <w14:solidFill>
              <w14:schemeClr w14:val="tx1"/>
            </w14:solidFill>
          </w14:textFill>
        </w:rPr>
        <w:t xml:space="preserve"> </w:t>
      </w:r>
    </w:p>
    <w:p w14:paraId="0C64E467">
      <w:pPr>
        <w:ind w:left="1620" w:hanging="1620" w:hangingChars="450"/>
        <w:jc w:val="left"/>
        <w:rPr>
          <w:rFonts w:eastAsia="仿宋_GB2312"/>
          <w:color w:val="000000" w:themeColor="text1"/>
          <w:sz w:val="36"/>
          <w:szCs w:val="36"/>
          <w:u w:val="single"/>
          <w14:textFill>
            <w14:solidFill>
              <w14:schemeClr w14:val="tx1"/>
            </w14:solidFill>
          </w14:textFill>
        </w:rPr>
      </w:pPr>
      <w:r>
        <w:rPr>
          <w:rFonts w:eastAsia="仿宋_GB2312"/>
          <w:color w:val="000000" w:themeColor="text1"/>
          <w:sz w:val="36"/>
          <w:szCs w:val="36"/>
          <w14:textFill>
            <w14:solidFill>
              <w14:schemeClr w14:val="tx1"/>
            </w14:solidFill>
          </w14:textFill>
        </w:rPr>
        <w:t>建设单位</w:t>
      </w:r>
      <w:r>
        <w:rPr>
          <w:rFonts w:hint="eastAsia" w:eastAsia="仿宋_GB2312"/>
          <w:color w:val="000000" w:themeColor="text1"/>
          <w:sz w:val="36"/>
          <w:szCs w:val="36"/>
          <w14:textFill>
            <w14:solidFill>
              <w14:schemeClr w14:val="tx1"/>
            </w14:solidFill>
          </w14:textFill>
        </w:rPr>
        <w:t>：</w:t>
      </w:r>
      <w:r>
        <w:rPr>
          <w:rFonts w:eastAsia="仿宋_GB2312"/>
          <w:color w:val="000000" w:themeColor="text1"/>
          <w:sz w:val="36"/>
          <w:szCs w:val="36"/>
          <w:u w:val="single"/>
          <w14:textFill>
            <w14:solidFill>
              <w14:schemeClr w14:val="tx1"/>
            </w14:solidFill>
          </w14:textFill>
        </w:rPr>
        <w:t xml:space="preserve">   </w:t>
      </w:r>
      <w:r>
        <w:rPr>
          <w:rFonts w:hint="eastAsia" w:eastAsia="仿宋_GB2312"/>
          <w:color w:val="000000" w:themeColor="text1"/>
          <w:sz w:val="36"/>
          <w:szCs w:val="36"/>
          <w:u w:val="single"/>
          <w14:textFill>
            <w14:solidFill>
              <w14:schemeClr w14:val="tx1"/>
            </w14:solidFill>
          </w14:textFill>
        </w:rPr>
        <w:t>中国石油新疆油田分公司开发公司</w:t>
      </w:r>
      <w:r>
        <w:rPr>
          <w:rFonts w:eastAsia="仿宋_GB2312"/>
          <w:color w:val="000000" w:themeColor="text1"/>
          <w:sz w:val="36"/>
          <w:szCs w:val="36"/>
          <w:u w:val="single"/>
          <w14:textFill>
            <w14:solidFill>
              <w14:schemeClr w14:val="tx1"/>
            </w14:solidFill>
          </w14:textFill>
        </w:rPr>
        <w:t xml:space="preserve">       </w:t>
      </w:r>
    </w:p>
    <w:p w14:paraId="0C240AD3">
      <w:pPr>
        <w:ind w:firstLine="0" w:firstLineChars="0"/>
        <w:rPr>
          <w:rFonts w:eastAsia="仿宋_GB2312"/>
          <w:color w:val="000000" w:themeColor="text1"/>
          <w:sz w:val="36"/>
          <w:szCs w:val="36"/>
          <w:u w:val="single"/>
          <w14:textFill>
            <w14:solidFill>
              <w14:schemeClr w14:val="tx1"/>
            </w14:solidFill>
          </w14:textFill>
        </w:rPr>
      </w:pPr>
      <w:r>
        <w:rPr>
          <w:rFonts w:eastAsia="仿宋_GB2312"/>
          <w:color w:val="000000" w:themeColor="text1"/>
          <w:sz w:val="36"/>
          <w:szCs w:val="36"/>
          <w14:textFill>
            <w14:solidFill>
              <w14:schemeClr w14:val="tx1"/>
            </w14:solidFill>
          </w14:textFill>
        </w:rPr>
        <w:t>编制日期：</w:t>
      </w:r>
      <w:r>
        <w:rPr>
          <w:rFonts w:eastAsia="仿宋_GB2312"/>
          <w:color w:val="000000" w:themeColor="text1"/>
          <w:sz w:val="36"/>
          <w:szCs w:val="36"/>
          <w:u w:val="single"/>
          <w14:textFill>
            <w14:solidFill>
              <w14:schemeClr w14:val="tx1"/>
            </w14:solidFill>
          </w14:textFill>
        </w:rPr>
        <w:t xml:space="preserve">             202</w:t>
      </w:r>
      <w:r>
        <w:rPr>
          <w:rFonts w:hint="eastAsia" w:eastAsia="仿宋_GB2312"/>
          <w:color w:val="000000" w:themeColor="text1"/>
          <w:sz w:val="36"/>
          <w:szCs w:val="36"/>
          <w:u w:val="single"/>
          <w14:textFill>
            <w14:solidFill>
              <w14:schemeClr w14:val="tx1"/>
            </w14:solidFill>
          </w14:textFill>
        </w:rPr>
        <w:t>4</w:t>
      </w:r>
      <w:r>
        <w:rPr>
          <w:rFonts w:eastAsia="仿宋_GB2312"/>
          <w:color w:val="000000" w:themeColor="text1"/>
          <w:sz w:val="36"/>
          <w:szCs w:val="36"/>
          <w:u w:val="single"/>
          <w14:textFill>
            <w14:solidFill>
              <w14:schemeClr w14:val="tx1"/>
            </w14:solidFill>
          </w14:textFill>
        </w:rPr>
        <w:t>年</w:t>
      </w:r>
      <w:r>
        <w:rPr>
          <w:rFonts w:hint="eastAsia" w:eastAsia="仿宋_GB2312"/>
          <w:color w:val="000000" w:themeColor="text1"/>
          <w:sz w:val="36"/>
          <w:szCs w:val="36"/>
          <w:u w:val="single"/>
          <w:lang w:val="en-US" w:eastAsia="zh-CN"/>
          <w14:textFill>
            <w14:solidFill>
              <w14:schemeClr w14:val="tx1"/>
            </w14:solidFill>
          </w14:textFill>
        </w:rPr>
        <w:t>7</w:t>
      </w:r>
      <w:r>
        <w:rPr>
          <w:rFonts w:eastAsia="仿宋_GB2312"/>
          <w:color w:val="000000" w:themeColor="text1"/>
          <w:sz w:val="36"/>
          <w:szCs w:val="36"/>
          <w:u w:val="single"/>
          <w14:textFill>
            <w14:solidFill>
              <w14:schemeClr w14:val="tx1"/>
            </w14:solidFill>
          </w14:textFill>
        </w:rPr>
        <w:t xml:space="preserve">月                </w:t>
      </w:r>
    </w:p>
    <w:p w14:paraId="47A15D0D">
      <w:pPr>
        <w:ind w:firstLine="0" w:firstLineChars="0"/>
        <w:rPr>
          <w:rFonts w:eastAsia="仿宋_GB2312"/>
          <w:color w:val="000000" w:themeColor="text1"/>
          <w:sz w:val="36"/>
          <w:szCs w:val="36"/>
          <w:u w:val="single"/>
          <w14:textFill>
            <w14:solidFill>
              <w14:schemeClr w14:val="tx1"/>
            </w14:solidFill>
          </w14:textFill>
        </w:rPr>
      </w:pPr>
    </w:p>
    <w:p w14:paraId="0410F630">
      <w:pPr>
        <w:spacing w:line="288" w:lineRule="auto"/>
        <w:ind w:firstLine="0" w:firstLineChars="0"/>
        <w:rPr>
          <w:rFonts w:eastAsia="仿宋_GB2312"/>
          <w:color w:val="000000" w:themeColor="text1"/>
          <w:sz w:val="36"/>
          <w:szCs w:val="36"/>
          <w14:textFill>
            <w14:solidFill>
              <w14:schemeClr w14:val="tx1"/>
            </w14:solidFill>
          </w14:textFill>
        </w:rPr>
      </w:pPr>
    </w:p>
    <w:p w14:paraId="11AD360A">
      <w:pPr>
        <w:spacing w:line="288" w:lineRule="auto"/>
        <w:ind w:firstLine="0" w:firstLineChars="0"/>
        <w:rPr>
          <w:rFonts w:eastAsia="仿宋_GB2312"/>
          <w:color w:val="000000" w:themeColor="text1"/>
          <w:sz w:val="36"/>
          <w:szCs w:val="36"/>
          <w14:textFill>
            <w14:solidFill>
              <w14:schemeClr w14:val="tx1"/>
            </w14:solidFill>
          </w14:textFill>
        </w:rPr>
      </w:pPr>
    </w:p>
    <w:p w14:paraId="6A91CAAA">
      <w:pPr>
        <w:spacing w:line="288" w:lineRule="auto"/>
        <w:ind w:firstLine="0" w:firstLineChars="0"/>
        <w:rPr>
          <w:rFonts w:eastAsia="仿宋_GB2312"/>
          <w:color w:val="000000" w:themeColor="text1"/>
          <w:sz w:val="36"/>
          <w:szCs w:val="36"/>
          <w14:textFill>
            <w14:solidFill>
              <w14:schemeClr w14:val="tx1"/>
            </w14:solidFill>
          </w14:textFill>
        </w:rPr>
      </w:pPr>
    </w:p>
    <w:p w14:paraId="62C602E1">
      <w:pPr>
        <w:spacing w:line="288" w:lineRule="auto"/>
        <w:ind w:firstLine="0" w:firstLineChars="0"/>
        <w:rPr>
          <w:rFonts w:eastAsia="仿宋_GB2312"/>
          <w:color w:val="000000" w:themeColor="text1"/>
          <w:sz w:val="36"/>
          <w:szCs w:val="36"/>
          <w14:textFill>
            <w14:solidFill>
              <w14:schemeClr w14:val="tx1"/>
            </w14:solidFill>
          </w14:textFill>
        </w:rPr>
      </w:pPr>
    </w:p>
    <w:p w14:paraId="035C82DD">
      <w:pPr>
        <w:spacing w:line="288" w:lineRule="auto"/>
        <w:ind w:firstLine="0" w:firstLineChars="0"/>
        <w:rPr>
          <w:rFonts w:eastAsia="仿宋_GB2312"/>
          <w:color w:val="000000" w:themeColor="text1"/>
          <w:sz w:val="36"/>
          <w:szCs w:val="36"/>
          <w14:textFill>
            <w14:solidFill>
              <w14:schemeClr w14:val="tx1"/>
            </w14:solidFill>
          </w14:textFill>
        </w:rPr>
      </w:pPr>
    </w:p>
    <w:p w14:paraId="4ACF39D9">
      <w:pPr>
        <w:spacing w:line="288" w:lineRule="auto"/>
        <w:ind w:firstLine="0" w:firstLineChars="0"/>
        <w:jc w:val="center"/>
        <w:rPr>
          <w:rFonts w:eastAsia="楷体_GB2312"/>
          <w:color w:val="000000" w:themeColor="text1"/>
          <w:sz w:val="36"/>
          <w:szCs w:val="36"/>
          <w14:textFill>
            <w14:solidFill>
              <w14:schemeClr w14:val="tx1"/>
            </w14:solidFill>
          </w14:textFill>
        </w:rPr>
      </w:pPr>
      <w:r>
        <w:rPr>
          <w:rFonts w:eastAsia="楷体_GB2312"/>
          <w:color w:val="000000" w:themeColor="text1"/>
          <w:sz w:val="36"/>
          <w:szCs w:val="36"/>
          <w14:textFill>
            <w14:solidFill>
              <w14:schemeClr w14:val="tx1"/>
            </w14:solidFill>
          </w14:textFill>
        </w:rPr>
        <w:t>中华人民共和国生态环境部制</w:t>
      </w:r>
    </w:p>
    <w:p w14:paraId="5A2D6BC5">
      <w:pPr>
        <w:spacing w:line="288" w:lineRule="auto"/>
        <w:ind w:firstLine="0" w:firstLineChars="0"/>
        <w:jc w:val="center"/>
        <w:rPr>
          <w:rFonts w:eastAsia="楷体_GB2312"/>
          <w:color w:val="000000" w:themeColor="text1"/>
          <w:sz w:val="36"/>
          <w:szCs w:val="36"/>
          <w14:textFill>
            <w14:solidFill>
              <w14:schemeClr w14:val="tx1"/>
            </w14:solidFill>
          </w14:textFill>
        </w:rPr>
      </w:pPr>
    </w:p>
    <w:p w14:paraId="0A726497">
      <w:pPr>
        <w:pStyle w:val="4"/>
        <w:rPr>
          <w:bCs w:val="0"/>
          <w:color w:val="000000" w:themeColor="text1"/>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6" w:h="16838"/>
          <w:pgMar w:top="1701" w:right="1531" w:bottom="1701" w:left="1531" w:header="851" w:footer="1077" w:gutter="0"/>
          <w:pgNumType w:start="1"/>
          <w:cols w:space="720" w:num="1"/>
          <w:docGrid w:linePitch="312" w:charSpace="0"/>
        </w:sectPr>
      </w:pPr>
    </w:p>
    <w:p w14:paraId="230E2496">
      <w:pPr>
        <w:pStyle w:val="4"/>
        <w:rPr>
          <w:bCs w:val="0"/>
          <w:color w:val="000000" w:themeColor="text1"/>
          <w14:textFill>
            <w14:solidFill>
              <w14:schemeClr w14:val="tx1"/>
            </w14:solidFill>
          </w14:textFill>
        </w:rPr>
      </w:pPr>
      <w:r>
        <w:rPr>
          <w:bCs w:val="0"/>
          <w:color w:val="000000" w:themeColor="text1"/>
          <w14:textFill>
            <w14:solidFill>
              <w14:schemeClr w14:val="tx1"/>
            </w14:solidFill>
          </w14:textFill>
        </w:rPr>
        <w:t>一、建设项目基本情况</w:t>
      </w:r>
    </w:p>
    <w:tbl>
      <w:tblPr>
        <w:tblStyle w:val="14"/>
        <w:tblW w:w="8917" w:type="dxa"/>
        <w:tblInd w:w="1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688"/>
        <w:gridCol w:w="942"/>
        <w:gridCol w:w="2075"/>
        <w:gridCol w:w="2205"/>
        <w:gridCol w:w="8"/>
        <w:gridCol w:w="2999"/>
      </w:tblGrid>
      <w:tr w14:paraId="01E65C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1630" w:type="dxa"/>
            <w:gridSpan w:val="2"/>
            <w:tcMar>
              <w:top w:w="16" w:type="dxa"/>
              <w:left w:w="16" w:type="dxa"/>
              <w:right w:w="16" w:type="dxa"/>
            </w:tcMar>
            <w:vAlign w:val="center"/>
          </w:tcPr>
          <w:p w14:paraId="187CA2F9">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建设项目名称</w:t>
            </w:r>
          </w:p>
        </w:tc>
        <w:tc>
          <w:tcPr>
            <w:tcW w:w="7287" w:type="dxa"/>
            <w:gridSpan w:val="4"/>
            <w:vAlign w:val="center"/>
          </w:tcPr>
          <w:p w14:paraId="5E903791">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石西</w:t>
            </w:r>
            <w:r>
              <w:rPr>
                <w:rFonts w:hint="eastAsia"/>
                <w:color w:val="000000" w:themeColor="text1"/>
                <w:sz w:val="21"/>
                <w:szCs w:val="21"/>
                <w14:textFill>
                  <w14:solidFill>
                    <w14:schemeClr w14:val="tx1"/>
                  </w14:solidFill>
                </w14:textFill>
              </w:rPr>
              <w:t>油田</w:t>
            </w:r>
            <w:r>
              <w:rPr>
                <w:color w:val="000000" w:themeColor="text1"/>
                <w:sz w:val="21"/>
                <w:szCs w:val="21"/>
                <w14:textFill>
                  <w14:solidFill>
                    <w14:schemeClr w14:val="tx1"/>
                  </w14:solidFill>
                </w14:textFill>
              </w:rPr>
              <w:t>石</w:t>
            </w:r>
            <w:r>
              <w:rPr>
                <w:rFonts w:hint="eastAsia"/>
                <w:color w:val="000000" w:themeColor="text1"/>
                <w:sz w:val="21"/>
                <w:szCs w:val="21"/>
                <w14:textFill>
                  <w14:solidFill>
                    <w14:schemeClr w14:val="tx1"/>
                  </w14:solidFill>
                </w14:textFill>
              </w:rPr>
              <w:t>西104区块石炭系</w:t>
            </w:r>
            <w:r>
              <w:rPr>
                <w:color w:val="000000" w:themeColor="text1"/>
                <w:sz w:val="21"/>
                <w:szCs w:val="21"/>
                <w14:textFill>
                  <w14:solidFill>
                    <w14:schemeClr w14:val="tx1"/>
                  </w14:solidFill>
                </w14:textFill>
              </w:rPr>
              <w:t>油藏评价</w:t>
            </w:r>
            <w:r>
              <w:rPr>
                <w:rFonts w:hint="eastAsia"/>
                <w:color w:val="000000" w:themeColor="text1"/>
                <w:sz w:val="21"/>
                <w:szCs w:val="21"/>
                <w14:textFill>
                  <w14:solidFill>
                    <w14:schemeClr w14:val="tx1"/>
                  </w14:solidFill>
                </w14:textFill>
              </w:rPr>
              <w:t>井工程</w:t>
            </w:r>
          </w:p>
        </w:tc>
      </w:tr>
      <w:tr w14:paraId="10A1B5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1630" w:type="dxa"/>
            <w:gridSpan w:val="2"/>
            <w:tcMar>
              <w:top w:w="16" w:type="dxa"/>
              <w:left w:w="16" w:type="dxa"/>
              <w:right w:w="16" w:type="dxa"/>
            </w:tcMar>
            <w:vAlign w:val="center"/>
          </w:tcPr>
          <w:p w14:paraId="64E0D9CB">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项目代码</w:t>
            </w:r>
          </w:p>
        </w:tc>
        <w:tc>
          <w:tcPr>
            <w:tcW w:w="7287" w:type="dxa"/>
            <w:gridSpan w:val="4"/>
            <w:vAlign w:val="center"/>
          </w:tcPr>
          <w:p w14:paraId="09F30363">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无</w:t>
            </w:r>
          </w:p>
        </w:tc>
      </w:tr>
      <w:tr w14:paraId="1C2FF3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1630" w:type="dxa"/>
            <w:gridSpan w:val="2"/>
            <w:tcMar>
              <w:top w:w="16" w:type="dxa"/>
              <w:left w:w="16" w:type="dxa"/>
              <w:right w:w="16" w:type="dxa"/>
            </w:tcMar>
            <w:vAlign w:val="center"/>
          </w:tcPr>
          <w:p w14:paraId="6CC496DD">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建设单位联系人</w:t>
            </w:r>
          </w:p>
        </w:tc>
        <w:tc>
          <w:tcPr>
            <w:tcW w:w="2075" w:type="dxa"/>
            <w:vAlign w:val="center"/>
          </w:tcPr>
          <w:p w14:paraId="1E8A4199">
            <w:pPr>
              <w:spacing w:line="240" w:lineRule="auto"/>
              <w:ind w:firstLine="0" w:firstLineChars="0"/>
              <w:jc w:val="center"/>
              <w:rPr>
                <w:rFonts w:hint="default" w:eastAsia="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w:t>
            </w:r>
          </w:p>
        </w:tc>
        <w:tc>
          <w:tcPr>
            <w:tcW w:w="2213" w:type="dxa"/>
            <w:gridSpan w:val="2"/>
            <w:vAlign w:val="center"/>
          </w:tcPr>
          <w:p w14:paraId="023AB9DF">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联系方式</w:t>
            </w:r>
          </w:p>
        </w:tc>
        <w:tc>
          <w:tcPr>
            <w:tcW w:w="2999" w:type="dxa"/>
            <w:vAlign w:val="center"/>
          </w:tcPr>
          <w:p w14:paraId="096DCB48">
            <w:pPr>
              <w:spacing w:line="240" w:lineRule="auto"/>
              <w:ind w:firstLine="0" w:firstLineChars="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w:t>
            </w:r>
          </w:p>
        </w:tc>
      </w:tr>
      <w:tr w14:paraId="1FCE98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1630" w:type="dxa"/>
            <w:gridSpan w:val="2"/>
            <w:tcMar>
              <w:top w:w="16" w:type="dxa"/>
              <w:left w:w="16" w:type="dxa"/>
              <w:right w:w="16" w:type="dxa"/>
            </w:tcMar>
            <w:vAlign w:val="center"/>
          </w:tcPr>
          <w:p w14:paraId="24A1AA5E">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建设地点</w:t>
            </w:r>
          </w:p>
        </w:tc>
        <w:tc>
          <w:tcPr>
            <w:tcW w:w="7287" w:type="dxa"/>
            <w:gridSpan w:val="4"/>
            <w:vAlign w:val="center"/>
          </w:tcPr>
          <w:p w14:paraId="59183271">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新疆维吾尔自治区昌吉回族自治州昌吉市</w:t>
            </w:r>
          </w:p>
        </w:tc>
      </w:tr>
      <w:tr w14:paraId="4AA788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1630" w:type="dxa"/>
            <w:gridSpan w:val="2"/>
            <w:tcMar>
              <w:top w:w="16" w:type="dxa"/>
              <w:left w:w="16" w:type="dxa"/>
              <w:right w:w="16" w:type="dxa"/>
            </w:tcMar>
            <w:vAlign w:val="center"/>
          </w:tcPr>
          <w:p w14:paraId="13158697">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地理坐标</w:t>
            </w:r>
          </w:p>
        </w:tc>
        <w:tc>
          <w:tcPr>
            <w:tcW w:w="7287" w:type="dxa"/>
            <w:gridSpan w:val="4"/>
            <w:vAlign w:val="center"/>
          </w:tcPr>
          <w:p w14:paraId="1246016B">
            <w:pPr>
              <w:spacing w:line="240" w:lineRule="auto"/>
              <w:ind w:firstLine="0" w:firstLineChars="0"/>
              <w:jc w:val="center"/>
              <w:rPr>
                <w:rFonts w:hint="default" w:eastAsia="宋体"/>
                <w:color w:val="000000" w:themeColor="text1"/>
                <w:sz w:val="21"/>
                <w:szCs w:val="21"/>
                <w:lang w:val="en-US" w:eastAsia="zh-CN"/>
                <w14:textFill>
                  <w14:solidFill>
                    <w14:schemeClr w14:val="tx1"/>
                  </w14:solidFill>
                </w14:textFill>
              </w:rPr>
            </w:pPr>
            <w:r>
              <w:rPr>
                <w:color w:val="000000" w:themeColor="text1"/>
                <w:sz w:val="21"/>
                <w:szCs w:val="21"/>
                <w14:textFill>
                  <w14:solidFill>
                    <w14:schemeClr w14:val="tx1"/>
                  </w14:solidFill>
                </w14:textFill>
              </w:rPr>
              <w:t>石西107H：</w:t>
            </w:r>
            <w:r>
              <w:rPr>
                <w:rFonts w:hint="eastAsia"/>
                <w:color w:val="000000" w:themeColor="text1"/>
                <w:sz w:val="21"/>
                <w:szCs w:val="21"/>
                <w:lang w:val="en-US" w:eastAsia="zh-CN"/>
                <w14:textFill>
                  <w14:solidFill>
                    <w14:schemeClr w14:val="tx1"/>
                  </w14:solidFill>
                </w14:textFill>
              </w:rPr>
              <w:t>***</w:t>
            </w:r>
          </w:p>
          <w:p w14:paraId="65654028">
            <w:pPr>
              <w:spacing w:line="240" w:lineRule="auto"/>
              <w:ind w:firstLine="0" w:firstLineChars="0"/>
              <w:jc w:val="center"/>
              <w:rPr>
                <w:rFonts w:hint="default" w:eastAsia="宋体"/>
                <w:color w:val="000000" w:themeColor="text1"/>
                <w:sz w:val="21"/>
                <w:szCs w:val="21"/>
                <w:lang w:val="en-US" w:eastAsia="zh-CN"/>
                <w14:textFill>
                  <w14:solidFill>
                    <w14:schemeClr w14:val="tx1"/>
                  </w14:solidFill>
                </w14:textFill>
              </w:rPr>
            </w:pPr>
            <w:r>
              <w:rPr>
                <w:color w:val="000000" w:themeColor="text1"/>
                <w:sz w:val="21"/>
                <w:szCs w:val="21"/>
                <w14:textFill>
                  <w14:solidFill>
                    <w14:schemeClr w14:val="tx1"/>
                  </w14:solidFill>
                </w14:textFill>
              </w:rPr>
              <w:t>石西108：</w:t>
            </w:r>
            <w:r>
              <w:rPr>
                <w:rFonts w:hint="eastAsia"/>
                <w:color w:val="000000" w:themeColor="text1"/>
                <w:sz w:val="21"/>
                <w:szCs w:val="21"/>
                <w:lang w:val="en-US" w:eastAsia="zh-CN"/>
                <w14:textFill>
                  <w14:solidFill>
                    <w14:schemeClr w14:val="tx1"/>
                  </w14:solidFill>
                </w14:textFill>
              </w:rPr>
              <w:t>***</w:t>
            </w:r>
          </w:p>
          <w:p w14:paraId="0E8CA83D">
            <w:pPr>
              <w:spacing w:line="240" w:lineRule="auto"/>
              <w:ind w:firstLine="0" w:firstLineChars="0"/>
              <w:jc w:val="center"/>
              <w:rPr>
                <w:rFonts w:hint="default" w:eastAsia="宋体"/>
                <w:color w:val="000000" w:themeColor="text1"/>
                <w:sz w:val="21"/>
                <w:szCs w:val="21"/>
                <w:lang w:val="en-US" w:eastAsia="zh-CN"/>
                <w14:textFill>
                  <w14:solidFill>
                    <w14:schemeClr w14:val="tx1"/>
                  </w14:solidFill>
                </w14:textFill>
              </w:rPr>
            </w:pPr>
            <w:r>
              <w:rPr>
                <w:color w:val="000000" w:themeColor="text1"/>
                <w:sz w:val="21"/>
                <w:szCs w:val="21"/>
                <w14:textFill>
                  <w14:solidFill>
                    <w14:schemeClr w14:val="tx1"/>
                  </w14:solidFill>
                </w14:textFill>
              </w:rPr>
              <w:t>石西109：</w:t>
            </w:r>
            <w:r>
              <w:rPr>
                <w:rFonts w:hint="eastAsia"/>
                <w:color w:val="000000" w:themeColor="text1"/>
                <w:sz w:val="21"/>
                <w:szCs w:val="21"/>
                <w:lang w:val="en-US" w:eastAsia="zh-CN"/>
                <w14:textFill>
                  <w14:solidFill>
                    <w14:schemeClr w14:val="tx1"/>
                  </w14:solidFill>
                </w14:textFill>
              </w:rPr>
              <w:t>***</w:t>
            </w:r>
          </w:p>
        </w:tc>
      </w:tr>
      <w:tr w14:paraId="23B997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57" w:hRule="atLeast"/>
        </w:trPr>
        <w:tc>
          <w:tcPr>
            <w:tcW w:w="1630" w:type="dxa"/>
            <w:gridSpan w:val="2"/>
            <w:tcMar>
              <w:top w:w="16" w:type="dxa"/>
              <w:left w:w="16" w:type="dxa"/>
              <w:right w:w="16" w:type="dxa"/>
            </w:tcMar>
            <w:vAlign w:val="center"/>
          </w:tcPr>
          <w:p w14:paraId="59588F69">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建设项目</w:t>
            </w:r>
          </w:p>
          <w:p w14:paraId="293F1DD7">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行业类别</w:t>
            </w:r>
          </w:p>
        </w:tc>
        <w:tc>
          <w:tcPr>
            <w:tcW w:w="2075" w:type="dxa"/>
            <w:vAlign w:val="center"/>
          </w:tcPr>
          <w:p w14:paraId="2F94203D">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四十六、专业技术服务业99陆地矿产资源地质勘查（含油气资源勘探）；二氧化碳地质封存</w:t>
            </w:r>
          </w:p>
        </w:tc>
        <w:tc>
          <w:tcPr>
            <w:tcW w:w="2205" w:type="dxa"/>
            <w:vAlign w:val="center"/>
          </w:tcPr>
          <w:p w14:paraId="61664B01">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用地（用海）面积（m</w:t>
            </w:r>
            <w:r>
              <w:rPr>
                <w:color w:val="000000" w:themeColor="text1"/>
                <w:sz w:val="21"/>
                <w:szCs w:val="21"/>
                <w:vertAlign w:val="superscript"/>
                <w14:textFill>
                  <w14:solidFill>
                    <w14:schemeClr w14:val="tx1"/>
                  </w14:solidFill>
                </w14:textFill>
              </w:rPr>
              <w:t>2</w:t>
            </w:r>
            <w:r>
              <w:rPr>
                <w:color w:val="000000" w:themeColor="text1"/>
                <w:sz w:val="21"/>
                <w:szCs w:val="21"/>
                <w14:textFill>
                  <w14:solidFill>
                    <w14:schemeClr w14:val="tx1"/>
                  </w14:solidFill>
                </w14:textFill>
              </w:rPr>
              <w:t>）/长度（km）</w:t>
            </w:r>
          </w:p>
        </w:tc>
        <w:tc>
          <w:tcPr>
            <w:tcW w:w="3007" w:type="dxa"/>
            <w:gridSpan w:val="2"/>
            <w:vAlign w:val="center"/>
          </w:tcPr>
          <w:p w14:paraId="030EECB6">
            <w:pPr>
              <w:spacing w:line="240" w:lineRule="auto"/>
              <w:ind w:firstLine="0" w:firstLineChars="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84082</w:t>
            </w:r>
            <w:r>
              <w:rPr>
                <w:rFonts w:hint="eastAsia"/>
                <w:color w:val="000000" w:themeColor="text1"/>
                <w:sz w:val="21"/>
                <w:szCs w:val="21"/>
                <w:lang w:val="en-US" w:eastAsia="zh-CN"/>
                <w14:textFill>
                  <w14:solidFill>
                    <w14:schemeClr w14:val="tx1"/>
                  </w14:solidFill>
                </w14:textFill>
              </w:rPr>
              <w:t>m</w:t>
            </w:r>
            <w:r>
              <w:rPr>
                <w:rFonts w:hint="eastAsia"/>
                <w:color w:val="000000" w:themeColor="text1"/>
                <w:sz w:val="21"/>
                <w:szCs w:val="21"/>
                <w:vertAlign w:val="superscript"/>
                <w:lang w:val="en-US" w:eastAsia="zh-CN"/>
                <w14:textFill>
                  <w14:solidFill>
                    <w14:schemeClr w14:val="tx1"/>
                  </w14:solidFill>
                </w14:textFill>
              </w:rPr>
              <w:t>2</w:t>
            </w:r>
          </w:p>
        </w:tc>
      </w:tr>
      <w:tr w14:paraId="21A99C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4" w:hRule="atLeast"/>
        </w:trPr>
        <w:tc>
          <w:tcPr>
            <w:tcW w:w="1630" w:type="dxa"/>
            <w:gridSpan w:val="2"/>
            <w:tcMar>
              <w:top w:w="16" w:type="dxa"/>
              <w:left w:w="16" w:type="dxa"/>
              <w:right w:w="16" w:type="dxa"/>
            </w:tcMar>
            <w:vAlign w:val="center"/>
          </w:tcPr>
          <w:p w14:paraId="7BD87473">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建设性质</w:t>
            </w:r>
          </w:p>
        </w:tc>
        <w:tc>
          <w:tcPr>
            <w:tcW w:w="2075" w:type="dxa"/>
            <w:vAlign w:val="center"/>
          </w:tcPr>
          <w:p w14:paraId="751D5606">
            <w:pPr>
              <w:spacing w:line="240" w:lineRule="auto"/>
              <w:ind w:firstLine="0" w:firstLineChars="0"/>
              <w:jc w:val="left"/>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☑新建（迁建）</w:t>
            </w:r>
          </w:p>
          <w:p w14:paraId="5FB42635">
            <w:pPr>
              <w:spacing w:line="240" w:lineRule="auto"/>
              <w:ind w:firstLine="0" w:firstLineChars="0"/>
              <w:jc w:val="left"/>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□改建</w:t>
            </w:r>
          </w:p>
          <w:p w14:paraId="3D25BB2C">
            <w:pPr>
              <w:spacing w:line="240" w:lineRule="auto"/>
              <w:ind w:firstLine="0" w:firstLineChars="0"/>
              <w:jc w:val="left"/>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□扩建</w:t>
            </w:r>
          </w:p>
          <w:p w14:paraId="1EB6FD8E">
            <w:pPr>
              <w:spacing w:line="240" w:lineRule="auto"/>
              <w:ind w:firstLine="0" w:firstLineChars="0"/>
              <w:jc w:val="left"/>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□技术改造</w:t>
            </w:r>
          </w:p>
        </w:tc>
        <w:tc>
          <w:tcPr>
            <w:tcW w:w="2205" w:type="dxa"/>
            <w:vAlign w:val="center"/>
          </w:tcPr>
          <w:p w14:paraId="363ACF9F">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建设项目</w:t>
            </w:r>
          </w:p>
          <w:p w14:paraId="155BB7F0">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申报情形</w:t>
            </w:r>
          </w:p>
        </w:tc>
        <w:tc>
          <w:tcPr>
            <w:tcW w:w="3007" w:type="dxa"/>
            <w:gridSpan w:val="2"/>
            <w:vAlign w:val="center"/>
          </w:tcPr>
          <w:p w14:paraId="1ECC1B06">
            <w:pPr>
              <w:spacing w:line="240" w:lineRule="auto"/>
              <w:ind w:firstLine="0" w:firstLineChars="0"/>
              <w:jc w:val="left"/>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☑首次申报项目</w:t>
            </w:r>
          </w:p>
          <w:p w14:paraId="11A44E44">
            <w:pPr>
              <w:spacing w:line="240" w:lineRule="auto"/>
              <w:ind w:firstLine="0" w:firstLineChars="0"/>
              <w:jc w:val="left"/>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□不予批准后再次申报项目</w:t>
            </w:r>
          </w:p>
          <w:p w14:paraId="0B2D3AFF">
            <w:pPr>
              <w:spacing w:line="240" w:lineRule="auto"/>
              <w:ind w:firstLine="0" w:firstLineChars="0"/>
              <w:jc w:val="left"/>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□超五年重新审核项目</w:t>
            </w:r>
          </w:p>
          <w:p w14:paraId="3E01AE3B">
            <w:pPr>
              <w:spacing w:line="240" w:lineRule="auto"/>
              <w:ind w:firstLine="0" w:firstLineChars="0"/>
              <w:jc w:val="left"/>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□重大变动重新报批项目</w:t>
            </w:r>
          </w:p>
        </w:tc>
      </w:tr>
      <w:tr w14:paraId="1ED23C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62" w:hRule="atLeast"/>
        </w:trPr>
        <w:tc>
          <w:tcPr>
            <w:tcW w:w="1630" w:type="dxa"/>
            <w:gridSpan w:val="2"/>
            <w:tcMar>
              <w:top w:w="16" w:type="dxa"/>
              <w:left w:w="16" w:type="dxa"/>
              <w:right w:w="16" w:type="dxa"/>
            </w:tcMar>
            <w:vAlign w:val="center"/>
          </w:tcPr>
          <w:p w14:paraId="1FF8FEB2">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项目审批（核准/备案）部门（选填）</w:t>
            </w:r>
          </w:p>
        </w:tc>
        <w:tc>
          <w:tcPr>
            <w:tcW w:w="2075" w:type="dxa"/>
            <w:vAlign w:val="center"/>
          </w:tcPr>
          <w:p w14:paraId="69CC32DD">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p>
        </w:tc>
        <w:tc>
          <w:tcPr>
            <w:tcW w:w="2205" w:type="dxa"/>
            <w:vAlign w:val="center"/>
          </w:tcPr>
          <w:p w14:paraId="16D39B06">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项目审批（核准/备案）文号（选填）</w:t>
            </w:r>
          </w:p>
        </w:tc>
        <w:tc>
          <w:tcPr>
            <w:tcW w:w="3007" w:type="dxa"/>
            <w:gridSpan w:val="2"/>
            <w:vAlign w:val="center"/>
          </w:tcPr>
          <w:p w14:paraId="63F321A5">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p>
        </w:tc>
      </w:tr>
      <w:tr w14:paraId="0C2EA2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81" w:hRule="atLeast"/>
        </w:trPr>
        <w:tc>
          <w:tcPr>
            <w:tcW w:w="1630" w:type="dxa"/>
            <w:gridSpan w:val="2"/>
            <w:tcMar>
              <w:top w:w="16" w:type="dxa"/>
              <w:left w:w="16" w:type="dxa"/>
              <w:right w:w="16" w:type="dxa"/>
            </w:tcMar>
            <w:vAlign w:val="center"/>
          </w:tcPr>
          <w:p w14:paraId="38156EE5">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总投资（万元）</w:t>
            </w:r>
          </w:p>
        </w:tc>
        <w:tc>
          <w:tcPr>
            <w:tcW w:w="2075" w:type="dxa"/>
            <w:vAlign w:val="center"/>
          </w:tcPr>
          <w:p w14:paraId="17AF439D">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2404.05</w:t>
            </w:r>
          </w:p>
        </w:tc>
        <w:tc>
          <w:tcPr>
            <w:tcW w:w="2205" w:type="dxa"/>
            <w:tcMar>
              <w:top w:w="16" w:type="dxa"/>
              <w:left w:w="16" w:type="dxa"/>
              <w:right w:w="16" w:type="dxa"/>
            </w:tcMar>
            <w:vAlign w:val="center"/>
          </w:tcPr>
          <w:p w14:paraId="41ECA9A8">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环保投资（万元）</w:t>
            </w:r>
          </w:p>
        </w:tc>
        <w:tc>
          <w:tcPr>
            <w:tcW w:w="3007" w:type="dxa"/>
            <w:gridSpan w:val="2"/>
            <w:vAlign w:val="center"/>
          </w:tcPr>
          <w:p w14:paraId="6692A61D">
            <w:pPr>
              <w:spacing w:line="240" w:lineRule="auto"/>
              <w:ind w:firstLine="0" w:firstLineChars="0"/>
              <w:jc w:val="center"/>
              <w:rPr>
                <w:color w:val="000000" w:themeColor="text1"/>
                <w:sz w:val="21"/>
                <w:szCs w:val="21"/>
                <w:highlight w:val="yellow"/>
                <w14:textFill>
                  <w14:solidFill>
                    <w14:schemeClr w14:val="tx1"/>
                  </w14:solidFill>
                </w14:textFill>
              </w:rPr>
            </w:pPr>
            <w:r>
              <w:rPr>
                <w:rFonts w:hint="eastAsia"/>
                <w:color w:val="000000" w:themeColor="text1"/>
                <w:sz w:val="21"/>
                <w:szCs w:val="21"/>
                <w14:textFill>
                  <w14:solidFill>
                    <w14:schemeClr w14:val="tx1"/>
                  </w14:solidFill>
                </w14:textFill>
              </w:rPr>
              <w:t>158.58</w:t>
            </w:r>
          </w:p>
        </w:tc>
      </w:tr>
      <w:tr w14:paraId="35AC7B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630" w:type="dxa"/>
            <w:gridSpan w:val="2"/>
            <w:tcMar>
              <w:top w:w="16" w:type="dxa"/>
              <w:left w:w="16" w:type="dxa"/>
              <w:right w:w="16" w:type="dxa"/>
            </w:tcMar>
            <w:vAlign w:val="center"/>
          </w:tcPr>
          <w:p w14:paraId="22155708">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环保投资占比（%）</w:t>
            </w:r>
          </w:p>
        </w:tc>
        <w:tc>
          <w:tcPr>
            <w:tcW w:w="2075" w:type="dxa"/>
            <w:vAlign w:val="center"/>
          </w:tcPr>
          <w:p w14:paraId="293709AD">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6.6</w:t>
            </w:r>
          </w:p>
        </w:tc>
        <w:tc>
          <w:tcPr>
            <w:tcW w:w="2205" w:type="dxa"/>
            <w:tcMar>
              <w:top w:w="16" w:type="dxa"/>
              <w:left w:w="16" w:type="dxa"/>
              <w:right w:w="16" w:type="dxa"/>
            </w:tcMar>
            <w:vAlign w:val="center"/>
          </w:tcPr>
          <w:p w14:paraId="18DE2E0F">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施工工期</w:t>
            </w:r>
          </w:p>
        </w:tc>
        <w:tc>
          <w:tcPr>
            <w:tcW w:w="3007" w:type="dxa"/>
            <w:gridSpan w:val="2"/>
            <w:vAlign w:val="center"/>
          </w:tcPr>
          <w:p w14:paraId="6645123E">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钻井期：</w:t>
            </w:r>
            <w:r>
              <w:rPr>
                <w:rFonts w:hint="eastAsia"/>
                <w:color w:val="000000" w:themeColor="text1"/>
                <w:sz w:val="21"/>
                <w:szCs w:val="21"/>
                <w14:textFill>
                  <w14:solidFill>
                    <w14:schemeClr w14:val="tx1"/>
                  </w14:solidFill>
                </w14:textFill>
              </w:rPr>
              <w:t>217</w:t>
            </w:r>
            <w:r>
              <w:rPr>
                <w:color w:val="000000" w:themeColor="text1"/>
                <w:sz w:val="21"/>
                <w:szCs w:val="21"/>
                <w14:textFill>
                  <w14:solidFill>
                    <w14:schemeClr w14:val="tx1"/>
                  </w14:solidFill>
                </w14:textFill>
              </w:rPr>
              <w:t>d</w:t>
            </w:r>
          </w:p>
          <w:p w14:paraId="5C5EE2D2">
            <w:pPr>
              <w:spacing w:line="240" w:lineRule="auto"/>
              <w:ind w:firstLine="0" w:firstLineChars="0"/>
              <w:jc w:val="center"/>
              <w:rPr>
                <w:color w:val="000000" w:themeColor="text1"/>
                <w:sz w:val="21"/>
                <w:szCs w:val="21"/>
                <w:highlight w:val="yellow"/>
                <w14:textFill>
                  <w14:solidFill>
                    <w14:schemeClr w14:val="tx1"/>
                  </w14:solidFill>
                </w14:textFill>
              </w:rPr>
            </w:pPr>
            <w:r>
              <w:rPr>
                <w:color w:val="000000" w:themeColor="text1"/>
                <w:sz w:val="21"/>
                <w:szCs w:val="21"/>
                <w14:textFill>
                  <w14:solidFill>
                    <w14:schemeClr w14:val="tx1"/>
                  </w14:solidFill>
                </w14:textFill>
              </w:rPr>
              <w:t>单井试油期：180d</w:t>
            </w:r>
          </w:p>
        </w:tc>
      </w:tr>
      <w:tr w14:paraId="493DBB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78" w:hRule="atLeast"/>
        </w:trPr>
        <w:tc>
          <w:tcPr>
            <w:tcW w:w="1630" w:type="dxa"/>
            <w:gridSpan w:val="2"/>
            <w:tcMar>
              <w:top w:w="16" w:type="dxa"/>
              <w:left w:w="16" w:type="dxa"/>
              <w:right w:w="16" w:type="dxa"/>
            </w:tcMar>
            <w:vAlign w:val="center"/>
          </w:tcPr>
          <w:p w14:paraId="570EB6FE">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是否开工建设</w:t>
            </w:r>
          </w:p>
        </w:tc>
        <w:tc>
          <w:tcPr>
            <w:tcW w:w="7287" w:type="dxa"/>
            <w:gridSpan w:val="4"/>
            <w:vAlign w:val="center"/>
          </w:tcPr>
          <w:p w14:paraId="17E0B1F3">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☑否</w:t>
            </w:r>
          </w:p>
          <w:p w14:paraId="36CCBFC7">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□是</w:t>
            </w:r>
          </w:p>
        </w:tc>
      </w:tr>
      <w:tr w14:paraId="092B54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85" w:hRule="atLeast"/>
        </w:trPr>
        <w:tc>
          <w:tcPr>
            <w:tcW w:w="1630" w:type="dxa"/>
            <w:gridSpan w:val="2"/>
            <w:tcMar>
              <w:top w:w="16" w:type="dxa"/>
              <w:left w:w="16" w:type="dxa"/>
              <w:right w:w="16" w:type="dxa"/>
            </w:tcMar>
            <w:vAlign w:val="center"/>
          </w:tcPr>
          <w:p w14:paraId="42B98E3B">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专项评价设置情况</w:t>
            </w:r>
          </w:p>
        </w:tc>
        <w:tc>
          <w:tcPr>
            <w:tcW w:w="7287" w:type="dxa"/>
            <w:gridSpan w:val="4"/>
            <w:tcMar>
              <w:top w:w="16" w:type="dxa"/>
              <w:left w:w="16" w:type="dxa"/>
              <w:right w:w="16" w:type="dxa"/>
            </w:tcMar>
            <w:vAlign w:val="center"/>
          </w:tcPr>
          <w:p w14:paraId="2C621814">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无</w:t>
            </w:r>
          </w:p>
        </w:tc>
      </w:tr>
      <w:tr w14:paraId="31F849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326" w:hRule="atLeast"/>
        </w:trPr>
        <w:tc>
          <w:tcPr>
            <w:tcW w:w="1630" w:type="dxa"/>
            <w:gridSpan w:val="2"/>
            <w:tcMar>
              <w:top w:w="16" w:type="dxa"/>
              <w:left w:w="16" w:type="dxa"/>
              <w:right w:w="16" w:type="dxa"/>
            </w:tcMar>
            <w:vAlign w:val="center"/>
          </w:tcPr>
          <w:p w14:paraId="7505315D">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规划情况</w:t>
            </w:r>
          </w:p>
        </w:tc>
        <w:tc>
          <w:tcPr>
            <w:tcW w:w="7287" w:type="dxa"/>
            <w:gridSpan w:val="4"/>
            <w:tcMar>
              <w:top w:w="16" w:type="dxa"/>
              <w:left w:w="16" w:type="dxa"/>
              <w:right w:w="16" w:type="dxa"/>
            </w:tcMar>
            <w:vAlign w:val="center"/>
          </w:tcPr>
          <w:p w14:paraId="142C2BB3">
            <w:pPr>
              <w:spacing w:line="400" w:lineRule="exact"/>
              <w:ind w:firstLine="0" w:firstLineChars="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规划名称：《新疆油田公司“十四五”发展规划》</w:t>
            </w:r>
          </w:p>
        </w:tc>
      </w:tr>
      <w:tr w14:paraId="34A5B1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96" w:hRule="atLeast"/>
        </w:trPr>
        <w:tc>
          <w:tcPr>
            <w:tcW w:w="1630" w:type="dxa"/>
            <w:gridSpan w:val="2"/>
            <w:tcMar>
              <w:top w:w="16" w:type="dxa"/>
              <w:left w:w="16" w:type="dxa"/>
              <w:right w:w="16" w:type="dxa"/>
            </w:tcMar>
            <w:vAlign w:val="center"/>
          </w:tcPr>
          <w:p w14:paraId="1F0A398A">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规划环境影响评价情况</w:t>
            </w:r>
          </w:p>
        </w:tc>
        <w:tc>
          <w:tcPr>
            <w:tcW w:w="7287" w:type="dxa"/>
            <w:gridSpan w:val="4"/>
            <w:tcMar>
              <w:top w:w="16" w:type="dxa"/>
              <w:left w:w="16" w:type="dxa"/>
              <w:right w:w="16" w:type="dxa"/>
            </w:tcMar>
            <w:vAlign w:val="center"/>
          </w:tcPr>
          <w:p w14:paraId="703FDB71">
            <w:pPr>
              <w:spacing w:line="400" w:lineRule="exact"/>
              <w:ind w:firstLine="0" w:firstLineChars="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文件名称：《新疆油田公司“十四五”发展规划环境影响报告书》；</w:t>
            </w:r>
          </w:p>
          <w:p w14:paraId="226175AF">
            <w:pPr>
              <w:spacing w:line="400" w:lineRule="exact"/>
              <w:ind w:firstLine="0" w:firstLineChars="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审查机关：新疆维吾尔自治区生态环境厅；</w:t>
            </w:r>
          </w:p>
          <w:p w14:paraId="24B21785">
            <w:pPr>
              <w:spacing w:line="400" w:lineRule="exact"/>
              <w:ind w:firstLine="0" w:firstLineChars="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审查文件名称及文号：《关于新疆油田公司“十四五”发展规划环境影响报告书的审查意见》新环审〔2022〕252号。</w:t>
            </w:r>
          </w:p>
        </w:tc>
      </w:tr>
      <w:tr w14:paraId="76A87C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688" w:type="dxa"/>
            <w:tcMar>
              <w:top w:w="16" w:type="dxa"/>
              <w:left w:w="16" w:type="dxa"/>
              <w:right w:w="16" w:type="dxa"/>
            </w:tcMar>
            <w:vAlign w:val="center"/>
          </w:tcPr>
          <w:p w14:paraId="1B8D235C">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规划及规划环境影响评价符合性分析</w:t>
            </w:r>
          </w:p>
        </w:tc>
        <w:tc>
          <w:tcPr>
            <w:tcW w:w="8229" w:type="dxa"/>
            <w:gridSpan w:val="5"/>
            <w:tcMar>
              <w:top w:w="16" w:type="dxa"/>
              <w:left w:w="16" w:type="dxa"/>
              <w:right w:w="16" w:type="dxa"/>
            </w:tcMar>
            <w:vAlign w:val="center"/>
          </w:tcPr>
          <w:p w14:paraId="1A1689AD">
            <w:pPr>
              <w:autoSpaceDE w:val="0"/>
              <w:autoSpaceDN w:val="0"/>
              <w:ind w:firstLine="0" w:firstLineChars="0"/>
              <w:rPr>
                <w:b/>
                <w:color w:val="000000" w:themeColor="text1"/>
                <w:sz w:val="28"/>
                <w14:textFill>
                  <w14:solidFill>
                    <w14:schemeClr w14:val="tx1"/>
                  </w14:solidFill>
                </w14:textFill>
              </w:rPr>
            </w:pPr>
            <w:r>
              <w:rPr>
                <w:b/>
                <w:color w:val="000000" w:themeColor="text1"/>
                <w:sz w:val="28"/>
                <w14:textFill>
                  <w14:solidFill>
                    <w14:schemeClr w14:val="tx1"/>
                  </w14:solidFill>
                </w14:textFill>
              </w:rPr>
              <w:t>1 与《新疆</w:t>
            </w:r>
            <w:r>
              <w:rPr>
                <w:rFonts w:hint="eastAsia" w:ascii="宋体" w:hAnsi="宋体" w:cs="宋体"/>
                <w:b/>
                <w:color w:val="000000" w:themeColor="text1"/>
                <w:sz w:val="28"/>
                <w14:textFill>
                  <w14:solidFill>
                    <w14:schemeClr w14:val="tx1"/>
                  </w14:solidFill>
                </w14:textFill>
              </w:rPr>
              <w:t>油田公司“十四五”</w:t>
            </w:r>
            <w:r>
              <w:rPr>
                <w:b/>
                <w:color w:val="000000" w:themeColor="text1"/>
                <w:sz w:val="28"/>
                <w14:textFill>
                  <w14:solidFill>
                    <w14:schemeClr w14:val="tx1"/>
                  </w14:solidFill>
                </w14:textFill>
              </w:rPr>
              <w:t>发展规划》符合性分析</w:t>
            </w:r>
          </w:p>
          <w:p w14:paraId="23272A58">
            <w:pPr>
              <w:autoSpaceDE w:val="0"/>
              <w:autoSpaceDN w:val="0"/>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《新疆油田公司“十四五”发展规划》中规划分析内容：新疆油田目前拥有探矿权面积共计4.7万km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。按照新疆油田目前已经获得采矿权（现有开发区域）和“十四五”期间勘探转开发拟办理采矿权所涉及的区块（新增开发区域）作为本次规划范围。</w:t>
            </w:r>
          </w:p>
          <w:p w14:paraId="72B2B01D">
            <w:pPr>
              <w:autoSpaceDE w:val="0"/>
              <w:autoSpaceDN w:val="0"/>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规划涉及的62个区块均有探矿权，目前48个区块已经取得了采矿权，采矿面积</w:t>
            </w:r>
            <w:r>
              <w:rPr>
                <w:rFonts w:hint="eastAsia"/>
                <w:color w:val="000000" w:themeColor="text1"/>
                <w:lang w:val="en-US" w:eastAsia="zh-CN"/>
                <w14:textFill>
                  <w14:solidFill>
                    <w14:schemeClr w14:val="tx1"/>
                  </w14:solidFill>
                </w14:textFill>
              </w:rPr>
              <w:t>共计</w:t>
            </w:r>
            <w:r>
              <w:rPr>
                <w:rFonts w:hint="eastAsia"/>
                <w:color w:val="000000" w:themeColor="text1"/>
                <w14:textFill>
                  <w14:solidFill>
                    <w14:schemeClr w14:val="tx1"/>
                  </w14:solidFill>
                </w14:textFill>
              </w:rPr>
              <w:t>8028.28km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；勘探转开发拟办理采矿权的共计14块，面积为2928.12km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。可分为西北缘区块、腹部区块、东部区块、南缘区块四大片区，规划总面积为10956.40km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w:t>
            </w:r>
          </w:p>
          <w:p w14:paraId="3EDCDD99">
            <w:pPr>
              <w:autoSpaceDE w:val="0"/>
              <w:autoSpaceDN w:val="0"/>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本项目属于石油勘探项目，属于</w:t>
            </w:r>
            <w:r>
              <w:rPr>
                <w:rFonts w:hint="eastAsia"/>
                <w:color w:val="000000" w:themeColor="text1"/>
                <w:lang w:val="en-US" w:eastAsia="zh-CN"/>
                <w14:textFill>
                  <w14:solidFill>
                    <w14:schemeClr w14:val="tx1"/>
                  </w14:solidFill>
                </w14:textFill>
              </w:rPr>
              <w:t>腹部片区</w:t>
            </w:r>
            <w:r>
              <w:rPr>
                <w:rFonts w:hint="eastAsia"/>
                <w:color w:val="000000" w:themeColor="text1"/>
                <w14:textFill>
                  <w14:solidFill>
                    <w14:schemeClr w14:val="tx1"/>
                  </w14:solidFill>
                </w14:textFill>
              </w:rPr>
              <w:t>内，项目符合《新疆油田公司“十四五”发展规划》要求。</w:t>
            </w:r>
          </w:p>
          <w:p w14:paraId="5E4F0361">
            <w:pPr>
              <w:autoSpaceDE w:val="0"/>
              <w:autoSpaceDN w:val="0"/>
              <w:ind w:firstLine="0" w:firstLineChars="0"/>
              <w:rPr>
                <w:rFonts w:ascii="Times New Roman" w:hAnsi="Times New Roman" w:eastAsia="宋体" w:cs="Times New Roman"/>
                <w:b/>
                <w:color w:val="000000" w:themeColor="text1"/>
                <w:sz w:val="28"/>
                <w14:textFill>
                  <w14:solidFill>
                    <w14:schemeClr w14:val="tx1"/>
                  </w14:solidFill>
                </w14:textFill>
              </w:rPr>
            </w:pPr>
            <w:r>
              <w:rPr>
                <w:rFonts w:hint="eastAsia" w:ascii="Times New Roman" w:hAnsi="Times New Roman" w:eastAsia="宋体" w:cs="Times New Roman"/>
                <w:b/>
                <w:color w:val="000000" w:themeColor="text1"/>
                <w:sz w:val="28"/>
                <w:lang w:val="en-US" w:eastAsia="zh-CN"/>
                <w14:textFill>
                  <w14:solidFill>
                    <w14:schemeClr w14:val="tx1"/>
                  </w14:solidFill>
                </w14:textFill>
              </w:rPr>
              <w:t xml:space="preserve">2 </w:t>
            </w:r>
            <w:r>
              <w:rPr>
                <w:rFonts w:ascii="Times New Roman" w:hAnsi="Times New Roman" w:eastAsia="宋体" w:cs="Times New Roman"/>
                <w:b/>
                <w:color w:val="000000" w:themeColor="text1"/>
                <w:sz w:val="28"/>
                <w14:textFill>
                  <w14:solidFill>
                    <w14:schemeClr w14:val="tx1"/>
                  </w14:solidFill>
                </w14:textFill>
              </w:rPr>
              <w:t>与《新疆油田公司</w:t>
            </w:r>
            <w:r>
              <w:rPr>
                <w:rFonts w:hint="eastAsia" w:ascii="Times New Roman" w:hAnsi="Times New Roman" w:eastAsia="宋体" w:cs="Times New Roman"/>
                <w:b/>
                <w:color w:val="000000" w:themeColor="text1"/>
                <w:sz w:val="28"/>
                <w14:textFill>
                  <w14:solidFill>
                    <w14:schemeClr w14:val="tx1"/>
                  </w14:solidFill>
                </w14:textFill>
              </w:rPr>
              <w:t>“</w:t>
            </w:r>
            <w:r>
              <w:rPr>
                <w:rFonts w:ascii="Times New Roman" w:hAnsi="Times New Roman" w:eastAsia="宋体" w:cs="Times New Roman"/>
                <w:b/>
                <w:color w:val="000000" w:themeColor="text1"/>
                <w:sz w:val="28"/>
                <w14:textFill>
                  <w14:solidFill>
                    <w14:schemeClr w14:val="tx1"/>
                  </w14:solidFill>
                </w14:textFill>
              </w:rPr>
              <w:t>十四五</w:t>
            </w:r>
            <w:r>
              <w:rPr>
                <w:rFonts w:hint="eastAsia" w:ascii="Times New Roman" w:hAnsi="Times New Roman" w:eastAsia="宋体" w:cs="Times New Roman"/>
                <w:b/>
                <w:color w:val="000000" w:themeColor="text1"/>
                <w:sz w:val="28"/>
                <w14:textFill>
                  <w14:solidFill>
                    <w14:schemeClr w14:val="tx1"/>
                  </w14:solidFill>
                </w14:textFill>
              </w:rPr>
              <w:t>”</w:t>
            </w:r>
            <w:r>
              <w:rPr>
                <w:rFonts w:ascii="Times New Roman" w:hAnsi="Times New Roman" w:eastAsia="宋体" w:cs="Times New Roman"/>
                <w:b/>
                <w:color w:val="000000" w:themeColor="text1"/>
                <w:sz w:val="28"/>
                <w14:textFill>
                  <w14:solidFill>
                    <w14:schemeClr w14:val="tx1"/>
                  </w14:solidFill>
                </w14:textFill>
              </w:rPr>
              <w:t>发展规划环境影响报告书》审查意见的符合性分析</w:t>
            </w:r>
          </w:p>
          <w:p w14:paraId="689C84B6">
            <w:pPr>
              <w:autoSpaceDE w:val="0"/>
              <w:autoSpaceDN w:val="0"/>
              <w:spacing w:line="360" w:lineRule="auto"/>
              <w:ind w:left="0" w:leftChars="0" w:firstLine="480" w:firstLineChars="20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新疆油田公司“十四五”发展规划环境影响报告书》及审查意见要求：严格生态环境保护，强化各类污染物防治。针对规划实施可能出现的累积性、长期性生态环境问题，采取积极有效的生态复垦和生态恢复措施，确保实现《报告书》提出的各项生态恢复治理要求，有效减缓规划区生态环境退化趋势。根据油气开采产业政策和生态环境保护政策要求，严格落实资源环境指标要求，进一步控制污染物排放以及能源消耗水平，对油气开采产生的废弃油基泥浆、含油钻屑及其他固体废物，提出减量化的源头控制措施、资源化的利用路径、无害化的处理要求，按照国家和地方有关固体废物的管理规定进行处置，提高废弃油基泥浆和含油钻屑及其处理产物的综合利用率。根据油气开采产业政策和生态环境保护政策要求，严格落实资源环境指标要求，进一步控制污染物排放以及能源消耗水平。采取切实可行的地下水污染防治和监控措施，防止造成地下水污染。</w:t>
            </w:r>
          </w:p>
          <w:p w14:paraId="7362B9B8">
            <w:pPr>
              <w:autoSpaceDE w:val="0"/>
              <w:autoSpaceDN w:val="0"/>
              <w:spacing w:line="360" w:lineRule="auto"/>
              <w:ind w:left="0" w:leftChars="0" w:firstLine="480" w:firstLineChars="200"/>
              <w:rPr>
                <w:color w:val="000000" w:themeColor="text1"/>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本项目为石油勘探项目，项目钻试结束后对临时占地进行平整，并采取自然恢复；项目钻井过程使用水基钻井液，产生的岩屑经收集后委托岩屑处置单位清运处置；项目在钻井过程采取套管注水泥固井工艺，可有效封隔疏松地层和水层，保护地下水环境不受污染；项目试油作业带罐作业，试油废水经罐车拉运至</w:t>
            </w:r>
            <w:r>
              <w:rPr>
                <w:rFonts w:hint="eastAsia"/>
                <w:color w:val="000000" w:themeColor="text1"/>
                <w:sz w:val="24"/>
                <w:szCs w:val="24"/>
                <w14:textFill>
                  <w14:solidFill>
                    <w14:schemeClr w14:val="tx1"/>
                  </w14:solidFill>
                </w14:textFill>
              </w:rPr>
              <w:t>石西集中处理站</w:t>
            </w:r>
            <w:r>
              <w:rPr>
                <w:rFonts w:ascii="宋体" w:hAnsi="宋体" w:eastAsia="宋体" w:cs="宋体"/>
                <w:color w:val="000000" w:themeColor="text1"/>
                <w:sz w:val="24"/>
                <w:szCs w:val="24"/>
                <w14:textFill>
                  <w14:solidFill>
                    <w14:schemeClr w14:val="tx1"/>
                  </w14:solidFill>
                </w14:textFill>
              </w:rPr>
              <w:t>污水处理系统处理。本项目的建设符合《新疆油田公司“十四五”发展规划环境影响报告书》及审查意见要求。</w:t>
            </w:r>
          </w:p>
        </w:tc>
      </w:tr>
      <w:tr w14:paraId="5F9973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688" w:type="dxa"/>
            <w:tcMar>
              <w:top w:w="16" w:type="dxa"/>
              <w:left w:w="16" w:type="dxa"/>
              <w:right w:w="16" w:type="dxa"/>
            </w:tcMar>
            <w:vAlign w:val="center"/>
          </w:tcPr>
          <w:p w14:paraId="5FD19B8B">
            <w:pPr>
              <w:spacing w:line="240" w:lineRule="auto"/>
              <w:ind w:firstLine="0" w:firstLineChars="0"/>
              <w:jc w:val="center"/>
              <w:rPr>
                <w:color w:val="000000" w:themeColor="text1"/>
                <w:sz w:val="21"/>
                <w:szCs w:val="21"/>
                <w14:textFill>
                  <w14:solidFill>
                    <w14:schemeClr w14:val="tx1"/>
                  </w14:solidFill>
                </w14:textFill>
              </w:rPr>
            </w:pPr>
            <w:bookmarkStart w:id="2" w:name="_Hlk56690880"/>
            <w:r>
              <w:rPr>
                <w:rFonts w:ascii="Times New Roman" w:hAnsi="Times New Roman" w:eastAsia="宋体" w:cs="Times New Roman"/>
                <w:color w:val="000000" w:themeColor="text1"/>
                <w:sz w:val="21"/>
                <w:szCs w:val="21"/>
                <w14:textFill>
                  <w14:solidFill>
                    <w14:schemeClr w14:val="tx1"/>
                  </w14:solidFill>
                </w14:textFill>
              </w:rPr>
              <w:t>其他符合性分析</w:t>
            </w:r>
          </w:p>
        </w:tc>
        <w:tc>
          <w:tcPr>
            <w:tcW w:w="8229" w:type="dxa"/>
            <w:gridSpan w:val="5"/>
            <w:tcMar>
              <w:top w:w="16" w:type="dxa"/>
              <w:left w:w="16" w:type="dxa"/>
              <w:right w:w="16" w:type="dxa"/>
            </w:tcMar>
            <w:vAlign w:val="center"/>
          </w:tcPr>
          <w:p w14:paraId="22DB4528">
            <w:pPr>
              <w:pStyle w:val="5"/>
              <w:ind w:firstLine="0" w:firstLineChars="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1</w:t>
            </w:r>
            <w:r>
              <w:rPr>
                <w:rFonts w:hint="eastAsia"/>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产业政策合理性分析</w:t>
            </w:r>
          </w:p>
          <w:p w14:paraId="6B25004A">
            <w:pPr>
              <w:ind w:firstLine="480"/>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t>根据《产业结构调整指导目录（20</w:t>
            </w:r>
            <w:r>
              <w:rPr>
                <w:rFonts w:hint="eastAsia"/>
                <w:color w:val="000000" w:themeColor="text1"/>
                <w14:textFill>
                  <w14:solidFill>
                    <w14:schemeClr w14:val="tx1"/>
                  </w14:solidFill>
                </w14:textFill>
              </w:rPr>
              <w:t>24</w:t>
            </w:r>
            <w:r>
              <w:rPr>
                <w:color w:val="000000" w:themeColor="text1"/>
                <w14:textFill>
                  <w14:solidFill>
                    <w14:schemeClr w14:val="tx1"/>
                  </w14:solidFill>
                </w14:textFill>
              </w:rPr>
              <w:t>年本）》的有关规定，本工程属</w:t>
            </w:r>
            <w:r>
              <w:rPr>
                <w:rFonts w:hint="eastAsia" w:ascii="宋体" w:hAnsi="宋体" w:cs="宋体"/>
                <w:color w:val="000000" w:themeColor="text1"/>
                <w14:textFill>
                  <w14:solidFill>
                    <w14:schemeClr w14:val="tx1"/>
                  </w14:solidFill>
                </w14:textFill>
              </w:rPr>
              <w:t>于第一类“鼓励类”第七项“石油、天然气”</w:t>
            </w:r>
            <w:r>
              <w:rPr>
                <w:color w:val="000000" w:themeColor="text1"/>
                <w14:textFill>
                  <w14:solidFill>
                    <w14:schemeClr w14:val="tx1"/>
                  </w14:solidFill>
                </w14:textFill>
              </w:rPr>
              <w:t>第1</w:t>
            </w:r>
            <w:r>
              <w:rPr>
                <w:rFonts w:hint="eastAsia" w:ascii="宋体" w:hAnsi="宋体" w:cs="宋体"/>
                <w:color w:val="000000" w:themeColor="text1"/>
                <w14:textFill>
                  <w14:solidFill>
                    <w14:schemeClr w14:val="tx1"/>
                  </w14:solidFill>
                </w14:textFill>
              </w:rPr>
              <w:t>条“常规石油、天然气勘探与开采”，符合国家产业政策。</w:t>
            </w:r>
          </w:p>
          <w:p w14:paraId="6EA5E918">
            <w:pPr>
              <w:pStyle w:val="18"/>
              <w:ind w:firstLine="480"/>
              <w:jc w:val="left"/>
              <w:rPr>
                <w:rFonts w:ascii="Times New Roman" w:hAnsi="Times New Roman"/>
                <w:b w:val="0"/>
                <w:bCs/>
                <w:color w:val="000000" w:themeColor="text1"/>
                <w14:textFill>
                  <w14:solidFill>
                    <w14:schemeClr w14:val="tx1"/>
                  </w14:solidFill>
                </w14:textFill>
              </w:rPr>
            </w:pPr>
            <w:r>
              <w:rPr>
                <w:rFonts w:ascii="Times New Roman" w:hAnsi="Times New Roman"/>
                <w:b w:val="0"/>
                <w:bCs/>
                <w:color w:val="000000" w:themeColor="text1"/>
                <w14:textFill>
                  <w14:solidFill>
                    <w14:schemeClr w14:val="tx1"/>
                  </w14:solidFill>
                </w14:textFill>
              </w:rPr>
              <w:t>根据《市场准入负面清单》（2022年版）（发改体改规〔2022〕397号）：该清单中分禁止准入类和许可准入类两类。本工程为油气资源勘探，位于中石油矿权范围内，</w:t>
            </w:r>
            <w:r>
              <w:rPr>
                <w:rFonts w:hint="eastAsia" w:ascii="宋体" w:hAnsi="宋体" w:cs="宋体"/>
                <w:b w:val="0"/>
                <w:bCs/>
                <w:color w:val="000000" w:themeColor="text1"/>
                <w14:textFill>
                  <w14:solidFill>
                    <w14:schemeClr w14:val="tx1"/>
                  </w14:solidFill>
                </w14:textFill>
              </w:rPr>
              <w:t>属于《市场准入负面清单》中“许可准入类-采矿业”，不属于禁止准入类</w:t>
            </w:r>
            <w:r>
              <w:rPr>
                <w:rFonts w:ascii="Times New Roman" w:hAnsi="Times New Roman"/>
                <w:b w:val="0"/>
                <w:bCs/>
                <w:color w:val="000000" w:themeColor="text1"/>
                <w14:textFill>
                  <w14:solidFill>
                    <w14:schemeClr w14:val="tx1"/>
                  </w14:solidFill>
                </w14:textFill>
              </w:rPr>
              <w:t>；因此，本工程符合清单要求。</w:t>
            </w:r>
          </w:p>
          <w:p w14:paraId="7992283D">
            <w:pPr>
              <w:pStyle w:val="5"/>
              <w:ind w:firstLine="0" w:firstLineChars="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2 与《新疆维吾尔自治区国民经济和社会发展第十四个五年规划和2035年远景目标纲要》符合性分析</w:t>
            </w:r>
          </w:p>
          <w:p w14:paraId="30D5C650">
            <w:pPr>
              <w:ind w:firstLine="480"/>
              <w:rPr>
                <w:color w:val="000000" w:themeColor="text1"/>
                <w14:textFill>
                  <w14:solidFill>
                    <w14:schemeClr w14:val="tx1"/>
                  </w14:solidFill>
                </w14:textFill>
              </w:rPr>
            </w:pPr>
            <w:r>
              <w:rPr>
                <w:color w:val="000000" w:themeColor="text1"/>
                <w14:textFill>
                  <w14:solidFill>
                    <w14:schemeClr w14:val="tx1"/>
                  </w14:solidFill>
                </w14:textFill>
              </w:rPr>
              <w:t>根据《新疆维吾尔自治区国民经济和社会发展第十四个五年规划和2035年远景目标纲要》要求：</w:t>
            </w:r>
            <w:r>
              <w:rPr>
                <w:rFonts w:hint="eastAsia" w:ascii="宋体" w:hAnsi="宋体" w:cs="宋体"/>
                <w:color w:val="000000" w:themeColor="text1"/>
                <w14:textFill>
                  <w14:solidFill>
                    <w14:schemeClr w14:val="tx1"/>
                  </w14:solidFill>
                </w14:textFill>
              </w:rPr>
              <w:t>“建设国家大型油气生产加工和储备基地。加大准噶尔、吐哈、塔里木三大盆地油气勘探开发力度，提高新疆在油气资源开发利用转化过程中的参与度。”</w:t>
            </w:r>
          </w:p>
          <w:p w14:paraId="16D1FB26">
            <w:pPr>
              <w:ind w:firstLine="480"/>
              <w:rPr>
                <w:color w:val="000000" w:themeColor="text1"/>
                <w14:textFill>
                  <w14:solidFill>
                    <w14:schemeClr w14:val="tx1"/>
                  </w14:solidFill>
                </w14:textFill>
              </w:rPr>
            </w:pPr>
            <w:r>
              <w:rPr>
                <w:color w:val="000000" w:themeColor="text1"/>
                <w14:textFill>
                  <w14:solidFill>
                    <w14:schemeClr w14:val="tx1"/>
                  </w14:solidFill>
                </w14:textFill>
              </w:rPr>
              <w:t>本工程位于准噶尔盆地，属于油气勘探项目，与该规划相符。</w:t>
            </w:r>
          </w:p>
          <w:p w14:paraId="6E4F1885">
            <w:pPr>
              <w:pStyle w:val="5"/>
              <w:ind w:firstLine="0" w:firstLineChars="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3</w:t>
            </w:r>
            <w:r>
              <w:rPr>
                <w:rFonts w:hint="eastAsia"/>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与《昌吉回族自治州</w:t>
            </w:r>
            <w:r>
              <w:rPr>
                <w:rFonts w:hint="eastAsia" w:ascii="宋体" w:hAnsi="宋体" w:cs="宋体"/>
                <w:color w:val="000000" w:themeColor="text1"/>
                <w:sz w:val="28"/>
                <w:szCs w:val="28"/>
                <w14:textFill>
                  <w14:solidFill>
                    <w14:schemeClr w14:val="tx1"/>
                  </w14:solidFill>
                </w14:textFill>
              </w:rPr>
              <w:t>“三线一单”</w:t>
            </w:r>
            <w:r>
              <w:rPr>
                <w:color w:val="000000" w:themeColor="text1"/>
                <w:sz w:val="28"/>
                <w:szCs w:val="28"/>
                <w14:textFill>
                  <w14:solidFill>
                    <w14:schemeClr w14:val="tx1"/>
                  </w14:solidFill>
                </w14:textFill>
              </w:rPr>
              <w:t>生态环境分区管控方案》相符性分析</w:t>
            </w:r>
          </w:p>
          <w:p w14:paraId="3B032257">
            <w:pPr>
              <w:adjustRightInd/>
              <w:snapToGrid/>
              <w:ind w:firstLine="480" w:firstLineChars="0"/>
              <w:rPr>
                <w:color w:val="000000" w:themeColor="text1"/>
                <w14:textFill>
                  <w14:solidFill>
                    <w14:schemeClr w14:val="tx1"/>
                  </w14:solidFill>
                </w14:textFill>
              </w:rPr>
            </w:pPr>
            <w:r>
              <w:rPr>
                <w:color w:val="000000" w:themeColor="text1"/>
                <w14:textFill>
                  <w14:solidFill>
                    <w14:schemeClr w14:val="tx1"/>
                  </w14:solidFill>
                </w14:textFill>
              </w:rPr>
              <w:t>本项目与昌吉回族自治州生态环境总体管控要求的相符性见表1-1。</w:t>
            </w:r>
          </w:p>
          <w:p w14:paraId="5924AC4D">
            <w:pPr>
              <w:pStyle w:val="21"/>
              <w:spacing w:line="360" w:lineRule="auto"/>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表1-1  本项目与昌吉回族自治州生态环境总体管控要求</w:t>
            </w:r>
          </w:p>
          <w:tbl>
            <w:tblPr>
              <w:tblStyle w:val="1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8"/>
              <w:gridCol w:w="3467"/>
              <w:gridCol w:w="3513"/>
              <w:gridCol w:w="716"/>
            </w:tblGrid>
            <w:tr w14:paraId="798E2989">
              <w:tblPrEx>
                <w:tblCellMar>
                  <w:top w:w="0" w:type="dxa"/>
                  <w:left w:w="108" w:type="dxa"/>
                  <w:bottom w:w="0" w:type="dxa"/>
                  <w:right w:w="108" w:type="dxa"/>
                </w:tblCellMar>
              </w:tblPrEx>
              <w:tc>
                <w:tcPr>
                  <w:tcW w:w="298" w:type="pct"/>
                  <w:vAlign w:val="center"/>
                </w:tcPr>
                <w:p w14:paraId="74D4FFFC">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管控类别</w:t>
                  </w:r>
                </w:p>
              </w:tc>
              <w:tc>
                <w:tcPr>
                  <w:tcW w:w="2117" w:type="pct"/>
                  <w:vAlign w:val="center"/>
                </w:tcPr>
                <w:p w14:paraId="12455784">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管控要求</w:t>
                  </w:r>
                </w:p>
              </w:tc>
              <w:tc>
                <w:tcPr>
                  <w:tcW w:w="2145" w:type="pct"/>
                  <w:vAlign w:val="center"/>
                </w:tcPr>
                <w:p w14:paraId="2556DE5D">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本项目</w:t>
                  </w:r>
                </w:p>
              </w:tc>
              <w:tc>
                <w:tcPr>
                  <w:tcW w:w="437" w:type="pct"/>
                  <w:vAlign w:val="center"/>
                </w:tcPr>
                <w:p w14:paraId="0A86FD43">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相符性</w:t>
                  </w:r>
                </w:p>
              </w:tc>
            </w:tr>
            <w:tr w14:paraId="416B8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 w:type="pct"/>
                  <w:vMerge w:val="restart"/>
                  <w:vAlign w:val="center"/>
                </w:tcPr>
                <w:p w14:paraId="5954D62A">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总体要求</w:t>
                  </w:r>
                </w:p>
              </w:tc>
              <w:tc>
                <w:tcPr>
                  <w:tcW w:w="2117" w:type="pct"/>
                  <w:vAlign w:val="center"/>
                </w:tcPr>
                <w:p w14:paraId="58B78E31">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大气环境重点落实大气污染防治相关行动计划、治理方案等，严格污染物区域削减及总量控制指标要求</w:t>
                  </w:r>
                  <w:r>
                    <w:rPr>
                      <w:rFonts w:hint="eastAsia" w:ascii="宋体" w:hAnsi="宋体" w:cs="宋体"/>
                      <w:color w:val="000000" w:themeColor="text1"/>
                      <w14:textFill>
                        <w14:solidFill>
                          <w14:schemeClr w14:val="tx1"/>
                        </w14:solidFill>
                      </w14:textFill>
                    </w:rPr>
                    <w:t>，“乌-昌-石”区域</w:t>
                  </w:r>
                  <w:r>
                    <w:rPr>
                      <w:color w:val="000000" w:themeColor="text1"/>
                      <w14:textFill>
                        <w14:solidFill>
                          <w14:schemeClr w14:val="tx1"/>
                        </w14:solidFill>
                      </w14:textFill>
                    </w:rPr>
                    <w:t>执行最严格的大气污染物排放标准。</w:t>
                  </w:r>
                </w:p>
              </w:tc>
              <w:tc>
                <w:tcPr>
                  <w:tcW w:w="2145" w:type="pct"/>
                  <w:vAlign w:val="center"/>
                </w:tcPr>
                <w:p w14:paraId="6515CA98">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本项目属于</w:t>
                  </w:r>
                  <w:r>
                    <w:rPr>
                      <w:rFonts w:hint="eastAsia" w:ascii="宋体" w:hAnsi="宋体" w:cs="宋体"/>
                      <w:color w:val="000000" w:themeColor="text1"/>
                      <w14:textFill>
                        <w14:solidFill>
                          <w14:schemeClr w14:val="tx1"/>
                        </w14:solidFill>
                      </w14:textFill>
                    </w:rPr>
                    <w:t>“乌-昌-石”中的昌吉</w:t>
                  </w:r>
                  <w:r>
                    <w:rPr>
                      <w:rFonts w:hint="eastAsia" w:ascii="宋体" w:hAnsi="宋体" w:cs="宋体"/>
                      <w:color w:val="000000" w:themeColor="text1"/>
                      <w:lang w:val="en-US" w:eastAsia="zh-CN"/>
                      <w14:textFill>
                        <w14:solidFill>
                          <w14:schemeClr w14:val="tx1"/>
                        </w14:solidFill>
                      </w14:textFill>
                    </w:rPr>
                    <w:t>市</w:t>
                  </w:r>
                  <w:r>
                    <w:rPr>
                      <w:color w:val="000000" w:themeColor="text1"/>
                      <w14:textFill>
                        <w14:solidFill>
                          <w14:schemeClr w14:val="tx1"/>
                        </w14:solidFill>
                      </w14:textFill>
                    </w:rPr>
                    <w:t>，项目严格按照《陆上石油天然气开采工业大气污染物排放标准》（GB39728-2020）实行管控。</w:t>
                  </w:r>
                </w:p>
              </w:tc>
              <w:tc>
                <w:tcPr>
                  <w:tcW w:w="437" w:type="pct"/>
                  <w:vAlign w:val="center"/>
                </w:tcPr>
                <w:p w14:paraId="6935E27A">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0B1BE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 w:type="pct"/>
                  <w:vMerge w:val="continue"/>
                  <w:vAlign w:val="center"/>
                </w:tcPr>
                <w:p w14:paraId="158F3B97">
                  <w:pPr>
                    <w:pStyle w:val="22"/>
                    <w:framePr w:hSpace="0" w:wrap="auto" w:vAnchor="margin" w:hAnchor="text" w:xAlign="left" w:yAlign="inline"/>
                    <w:rPr>
                      <w:color w:val="000000" w:themeColor="text1"/>
                      <w14:textFill>
                        <w14:solidFill>
                          <w14:schemeClr w14:val="tx1"/>
                        </w14:solidFill>
                      </w14:textFill>
                    </w:rPr>
                  </w:pPr>
                </w:p>
              </w:tc>
              <w:tc>
                <w:tcPr>
                  <w:tcW w:w="2117" w:type="pct"/>
                  <w:vAlign w:val="center"/>
                </w:tcPr>
                <w:p w14:paraId="5CE3E256">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水环境重点落实水污染防治相关行动计划、治理方案等，重点水污染行业项目实行主要污染物排放等量或减量置换，工业园区、工业聚集区应配套建设污水集中处理设施，新改扩建城镇污水处理设施执行一级A排放标准。</w:t>
                  </w:r>
                </w:p>
              </w:tc>
              <w:tc>
                <w:tcPr>
                  <w:tcW w:w="2145" w:type="pct"/>
                  <w:vAlign w:val="center"/>
                </w:tcPr>
                <w:p w14:paraId="19DFEF9F">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本项目井下作业废水均拉运至</w:t>
                  </w:r>
                  <w:r>
                    <w:rPr>
                      <w:rFonts w:hint="eastAsia"/>
                      <w:color w:val="000000" w:themeColor="text1"/>
                      <w14:textFill>
                        <w14:solidFill>
                          <w14:schemeClr w14:val="tx1"/>
                        </w14:solidFill>
                      </w14:textFill>
                    </w:rPr>
                    <w:t>石西集中处理站</w:t>
                  </w:r>
                  <w:r>
                    <w:rPr>
                      <w:color w:val="000000" w:themeColor="text1"/>
                      <w14:textFill>
                        <w14:solidFill>
                          <w14:schemeClr w14:val="tx1"/>
                        </w14:solidFill>
                      </w14:textFill>
                    </w:rPr>
                    <w:t>处理后回注油藏；施工期新建生活营地，施工人员生活污水排入防渗污水收集池（30m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），定期清运至</w:t>
                  </w:r>
                  <w:r>
                    <w:rPr>
                      <w:rFonts w:hint="eastAsia"/>
                      <w:color w:val="000000" w:themeColor="text1"/>
                      <w14:textFill>
                        <w14:solidFill>
                          <w14:schemeClr w14:val="tx1"/>
                        </w14:solidFill>
                      </w14:textFill>
                    </w:rPr>
                    <w:t>石西油田作业区生活区污水处理站</w:t>
                  </w:r>
                  <w:r>
                    <w:rPr>
                      <w:color w:val="000000" w:themeColor="text1"/>
                      <w14:textFill>
                        <w14:solidFill>
                          <w14:schemeClr w14:val="tx1"/>
                        </w14:solidFill>
                      </w14:textFill>
                    </w:rPr>
                    <w:t>处理。</w:t>
                  </w:r>
                </w:p>
              </w:tc>
              <w:tc>
                <w:tcPr>
                  <w:tcW w:w="437" w:type="pct"/>
                  <w:vAlign w:val="center"/>
                </w:tcPr>
                <w:p w14:paraId="3F461FED">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102F6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 w:type="pct"/>
                  <w:vMerge w:val="continue"/>
                </w:tcPr>
                <w:p w14:paraId="35A3FF68">
                  <w:pPr>
                    <w:pStyle w:val="22"/>
                    <w:framePr w:hSpace="0" w:wrap="auto" w:vAnchor="margin" w:hAnchor="text" w:xAlign="left" w:yAlign="inline"/>
                    <w:rPr>
                      <w:color w:val="000000" w:themeColor="text1"/>
                      <w14:textFill>
                        <w14:solidFill>
                          <w14:schemeClr w14:val="tx1"/>
                        </w14:solidFill>
                      </w14:textFill>
                    </w:rPr>
                  </w:pPr>
                </w:p>
              </w:tc>
              <w:tc>
                <w:tcPr>
                  <w:tcW w:w="2117" w:type="pct"/>
                  <w:vAlign w:val="center"/>
                </w:tcPr>
                <w:p w14:paraId="58FE2504">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土壤环境重点落实土壤污染防治相关行动计划、防治工作方案等，对土壤环境重点监管企业严格环境风险管控，将土壤污染防治纳入环境风险防控体系，严格涉重金属行业准入条件。</w:t>
                  </w:r>
                </w:p>
              </w:tc>
              <w:tc>
                <w:tcPr>
                  <w:tcW w:w="2145" w:type="pct"/>
                  <w:vAlign w:val="center"/>
                </w:tcPr>
                <w:p w14:paraId="2A76ADE1">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本项目对土壤污染防治提出措施，正常情况下，钻井及试油工程不会污染土壤环境；非正常情况下，采取有效措施后可减轻对土壤环境的影响。</w:t>
                  </w:r>
                </w:p>
              </w:tc>
              <w:tc>
                <w:tcPr>
                  <w:tcW w:w="437" w:type="pct"/>
                  <w:vAlign w:val="center"/>
                </w:tcPr>
                <w:p w14:paraId="0E7FE6F1">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358CA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 w:type="pct"/>
                  <w:vMerge w:val="continue"/>
                </w:tcPr>
                <w:p w14:paraId="1194E148">
                  <w:pPr>
                    <w:pStyle w:val="22"/>
                    <w:framePr w:hSpace="0" w:wrap="auto" w:vAnchor="margin" w:hAnchor="text" w:xAlign="left" w:yAlign="inline"/>
                    <w:rPr>
                      <w:color w:val="000000" w:themeColor="text1"/>
                      <w14:textFill>
                        <w14:solidFill>
                          <w14:schemeClr w14:val="tx1"/>
                        </w14:solidFill>
                      </w14:textFill>
                    </w:rPr>
                  </w:pPr>
                </w:p>
              </w:tc>
              <w:tc>
                <w:tcPr>
                  <w:tcW w:w="2117" w:type="pct"/>
                  <w:vAlign w:val="center"/>
                </w:tcPr>
                <w:p w14:paraId="6C7085AA">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生态环境严格管控矿山开采及地下水超采行为，实施矿区生态修复和污染治理，重点落实林地保护、草原保护、水源涵养等生态保护与恢复措施。</w:t>
                  </w:r>
                </w:p>
              </w:tc>
              <w:tc>
                <w:tcPr>
                  <w:tcW w:w="2145" w:type="pct"/>
                  <w:vAlign w:val="center"/>
                </w:tcPr>
                <w:p w14:paraId="49048D95">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本项目不涉及</w:t>
                  </w:r>
                  <w:r>
                    <w:rPr>
                      <w:color w:val="000000" w:themeColor="text1"/>
                      <w14:textFill>
                        <w14:solidFill>
                          <w14:schemeClr w14:val="tx1"/>
                        </w14:solidFill>
                      </w14:textFill>
                    </w:rPr>
                    <w:t>矿山开采及地下水超采行为</w:t>
                  </w:r>
                  <w:r>
                    <w:rPr>
                      <w:rFonts w:hint="eastAsia"/>
                      <w:color w:val="000000" w:themeColor="text1"/>
                      <w14:textFill>
                        <w14:solidFill>
                          <w14:schemeClr w14:val="tx1"/>
                        </w14:solidFill>
                      </w14:textFill>
                    </w:rPr>
                    <w:t>。施工结束后对场地进行平整、恢复，本项目对生态环境保护与恢复提出措施。</w:t>
                  </w:r>
                </w:p>
              </w:tc>
              <w:tc>
                <w:tcPr>
                  <w:tcW w:w="437" w:type="pct"/>
                  <w:vAlign w:val="center"/>
                </w:tcPr>
                <w:p w14:paraId="5B3ACB44">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bl>
          <w:p w14:paraId="26FD58AD">
            <w:pPr>
              <w:adjustRightInd/>
              <w:snapToGrid/>
              <w:ind w:firstLine="480" w:firstLineChars="0"/>
              <w:rPr>
                <w:color w:val="000000" w:themeColor="text1"/>
                <w14:textFill>
                  <w14:solidFill>
                    <w14:schemeClr w14:val="tx1"/>
                  </w14:solidFill>
                </w14:textFill>
              </w:rPr>
            </w:pPr>
            <w:r>
              <w:rPr>
                <w:color w:val="000000" w:themeColor="text1"/>
                <w14:textFill>
                  <w14:solidFill>
                    <w14:schemeClr w14:val="tx1"/>
                  </w14:solidFill>
                </w14:textFill>
              </w:rPr>
              <w:t>根据《</w:t>
            </w:r>
            <w:r>
              <w:rPr>
                <w:rFonts w:hint="eastAsia"/>
                <w:color w:val="000000" w:themeColor="text1"/>
                <w:lang w:eastAsia="zh-CN"/>
                <w14:textFill>
                  <w14:solidFill>
                    <w14:schemeClr w14:val="tx1"/>
                  </w14:solidFill>
                </w14:textFill>
              </w:rPr>
              <w:t>昌吉回族自治州</w:t>
            </w:r>
            <w:r>
              <w:rPr>
                <w:rFonts w:hint="eastAsia" w:ascii="宋体" w:hAnsi="宋体" w:cs="宋体"/>
                <w:color w:val="000000" w:themeColor="text1"/>
                <w14:textFill>
                  <w14:solidFill>
                    <w14:schemeClr w14:val="tx1"/>
                  </w14:solidFill>
                </w14:textFill>
              </w:rPr>
              <w:t>“三线一单”</w:t>
            </w:r>
            <w:r>
              <w:rPr>
                <w:color w:val="000000" w:themeColor="text1"/>
                <w14:textFill>
                  <w14:solidFill>
                    <w14:schemeClr w14:val="tx1"/>
                  </w14:solidFill>
                </w14:textFill>
              </w:rPr>
              <w:t>生态环境分区管控方案》（昌州政办发〔2021〕41号，2021年6月30日发布），自治州共划定119个环境管控单元，分为优先保护单元、重点管控单元和一般管控单元三类，实施分类管控。</w:t>
            </w:r>
          </w:p>
          <w:p w14:paraId="6BDDE8A4">
            <w:pPr>
              <w:adjustRightInd/>
              <w:snapToGrid/>
              <w:ind w:firstLine="480" w:firstLineChars="0"/>
              <w:rPr>
                <w:color w:val="000000" w:themeColor="text1"/>
                <w14:textFill>
                  <w14:solidFill>
                    <w14:schemeClr w14:val="tx1"/>
                  </w14:solidFill>
                </w14:textFill>
              </w:rPr>
            </w:pPr>
            <w:r>
              <w:rPr>
                <w:color w:val="000000" w:themeColor="text1"/>
                <w14:textFill>
                  <w14:solidFill>
                    <w14:schemeClr w14:val="tx1"/>
                  </w14:solidFill>
                </w14:textFill>
              </w:rPr>
              <w:t>本项目所在区域位于</w:t>
            </w:r>
            <w:r>
              <w:rPr>
                <w:rFonts w:hint="eastAsia"/>
                <w:color w:val="000000" w:themeColor="text1"/>
                <w14:textFill>
                  <w14:solidFill>
                    <w14:schemeClr w14:val="tx1"/>
                  </w14:solidFill>
                </w14:textFill>
              </w:rPr>
              <w:t>昌吉市一般管控单元</w:t>
            </w:r>
            <w:r>
              <w:rPr>
                <w:color w:val="000000" w:themeColor="text1"/>
                <w14:textFill>
                  <w14:solidFill>
                    <w14:schemeClr w14:val="tx1"/>
                  </w14:solidFill>
                </w14:textFill>
              </w:rPr>
              <w:t>（管控单元编码：ZH65230</w:t>
            </w:r>
            <w:r>
              <w:rPr>
                <w:rFonts w:hint="eastAsia"/>
                <w:color w:val="000000" w:themeColor="text1"/>
                <w14:textFill>
                  <w14:solidFill>
                    <w14:schemeClr w14:val="tx1"/>
                  </w14:solidFill>
                </w14:textFill>
              </w:rPr>
              <w:t>130001</w:t>
            </w:r>
            <w:r>
              <w:rPr>
                <w:color w:val="000000" w:themeColor="text1"/>
                <w14:textFill>
                  <w14:solidFill>
                    <w14:schemeClr w14:val="tx1"/>
                  </w14:solidFill>
                </w14:textFill>
              </w:rPr>
              <w:t>），详见图1-1。</w:t>
            </w:r>
          </w:p>
          <w:p w14:paraId="332749B9">
            <w:pPr>
              <w:adjustRightInd/>
              <w:snapToGrid/>
              <w:ind w:firstLine="480" w:firstLineChars="0"/>
              <w:rPr>
                <w:color w:val="000000" w:themeColor="text1"/>
                <w14:textFill>
                  <w14:solidFill>
                    <w14:schemeClr w14:val="tx1"/>
                  </w14:solidFill>
                </w14:textFill>
              </w:rPr>
            </w:pPr>
            <w:r>
              <w:rPr>
                <w:color w:val="000000" w:themeColor="text1"/>
                <w14:textFill>
                  <w14:solidFill>
                    <w14:schemeClr w14:val="tx1"/>
                  </w14:solidFill>
                </w14:textFill>
              </w:rPr>
              <w:t>本项目与</w:t>
            </w:r>
            <w:r>
              <w:rPr>
                <w:rFonts w:hint="eastAsia"/>
                <w:color w:val="000000" w:themeColor="text1"/>
                <w14:textFill>
                  <w14:solidFill>
                    <w14:schemeClr w14:val="tx1"/>
                  </w14:solidFill>
                </w14:textFill>
              </w:rPr>
              <w:t>一般</w:t>
            </w:r>
            <w:r>
              <w:rPr>
                <w:color w:val="000000" w:themeColor="text1"/>
                <w14:textFill>
                  <w14:solidFill>
                    <w14:schemeClr w14:val="tx1"/>
                  </w14:solidFill>
                </w14:textFill>
              </w:rPr>
              <w:t>管控单元相符性见表1-2。</w:t>
            </w:r>
          </w:p>
          <w:p w14:paraId="3B4B1A23">
            <w:pPr>
              <w:pStyle w:val="21"/>
              <w:spacing w:line="360" w:lineRule="auto"/>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表1-2  本项目与重点管控单元的相符性</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1"/>
              <w:gridCol w:w="449"/>
              <w:gridCol w:w="1016"/>
              <w:gridCol w:w="2635"/>
              <w:gridCol w:w="2005"/>
              <w:gridCol w:w="428"/>
            </w:tblGrid>
            <w:tr w14:paraId="4A70F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vAlign w:val="center"/>
                </w:tcPr>
                <w:p w14:paraId="500B4F53">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单元</w:t>
                  </w:r>
                </w:p>
                <w:p w14:paraId="1F8A7A85">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编码</w:t>
                  </w:r>
                </w:p>
              </w:tc>
              <w:tc>
                <w:tcPr>
                  <w:tcW w:w="413" w:type="pct"/>
                  <w:vAlign w:val="center"/>
                </w:tcPr>
                <w:p w14:paraId="4365C715">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环境</w:t>
                  </w:r>
                </w:p>
                <w:p w14:paraId="13E06F6E">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管控</w:t>
                  </w:r>
                </w:p>
              </w:tc>
              <w:tc>
                <w:tcPr>
                  <w:tcW w:w="2507" w:type="pct"/>
                  <w:gridSpan w:val="2"/>
                  <w:vAlign w:val="center"/>
                </w:tcPr>
                <w:p w14:paraId="26F8636A">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管控要求</w:t>
                  </w:r>
                </w:p>
              </w:tc>
              <w:tc>
                <w:tcPr>
                  <w:tcW w:w="1363" w:type="pct"/>
                  <w:vAlign w:val="center"/>
                </w:tcPr>
                <w:p w14:paraId="69C811D5">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本项目</w:t>
                  </w:r>
                </w:p>
              </w:tc>
              <w:tc>
                <w:tcPr>
                  <w:tcW w:w="260" w:type="pct"/>
                  <w:vAlign w:val="center"/>
                </w:tcPr>
                <w:p w14:paraId="73A8AD49">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相符性</w:t>
                  </w:r>
                </w:p>
              </w:tc>
            </w:tr>
            <w:tr w14:paraId="16F93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vMerge w:val="restart"/>
                  <w:vAlign w:val="center"/>
                </w:tcPr>
                <w:p w14:paraId="2811CF9E">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ZH65230</w:t>
                  </w:r>
                  <w:r>
                    <w:rPr>
                      <w:rFonts w:hint="eastAsia"/>
                      <w:color w:val="000000" w:themeColor="text1"/>
                      <w14:textFill>
                        <w14:solidFill>
                          <w14:schemeClr w14:val="tx1"/>
                        </w14:solidFill>
                      </w14:textFill>
                    </w:rPr>
                    <w:t>130001</w:t>
                  </w:r>
                </w:p>
              </w:tc>
              <w:tc>
                <w:tcPr>
                  <w:tcW w:w="413" w:type="pct"/>
                  <w:vAlign w:val="center"/>
                </w:tcPr>
                <w:p w14:paraId="0085FFCF">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空间布局约束</w:t>
                  </w:r>
                </w:p>
              </w:tc>
              <w:tc>
                <w:tcPr>
                  <w:tcW w:w="759" w:type="pct"/>
                  <w:vAlign w:val="center"/>
                </w:tcPr>
                <w:p w14:paraId="2862D481">
                  <w:pPr>
                    <w:pStyle w:val="22"/>
                    <w:framePr w:hSpace="0" w:wrap="auto" w:vAnchor="margin" w:hAnchor="text" w:xAlign="left" w:yAlign="inline"/>
                    <w:rPr>
                      <w:bCs/>
                      <w:color w:val="000000" w:themeColor="text1"/>
                      <w:kern w:val="2"/>
                      <w14:textFill>
                        <w14:solidFill>
                          <w14:schemeClr w14:val="tx1"/>
                        </w14:solidFill>
                      </w14:textFill>
                    </w:rPr>
                  </w:pPr>
                  <w:r>
                    <w:rPr>
                      <w:color w:val="000000" w:themeColor="text1"/>
                      <w14:textFill>
                        <w14:solidFill>
                          <w14:schemeClr w14:val="tx1"/>
                        </w14:solidFill>
                      </w14:textFill>
                    </w:rPr>
                    <w:t>执行自治区总体准入要求中关于一般环境管控单元的准入要求（表2-4 A7.1）</w:t>
                  </w:r>
                </w:p>
              </w:tc>
              <w:tc>
                <w:tcPr>
                  <w:tcW w:w="1748" w:type="pct"/>
                  <w:vAlign w:val="center"/>
                </w:tcPr>
                <w:p w14:paraId="297A01E6">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【A7.1-1】</w:t>
                  </w:r>
                  <w:r>
                    <w:rPr>
                      <w:rFonts w:hint="eastAsia"/>
                      <w:color w:val="000000" w:themeColor="text1"/>
                      <w14:textFill>
                        <w14:solidFill>
                          <w14:schemeClr w14:val="tx1"/>
                        </w14:solidFill>
                      </w14:textFill>
                    </w:rPr>
                    <w:t>限制进行大规模高强度工业化城镇化开发，严格控制金属冶炼、石油化工、焦化等“高污染、高环境风险产品”工业项目，原则上不增加产能，现有“高污染、高环境风险产品”工业项目持续削减污染物排放总量并严格控制环境风险。原则上禁止建设涉及一类重金属、持久性有机污染物排放的工业项目。建立集镇居住商业区、耕地保护区与工业功能区等集聚区块之间的防护带。严格执行畜禽养殖禁养区规定，根据区域用地和消纳水平，合理确定养殖规模。加强基本农田保护，严格限制非农项目占用耕地。</w:t>
                  </w:r>
                </w:p>
              </w:tc>
              <w:tc>
                <w:tcPr>
                  <w:tcW w:w="1363" w:type="pct"/>
                  <w:vAlign w:val="center"/>
                </w:tcPr>
                <w:p w14:paraId="1EB06359">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本项目属于勘探项目，不属于金属冶炼、石油化工、焦化等“高污染、高环境风险产品”工业项目；不属于涉及一类重金属、持久性有机污染物排放的工业项目；不涉及集镇居住商业区、耕地保护区与工业功能区等集聚区块；不涉及畜禽养殖禁养区；不涉及基本农田。</w:t>
                  </w:r>
                </w:p>
              </w:tc>
              <w:tc>
                <w:tcPr>
                  <w:tcW w:w="260" w:type="pct"/>
                  <w:vAlign w:val="center"/>
                </w:tcPr>
                <w:p w14:paraId="5884F4F1">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3A6A8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455" w:type="pct"/>
                  <w:vMerge w:val="continue"/>
                  <w:vAlign w:val="center"/>
                </w:tcPr>
                <w:p w14:paraId="2E7454F4">
                  <w:pPr>
                    <w:pStyle w:val="22"/>
                    <w:framePr w:hSpace="0" w:wrap="auto" w:vAnchor="margin" w:hAnchor="text" w:xAlign="left" w:yAlign="inline"/>
                    <w:rPr>
                      <w:color w:val="000000" w:themeColor="text1"/>
                      <w14:textFill>
                        <w14:solidFill>
                          <w14:schemeClr w14:val="tx1"/>
                        </w14:solidFill>
                      </w14:textFill>
                    </w:rPr>
                  </w:pPr>
                </w:p>
              </w:tc>
              <w:tc>
                <w:tcPr>
                  <w:tcW w:w="413" w:type="pct"/>
                  <w:vAlign w:val="center"/>
                </w:tcPr>
                <w:p w14:paraId="775597ED">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污染物排放管控</w:t>
                  </w:r>
                </w:p>
              </w:tc>
              <w:tc>
                <w:tcPr>
                  <w:tcW w:w="759" w:type="pct"/>
                  <w:vAlign w:val="center"/>
                </w:tcPr>
                <w:p w14:paraId="3574D190">
                  <w:pPr>
                    <w:pStyle w:val="22"/>
                    <w:framePr w:hSpace="0" w:wrap="auto" w:vAnchor="margin" w:hAnchor="text" w:xAlign="left" w:yAlign="inline"/>
                    <w:rPr>
                      <w:bCs/>
                      <w:color w:val="000000" w:themeColor="text1"/>
                      <w:kern w:val="2"/>
                      <w14:textFill>
                        <w14:solidFill>
                          <w14:schemeClr w14:val="tx1"/>
                        </w14:solidFill>
                      </w14:textFill>
                    </w:rPr>
                  </w:pPr>
                  <w:r>
                    <w:rPr>
                      <w:color w:val="000000" w:themeColor="text1"/>
                      <w14:textFill>
                        <w14:solidFill>
                          <w14:schemeClr w14:val="tx1"/>
                        </w14:solidFill>
                      </w14:textFill>
                    </w:rPr>
                    <w:t>执行自治区总体准入要求中关于一般环境管控单元的准入要求（表2-4 A7.2）</w:t>
                  </w:r>
                </w:p>
              </w:tc>
              <w:tc>
                <w:tcPr>
                  <w:tcW w:w="1748" w:type="pct"/>
                  <w:vAlign w:val="center"/>
                </w:tcPr>
                <w:p w14:paraId="33B41B78">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【A7.2-1】落实污染物总量控制制度，根据区域环境质量改善目标，削减污染物排放总量。加强农业面源污染治理，严格控制化肥农药施加量，逐步削减农业面源污染物排放量。</w:t>
                  </w:r>
                </w:p>
              </w:tc>
              <w:tc>
                <w:tcPr>
                  <w:tcW w:w="1363" w:type="pct"/>
                  <w:vAlign w:val="center"/>
                </w:tcPr>
                <w:p w14:paraId="2A243957">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本项目产生少量无组织挥发性有机物，定期巡查，防止跑冒滴漏，不设总量控制指标，施工期严格控制临时占地面积，按设计及规划的施工范围进行施工作业，减少土壤扰动。</w:t>
                  </w:r>
                  <w:r>
                    <w:rPr>
                      <w:rFonts w:hint="eastAsia" w:ascii="宋体" w:hAnsi="宋体" w:cs="宋体"/>
                      <w:color w:val="000000" w:themeColor="text1"/>
                      <w14:textFill>
                        <w14:solidFill>
                          <w14:schemeClr w14:val="tx1"/>
                        </w14:solidFill>
                      </w14:textFill>
                    </w:rPr>
                    <w:t>采用“钻井泥浆不落地技术”，严格落实防渗措施，剩余钻井泥浆回收利用。</w:t>
                  </w:r>
                </w:p>
              </w:tc>
              <w:tc>
                <w:tcPr>
                  <w:tcW w:w="260" w:type="pct"/>
                  <w:vAlign w:val="center"/>
                </w:tcPr>
                <w:p w14:paraId="085DCFD3">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50A4B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3" w:hRule="atLeast"/>
                <w:jc w:val="center"/>
              </w:trPr>
              <w:tc>
                <w:tcPr>
                  <w:tcW w:w="455" w:type="pct"/>
                  <w:vMerge w:val="continue"/>
                  <w:vAlign w:val="center"/>
                </w:tcPr>
                <w:p w14:paraId="4BAA916D">
                  <w:pPr>
                    <w:pStyle w:val="22"/>
                    <w:framePr w:hSpace="0" w:wrap="auto" w:vAnchor="margin" w:hAnchor="text" w:xAlign="left" w:yAlign="inline"/>
                    <w:rPr>
                      <w:color w:val="000000" w:themeColor="text1"/>
                      <w14:textFill>
                        <w14:solidFill>
                          <w14:schemeClr w14:val="tx1"/>
                        </w14:solidFill>
                      </w14:textFill>
                    </w:rPr>
                  </w:pPr>
                </w:p>
              </w:tc>
              <w:tc>
                <w:tcPr>
                  <w:tcW w:w="413" w:type="pct"/>
                  <w:vAlign w:val="center"/>
                </w:tcPr>
                <w:p w14:paraId="12E2CE89">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环境风险防控</w:t>
                  </w:r>
                </w:p>
              </w:tc>
              <w:tc>
                <w:tcPr>
                  <w:tcW w:w="759" w:type="pct"/>
                  <w:vAlign w:val="center"/>
                </w:tcPr>
                <w:p w14:paraId="364BA2C2">
                  <w:pPr>
                    <w:pStyle w:val="22"/>
                    <w:framePr w:hSpace="0" w:wrap="auto" w:vAnchor="margin" w:hAnchor="text" w:xAlign="left" w:yAlign="inline"/>
                    <w:rPr>
                      <w:bCs/>
                      <w:color w:val="000000" w:themeColor="text1"/>
                      <w:kern w:val="2"/>
                      <w14:textFill>
                        <w14:solidFill>
                          <w14:schemeClr w14:val="tx1"/>
                        </w14:solidFill>
                      </w14:textFill>
                    </w:rPr>
                  </w:pPr>
                  <w:r>
                    <w:rPr>
                      <w:color w:val="000000" w:themeColor="text1"/>
                      <w14:textFill>
                        <w14:solidFill>
                          <w14:schemeClr w14:val="tx1"/>
                        </w14:solidFill>
                      </w14:textFill>
                    </w:rPr>
                    <w:t>执行自治区总体准入要求中关于一般环境管控单元的准入要求（表2-4 A7.3）</w:t>
                  </w:r>
                </w:p>
              </w:tc>
              <w:tc>
                <w:tcPr>
                  <w:tcW w:w="1748" w:type="pct"/>
                  <w:vAlign w:val="center"/>
                </w:tcPr>
                <w:p w14:paraId="0C9448F6">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A7.3-1】加强生态公益林保护与建设，防止水土流失。禁止向农用地排放重金属或者其他有毒有害物质含量超标的污水、污泥，以及可能造成土壤污染的尾矿、矿渣等。加强农田土壤、灌溉水的监测及评价，对周边或区域环境风险源进行评估。</w:t>
                  </w:r>
                </w:p>
              </w:tc>
              <w:tc>
                <w:tcPr>
                  <w:tcW w:w="1363" w:type="pct"/>
                  <w:vAlign w:val="center"/>
                </w:tcPr>
                <w:p w14:paraId="635975F7">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本项目</w:t>
                  </w:r>
                  <w:r>
                    <w:rPr>
                      <w:rFonts w:hint="eastAsia"/>
                      <w:color w:val="000000" w:themeColor="text1"/>
                      <w14:textFill>
                        <w14:solidFill>
                          <w14:schemeClr w14:val="tx1"/>
                        </w14:solidFill>
                      </w14:textFill>
                    </w:rPr>
                    <w:t>不占用生态公益林；</w:t>
                  </w:r>
                  <w:r>
                    <w:rPr>
                      <w:color w:val="000000" w:themeColor="text1"/>
                      <w14:textFill>
                        <w14:solidFill>
                          <w14:schemeClr w14:val="tx1"/>
                        </w14:solidFill>
                      </w14:textFill>
                    </w:rPr>
                    <w:t>钻井使用水基钻井液，采用“钻井泥浆不落地技术”，分离的液相交由钻井队回收用于后续钻井液配制；水基岩屑交由第三方合规处置；废弃防渗膜</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机械设备废油委托有危废处置资质的单位处置</w:t>
                  </w:r>
                  <w:r>
                    <w:rPr>
                      <w:rFonts w:hint="eastAsia"/>
                      <w:color w:val="000000" w:themeColor="text1"/>
                      <w14:textFill>
                        <w14:solidFill>
                          <w14:schemeClr w14:val="tx1"/>
                        </w14:solidFill>
                      </w14:textFill>
                    </w:rPr>
                    <w:t>。</w:t>
                  </w:r>
                </w:p>
              </w:tc>
              <w:tc>
                <w:tcPr>
                  <w:tcW w:w="260" w:type="pct"/>
                  <w:vAlign w:val="center"/>
                </w:tcPr>
                <w:p w14:paraId="72447A8C">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4E738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455" w:type="pct"/>
                  <w:vMerge w:val="continue"/>
                  <w:vAlign w:val="center"/>
                </w:tcPr>
                <w:p w14:paraId="615C6291">
                  <w:pPr>
                    <w:pStyle w:val="22"/>
                    <w:framePr w:hSpace="0" w:wrap="auto" w:vAnchor="margin" w:hAnchor="text" w:xAlign="left" w:yAlign="inline"/>
                    <w:rPr>
                      <w:color w:val="000000" w:themeColor="text1"/>
                      <w14:textFill>
                        <w14:solidFill>
                          <w14:schemeClr w14:val="tx1"/>
                        </w14:solidFill>
                      </w14:textFill>
                    </w:rPr>
                  </w:pPr>
                </w:p>
              </w:tc>
              <w:tc>
                <w:tcPr>
                  <w:tcW w:w="413" w:type="pct"/>
                  <w:vAlign w:val="center"/>
                </w:tcPr>
                <w:p w14:paraId="2890A163">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资源利用效率</w:t>
                  </w:r>
                </w:p>
              </w:tc>
              <w:tc>
                <w:tcPr>
                  <w:tcW w:w="759" w:type="pct"/>
                  <w:vAlign w:val="center"/>
                </w:tcPr>
                <w:p w14:paraId="291E760C">
                  <w:pPr>
                    <w:pStyle w:val="22"/>
                    <w:framePr w:hSpace="0" w:wrap="auto" w:vAnchor="margin" w:hAnchor="text" w:xAlign="left" w:yAlign="inline"/>
                    <w:rPr>
                      <w:bCs/>
                      <w:color w:val="000000" w:themeColor="text1"/>
                      <w:kern w:val="2"/>
                      <w14:textFill>
                        <w14:solidFill>
                          <w14:schemeClr w14:val="tx1"/>
                        </w14:solidFill>
                      </w14:textFill>
                    </w:rPr>
                  </w:pPr>
                  <w:r>
                    <w:rPr>
                      <w:color w:val="000000" w:themeColor="text1"/>
                      <w14:textFill>
                        <w14:solidFill>
                          <w14:schemeClr w14:val="tx1"/>
                        </w14:solidFill>
                      </w14:textFill>
                    </w:rPr>
                    <w:t>执行自治区总体准入要求中关于一般环境管控单元的准入要求（表2-4 A7.4）</w:t>
                  </w:r>
                </w:p>
              </w:tc>
              <w:tc>
                <w:tcPr>
                  <w:tcW w:w="1748" w:type="pct"/>
                  <w:vAlign w:val="center"/>
                </w:tcPr>
                <w:p w14:paraId="0A68AB84">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【A7.4-1】实行水资源消耗总量和强度双控，推进农业节水，提高农业用水效率。优化能源结构，加强能源清洁利用。</w:t>
                  </w:r>
                </w:p>
              </w:tc>
              <w:tc>
                <w:tcPr>
                  <w:tcW w:w="1363" w:type="pct"/>
                  <w:vAlign w:val="center"/>
                </w:tcPr>
                <w:p w14:paraId="70EBABD6">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本项目不涉及</w:t>
                  </w:r>
                  <w:r>
                    <w:rPr>
                      <w:rFonts w:hint="eastAsia"/>
                      <w:color w:val="000000" w:themeColor="text1"/>
                      <w14:textFill>
                        <w14:solidFill>
                          <w14:schemeClr w14:val="tx1"/>
                        </w14:solidFill>
                      </w14:textFill>
                    </w:rPr>
                    <w:t>农业节水，项目用水量较少。</w:t>
                  </w:r>
                </w:p>
              </w:tc>
              <w:tc>
                <w:tcPr>
                  <w:tcW w:w="260" w:type="pct"/>
                  <w:vAlign w:val="center"/>
                </w:tcPr>
                <w:p w14:paraId="0745C4A9">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符合</w:t>
                  </w:r>
                </w:p>
              </w:tc>
            </w:tr>
          </w:tbl>
          <w:p w14:paraId="13E3008E">
            <w:pPr>
              <w:adjustRightInd/>
              <w:snapToGrid/>
              <w:ind w:firstLine="480" w:firstLineChars="0"/>
              <w:rPr>
                <w:color w:val="000000" w:themeColor="text1"/>
                <w14:textFill>
                  <w14:solidFill>
                    <w14:schemeClr w14:val="tx1"/>
                  </w14:solidFill>
                </w14:textFill>
              </w:rPr>
            </w:pPr>
            <w:r>
              <w:rPr>
                <w:color w:val="000000" w:themeColor="text1"/>
                <w14:textFill>
                  <w14:solidFill>
                    <w14:schemeClr w14:val="tx1"/>
                  </w14:solidFill>
                </w14:textFill>
              </w:rPr>
              <w:t>（1）生态保护红线</w:t>
            </w:r>
          </w:p>
          <w:p w14:paraId="616F98D7">
            <w:pPr>
              <w:adjustRightInd/>
              <w:snapToGrid/>
              <w:ind w:firstLine="480"/>
              <w:jc w:val="left"/>
              <w:rPr>
                <w:color w:val="000000" w:themeColor="text1"/>
                <w:kern w:val="0"/>
                <w14:textFill>
                  <w14:solidFill>
                    <w14:schemeClr w14:val="tx1"/>
                  </w14:solidFill>
                </w14:textFill>
              </w:rPr>
            </w:pPr>
            <w:r>
              <w:rPr>
                <w:color w:val="000000" w:themeColor="text1"/>
                <w:kern w:val="0"/>
                <w14:textFill>
                  <w14:solidFill>
                    <w14:schemeClr w14:val="tx1"/>
                  </w14:solidFill>
                </w14:textFill>
              </w:rPr>
              <w:t>用地周围无国家公园、自然保护区、森林公园的生态保育区和核心景观区、地质公园的地质遗迹保护区、世界自然遗产的核心区和缓冲区、湿地公园的湿地保育区和恢复重建区、饮用水水源</w:t>
            </w:r>
            <w:r>
              <w:rPr>
                <w:rFonts w:hint="eastAsia"/>
                <w:color w:val="000000" w:themeColor="text1"/>
                <w:kern w:val="0"/>
                <w14:textFill>
                  <w14:solidFill>
                    <w14:schemeClr w14:val="tx1"/>
                  </w14:solidFill>
                </w14:textFill>
              </w:rPr>
              <w:t>地</w:t>
            </w:r>
            <w:r>
              <w:rPr>
                <w:color w:val="000000" w:themeColor="text1"/>
                <w:kern w:val="0"/>
                <w14:textFill>
                  <w14:solidFill>
                    <w14:schemeClr w14:val="tx1"/>
                  </w14:solidFill>
                </w14:textFill>
              </w:rPr>
              <w:t>一级保护区、水产种质资源保护区的核心区以及其他类型禁止开发区的核心保护区域。项目建设不会占用生态红线保护区。</w:t>
            </w:r>
          </w:p>
          <w:p w14:paraId="7FE98103">
            <w:pPr>
              <w:adjustRightInd/>
              <w:snapToGrid/>
              <w:ind w:firstLine="480"/>
              <w:jc w:val="left"/>
              <w:rPr>
                <w:color w:val="000000" w:themeColor="text1"/>
                <w:kern w:val="0"/>
                <w14:textFill>
                  <w14:solidFill>
                    <w14:schemeClr w14:val="tx1"/>
                  </w14:solidFill>
                </w14:textFill>
              </w:rPr>
            </w:pPr>
            <w:r>
              <w:rPr>
                <w:color w:val="000000" w:themeColor="text1"/>
                <w:kern w:val="0"/>
                <w14:textFill>
                  <w14:solidFill>
                    <w14:schemeClr w14:val="tx1"/>
                  </w14:solidFill>
                </w14:textFill>
              </w:rPr>
              <w:t>（2）环境质量底线</w:t>
            </w:r>
          </w:p>
          <w:p w14:paraId="31BC539E">
            <w:pPr>
              <w:adjustRightInd/>
              <w:snapToGrid/>
              <w:ind w:firstLine="480"/>
              <w:rPr>
                <w:color w:val="000000" w:themeColor="text1"/>
                <w:kern w:val="0"/>
                <w14:textFill>
                  <w14:solidFill>
                    <w14:schemeClr w14:val="tx1"/>
                  </w14:solidFill>
                </w14:textFill>
              </w:rPr>
            </w:pPr>
            <w:r>
              <w:rPr>
                <w:color w:val="000000" w:themeColor="text1"/>
                <w:kern w:val="0"/>
                <w14:textFill>
                  <w14:solidFill>
                    <w14:schemeClr w14:val="tx1"/>
                  </w14:solidFill>
                </w14:textFill>
              </w:rPr>
              <w:t>项目评价范围内水环境和声环境质量现状良好、项目实施后产生的废水、噪声等虽然对环境造成一定的负面影响，但影响程度很小。项目所在区域属于环境空气质量不达标区，PM</w:t>
            </w:r>
            <w:r>
              <w:rPr>
                <w:color w:val="000000" w:themeColor="text1"/>
                <w:kern w:val="0"/>
                <w:vertAlign w:val="subscript"/>
                <w14:textFill>
                  <w14:solidFill>
                    <w14:schemeClr w14:val="tx1"/>
                  </w14:solidFill>
                </w14:textFill>
              </w:rPr>
              <w:t>10</w:t>
            </w:r>
            <w:r>
              <w:rPr>
                <w:color w:val="000000" w:themeColor="text1"/>
                <w:kern w:val="0"/>
                <w14:textFill>
                  <w14:solidFill>
                    <w14:schemeClr w14:val="tx1"/>
                  </w14:solidFill>
                </w14:textFill>
              </w:rPr>
              <w:t>、PM</w:t>
            </w:r>
            <w:r>
              <w:rPr>
                <w:color w:val="000000" w:themeColor="text1"/>
                <w:kern w:val="0"/>
                <w:vertAlign w:val="subscript"/>
                <w14:textFill>
                  <w14:solidFill>
                    <w14:schemeClr w14:val="tx1"/>
                  </w14:solidFill>
                </w14:textFill>
              </w:rPr>
              <w:t>2.5</w:t>
            </w:r>
            <w:r>
              <w:rPr>
                <w:color w:val="000000" w:themeColor="text1"/>
                <w:kern w:val="0"/>
                <w14:textFill>
                  <w14:solidFill>
                    <w14:schemeClr w14:val="tx1"/>
                  </w14:solidFill>
                </w14:textFill>
              </w:rPr>
              <w:t>不达标主要原因为该地区极度干燥气候，常年多沙暴，多浮尘等天气状况。相关单位通过加强工业企业粉尘整治、强化移动源污染治理、综合整治城市扬尘、严格落实巡查监管等一系列措施，环境空气质量将会得到改善。</w:t>
            </w:r>
          </w:p>
          <w:p w14:paraId="501B60D3">
            <w:pPr>
              <w:adjustRightInd/>
              <w:snapToGrid/>
              <w:ind w:firstLine="480"/>
              <w:rPr>
                <w:color w:val="000000" w:themeColor="text1"/>
                <w:kern w:val="0"/>
                <w14:textFill>
                  <w14:solidFill>
                    <w14:schemeClr w14:val="tx1"/>
                  </w14:solidFill>
                </w14:textFill>
              </w:rPr>
            </w:pPr>
            <w:r>
              <w:rPr>
                <w:color w:val="000000" w:themeColor="text1"/>
                <w:kern w:val="0"/>
                <w14:textFill>
                  <w14:solidFill>
                    <w14:schemeClr w14:val="tx1"/>
                  </w14:solidFill>
                </w14:textFill>
              </w:rPr>
              <w:t>综上，本工程建设不会改变环境功能区，能够严守环境质量底线。</w:t>
            </w:r>
          </w:p>
          <w:p w14:paraId="25BD7D5C">
            <w:pPr>
              <w:adjustRightInd/>
              <w:snapToGrid/>
              <w:ind w:firstLine="480"/>
              <w:rPr>
                <w:color w:val="000000" w:themeColor="text1"/>
                <w:kern w:val="0"/>
                <w14:textFill>
                  <w14:solidFill>
                    <w14:schemeClr w14:val="tx1"/>
                  </w14:solidFill>
                </w14:textFill>
              </w:rPr>
            </w:pPr>
            <w:r>
              <w:rPr>
                <w:color w:val="000000" w:themeColor="text1"/>
                <w:kern w:val="0"/>
                <w14:textFill>
                  <w14:solidFill>
                    <w14:schemeClr w14:val="tx1"/>
                  </w14:solidFill>
                </w14:textFill>
              </w:rPr>
              <w:t>（3）资源利用上线</w:t>
            </w:r>
          </w:p>
          <w:p w14:paraId="54A8087C">
            <w:pPr>
              <w:adjustRightInd/>
              <w:snapToGrid/>
              <w:ind w:firstLine="480"/>
              <w:rPr>
                <w:color w:val="000000" w:themeColor="text1"/>
                <w:kern w:val="0"/>
                <w14:textFill>
                  <w14:solidFill>
                    <w14:schemeClr w14:val="tx1"/>
                  </w14:solidFill>
                </w14:textFill>
              </w:rPr>
            </w:pPr>
            <w:r>
              <w:rPr>
                <w:color w:val="000000" w:themeColor="text1"/>
                <w:kern w:val="0"/>
                <w14:textFill>
                  <w14:solidFill>
                    <w14:schemeClr w14:val="tx1"/>
                  </w14:solidFill>
                </w14:textFill>
              </w:rPr>
              <w:t>本工程为陆地矿产资源勘查项目，无运营期。本工程占地包括井场和临时道路，均为临时占地，项目建设占用土地资源相对区域资源利用较少；符合资源利用上限的要求。</w:t>
            </w:r>
          </w:p>
          <w:p w14:paraId="5111AFE6">
            <w:pPr>
              <w:adjustRightInd/>
              <w:snapToGrid/>
              <w:ind w:firstLine="480"/>
              <w:rPr>
                <w:color w:val="000000" w:themeColor="text1"/>
                <w:kern w:val="0"/>
                <w14:textFill>
                  <w14:solidFill>
                    <w14:schemeClr w14:val="tx1"/>
                  </w14:solidFill>
                </w14:textFill>
              </w:rPr>
            </w:pPr>
            <w:r>
              <w:rPr>
                <w:color w:val="000000" w:themeColor="text1"/>
                <w:kern w:val="0"/>
                <w14:textFill>
                  <w14:solidFill>
                    <w14:schemeClr w14:val="tx1"/>
                  </w14:solidFill>
                </w14:textFill>
              </w:rPr>
              <w:t>（4）生态环境准入清单</w:t>
            </w:r>
          </w:p>
          <w:p w14:paraId="470E54FF">
            <w:pPr>
              <w:adjustRightInd/>
              <w:snapToGrid/>
              <w:ind w:firstLine="480"/>
              <w:rPr>
                <w:color w:val="000000" w:themeColor="text1"/>
                <w:kern w:val="0"/>
                <w14:textFill>
                  <w14:solidFill>
                    <w14:schemeClr w14:val="tx1"/>
                  </w14:solidFill>
                </w14:textFill>
              </w:rPr>
            </w:pPr>
            <w:r>
              <w:rPr>
                <w:color w:val="000000" w:themeColor="text1"/>
                <w:kern w:val="0"/>
                <w14:textFill>
                  <w14:solidFill>
                    <w14:schemeClr w14:val="tx1"/>
                  </w14:solidFill>
                </w14:textFill>
              </w:rPr>
              <w:t>石油天然气开发是当前国民经济的重要基础产业和支柱产业，根据《产业结构调整指导目录</w:t>
            </w:r>
            <w:r>
              <w:rPr>
                <w:color w:val="000000" w:themeColor="text1"/>
                <w14:textFill>
                  <w14:solidFill>
                    <w14:schemeClr w14:val="tx1"/>
                  </w14:solidFill>
                </w14:textFill>
              </w:rPr>
              <w:t>（20</w:t>
            </w:r>
            <w:r>
              <w:rPr>
                <w:rFonts w:hint="eastAsia"/>
                <w:color w:val="000000" w:themeColor="text1"/>
                <w14:textFill>
                  <w14:solidFill>
                    <w14:schemeClr w14:val="tx1"/>
                  </w14:solidFill>
                </w14:textFill>
              </w:rPr>
              <w:t>24</w:t>
            </w:r>
            <w:r>
              <w:rPr>
                <w:color w:val="000000" w:themeColor="text1"/>
                <w14:textFill>
                  <w14:solidFill>
                    <w14:schemeClr w14:val="tx1"/>
                  </w14:solidFill>
                </w14:textFill>
              </w:rPr>
              <w:t>年本）</w:t>
            </w:r>
            <w:r>
              <w:rPr>
                <w:color w:val="000000" w:themeColor="text1"/>
                <w:kern w:val="0"/>
                <w14:textFill>
                  <w14:solidFill>
                    <w14:schemeClr w14:val="tx1"/>
                  </w14:solidFill>
                </w14:textFill>
              </w:rPr>
              <w:t>》，将</w:t>
            </w:r>
            <w:r>
              <w:rPr>
                <w:rFonts w:hint="eastAsia" w:ascii="宋体" w:hAnsi="宋体" w:cs="宋体"/>
                <w:color w:val="000000" w:themeColor="text1"/>
                <w:kern w:val="0"/>
                <w14:textFill>
                  <w14:solidFill>
                    <w14:schemeClr w14:val="tx1"/>
                  </w14:solidFill>
                </w14:textFill>
              </w:rPr>
              <w:t>“石油、天然气勘探及开采”列入“鼓励类”项目，</w:t>
            </w:r>
            <w:r>
              <w:rPr>
                <w:color w:val="000000" w:themeColor="text1"/>
                <w:kern w:val="0"/>
                <w14:textFill>
                  <w14:solidFill>
                    <w14:schemeClr w14:val="tx1"/>
                  </w14:solidFill>
                </w14:textFill>
              </w:rPr>
              <w:t>本工程的建设符合国家的相关政策。</w:t>
            </w:r>
          </w:p>
          <w:p w14:paraId="28D1C143">
            <w:pPr>
              <w:ind w:firstLine="480"/>
              <w:rPr>
                <w:rFonts w:ascii="宋体" w:hAnsi="宋体" w:cs="宋体"/>
                <w:color w:val="000000" w:themeColor="text1"/>
                <w:kern w:val="0"/>
                <w14:textFill>
                  <w14:solidFill>
                    <w14:schemeClr w14:val="tx1"/>
                  </w14:solidFill>
                </w14:textFill>
              </w:rPr>
            </w:pPr>
            <w:r>
              <w:rPr>
                <w:color w:val="000000" w:themeColor="text1"/>
                <w:kern w:val="0"/>
                <w14:textFill>
                  <w14:solidFill>
                    <w14:schemeClr w14:val="tx1"/>
                  </w14:solidFill>
                </w14:textFill>
              </w:rPr>
              <w:t>综上，本工程建设符</w:t>
            </w:r>
            <w:r>
              <w:rPr>
                <w:rFonts w:hint="eastAsia" w:ascii="宋体" w:hAnsi="宋体" w:cs="宋体"/>
                <w:color w:val="000000" w:themeColor="text1"/>
                <w:kern w:val="0"/>
                <w14:textFill>
                  <w14:solidFill>
                    <w14:schemeClr w14:val="tx1"/>
                  </w14:solidFill>
                </w14:textFill>
              </w:rPr>
              <w:t>合“三线一单”要求。</w:t>
            </w:r>
          </w:p>
          <w:p w14:paraId="397B2704">
            <w:pPr>
              <w:pStyle w:val="5"/>
              <w:ind w:firstLine="0" w:firstLineChars="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w:t>
            </w:r>
            <w:r>
              <w:rPr>
                <w:color w:val="000000" w:themeColor="text1"/>
                <w:sz w:val="28"/>
                <w:szCs w:val="28"/>
                <w14:textFill>
                  <w14:solidFill>
                    <w14:schemeClr w14:val="tx1"/>
                  </w14:solidFill>
                </w14:textFill>
              </w:rPr>
              <w:t xml:space="preserve"> 与《石油天然气开采业污染防治技术政策》符合性分析</w:t>
            </w:r>
          </w:p>
          <w:p w14:paraId="33A77891">
            <w:pPr>
              <w:ind w:firstLine="480"/>
              <w:rPr>
                <w:color w:val="000000" w:themeColor="text1"/>
                <w14:textFill>
                  <w14:solidFill>
                    <w14:schemeClr w14:val="tx1"/>
                  </w14:solidFill>
                </w14:textFill>
              </w:rPr>
            </w:pPr>
            <w:r>
              <w:rPr>
                <w:color w:val="000000" w:themeColor="text1"/>
                <w14:textFill>
                  <w14:solidFill>
                    <w14:schemeClr w14:val="tx1"/>
                  </w14:solidFill>
                </w14:textFill>
              </w:rPr>
              <w:t>本项目与《石油天然气开采业污染防治技术政策》（公告2012年第18号，2012-03-07）的相关要求相符性见表1-3。</w:t>
            </w:r>
          </w:p>
          <w:p w14:paraId="65BA4474">
            <w:pPr>
              <w:pStyle w:val="23"/>
              <w:spacing w:line="36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表1-3  与《石油天然气开采业污染防治技术政策》相符性分析一览表</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5"/>
              <w:gridCol w:w="3428"/>
              <w:gridCol w:w="3428"/>
              <w:gridCol w:w="786"/>
            </w:tblGrid>
            <w:tr w14:paraId="3377C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 w:type="pct"/>
                  <w:vAlign w:val="center"/>
                </w:tcPr>
                <w:p w14:paraId="5D36FC96">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序号</w:t>
                  </w:r>
                </w:p>
              </w:tc>
              <w:tc>
                <w:tcPr>
                  <w:tcW w:w="2093" w:type="pct"/>
                  <w:vAlign w:val="center"/>
                </w:tcPr>
                <w:p w14:paraId="62CF32DA">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要求</w:t>
                  </w:r>
                </w:p>
              </w:tc>
              <w:tc>
                <w:tcPr>
                  <w:tcW w:w="2093" w:type="pct"/>
                  <w:vAlign w:val="center"/>
                </w:tcPr>
                <w:p w14:paraId="48BAAACB">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本项目</w:t>
                  </w:r>
                </w:p>
              </w:tc>
              <w:tc>
                <w:tcPr>
                  <w:tcW w:w="479" w:type="pct"/>
                  <w:vAlign w:val="center"/>
                </w:tcPr>
                <w:p w14:paraId="6AE94970">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相符性</w:t>
                  </w:r>
                </w:p>
              </w:tc>
            </w:tr>
            <w:tr w14:paraId="41AF1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 w:type="pct"/>
                  <w:vAlign w:val="center"/>
                </w:tcPr>
                <w:p w14:paraId="382803A1">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w:t>
                  </w:r>
                </w:p>
              </w:tc>
              <w:tc>
                <w:tcPr>
                  <w:tcW w:w="2093" w:type="pct"/>
                  <w:vAlign w:val="center"/>
                </w:tcPr>
                <w:p w14:paraId="362B9ECE">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到2015年末，行业新、改、扩建项目均采用清洁生产工艺和技术，工业废水回用率达到90%以上，工业固体废物资源化及无害化处理处置率达到100%。要遏制重大、杜绝特别重大环境污染和生态破坏事故的发生。要逐步实现对行业排放的石油类污染物进行总量控制。</w:t>
                  </w:r>
                </w:p>
              </w:tc>
              <w:tc>
                <w:tcPr>
                  <w:tcW w:w="2093" w:type="pct"/>
                  <w:vAlign w:val="center"/>
                </w:tcPr>
                <w:p w14:paraId="17D0CEBD">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项目钻井废水循环利用，试油期井下作业废水拉运至</w:t>
                  </w:r>
                  <w:r>
                    <w:rPr>
                      <w:rFonts w:hint="eastAsia"/>
                      <w:color w:val="000000" w:themeColor="text1"/>
                      <w14:textFill>
                        <w14:solidFill>
                          <w14:schemeClr w14:val="tx1"/>
                        </w14:solidFill>
                      </w14:textFill>
                    </w:rPr>
                    <w:t>石西集中处理站</w:t>
                  </w:r>
                  <w:r>
                    <w:rPr>
                      <w:color w:val="000000" w:themeColor="text1"/>
                      <w14:textFill>
                        <w14:solidFill>
                          <w14:schemeClr w14:val="tx1"/>
                        </w14:solidFill>
                      </w14:textFill>
                    </w:rPr>
                    <w:t>污水处理系统处理后回注油藏，工业废水回用率大于90%；钻井泥浆经</w:t>
                  </w:r>
                  <w:r>
                    <w:rPr>
                      <w:rFonts w:hint="eastAsia" w:ascii="宋体" w:hAnsi="宋体" w:cs="宋体"/>
                      <w:color w:val="000000" w:themeColor="text1"/>
                      <w14:textFill>
                        <w14:solidFill>
                          <w14:schemeClr w14:val="tx1"/>
                        </w14:solidFill>
                      </w14:textFill>
                    </w:rPr>
                    <w:t>“钻井泥浆不落地技术”处</w:t>
                  </w:r>
                  <w:r>
                    <w:rPr>
                      <w:color w:val="000000" w:themeColor="text1"/>
                      <w14:textFill>
                        <w14:solidFill>
                          <w14:schemeClr w14:val="tx1"/>
                        </w14:solidFill>
                      </w14:textFill>
                    </w:rPr>
                    <w:t>理后循环使用，</w:t>
                  </w:r>
                  <w:r>
                    <w:rPr>
                      <w:rFonts w:hint="eastAsia"/>
                      <w:color w:val="000000" w:themeColor="text1"/>
                      <w14:textFill>
                        <w14:solidFill>
                          <w14:schemeClr w14:val="tx1"/>
                        </w14:solidFill>
                      </w14:textFill>
                    </w:rPr>
                    <w:t>正常情况下无落地油</w:t>
                  </w:r>
                  <w:r>
                    <w:rPr>
                      <w:color w:val="000000" w:themeColor="text1"/>
                      <w14:textFill>
                        <w14:solidFill>
                          <w14:schemeClr w14:val="tx1"/>
                        </w14:solidFill>
                      </w14:textFill>
                    </w:rPr>
                    <w:t>。本环评对项目可能产生的环境风险进行了分析，并提出了相应的风险防范措施和应急预案编制要求。本项目无总量控制要求。</w:t>
                  </w:r>
                </w:p>
              </w:tc>
              <w:tc>
                <w:tcPr>
                  <w:tcW w:w="479" w:type="pct"/>
                  <w:vAlign w:val="center"/>
                </w:tcPr>
                <w:p w14:paraId="6810803A">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4891A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 w:type="pct"/>
                  <w:vAlign w:val="center"/>
                </w:tcPr>
                <w:p w14:paraId="0140BD03">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2</w:t>
                  </w:r>
                </w:p>
              </w:tc>
              <w:tc>
                <w:tcPr>
                  <w:tcW w:w="2093" w:type="pct"/>
                  <w:vAlign w:val="center"/>
                </w:tcPr>
                <w:p w14:paraId="1DC7E54C">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油气田开发不得使用含有国际公约禁用化学物质的油气田化学剂，逐步淘汰微毒及以上油气田化学剂，鼓励使用无毒油气田化学剂。</w:t>
                  </w:r>
                </w:p>
              </w:tc>
              <w:tc>
                <w:tcPr>
                  <w:tcW w:w="2093" w:type="pct"/>
                  <w:vAlign w:val="center"/>
                </w:tcPr>
                <w:p w14:paraId="1E889C30">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本项目未使用含有国际公约禁用化学物质的油气田化学剂。</w:t>
                  </w:r>
                </w:p>
              </w:tc>
              <w:tc>
                <w:tcPr>
                  <w:tcW w:w="479" w:type="pct"/>
                  <w:vAlign w:val="center"/>
                </w:tcPr>
                <w:p w14:paraId="6F1A46DE">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0C8A8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 w:type="pct"/>
                  <w:vAlign w:val="center"/>
                </w:tcPr>
                <w:p w14:paraId="1074410E">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3</w:t>
                  </w:r>
                </w:p>
              </w:tc>
              <w:tc>
                <w:tcPr>
                  <w:tcW w:w="2093" w:type="pct"/>
                  <w:vAlign w:val="center"/>
                </w:tcPr>
                <w:p w14:paraId="6AA9B74A">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在勘探开发过程中，应防止产生落地原油。其中井下作业过程中应配备泄油器、刮油器等。落地原油应及时回收，落地原油回收率应达到100%。</w:t>
                  </w:r>
                </w:p>
              </w:tc>
              <w:tc>
                <w:tcPr>
                  <w:tcW w:w="2093" w:type="pct"/>
                  <w:vAlign w:val="center"/>
                </w:tcPr>
                <w:p w14:paraId="43CD07E6">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井下作业过程中配备了泄油器、刮油器等设备井下作业时带罐，</w:t>
                  </w:r>
                  <w:r>
                    <w:rPr>
                      <w:rFonts w:hint="eastAsia"/>
                      <w:color w:val="000000" w:themeColor="text1"/>
                      <w14:textFill>
                        <w14:solidFill>
                          <w14:schemeClr w14:val="tx1"/>
                        </w14:solidFill>
                      </w14:textFill>
                    </w:rPr>
                    <w:t>正常情况下无落地油</w:t>
                  </w:r>
                  <w:r>
                    <w:rPr>
                      <w:color w:val="000000" w:themeColor="text1"/>
                      <w14:textFill>
                        <w14:solidFill>
                          <w14:schemeClr w14:val="tx1"/>
                        </w14:solidFill>
                      </w14:textFill>
                    </w:rPr>
                    <w:t>。</w:t>
                  </w:r>
                </w:p>
              </w:tc>
              <w:tc>
                <w:tcPr>
                  <w:tcW w:w="479" w:type="pct"/>
                  <w:vAlign w:val="center"/>
                </w:tcPr>
                <w:p w14:paraId="14E5758F">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440C0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 w:type="pct"/>
                  <w:vAlign w:val="center"/>
                </w:tcPr>
                <w:p w14:paraId="430B6E56">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4</w:t>
                  </w:r>
                </w:p>
              </w:tc>
              <w:tc>
                <w:tcPr>
                  <w:tcW w:w="2093" w:type="pct"/>
                  <w:vAlign w:val="center"/>
                </w:tcPr>
                <w:p w14:paraId="7FA443E4">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在钻井过程中，鼓励采用环境友好的钻井液体系；配备完善的固控设备，钻井液循环率达到95%以上；钻井过程产生的废水应回用。</w:t>
                  </w:r>
                </w:p>
              </w:tc>
              <w:tc>
                <w:tcPr>
                  <w:tcW w:w="2093" w:type="pct"/>
                  <w:vAlign w:val="center"/>
                </w:tcPr>
                <w:p w14:paraId="7092C42D">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本项目钻井使用水基钻井液，未添加磺化物，为环境友好的钻井液，采用</w:t>
                  </w:r>
                  <w:r>
                    <w:rPr>
                      <w:rFonts w:hint="eastAsia" w:ascii="宋体" w:hAnsi="宋体" w:cs="宋体"/>
                      <w:color w:val="000000" w:themeColor="text1"/>
                      <w14:textFill>
                        <w14:solidFill>
                          <w14:schemeClr w14:val="tx1"/>
                        </w14:solidFill>
                      </w14:textFill>
                    </w:rPr>
                    <w:t>“钻井泥浆不落地技术”，</w:t>
                  </w:r>
                  <w:r>
                    <w:rPr>
                      <w:color w:val="000000" w:themeColor="text1"/>
                      <w14:textFill>
                        <w14:solidFill>
                          <w14:schemeClr w14:val="tx1"/>
                        </w14:solidFill>
                      </w14:textFill>
                    </w:rPr>
                    <w:t>钻井液循环使用，钻井废水全部回用。</w:t>
                  </w:r>
                </w:p>
              </w:tc>
              <w:tc>
                <w:tcPr>
                  <w:tcW w:w="479" w:type="pct"/>
                  <w:vAlign w:val="center"/>
                </w:tcPr>
                <w:p w14:paraId="1633A48D">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169E5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 w:type="pct"/>
                  <w:vAlign w:val="center"/>
                </w:tcPr>
                <w:p w14:paraId="79A0D5EA">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5</w:t>
                  </w:r>
                </w:p>
              </w:tc>
              <w:tc>
                <w:tcPr>
                  <w:tcW w:w="2093" w:type="pct"/>
                  <w:vAlign w:val="center"/>
                </w:tcPr>
                <w:p w14:paraId="7F588354">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在井下作业过程中，酸化液和压裂液宜集中配制，酸化残液、压裂残液和返排液应回收利用或进行无害化处置，压裂放喷返排入罐率应达到100%。</w:t>
                  </w:r>
                </w:p>
              </w:tc>
              <w:tc>
                <w:tcPr>
                  <w:tcW w:w="2093" w:type="pct"/>
                  <w:vAlign w:val="center"/>
                </w:tcPr>
                <w:p w14:paraId="448F94D3">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项目压裂液集中配制，再拉运至井场；本项目</w:t>
                  </w:r>
                  <w:r>
                    <w:rPr>
                      <w:rFonts w:hint="eastAsia"/>
                      <w:color w:val="000000" w:themeColor="text1"/>
                      <w14:textFill>
                        <w14:solidFill>
                          <w14:schemeClr w14:val="tx1"/>
                        </w14:solidFill>
                      </w14:textFill>
                    </w:rPr>
                    <w:t>试油</w:t>
                  </w:r>
                  <w:r>
                    <w:rPr>
                      <w:color w:val="000000" w:themeColor="text1"/>
                      <w14:textFill>
                        <w14:solidFill>
                          <w14:schemeClr w14:val="tx1"/>
                        </w14:solidFill>
                      </w14:textFill>
                    </w:rPr>
                    <w:t>作业过程中，严格按照中国石油新疆油田分公司</w:t>
                  </w:r>
                  <w:r>
                    <w:rPr>
                      <w:rFonts w:hint="eastAsia"/>
                      <w:color w:val="000000" w:themeColor="text1"/>
                      <w14:textFill>
                        <w14:solidFill>
                          <w14:schemeClr w14:val="tx1"/>
                        </w14:solidFill>
                      </w14:textFill>
                    </w:rPr>
                    <w:t>开发公司</w:t>
                  </w:r>
                  <w:r>
                    <w:rPr>
                      <w:color w:val="000000" w:themeColor="text1"/>
                      <w14:textFill>
                        <w14:solidFill>
                          <w14:schemeClr w14:val="tx1"/>
                        </w14:solidFill>
                      </w14:textFill>
                    </w:rPr>
                    <w:t>环境保</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护规定的要求，带罐作业，100%回收。</w:t>
                  </w:r>
                  <w:r>
                    <w:rPr>
                      <w:rFonts w:hint="eastAsia"/>
                      <w:color w:val="000000" w:themeColor="text1"/>
                      <w14:textFill>
                        <w14:solidFill>
                          <w14:schemeClr w14:val="tx1"/>
                        </w14:solidFill>
                      </w14:textFill>
                    </w:rPr>
                    <w:t>井下作业废水</w:t>
                  </w:r>
                  <w:r>
                    <w:rPr>
                      <w:color w:val="000000" w:themeColor="text1"/>
                      <w14:textFill>
                        <w14:solidFill>
                          <w14:schemeClr w14:val="tx1"/>
                        </w14:solidFill>
                      </w14:textFill>
                    </w:rPr>
                    <w:t>严禁直接外排，作业单位自带回收罐回收作业废水，</w:t>
                  </w:r>
                  <w:r>
                    <w:rPr>
                      <w:rFonts w:hint="eastAsia"/>
                      <w:color w:val="000000" w:themeColor="text1"/>
                      <w14:textFill>
                        <w14:solidFill>
                          <w14:schemeClr w14:val="tx1"/>
                        </w14:solidFill>
                      </w14:textFill>
                    </w:rPr>
                    <w:t>用专用罐车拉运至石西集中处理站</w:t>
                  </w:r>
                  <w:r>
                    <w:rPr>
                      <w:color w:val="000000" w:themeColor="text1"/>
                      <w14:textFill>
                        <w14:solidFill>
                          <w14:schemeClr w14:val="tx1"/>
                        </w14:solidFill>
                      </w14:textFill>
                    </w:rPr>
                    <w:t>修井废液池中后再回收至石西</w:t>
                  </w:r>
                  <w:r>
                    <w:rPr>
                      <w:rFonts w:hint="eastAsia"/>
                      <w:color w:val="000000" w:themeColor="text1"/>
                      <w14:textFill>
                        <w14:solidFill>
                          <w14:schemeClr w14:val="tx1"/>
                        </w14:solidFill>
                      </w14:textFill>
                    </w:rPr>
                    <w:t>采出水处理</w:t>
                  </w:r>
                  <w:r>
                    <w:rPr>
                      <w:color w:val="000000" w:themeColor="text1"/>
                      <w14:textFill>
                        <w14:solidFill>
                          <w14:schemeClr w14:val="tx1"/>
                        </w14:solidFill>
                      </w14:textFill>
                    </w:rPr>
                    <w:t>系统</w:t>
                  </w:r>
                  <w:r>
                    <w:rPr>
                      <w:rFonts w:hint="eastAsia"/>
                      <w:color w:val="000000" w:themeColor="text1"/>
                      <w14:textFill>
                        <w14:solidFill>
                          <w14:schemeClr w14:val="tx1"/>
                        </w14:solidFill>
                      </w14:textFill>
                    </w:rPr>
                    <w:t>处离，处理达标后回注油藏。</w:t>
                  </w:r>
                </w:p>
              </w:tc>
              <w:tc>
                <w:tcPr>
                  <w:tcW w:w="479" w:type="pct"/>
                  <w:vAlign w:val="center"/>
                </w:tcPr>
                <w:p w14:paraId="46AF4F2A">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17993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 w:type="pct"/>
                  <w:vAlign w:val="center"/>
                </w:tcPr>
                <w:p w14:paraId="2FCF9875">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6</w:t>
                  </w:r>
                </w:p>
              </w:tc>
              <w:tc>
                <w:tcPr>
                  <w:tcW w:w="2093" w:type="pct"/>
                  <w:vAlign w:val="center"/>
                </w:tcPr>
                <w:p w14:paraId="7FFCC327">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在钻井和井下作业过程中，鼓励污油、污水进入生产流程循环利用。</w:t>
                  </w:r>
                </w:p>
              </w:tc>
              <w:tc>
                <w:tcPr>
                  <w:tcW w:w="2093" w:type="pct"/>
                  <w:vAlign w:val="center"/>
                </w:tcPr>
                <w:p w14:paraId="4C730D58">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本项目采用钻井泥浆不落地技术，钻井废水循环使用；试油期井下作业废水经</w:t>
                  </w:r>
                  <w:r>
                    <w:rPr>
                      <w:rFonts w:hint="eastAsia"/>
                      <w:color w:val="000000" w:themeColor="text1"/>
                      <w14:textFill>
                        <w14:solidFill>
                          <w14:schemeClr w14:val="tx1"/>
                        </w14:solidFill>
                      </w14:textFill>
                    </w:rPr>
                    <w:t>石西集中处理站</w:t>
                  </w:r>
                  <w:r>
                    <w:rPr>
                      <w:color w:val="000000" w:themeColor="text1"/>
                      <w14:textFill>
                        <w14:solidFill>
                          <w14:schemeClr w14:val="tx1"/>
                        </w14:solidFill>
                      </w14:textFill>
                    </w:rPr>
                    <w:t>污水处理系统处理达标后，全部回注地层。</w:t>
                  </w:r>
                </w:p>
              </w:tc>
              <w:tc>
                <w:tcPr>
                  <w:tcW w:w="479" w:type="pct"/>
                  <w:vAlign w:val="center"/>
                </w:tcPr>
                <w:p w14:paraId="59117D09">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7FE05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 w:type="pct"/>
                  <w:vAlign w:val="center"/>
                </w:tcPr>
                <w:p w14:paraId="58228BE8">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7</w:t>
                  </w:r>
                </w:p>
              </w:tc>
              <w:tc>
                <w:tcPr>
                  <w:tcW w:w="2093" w:type="pct"/>
                  <w:vAlign w:val="center"/>
                </w:tcPr>
                <w:p w14:paraId="27E72F22">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应回收落地原油，以及原油处理、废水处理产生的油泥（砂）等中的油类物质，含油污泥资源化利用率应达到90%以上，残余固体废物应按照《国家危险废物名录》和危险废物鉴别标准识别，根据识别结果资源化利用或无害化处置。</w:t>
                  </w:r>
                </w:p>
              </w:tc>
              <w:tc>
                <w:tcPr>
                  <w:tcW w:w="2093" w:type="pct"/>
                  <w:vAlign w:val="center"/>
                </w:tcPr>
                <w:p w14:paraId="4923CAEE">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井下作业必须带罐（车）操作，正常情况下无落地油。</w:t>
                  </w:r>
                </w:p>
              </w:tc>
              <w:tc>
                <w:tcPr>
                  <w:tcW w:w="479" w:type="pct"/>
                  <w:vAlign w:val="center"/>
                </w:tcPr>
                <w:p w14:paraId="6CE668A5">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0C145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 w:type="pct"/>
                  <w:vAlign w:val="center"/>
                </w:tcPr>
                <w:p w14:paraId="47EB8B40">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8</w:t>
                  </w:r>
                </w:p>
              </w:tc>
              <w:tc>
                <w:tcPr>
                  <w:tcW w:w="2093" w:type="pct"/>
                  <w:vAlign w:val="center"/>
                </w:tcPr>
                <w:p w14:paraId="6D8C0222">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油气田企业应制定环境保护管理规定，建立并运行健康、安全与环境管理体系。</w:t>
                  </w:r>
                </w:p>
              </w:tc>
              <w:tc>
                <w:tcPr>
                  <w:tcW w:w="2093" w:type="pct"/>
                  <w:vAlign w:val="center"/>
                </w:tcPr>
                <w:p w14:paraId="6F60B9A2">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中国石油新疆油田分公司</w:t>
                  </w:r>
                  <w:r>
                    <w:rPr>
                      <w:rFonts w:hint="eastAsia"/>
                      <w:color w:val="000000" w:themeColor="text1"/>
                      <w14:textFill>
                        <w14:solidFill>
                          <w14:schemeClr w14:val="tx1"/>
                        </w14:solidFill>
                      </w14:textFill>
                    </w:rPr>
                    <w:t>开发公司</w:t>
                  </w:r>
                  <w:r>
                    <w:rPr>
                      <w:color w:val="000000" w:themeColor="text1"/>
                      <w14:textFill>
                        <w14:solidFill>
                          <w14:schemeClr w14:val="tx1"/>
                        </w14:solidFill>
                      </w14:textFill>
                    </w:rPr>
                    <w:t>目前已建立了完善的健康、安全与环境管理体系（QHSE管理体系）。</w:t>
                  </w:r>
                </w:p>
              </w:tc>
              <w:tc>
                <w:tcPr>
                  <w:tcW w:w="479" w:type="pct"/>
                  <w:vAlign w:val="center"/>
                </w:tcPr>
                <w:p w14:paraId="5182E7AF">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4D153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 w:type="pct"/>
                  <w:vAlign w:val="center"/>
                </w:tcPr>
                <w:p w14:paraId="4262238A">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9</w:t>
                  </w:r>
                </w:p>
              </w:tc>
              <w:tc>
                <w:tcPr>
                  <w:tcW w:w="2093" w:type="pct"/>
                  <w:vAlign w:val="center"/>
                </w:tcPr>
                <w:p w14:paraId="5BEFA290">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加强油气田建设、勘探开发过程的环境监督管理。油气田建设过程应开展工程环境监理。</w:t>
                  </w:r>
                </w:p>
              </w:tc>
              <w:tc>
                <w:tcPr>
                  <w:tcW w:w="2093" w:type="pct"/>
                  <w:vAlign w:val="center"/>
                </w:tcPr>
                <w:p w14:paraId="015A6ACB">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环评要求项目开展工程环境监理，并拟定了开发期环境监理计划。</w:t>
                  </w:r>
                </w:p>
              </w:tc>
              <w:tc>
                <w:tcPr>
                  <w:tcW w:w="479" w:type="pct"/>
                  <w:vAlign w:val="center"/>
                </w:tcPr>
                <w:p w14:paraId="5364ED36">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符合</w:t>
                  </w:r>
                </w:p>
              </w:tc>
            </w:tr>
          </w:tbl>
          <w:p w14:paraId="57BAF48D">
            <w:pPr>
              <w:pStyle w:val="5"/>
              <w:ind w:firstLine="0" w:firstLineChars="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5</w:t>
            </w:r>
            <w:r>
              <w:rPr>
                <w:color w:val="000000" w:themeColor="text1"/>
                <w:sz w:val="28"/>
                <w:szCs w:val="28"/>
                <w14:textFill>
                  <w14:solidFill>
                    <w14:schemeClr w14:val="tx1"/>
                  </w14:solidFill>
                </w14:textFill>
              </w:rPr>
              <w:t xml:space="preserve"> 与《新疆维吾尔自治区石油天然气发展</w:t>
            </w:r>
            <w:r>
              <w:rPr>
                <w:rFonts w:hint="eastAsia" w:ascii="宋体" w:hAnsi="宋体" w:cs="宋体"/>
                <w:color w:val="000000" w:themeColor="text1"/>
                <w:sz w:val="28"/>
                <w:szCs w:val="28"/>
                <w14:textFill>
                  <w14:solidFill>
                    <w14:schemeClr w14:val="tx1"/>
                  </w14:solidFill>
                </w14:textFill>
              </w:rPr>
              <w:t>“十四五”</w:t>
            </w:r>
            <w:r>
              <w:rPr>
                <w:color w:val="000000" w:themeColor="text1"/>
                <w:sz w:val="28"/>
                <w:szCs w:val="28"/>
                <w14:textFill>
                  <w14:solidFill>
                    <w14:schemeClr w14:val="tx1"/>
                  </w14:solidFill>
                </w14:textFill>
              </w:rPr>
              <w:t>规划》相符性分析</w:t>
            </w:r>
          </w:p>
          <w:p w14:paraId="39F0471E">
            <w:pPr>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新疆维吾尔自治区石油天然气发展“十四五”规划在规划主要任务中要求：“加快推进油气资源基础地质调查和非常规油气资源勘查，明确勘探主攻方向，以准噶尔、塔里木、吐哈等盆地为重点，加强准噶尔盆地南缘、玛湖凹陷区、沙湾凹陷区、吉木萨尔凹陷，塔里木盆地顺北、碳酸盐岩等低勘探程度区域，以及页岩油气等新领域风险勘探，尽早形成新的油气资源战略接续区。”</w:t>
            </w:r>
          </w:p>
          <w:p w14:paraId="25F49034">
            <w:pPr>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本项目属于油气资源勘探项目，位于准噶尔盆地南缘，属于规划重点项目中的油气勘探重点项目，符合规划要求。</w:t>
            </w:r>
          </w:p>
          <w:p w14:paraId="6BB9378C">
            <w:pPr>
              <w:pStyle w:val="5"/>
              <w:ind w:firstLine="0" w:firstLineChars="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xml:space="preserve">6 </w:t>
            </w:r>
            <w:r>
              <w:rPr>
                <w:color w:val="000000" w:themeColor="text1"/>
                <w:sz w:val="28"/>
                <w:szCs w:val="28"/>
                <w14:textFill>
                  <w14:solidFill>
                    <w14:schemeClr w14:val="tx1"/>
                  </w14:solidFill>
                </w14:textFill>
              </w:rPr>
              <w:t>与《关于进一步加强石油天然气行业环境影响评价管理的通知》的符合性分析</w:t>
            </w:r>
          </w:p>
          <w:p w14:paraId="2D526145">
            <w:pPr>
              <w:ind w:firstLine="480"/>
              <w:rPr>
                <w:color w:val="000000" w:themeColor="text1"/>
                <w14:textFill>
                  <w14:solidFill>
                    <w14:schemeClr w14:val="tx1"/>
                  </w14:solidFill>
                </w14:textFill>
              </w:rPr>
            </w:pPr>
            <w:r>
              <w:rPr>
                <w:color w:val="000000" w:themeColor="text1"/>
                <w14:textFill>
                  <w14:solidFill>
                    <w14:schemeClr w14:val="tx1"/>
                  </w14:solidFill>
                </w14:textFill>
              </w:rPr>
              <w:t>本项目与《关于进一步加强石油天然气行业环境影响评价管理的通知》（环办环评函</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2019</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910号，2019年12月13日），相符性见表1-4。</w:t>
            </w:r>
          </w:p>
          <w:p w14:paraId="7EEBB7EA">
            <w:pPr>
              <w:pStyle w:val="19"/>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表1-4  与《关于进一步加强石油天然气行业环境影响评价管理的通知》相符性分析一览表</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3528"/>
              <w:gridCol w:w="3138"/>
              <w:gridCol w:w="856"/>
            </w:tblGrid>
            <w:tr w14:paraId="5E3D1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5" w:type="dxa"/>
                  <w:vAlign w:val="center"/>
                </w:tcPr>
                <w:p w14:paraId="59C161CF">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序号</w:t>
                  </w:r>
                </w:p>
              </w:tc>
              <w:tc>
                <w:tcPr>
                  <w:tcW w:w="3528" w:type="dxa"/>
                  <w:vAlign w:val="center"/>
                </w:tcPr>
                <w:p w14:paraId="31E6317B">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要求</w:t>
                  </w:r>
                </w:p>
              </w:tc>
              <w:tc>
                <w:tcPr>
                  <w:tcW w:w="3138" w:type="dxa"/>
                  <w:vAlign w:val="center"/>
                </w:tcPr>
                <w:p w14:paraId="5D0F92B9">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本项目</w:t>
                  </w:r>
                </w:p>
              </w:tc>
              <w:tc>
                <w:tcPr>
                  <w:tcW w:w="856" w:type="dxa"/>
                  <w:vAlign w:val="center"/>
                </w:tcPr>
                <w:p w14:paraId="74848C96">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相符性</w:t>
                  </w:r>
                </w:p>
              </w:tc>
            </w:tr>
            <w:tr w14:paraId="73B32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5" w:type="dxa"/>
                  <w:vAlign w:val="center"/>
                </w:tcPr>
                <w:p w14:paraId="611C6156">
                  <w:pPr>
                    <w:pStyle w:val="22"/>
                    <w:framePr w:hSpace="0" w:wrap="auto" w:vAnchor="margin" w:hAnchor="text" w:xAlign="left" w:yAlign="inline"/>
                    <w:ind w:left="0" w:leftChars="0" w:firstLine="0" w:firstLineChars="0"/>
                    <w:rPr>
                      <w:rFonts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color w:val="000000" w:themeColor="text1"/>
                      <w14:textFill>
                        <w14:solidFill>
                          <w14:schemeClr w14:val="tx1"/>
                        </w14:solidFill>
                      </w14:textFill>
                    </w:rPr>
                    <w:t>1</w:t>
                  </w:r>
                </w:p>
              </w:tc>
              <w:tc>
                <w:tcPr>
                  <w:tcW w:w="3528" w:type="dxa"/>
                  <w:vAlign w:val="center"/>
                </w:tcPr>
                <w:p w14:paraId="416506B6">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未确定产能建设规模的陆地油气开采新区块，建设勘探井应当依法编制环境影响报告表。海洋油气勘探工程应当填报环境影响登记表并进行备案。确定产能建设规模后，原则上不得以勘探名义继续开展单井环评。勘探井转为生产井的，可以纳入区块环评。自2021年1月1日起，原则上不以单井形式开展环评。</w:t>
                  </w:r>
                </w:p>
              </w:tc>
              <w:tc>
                <w:tcPr>
                  <w:tcW w:w="3138" w:type="dxa"/>
                  <w:vAlign w:val="center"/>
                </w:tcPr>
                <w:p w14:paraId="22C3373D">
                  <w:pPr>
                    <w:pStyle w:val="22"/>
                    <w:framePr w:hSpace="0" w:wrap="auto" w:vAnchor="margin" w:hAnchor="text" w:xAlign="left" w:yAlign="inline"/>
                    <w:rPr>
                      <w:rFonts w:hint="eastAsia" w:eastAsia="宋体"/>
                      <w:color w:val="000000" w:themeColor="text1"/>
                      <w:lang w:eastAsia="zh-CN"/>
                      <w14:textFill>
                        <w14:solidFill>
                          <w14:schemeClr w14:val="tx1"/>
                        </w14:solidFill>
                      </w14:textFill>
                    </w:rPr>
                  </w:pPr>
                  <w:r>
                    <w:rPr>
                      <w:rFonts w:hint="default"/>
                      <w:color w:val="000000" w:themeColor="text1"/>
                      <w14:textFill>
                        <w14:solidFill>
                          <w14:schemeClr w14:val="tx1"/>
                        </w14:solidFill>
                      </w14:textFill>
                    </w:rPr>
                    <w:t>为评价</w:t>
                  </w:r>
                  <w:r>
                    <w:rPr>
                      <w:rFonts w:hint="eastAsia"/>
                      <w:color w:val="000000" w:themeColor="text1"/>
                      <w:lang w:val="en-US" w:eastAsia="zh-CN"/>
                      <w14:textFill>
                        <w14:solidFill>
                          <w14:schemeClr w14:val="tx1"/>
                        </w14:solidFill>
                      </w14:textFill>
                    </w:rPr>
                    <w:t>石西104</w:t>
                  </w:r>
                  <w:r>
                    <w:rPr>
                      <w:rFonts w:hint="default"/>
                      <w:color w:val="000000" w:themeColor="text1"/>
                      <w14:textFill>
                        <w14:solidFill>
                          <w14:schemeClr w14:val="tx1"/>
                        </w14:solidFill>
                      </w14:textFill>
                    </w:rPr>
                    <w:t>区块石炭系油藏构造含油气性，验证有利储层发育特征认识，落实油藏规模，</w:t>
                  </w:r>
                  <w:r>
                    <w:rPr>
                      <w:rFonts w:hint="eastAsia"/>
                      <w:color w:val="000000" w:themeColor="text1"/>
                      <w:lang w:val="en-US" w:eastAsia="zh-CN"/>
                      <w14:textFill>
                        <w14:solidFill>
                          <w14:schemeClr w14:val="tx1"/>
                        </w14:solidFill>
                      </w14:textFill>
                    </w:rPr>
                    <w:t>拟建本项目，石西107H、石西108、石西109</w:t>
                  </w:r>
                  <w:r>
                    <w:rPr>
                      <w:rFonts w:hint="default"/>
                      <w:color w:val="000000" w:themeColor="text1"/>
                      <w14:textFill>
                        <w14:solidFill>
                          <w14:schemeClr w14:val="tx1"/>
                        </w14:solidFill>
                      </w14:textFill>
                    </w:rPr>
                    <w:t>等</w:t>
                  </w:r>
                  <w:r>
                    <w:rPr>
                      <w:rFonts w:hint="eastAsia"/>
                      <w:color w:val="000000" w:themeColor="text1"/>
                      <w:lang w:val="en-US" w:eastAsia="zh-CN"/>
                      <w14:textFill>
                        <w14:solidFill>
                          <w14:schemeClr w14:val="tx1"/>
                        </w14:solidFill>
                      </w14:textFill>
                    </w:rPr>
                    <w:t>3</w:t>
                  </w:r>
                  <w:r>
                    <w:rPr>
                      <w:rFonts w:hint="default"/>
                      <w:color w:val="000000" w:themeColor="text1"/>
                      <w14:textFill>
                        <w14:solidFill>
                          <w14:schemeClr w14:val="tx1"/>
                        </w14:solidFill>
                      </w14:textFill>
                    </w:rPr>
                    <w:t>口</w:t>
                  </w:r>
                  <w:r>
                    <w:rPr>
                      <w:rFonts w:hint="eastAsia"/>
                      <w:color w:val="000000" w:themeColor="text1"/>
                      <w:lang w:val="en-US" w:eastAsia="zh-CN"/>
                      <w14:textFill>
                        <w14:solidFill>
                          <w14:schemeClr w14:val="tx1"/>
                        </w14:solidFill>
                      </w14:textFill>
                    </w:rPr>
                    <w:t>井属于勘探井，不属于开发井</w:t>
                  </w:r>
                  <w:r>
                    <w:rPr>
                      <w:rFonts w:hint="eastAsia"/>
                      <w:color w:val="000000" w:themeColor="text1"/>
                      <w:lang w:eastAsia="zh-CN"/>
                      <w14:textFill>
                        <w14:solidFill>
                          <w14:schemeClr w14:val="tx1"/>
                        </w14:solidFill>
                      </w14:textFill>
                    </w:rPr>
                    <w:t>。</w:t>
                  </w:r>
                </w:p>
              </w:tc>
              <w:tc>
                <w:tcPr>
                  <w:tcW w:w="856" w:type="dxa"/>
                  <w:vAlign w:val="center"/>
                </w:tcPr>
                <w:p w14:paraId="51EA5A9D">
                  <w:pPr>
                    <w:pStyle w:val="22"/>
                    <w:framePr w:hSpace="0" w:wrap="auto" w:vAnchor="margin" w:hAnchor="text" w:xAlign="left" w:yAlign="inline"/>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符合</w:t>
                  </w:r>
                </w:p>
              </w:tc>
            </w:tr>
            <w:tr w14:paraId="0FBD8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5" w:type="dxa"/>
                  <w:vAlign w:val="center"/>
                </w:tcPr>
                <w:p w14:paraId="7596B2CF">
                  <w:pPr>
                    <w:pStyle w:val="22"/>
                    <w:framePr w:hSpace="0" w:wrap="auto" w:vAnchor="margin" w:hAnchor="text" w:xAlign="left" w:yAlign="inline"/>
                    <w:ind w:left="0" w:leftChars="0" w:firstLine="0" w:firstLineChars="0"/>
                    <w:rPr>
                      <w:rFonts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color w:val="000000" w:themeColor="text1"/>
                      <w14:textFill>
                        <w14:solidFill>
                          <w14:schemeClr w14:val="tx1"/>
                        </w14:solidFill>
                      </w14:textFill>
                    </w:rPr>
                    <w:t>2</w:t>
                  </w:r>
                </w:p>
              </w:tc>
              <w:tc>
                <w:tcPr>
                  <w:tcW w:w="3528" w:type="dxa"/>
                  <w:vAlign w:val="center"/>
                </w:tcPr>
                <w:p w14:paraId="503AFB96">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项目环评应当深入评价项目建设、运营带来的环境影响和环境风险，提出有效的生态环境保护和环境风险防范措施。</w:t>
                  </w:r>
                </w:p>
              </w:tc>
              <w:tc>
                <w:tcPr>
                  <w:tcW w:w="3138" w:type="dxa"/>
                  <w:vAlign w:val="center"/>
                </w:tcPr>
                <w:p w14:paraId="1286C8F5">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项目施工期的环境影响及风险评价详见后文“环境影响分析”章节。</w:t>
                  </w:r>
                </w:p>
              </w:tc>
              <w:tc>
                <w:tcPr>
                  <w:tcW w:w="856" w:type="dxa"/>
                  <w:vAlign w:val="center"/>
                </w:tcPr>
                <w:p w14:paraId="792402F1">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07F97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665" w:type="dxa"/>
                  <w:vAlign w:val="center"/>
                </w:tcPr>
                <w:p w14:paraId="72EB81E1">
                  <w:pPr>
                    <w:pStyle w:val="22"/>
                    <w:framePr w:hSpace="0" w:wrap="auto" w:vAnchor="margin" w:hAnchor="text" w:xAlign="left" w:yAlign="inline"/>
                    <w:ind w:left="0" w:leftChars="0" w:firstLine="0" w:firstLineChars="0"/>
                    <w:rPr>
                      <w:rFonts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color w:val="000000" w:themeColor="text1"/>
                      <w14:textFill>
                        <w14:solidFill>
                          <w14:schemeClr w14:val="tx1"/>
                        </w14:solidFill>
                      </w14:textFill>
                    </w:rPr>
                    <w:t>3</w:t>
                  </w:r>
                </w:p>
              </w:tc>
              <w:tc>
                <w:tcPr>
                  <w:tcW w:w="3528" w:type="dxa"/>
                  <w:vAlign w:val="center"/>
                </w:tcPr>
                <w:p w14:paraId="6BC48ACE">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依托其他防治设施的或者委托第三方处置的，应当论证其可行性和有效性。</w:t>
                  </w:r>
                </w:p>
              </w:tc>
              <w:tc>
                <w:tcPr>
                  <w:tcW w:w="3138" w:type="dxa"/>
                  <w:vAlign w:val="center"/>
                </w:tcPr>
                <w:p w14:paraId="1BF37528">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本项目钻井废水循环利用，试油期洗井废水全部回收，采用专用废液收集罐收集后运至</w:t>
                  </w:r>
                  <w:r>
                    <w:rPr>
                      <w:rFonts w:hint="eastAsia"/>
                      <w:color w:val="000000" w:themeColor="text1"/>
                      <w14:textFill>
                        <w14:solidFill>
                          <w14:schemeClr w14:val="tx1"/>
                        </w14:solidFill>
                      </w14:textFill>
                    </w:rPr>
                    <w:t>石西集中处理站</w:t>
                  </w:r>
                  <w:r>
                    <w:rPr>
                      <w:color w:val="000000" w:themeColor="text1"/>
                      <w14:textFill>
                        <w14:solidFill>
                          <w14:schemeClr w14:val="tx1"/>
                        </w14:solidFill>
                      </w14:textFill>
                    </w:rPr>
                    <w:t>的污水处理系统处理达标后回注油藏，依托工程及其可行性分析详见第二节建设内容。</w:t>
                  </w:r>
                </w:p>
              </w:tc>
              <w:tc>
                <w:tcPr>
                  <w:tcW w:w="856" w:type="dxa"/>
                  <w:vAlign w:val="center"/>
                </w:tcPr>
                <w:p w14:paraId="081C04E9">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1864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665" w:type="dxa"/>
                  <w:vAlign w:val="center"/>
                </w:tcPr>
                <w:p w14:paraId="4F4A75D9">
                  <w:pPr>
                    <w:pStyle w:val="22"/>
                    <w:framePr w:hSpace="0" w:wrap="auto" w:vAnchor="margin" w:hAnchor="text" w:xAlign="left" w:yAlign="inline"/>
                    <w:ind w:left="0" w:leftChars="0" w:firstLine="0" w:firstLineChars="0"/>
                    <w:rPr>
                      <w:rFonts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color w:val="000000" w:themeColor="text1"/>
                      <w14:textFill>
                        <w14:solidFill>
                          <w14:schemeClr w14:val="tx1"/>
                        </w14:solidFill>
                      </w14:textFill>
                    </w:rPr>
                    <w:t>4</w:t>
                  </w:r>
                </w:p>
              </w:tc>
              <w:tc>
                <w:tcPr>
                  <w:tcW w:w="3528" w:type="dxa"/>
                  <w:vAlign w:val="center"/>
                </w:tcPr>
                <w:p w14:paraId="2B555BE0">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涉及向地表水体排放污染物的陆地油气开采项目，应当符合国家和地方污染物排放标准，满足重点污染物排放总量控制要求。</w:t>
                  </w:r>
                </w:p>
              </w:tc>
              <w:tc>
                <w:tcPr>
                  <w:tcW w:w="3138" w:type="dxa"/>
                  <w:vAlign w:val="center"/>
                </w:tcPr>
                <w:p w14:paraId="72FC407F">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本项目无废水外排。</w:t>
                  </w:r>
                </w:p>
              </w:tc>
              <w:tc>
                <w:tcPr>
                  <w:tcW w:w="856" w:type="dxa"/>
                  <w:vAlign w:val="center"/>
                </w:tcPr>
                <w:p w14:paraId="40E935FB">
                  <w:pPr>
                    <w:pStyle w:val="22"/>
                    <w:framePr w:hSpace="0" w:wrap="auto" w:vAnchor="margin" w:hAnchor="text" w:xAlign="left" w:yAlign="inline"/>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符合</w:t>
                  </w:r>
                </w:p>
              </w:tc>
            </w:tr>
            <w:tr w14:paraId="5969D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5" w:type="dxa"/>
                  <w:vAlign w:val="center"/>
                </w:tcPr>
                <w:p w14:paraId="5F1F2CB3">
                  <w:pPr>
                    <w:pStyle w:val="22"/>
                    <w:framePr w:hSpace="0" w:wrap="auto" w:vAnchor="margin" w:hAnchor="text" w:xAlign="left" w:yAlign="inline"/>
                    <w:ind w:left="0" w:leftChars="0" w:firstLine="0" w:firstLineChars="0"/>
                    <w:rPr>
                      <w:rFonts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color w:val="000000" w:themeColor="text1"/>
                      <w14:textFill>
                        <w14:solidFill>
                          <w14:schemeClr w14:val="tx1"/>
                        </w14:solidFill>
                      </w14:textFill>
                    </w:rPr>
                    <w:t>5</w:t>
                  </w:r>
                </w:p>
              </w:tc>
              <w:tc>
                <w:tcPr>
                  <w:tcW w:w="3528" w:type="dxa"/>
                  <w:vAlign w:val="center"/>
                </w:tcPr>
                <w:p w14:paraId="5C115F4F">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涉及废水回注的，应当论证回注的环境可行性，采取切实可行的地下水污染防治和监控措施，不得回注与油气开采无关的废水，严禁造成地下水污染。</w:t>
                  </w:r>
                </w:p>
              </w:tc>
              <w:tc>
                <w:tcPr>
                  <w:tcW w:w="3138" w:type="dxa"/>
                  <w:vAlign w:val="center"/>
                </w:tcPr>
                <w:p w14:paraId="7DEF091B">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本项目钻井废水循环利用，试油期洗井废水全部回收，采用专用废液收集罐收集后运至</w:t>
                  </w:r>
                  <w:r>
                    <w:rPr>
                      <w:rFonts w:hint="eastAsia"/>
                      <w:color w:val="000000" w:themeColor="text1"/>
                      <w14:textFill>
                        <w14:solidFill>
                          <w14:schemeClr w14:val="tx1"/>
                        </w14:solidFill>
                      </w14:textFill>
                    </w:rPr>
                    <w:t>石西集中处理站</w:t>
                  </w:r>
                  <w:r>
                    <w:rPr>
                      <w:color w:val="000000" w:themeColor="text1"/>
                      <w14:textFill>
                        <w14:solidFill>
                          <w14:schemeClr w14:val="tx1"/>
                        </w14:solidFill>
                      </w14:textFill>
                    </w:rPr>
                    <w:t>的污水处理系统处理达标后回注油藏，本项目采取了地下水污染防治和监控措施，防止造成地下水污染，详见报告环保措施章节。</w:t>
                  </w:r>
                </w:p>
              </w:tc>
              <w:tc>
                <w:tcPr>
                  <w:tcW w:w="856" w:type="dxa"/>
                  <w:vAlign w:val="center"/>
                </w:tcPr>
                <w:p w14:paraId="12D2754E">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56DC5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5" w:type="dxa"/>
                  <w:vAlign w:val="center"/>
                </w:tcPr>
                <w:p w14:paraId="5AD2CDFA">
                  <w:pPr>
                    <w:pStyle w:val="22"/>
                    <w:framePr w:hSpace="0" w:wrap="auto" w:vAnchor="margin" w:hAnchor="text" w:xAlign="left" w:yAlign="inline"/>
                    <w:ind w:left="0" w:leftChars="0" w:firstLine="0" w:firstLineChars="0"/>
                    <w:rPr>
                      <w:rFonts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color w:val="000000" w:themeColor="text1"/>
                      <w14:textFill>
                        <w14:solidFill>
                          <w14:schemeClr w14:val="tx1"/>
                        </w14:solidFill>
                      </w14:textFill>
                    </w:rPr>
                    <w:t>6</w:t>
                  </w:r>
                </w:p>
              </w:tc>
              <w:tc>
                <w:tcPr>
                  <w:tcW w:w="3528" w:type="dxa"/>
                  <w:vAlign w:val="center"/>
                </w:tcPr>
                <w:p w14:paraId="444843F7">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油气开采产生的废弃油基泥浆、含油钻屑及其他固体废物，应当遵循减量化、资源化、无害化原则，按照国家和地方有关固体废物的管理规定进行处置。</w:t>
                  </w:r>
                </w:p>
              </w:tc>
              <w:tc>
                <w:tcPr>
                  <w:tcW w:w="3138" w:type="dxa"/>
                  <w:vAlign w:val="center"/>
                </w:tcPr>
                <w:p w14:paraId="4946EB69">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本项目钻井岩屑、泥浆经不落地系统处理实现固液分离，分离后的液相回用，水基岩屑放于井场岩屑储存罐暂存，由第三方合规处置</w:t>
                  </w:r>
                  <w:r>
                    <w:rPr>
                      <w:rFonts w:hint="eastAsia"/>
                      <w:color w:val="000000" w:themeColor="text1"/>
                      <w14:textFill>
                        <w14:solidFill>
                          <w14:schemeClr w14:val="tx1"/>
                        </w14:solidFill>
                      </w14:textFill>
                    </w:rPr>
                    <w:t>。</w:t>
                  </w:r>
                </w:p>
              </w:tc>
              <w:tc>
                <w:tcPr>
                  <w:tcW w:w="856" w:type="dxa"/>
                  <w:vAlign w:val="center"/>
                </w:tcPr>
                <w:p w14:paraId="47E2DA85">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67C86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5" w:type="dxa"/>
                  <w:vAlign w:val="center"/>
                </w:tcPr>
                <w:p w14:paraId="3F7965EA">
                  <w:pPr>
                    <w:pStyle w:val="22"/>
                    <w:framePr w:hSpace="0" w:wrap="auto" w:vAnchor="margin" w:hAnchor="text" w:xAlign="left" w:yAlign="inline"/>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7</w:t>
                  </w:r>
                </w:p>
              </w:tc>
              <w:tc>
                <w:tcPr>
                  <w:tcW w:w="3528" w:type="dxa"/>
                  <w:vAlign w:val="center"/>
                </w:tcPr>
                <w:p w14:paraId="5F4D33EC">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施工期应当尽量减少施工占地、缩短施工时间、选择合理施工方式、落实环境敏感区管控要求以及其他生态环境保护措施，降低生态环境影响。</w:t>
                  </w:r>
                </w:p>
              </w:tc>
              <w:tc>
                <w:tcPr>
                  <w:tcW w:w="3138" w:type="dxa"/>
                  <w:vAlign w:val="center"/>
                </w:tcPr>
                <w:p w14:paraId="6F12C66B">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施工期严格控制占地面积，施工单位在占地范围内施工，严格控制和管理运输车辆及重型机械施工作业范围。具体详见环境保护措施章节。</w:t>
                  </w:r>
                </w:p>
              </w:tc>
              <w:tc>
                <w:tcPr>
                  <w:tcW w:w="856" w:type="dxa"/>
                  <w:vAlign w:val="center"/>
                </w:tcPr>
                <w:p w14:paraId="552C108B">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70188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5" w:type="dxa"/>
                  <w:vAlign w:val="center"/>
                </w:tcPr>
                <w:p w14:paraId="36629357">
                  <w:pPr>
                    <w:pStyle w:val="22"/>
                    <w:framePr w:hSpace="0" w:wrap="auto" w:vAnchor="margin" w:hAnchor="text" w:xAlign="left" w:yAlign="inline"/>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8</w:t>
                  </w:r>
                </w:p>
              </w:tc>
              <w:tc>
                <w:tcPr>
                  <w:tcW w:w="3528" w:type="dxa"/>
                  <w:vAlign w:val="center"/>
                </w:tcPr>
                <w:p w14:paraId="1DCA4F62">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油气企业应当切实落实生态环境保护主体责任，进一步健全生态环境保护管理体系和制度，充分发挥企业内部生态环境保护部门作用，健全健康、安全与环境（QHSE）管理体系，加强督促检查，推动所属油气田落实规划、建设、运营、退役等环节生态环境保护措施。</w:t>
                  </w:r>
                </w:p>
              </w:tc>
              <w:tc>
                <w:tcPr>
                  <w:tcW w:w="3138" w:type="dxa"/>
                  <w:vAlign w:val="center"/>
                </w:tcPr>
                <w:p w14:paraId="69B0F537">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建设单位设置安全环保科室及人员，建有QHSE管理体系，监督落实建设、运营及退役期各项生态环境保护措施。</w:t>
                  </w:r>
                </w:p>
              </w:tc>
              <w:tc>
                <w:tcPr>
                  <w:tcW w:w="856" w:type="dxa"/>
                  <w:vAlign w:val="center"/>
                </w:tcPr>
                <w:p w14:paraId="60CC1B24">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符合</w:t>
                  </w:r>
                </w:p>
              </w:tc>
            </w:tr>
          </w:tbl>
          <w:p w14:paraId="332802EF">
            <w:pPr>
              <w:pStyle w:val="5"/>
              <w:ind w:firstLine="0" w:firstLineChars="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7</w:t>
            </w:r>
            <w:r>
              <w:rPr>
                <w:color w:val="000000" w:themeColor="text1"/>
                <w:sz w:val="28"/>
                <w:szCs w:val="28"/>
                <w14:textFill>
                  <w14:solidFill>
                    <w14:schemeClr w14:val="tx1"/>
                  </w14:solidFill>
                </w14:textFill>
              </w:rPr>
              <w:t xml:space="preserve"> 与《陆上石油天然气开采业绿色矿山建设规范》（DZ/T 0317-2018）相符性分析</w:t>
            </w:r>
          </w:p>
          <w:p w14:paraId="7998B4B9">
            <w:pPr>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该文件要求：“因矿制宜选择开采工艺和装备，符合清洁生产要求。应贯彻‘边开采，边治理，边恢复’的原则，及时治理恢复矿区地质环境，复垦矿区压占和损毁土地；应遵循矿区油气资源赋存状况、生态环境特征等条件，科学合理地确定开发方案，选择与油气藏类型相适应的先进开采技术和工艺，推广使用成熟、先进的技术装备，严禁使用国家明文规定的限制和淘汰的技术工艺及装备；集约节约利用土地资源，土地利用符合用地指标政策。合理确定站址、场址、管网、路网建设占地规模。应实施绿色钻井技术体系，科学选择钻井方式、环境友好型钻井液及井控措施，配备完善的固控系统，及时妥善处置钻井泥浆”。</w:t>
            </w:r>
          </w:p>
          <w:p w14:paraId="5B50B6A1">
            <w:pPr>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项目钻试方案的设计技术先进、实用成熟，符合清洁生产要求；项目钻试完成后，按照要求恢复井场及生活营地、道路临时占地，符合“边开采，边治理，边恢复”的原则；项目钻试方案设计考虑了该区域油气资源赋存状况、生态环境特征等条件，所选用的技术和工艺均属于成熟、先进的技术装备；本项目临时占地规模从土地资源节约方面考虑，尽可能缩小占地面积。项目钻试过程中，配备先进完善的固控设备，采用环保型钻井液，设置井控装置。钻井岩屑进入不落地系统进行处置，分离出的液相重复使用；本项目符合该规范要求。</w:t>
            </w:r>
          </w:p>
          <w:p w14:paraId="3B5D8896">
            <w:pPr>
              <w:pStyle w:val="5"/>
              <w:ind w:firstLine="0" w:firstLineChars="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xml:space="preserve">8 </w:t>
            </w:r>
            <w:r>
              <w:rPr>
                <w:color w:val="000000" w:themeColor="text1"/>
                <w:sz w:val="28"/>
                <w:szCs w:val="28"/>
                <w14:textFill>
                  <w14:solidFill>
                    <w14:schemeClr w14:val="tx1"/>
                  </w14:solidFill>
                </w14:textFill>
              </w:rPr>
              <w:t>本项目与《新疆维吾尔自治区煤炭石油天然气开发环境保护条例》相符性分析</w:t>
            </w:r>
          </w:p>
          <w:p w14:paraId="1E9F9393">
            <w:pPr>
              <w:ind w:firstLine="480"/>
              <w:rPr>
                <w:color w:val="000000" w:themeColor="text1"/>
                <w14:textFill>
                  <w14:solidFill>
                    <w14:schemeClr w14:val="tx1"/>
                  </w14:solidFill>
                </w14:textFill>
              </w:rPr>
            </w:pPr>
            <w:r>
              <w:rPr>
                <w:color w:val="000000" w:themeColor="text1"/>
                <w14:textFill>
                  <w14:solidFill>
                    <w14:schemeClr w14:val="tx1"/>
                  </w14:solidFill>
                </w14:textFill>
              </w:rPr>
              <w:t>本项目与《新疆维吾尔自治区煤炭石油天然气开发环境保护条例》（2018年修订，2018年9月21日施行）相符性见表1-5。</w:t>
            </w:r>
          </w:p>
          <w:p w14:paraId="71BAE68B">
            <w:pPr>
              <w:pStyle w:val="19"/>
              <w:rPr>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表1-5  与《新疆维吾尔自治区煤炭石油天然气开发环境保护条例》相符性分析一览表</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3487"/>
              <w:gridCol w:w="3108"/>
              <w:gridCol w:w="890"/>
            </w:tblGrid>
            <w:tr w14:paraId="51973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vAlign w:val="center"/>
                </w:tcPr>
                <w:p w14:paraId="1E107ACE">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序号</w:t>
                  </w:r>
                </w:p>
              </w:tc>
              <w:tc>
                <w:tcPr>
                  <w:tcW w:w="3178" w:type="dxa"/>
                  <w:vAlign w:val="center"/>
                </w:tcPr>
                <w:p w14:paraId="79F50CF2">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要求</w:t>
                  </w:r>
                </w:p>
              </w:tc>
              <w:tc>
                <w:tcPr>
                  <w:tcW w:w="2833" w:type="dxa"/>
                  <w:vAlign w:val="center"/>
                </w:tcPr>
                <w:p w14:paraId="599337EF">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本项目</w:t>
                  </w:r>
                </w:p>
              </w:tc>
              <w:tc>
                <w:tcPr>
                  <w:tcW w:w="811" w:type="dxa"/>
                  <w:vAlign w:val="center"/>
                </w:tcPr>
                <w:p w14:paraId="15D96ACC">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相符性</w:t>
                  </w:r>
                </w:p>
              </w:tc>
            </w:tr>
            <w:tr w14:paraId="6801A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vAlign w:val="center"/>
                </w:tcPr>
                <w:p w14:paraId="62C773BB">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w:t>
                  </w:r>
                </w:p>
              </w:tc>
              <w:tc>
                <w:tcPr>
                  <w:tcW w:w="3178" w:type="dxa"/>
                  <w:vAlign w:val="center"/>
                </w:tcPr>
                <w:p w14:paraId="17ED0D34">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禁止在水源涵养区、地下水源、饮用水源、自然保护区、风景名胜区、森林公园、重要湿地及人群密集区等生态敏感区域内进行煤炭、石油、天然气开发。</w:t>
                  </w:r>
                </w:p>
              </w:tc>
              <w:tc>
                <w:tcPr>
                  <w:tcW w:w="2833" w:type="dxa"/>
                  <w:vAlign w:val="center"/>
                </w:tcPr>
                <w:p w14:paraId="4A52DE2D">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项目所在区域不属于水源涵养区、地下水源、饮用水源、自然保护区、风景名胜区、森林公园、重要湿地及人群密集区等生态敏感区域。</w:t>
                  </w:r>
                </w:p>
              </w:tc>
              <w:tc>
                <w:tcPr>
                  <w:tcW w:w="811" w:type="dxa"/>
                  <w:vAlign w:val="center"/>
                </w:tcPr>
                <w:p w14:paraId="3B44A05B">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38DCB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vAlign w:val="center"/>
                </w:tcPr>
                <w:p w14:paraId="627495AD">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2</w:t>
                  </w:r>
                </w:p>
              </w:tc>
              <w:tc>
                <w:tcPr>
                  <w:tcW w:w="3178" w:type="dxa"/>
                  <w:vAlign w:val="center"/>
                </w:tcPr>
                <w:p w14:paraId="6908DE74">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煤炭、石油、天然气开发项目实行环境监理，其大气、水体、固体废物等污染防治设施与主体工程同时设计、同时施工、同时投产使用。</w:t>
                  </w:r>
                </w:p>
              </w:tc>
              <w:tc>
                <w:tcPr>
                  <w:tcW w:w="2833" w:type="dxa"/>
                  <w:vAlign w:val="center"/>
                </w:tcPr>
                <w:p w14:paraId="782B1CFA">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本环评已提出开展工程环境监理要求，并拟定环境监理计划。本环评已要求建设单位严格执</w:t>
                  </w:r>
                  <w:r>
                    <w:rPr>
                      <w:rFonts w:hint="eastAsia" w:ascii="宋体" w:hAnsi="宋体" w:cs="宋体"/>
                      <w:color w:val="000000" w:themeColor="text1"/>
                      <w14:textFill>
                        <w14:solidFill>
                          <w14:schemeClr w14:val="tx1"/>
                        </w14:solidFill>
                      </w14:textFill>
                    </w:rPr>
                    <w:t>行“三同时”制度。</w:t>
                  </w:r>
                </w:p>
              </w:tc>
              <w:tc>
                <w:tcPr>
                  <w:tcW w:w="811" w:type="dxa"/>
                  <w:vAlign w:val="center"/>
                </w:tcPr>
                <w:p w14:paraId="65F88640">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3D696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vAlign w:val="center"/>
                </w:tcPr>
                <w:p w14:paraId="329C2986">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3</w:t>
                  </w:r>
                </w:p>
              </w:tc>
              <w:tc>
                <w:tcPr>
                  <w:tcW w:w="3178" w:type="dxa"/>
                  <w:vAlign w:val="center"/>
                </w:tcPr>
                <w:p w14:paraId="6517E4DE">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煤炭、石油、天然气开发单位应当制定生态保护和恢复治理方案，并予以实施。生态保护和恢复治理方案内容应当向社会公布，接受社会监督。</w:t>
                  </w:r>
                </w:p>
              </w:tc>
              <w:tc>
                <w:tcPr>
                  <w:tcW w:w="2833" w:type="dxa"/>
                  <w:vAlign w:val="center"/>
                </w:tcPr>
                <w:p w14:paraId="3345F5A3">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本环评已提出制定生态保护和恢复治理方案、开展生态环境恢复治理工作的要求。</w:t>
                  </w:r>
                </w:p>
              </w:tc>
              <w:tc>
                <w:tcPr>
                  <w:tcW w:w="811" w:type="dxa"/>
                  <w:vAlign w:val="center"/>
                </w:tcPr>
                <w:p w14:paraId="1200B3D8">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39B4A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vAlign w:val="center"/>
                </w:tcPr>
                <w:p w14:paraId="59530532">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4</w:t>
                  </w:r>
                </w:p>
              </w:tc>
              <w:tc>
                <w:tcPr>
                  <w:tcW w:w="3178" w:type="dxa"/>
                  <w:vAlign w:val="center"/>
                </w:tcPr>
                <w:p w14:paraId="086D9AD9">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煤炭、石油、天然气开发单位应当使用先进技术、工艺和设备，实行清洁生产。禁止使用国家和自治区明令淘汰的技术、工艺和设备。</w:t>
                  </w:r>
                </w:p>
              </w:tc>
              <w:tc>
                <w:tcPr>
                  <w:tcW w:w="2833" w:type="dxa"/>
                  <w:vAlign w:val="center"/>
                </w:tcPr>
                <w:p w14:paraId="0217F1EC">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本项目使用先进技术、工艺和设备，实行清洁生产。未使用国家和自治区明令淘汰的技术、工艺和设备，较好地考虑了清洁生产的要求，属于清洁生产先进企业。</w:t>
                  </w:r>
                </w:p>
              </w:tc>
              <w:tc>
                <w:tcPr>
                  <w:tcW w:w="811" w:type="dxa"/>
                  <w:vAlign w:val="center"/>
                </w:tcPr>
                <w:p w14:paraId="57100E00">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77FE5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vAlign w:val="center"/>
                </w:tcPr>
                <w:p w14:paraId="1653F79C">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5</w:t>
                  </w:r>
                </w:p>
              </w:tc>
              <w:tc>
                <w:tcPr>
                  <w:tcW w:w="3178" w:type="dxa"/>
                  <w:vAlign w:val="center"/>
                </w:tcPr>
                <w:p w14:paraId="535FF7E2">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石油、天然气开发单位钻井和井下作业应当使用无毒、低毒钻井液。对已使用的有毒钻井液应当回收利用并做无害化处置，防止污染环境。对钻井作业产生的污水应当进行回收，经处理达标后方可回注。未经处理达标的污水不得回注或者外排。对钻井作业产生的污油、废矿物油应当回收处理。</w:t>
                  </w:r>
                </w:p>
              </w:tc>
              <w:tc>
                <w:tcPr>
                  <w:tcW w:w="2833" w:type="dxa"/>
                  <w:vAlign w:val="center"/>
                </w:tcPr>
                <w:p w14:paraId="3C392978">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钻井岩屑、泥浆经不落地系统处理实现固液分离，分离后的液相回用，水基岩屑放于井场岩屑储存罐暂存，由第三方合规处置</w:t>
                  </w:r>
                  <w:r>
                    <w:rPr>
                      <w:rFonts w:hint="eastAsia"/>
                      <w:color w:val="000000" w:themeColor="text1"/>
                      <w14:textFill>
                        <w14:solidFill>
                          <w14:schemeClr w14:val="tx1"/>
                        </w14:solidFill>
                      </w14:textFill>
                    </w:rPr>
                    <w:t>。</w:t>
                  </w:r>
                </w:p>
              </w:tc>
              <w:tc>
                <w:tcPr>
                  <w:tcW w:w="811" w:type="dxa"/>
                  <w:vAlign w:val="center"/>
                </w:tcPr>
                <w:p w14:paraId="54EAC630">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0D98C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vAlign w:val="center"/>
                </w:tcPr>
                <w:p w14:paraId="5B8CD85E">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6</w:t>
                  </w:r>
                </w:p>
              </w:tc>
              <w:tc>
                <w:tcPr>
                  <w:tcW w:w="3178" w:type="dxa"/>
                  <w:vAlign w:val="center"/>
                </w:tcPr>
                <w:p w14:paraId="7EE0CD34">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石油、天然气开发单位应当采取保护性措施，防止油井套管破损、气井泄漏，污染地下水体。</w:t>
                  </w:r>
                </w:p>
              </w:tc>
              <w:tc>
                <w:tcPr>
                  <w:tcW w:w="2833" w:type="dxa"/>
                  <w:vAlign w:val="center"/>
                </w:tcPr>
                <w:p w14:paraId="32109A3E">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本项目采用下套管注水泥固井完井方式进行水泥固井，保证表层套管封固质量完好；按设计规定实施，确保施工质量；同时严格要求套管下入深度等措施，可以有效控制钻井液在含水层中的漏失，并防止油气泄漏污染地下水。</w:t>
                  </w:r>
                </w:p>
              </w:tc>
              <w:tc>
                <w:tcPr>
                  <w:tcW w:w="811" w:type="dxa"/>
                  <w:vAlign w:val="center"/>
                </w:tcPr>
                <w:p w14:paraId="7BC6172C">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24BAB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vAlign w:val="center"/>
                </w:tcPr>
                <w:p w14:paraId="55B3CF16">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7</w:t>
                  </w:r>
                </w:p>
              </w:tc>
              <w:tc>
                <w:tcPr>
                  <w:tcW w:w="3178" w:type="dxa"/>
                  <w:vAlign w:val="center"/>
                </w:tcPr>
                <w:p w14:paraId="330EF07E">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煤炭、石油、天然气开发单位实施下列活动的，应当恢复地表形态和植被：</w:t>
                  </w:r>
                </w:p>
                <w:p w14:paraId="65A62366">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（一）建设工程临时占地破坏腐殖质层、剥离土石的；（二）震裂、压占等造成土地破坏的；（三）占用土地作为临时道路的；（四）油气井、站、中转站、联合站等地面装置设施关闭或者废弃的。</w:t>
                  </w:r>
                </w:p>
              </w:tc>
              <w:tc>
                <w:tcPr>
                  <w:tcW w:w="2833" w:type="dxa"/>
                  <w:vAlign w:val="center"/>
                </w:tcPr>
                <w:p w14:paraId="65F3FDCA">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本次</w:t>
                  </w:r>
                  <w:r>
                    <w:rPr>
                      <w:color w:val="000000" w:themeColor="text1"/>
                      <w14:textFill>
                        <w14:solidFill>
                          <w14:schemeClr w14:val="tx1"/>
                        </w14:solidFill>
                      </w14:textFill>
                    </w:rPr>
                    <w:t>环评已提出恢复地表形态和植被要求。</w:t>
                  </w:r>
                </w:p>
              </w:tc>
              <w:tc>
                <w:tcPr>
                  <w:tcW w:w="811" w:type="dxa"/>
                  <w:vAlign w:val="center"/>
                </w:tcPr>
                <w:p w14:paraId="0E46811D">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3E92E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vAlign w:val="center"/>
                </w:tcPr>
                <w:p w14:paraId="2FA8B81D">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8</w:t>
                  </w:r>
                </w:p>
              </w:tc>
              <w:tc>
                <w:tcPr>
                  <w:tcW w:w="3178" w:type="dxa"/>
                  <w:vAlign w:val="center"/>
                </w:tcPr>
                <w:p w14:paraId="2849AC2A">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煤炭、石油、天然气开发单位应当加强危险废物的管理。危险废物的收集、贮存、运输、处置，必须符合国家和自治区有关规定；不具备处置、利用条件的，应当送交有资质的单位处置。</w:t>
                  </w:r>
                </w:p>
              </w:tc>
              <w:tc>
                <w:tcPr>
                  <w:tcW w:w="2833" w:type="dxa"/>
                  <w:vAlign w:val="center"/>
                </w:tcPr>
                <w:p w14:paraId="0BF7BB30">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本环评提出危险废物管理及运输等环节要求，详见第五节固废污染防治措施。</w:t>
                  </w:r>
                </w:p>
              </w:tc>
              <w:tc>
                <w:tcPr>
                  <w:tcW w:w="811" w:type="dxa"/>
                  <w:vAlign w:val="center"/>
                </w:tcPr>
                <w:p w14:paraId="51F5A619">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58753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vAlign w:val="center"/>
                </w:tcPr>
                <w:p w14:paraId="7ED48AFE">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9</w:t>
                  </w:r>
                </w:p>
              </w:tc>
              <w:tc>
                <w:tcPr>
                  <w:tcW w:w="3178" w:type="dxa"/>
                  <w:vAlign w:val="center"/>
                </w:tcPr>
                <w:p w14:paraId="28C40922">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煤炭、石油、天然气开发过程中产生的伴生气、有毒有害气体或者可燃性气体应当进行回收利用；不具备回收利用条件的，应当经过充分燃烧或者采取其他防治措施，达到国家或者自治区规定的排放标准后排放。</w:t>
                  </w:r>
                </w:p>
              </w:tc>
              <w:tc>
                <w:tcPr>
                  <w:tcW w:w="2833" w:type="dxa"/>
                  <w:vAlign w:val="center"/>
                </w:tcPr>
                <w:p w14:paraId="22D12BCB">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本项目试油期短，产生的气量不稳定，不具备回收条件，采取放空燃烧措施。</w:t>
                  </w:r>
                </w:p>
              </w:tc>
              <w:tc>
                <w:tcPr>
                  <w:tcW w:w="811" w:type="dxa"/>
                  <w:vAlign w:val="center"/>
                </w:tcPr>
                <w:p w14:paraId="627C6A8A">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08D76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vAlign w:val="center"/>
                </w:tcPr>
                <w:p w14:paraId="64AD9AD9">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10</w:t>
                  </w:r>
                </w:p>
              </w:tc>
              <w:tc>
                <w:tcPr>
                  <w:tcW w:w="3178" w:type="dxa"/>
                  <w:vAlign w:val="center"/>
                </w:tcPr>
                <w:p w14:paraId="5E562035">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煤炭、石油、天然气开发单位应当在开发范围内因地制宜植树种草，在风沙侵蚀区域应当采取设置人工沙障或者网格林带等措施，保护和改善生态环境。</w:t>
                  </w:r>
                </w:p>
              </w:tc>
              <w:tc>
                <w:tcPr>
                  <w:tcW w:w="2833" w:type="dxa"/>
                  <w:vAlign w:val="center"/>
                </w:tcPr>
                <w:p w14:paraId="0159B7E0">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本项目</w:t>
                  </w:r>
                  <w:r>
                    <w:rPr>
                      <w:rFonts w:hint="eastAsia"/>
                      <w:color w:val="000000" w:themeColor="text1"/>
                      <w14:textFill>
                        <w14:solidFill>
                          <w14:schemeClr w14:val="tx1"/>
                        </w14:solidFill>
                      </w14:textFill>
                    </w:rPr>
                    <w:t>评价井</w:t>
                  </w:r>
                  <w:r>
                    <w:rPr>
                      <w:color w:val="000000" w:themeColor="text1"/>
                      <w14:textFill>
                        <w14:solidFill>
                          <w14:schemeClr w14:val="tx1"/>
                        </w14:solidFill>
                      </w14:textFill>
                    </w:rPr>
                    <w:t>施工结束后，对临时占地清理平整，植被自然恢复。</w:t>
                  </w:r>
                </w:p>
              </w:tc>
              <w:tc>
                <w:tcPr>
                  <w:tcW w:w="811" w:type="dxa"/>
                  <w:vAlign w:val="center"/>
                </w:tcPr>
                <w:p w14:paraId="7C0A95D0">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72170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vAlign w:val="center"/>
                </w:tcPr>
                <w:p w14:paraId="384D4A42">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11</w:t>
                  </w:r>
                </w:p>
              </w:tc>
              <w:tc>
                <w:tcPr>
                  <w:tcW w:w="3178" w:type="dxa"/>
                  <w:vAlign w:val="center"/>
                </w:tcPr>
                <w:p w14:paraId="724135A2">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对勘探、开采遗留的探槽、探井、钻孔、巷道等进行安全封闭或者回填。</w:t>
                  </w:r>
                </w:p>
              </w:tc>
              <w:tc>
                <w:tcPr>
                  <w:tcW w:w="2833" w:type="dxa"/>
                  <w:vAlign w:val="center"/>
                </w:tcPr>
                <w:p w14:paraId="61CFDD34">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本项目</w:t>
                  </w:r>
                  <w:r>
                    <w:rPr>
                      <w:rFonts w:hint="eastAsia"/>
                      <w:color w:val="000000" w:themeColor="text1"/>
                      <w14:textFill>
                        <w14:solidFill>
                          <w14:schemeClr w14:val="tx1"/>
                        </w14:solidFill>
                      </w14:textFill>
                    </w:rPr>
                    <w:t>评价井</w:t>
                  </w:r>
                  <w:r>
                    <w:rPr>
                      <w:color w:val="000000" w:themeColor="text1"/>
                      <w14:textFill>
                        <w14:solidFill>
                          <w14:schemeClr w14:val="tx1"/>
                        </w14:solidFill>
                      </w14:textFill>
                    </w:rPr>
                    <w:t>不具备后续开发利用的则进行封井，封井需拆除井口装置，截去地下1m内管头，最后进行场地清理、恢复地貌。</w:t>
                  </w:r>
                </w:p>
              </w:tc>
              <w:tc>
                <w:tcPr>
                  <w:tcW w:w="811" w:type="dxa"/>
                  <w:vAlign w:val="center"/>
                </w:tcPr>
                <w:p w14:paraId="6F381C29">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6AD96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vAlign w:val="center"/>
                </w:tcPr>
                <w:p w14:paraId="7FB1C181">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12</w:t>
                  </w:r>
                </w:p>
              </w:tc>
              <w:tc>
                <w:tcPr>
                  <w:tcW w:w="3178" w:type="dxa"/>
                  <w:vAlign w:val="center"/>
                </w:tcPr>
                <w:p w14:paraId="045F20A6">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煤炭、石油、天然气开发单位应当在矿井、油井、气井关闭前，向县级以上环境保护主管部门提交生态恢复报告并提请验收。</w:t>
                  </w:r>
                </w:p>
              </w:tc>
              <w:tc>
                <w:tcPr>
                  <w:tcW w:w="2833" w:type="dxa"/>
                  <w:vAlign w:val="center"/>
                </w:tcPr>
                <w:p w14:paraId="0B3C4FD0">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已在第五节保护措施小节提出该要求。</w:t>
                  </w:r>
                </w:p>
              </w:tc>
              <w:tc>
                <w:tcPr>
                  <w:tcW w:w="811" w:type="dxa"/>
                  <w:vAlign w:val="center"/>
                </w:tcPr>
                <w:p w14:paraId="663C54D0">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17074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vAlign w:val="center"/>
                </w:tcPr>
                <w:p w14:paraId="5F3E87B8">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13</w:t>
                  </w:r>
                </w:p>
              </w:tc>
              <w:tc>
                <w:tcPr>
                  <w:tcW w:w="3178" w:type="dxa"/>
                  <w:vAlign w:val="center"/>
                </w:tcPr>
                <w:p w14:paraId="09AF3A0A">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煤炭、石油、天然气开发单位应当制定突发环境事件应急预案，报环境保护主管部门和有关部门备案。发生突发环境事件的，应当立即启动应急预案，采取应急措施，防止环境污染事故发生。</w:t>
                  </w:r>
                </w:p>
              </w:tc>
              <w:tc>
                <w:tcPr>
                  <w:tcW w:w="2833" w:type="dxa"/>
                  <w:vAlign w:val="center"/>
                </w:tcPr>
                <w:p w14:paraId="649B2292">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中国石油新疆油田分公司</w:t>
                  </w:r>
                  <w:r>
                    <w:rPr>
                      <w:rFonts w:hint="eastAsia"/>
                      <w:color w:val="000000" w:themeColor="text1"/>
                      <w14:textFill>
                        <w14:solidFill>
                          <w14:schemeClr w14:val="tx1"/>
                        </w14:solidFill>
                      </w14:textFill>
                    </w:rPr>
                    <w:t>开发公司</w:t>
                  </w:r>
                  <w:r>
                    <w:rPr>
                      <w:color w:val="000000" w:themeColor="text1"/>
                      <w14:textFill>
                        <w14:solidFill>
                          <w14:schemeClr w14:val="tx1"/>
                        </w14:solidFill>
                      </w14:textFill>
                    </w:rPr>
                    <w:t>目前已建立了完善的健康、安全与环境管理体系（QHSE管理体系）</w:t>
                  </w:r>
                  <w:r>
                    <w:rPr>
                      <w:rFonts w:hint="eastAsia"/>
                      <w:color w:val="000000" w:themeColor="text1"/>
                      <w14:textFill>
                        <w14:solidFill>
                          <w14:schemeClr w14:val="tx1"/>
                        </w14:solidFill>
                      </w14:textFill>
                    </w:rPr>
                    <w:t>。</w:t>
                  </w:r>
                </w:p>
              </w:tc>
              <w:tc>
                <w:tcPr>
                  <w:tcW w:w="811" w:type="dxa"/>
                  <w:vAlign w:val="center"/>
                </w:tcPr>
                <w:p w14:paraId="1569BEBE">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符合</w:t>
                  </w:r>
                </w:p>
              </w:tc>
            </w:tr>
          </w:tbl>
          <w:p w14:paraId="6BF3EC1F">
            <w:pPr>
              <w:pStyle w:val="5"/>
              <w:numPr>
                <w:ilvl w:val="0"/>
                <w:numId w:val="0"/>
              </w:numPr>
              <w:spacing w:line="360" w:lineRule="auto"/>
              <w:ind w:leftChars="0"/>
              <w:rPr>
                <w:rFonts w:hint="default" w:ascii="Times New Roman" w:hAnsi="Times New Roman" w:eastAsia="宋体" w:cs="Times New Roman"/>
                <w:b/>
                <w:bCs/>
                <w:color w:val="000000" w:themeColor="text1"/>
                <w:sz w:val="28"/>
                <w:szCs w:val="28"/>
                <w14:textFill>
                  <w14:solidFill>
                    <w14:schemeClr w14:val="tx1"/>
                  </w14:solidFill>
                </w14:textFill>
              </w:rPr>
            </w:pPr>
            <w:r>
              <w:rPr>
                <w:rFonts w:hint="eastAsia" w:ascii="Times New Roman" w:hAnsi="Times New Roman" w:eastAsia="宋体" w:cs="Times New Roman"/>
                <w:b/>
                <w:bCs/>
                <w:color w:val="000000" w:themeColor="text1"/>
                <w:sz w:val="28"/>
                <w:szCs w:val="28"/>
                <w:lang w:val="en-US" w:eastAsia="zh-CN"/>
                <w14:textFill>
                  <w14:solidFill>
                    <w14:schemeClr w14:val="tx1"/>
                  </w14:solidFill>
                </w14:textFill>
              </w:rPr>
              <w:t xml:space="preserve">9 </w:t>
            </w:r>
            <w:r>
              <w:rPr>
                <w:rFonts w:hint="default" w:ascii="Times New Roman" w:hAnsi="Times New Roman" w:eastAsia="宋体" w:cs="Times New Roman"/>
                <w:b/>
                <w:bCs/>
                <w:color w:val="000000" w:themeColor="text1"/>
                <w:sz w:val="28"/>
                <w:szCs w:val="28"/>
                <w14:textFill>
                  <w14:solidFill>
                    <w14:schemeClr w14:val="tx1"/>
                  </w14:solidFill>
                </w14:textFill>
              </w:rPr>
              <w:t>与《新疆维吾尔自治区昌吉回族自治州矿产资源总体规划（2021-2025年）》（2022年12月1日）</w:t>
            </w:r>
            <w:r>
              <w:rPr>
                <w:rFonts w:hint="eastAsia" w:ascii="Times New Roman" w:hAnsi="Times New Roman" w:eastAsia="宋体" w:cs="Times New Roman"/>
                <w:b/>
                <w:bCs/>
                <w:color w:val="000000" w:themeColor="text1"/>
                <w:sz w:val="28"/>
                <w:szCs w:val="28"/>
                <w:lang w:val="en-US" w:eastAsia="zh-CN"/>
                <w14:textFill>
                  <w14:solidFill>
                    <w14:schemeClr w14:val="tx1"/>
                  </w14:solidFill>
                </w14:textFill>
              </w:rPr>
              <w:t>相符</w:t>
            </w:r>
            <w:r>
              <w:rPr>
                <w:rFonts w:hint="default" w:ascii="Times New Roman" w:hAnsi="Times New Roman" w:eastAsia="宋体" w:cs="Times New Roman"/>
                <w:b/>
                <w:bCs/>
                <w:color w:val="000000" w:themeColor="text1"/>
                <w:sz w:val="28"/>
                <w:szCs w:val="28"/>
                <w14:textFill>
                  <w14:solidFill>
                    <w14:schemeClr w14:val="tx1"/>
                  </w14:solidFill>
                </w14:textFill>
              </w:rPr>
              <w:t>性分析</w:t>
            </w:r>
          </w:p>
          <w:p w14:paraId="2F7126C0">
            <w:pPr>
              <w:pStyle w:val="5"/>
              <w:numPr>
                <w:ilvl w:val="0"/>
                <w:numId w:val="0"/>
              </w:numPr>
              <w:spacing w:line="360" w:lineRule="auto"/>
              <w:ind w:leftChars="0" w:firstLine="480" w:firstLineChars="200"/>
              <w:rPr>
                <w:rFonts w:hint="eastAsia" w:ascii="宋体" w:hAnsi="宋体" w:eastAsia="宋体" w:cs="宋体"/>
                <w:b w:val="0"/>
                <w:bCs w:val="0"/>
                <w:color w:val="000000" w:themeColor="text1"/>
                <w:sz w:val="24"/>
                <w:szCs w:val="24"/>
                <w14:textFill>
                  <w14:solidFill>
                    <w14:schemeClr w14:val="tx1"/>
                  </w14:solidFill>
                </w14:textFill>
              </w:rPr>
            </w:pPr>
            <w:r>
              <w:rPr>
                <w:rFonts w:hint="default" w:ascii="Times New Roman" w:hAnsi="Times New Roman" w:eastAsia="宋体" w:cs="Times New Roman"/>
                <w:b w:val="0"/>
                <w:bCs w:val="0"/>
                <w:color w:val="000000" w:themeColor="text1"/>
                <w:sz w:val="24"/>
                <w:szCs w:val="24"/>
                <w14:textFill>
                  <w14:solidFill>
                    <w14:schemeClr w14:val="tx1"/>
                  </w14:solidFill>
                </w14:textFill>
              </w:rPr>
              <w:t>《新疆维吾尔自治区昌吉回族自治州矿产资源总体规划（2021-2025年）》（2022年12月</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1</w:t>
            </w:r>
            <w:r>
              <w:rPr>
                <w:rFonts w:hint="default" w:ascii="Times New Roman" w:hAnsi="Times New Roman" w:eastAsia="宋体" w:cs="Times New Roman"/>
                <w:b w:val="0"/>
                <w:bCs w:val="0"/>
                <w:color w:val="000000" w:themeColor="text1"/>
                <w:sz w:val="24"/>
                <w:szCs w:val="24"/>
                <w14:textFill>
                  <w14:solidFill>
                    <w14:schemeClr w14:val="tx1"/>
                  </w14:solidFill>
                </w14:textFill>
              </w:rPr>
              <w:t>日）第四章</w:t>
            </w: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14:textFill>
                  <w14:solidFill>
                    <w14:schemeClr w14:val="tx1"/>
                  </w14:solidFill>
                </w14:textFill>
              </w:rPr>
              <w:t>第一节 矿产资源勘查开发调控方向中指出“鼓励勘查开采的矿种：石油、天然气、煤层气、页岩气、煤、地热、金、铜、饰面用花岗岩、石灰岩、天然石英砂、石墨等矿产和自治区紧缺及市场需求量较大的矿产。”</w:t>
            </w:r>
          </w:p>
          <w:p w14:paraId="204C5803">
            <w:pPr>
              <w:pStyle w:val="5"/>
              <w:numPr>
                <w:ilvl w:val="0"/>
                <w:numId w:val="0"/>
              </w:numPr>
              <w:spacing w:line="360" w:lineRule="auto"/>
              <w:ind w:leftChars="0" w:firstLine="480" w:firstLineChars="200"/>
              <w:rPr>
                <w:rFonts w:hint="eastAsia"/>
                <w:color w:val="000000" w:themeColor="text1"/>
                <w:sz w:val="28"/>
                <w:szCs w:val="28"/>
                <w14:textFill>
                  <w14:solidFill>
                    <w14:schemeClr w14:val="tx1"/>
                  </w14:solidFill>
                </w14:textFill>
              </w:rPr>
            </w:pPr>
            <w:r>
              <w:rPr>
                <w:rFonts w:hint="default" w:ascii="Times New Roman" w:hAnsi="Times New Roman" w:eastAsia="宋体" w:cs="Times New Roman"/>
                <w:b w:val="0"/>
                <w:bCs w:val="0"/>
                <w:color w:val="000000" w:themeColor="text1"/>
                <w:sz w:val="24"/>
                <w:szCs w:val="24"/>
                <w14:textFill>
                  <w14:solidFill>
                    <w14:schemeClr w14:val="tx1"/>
                  </w14:solidFill>
                </w14:textFill>
              </w:rPr>
              <w:t>为评价</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石西104</w:t>
            </w:r>
            <w:r>
              <w:rPr>
                <w:rFonts w:hint="default" w:ascii="Times New Roman" w:hAnsi="Times New Roman" w:eastAsia="宋体" w:cs="Times New Roman"/>
                <w:b w:val="0"/>
                <w:bCs w:val="0"/>
                <w:color w:val="000000" w:themeColor="text1"/>
                <w:sz w:val="24"/>
                <w:szCs w:val="24"/>
                <w14:textFill>
                  <w14:solidFill>
                    <w14:schemeClr w14:val="tx1"/>
                  </w14:solidFill>
                </w14:textFill>
              </w:rPr>
              <w:t>区块石炭系油藏构造含油气性，验证有利储层发育特征认识，落实油藏规模，中国石油新疆油田分公司开发公司拟进行</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石西107H、石西108、石西109</w:t>
            </w:r>
            <w:r>
              <w:rPr>
                <w:rFonts w:hint="default" w:ascii="Times New Roman" w:hAnsi="Times New Roman" w:eastAsia="宋体" w:cs="Times New Roman"/>
                <w:b w:val="0"/>
                <w:bCs w:val="0"/>
                <w:color w:val="000000" w:themeColor="text1"/>
                <w:sz w:val="24"/>
                <w:szCs w:val="24"/>
                <w14:textFill>
                  <w14:solidFill>
                    <w14:schemeClr w14:val="tx1"/>
                  </w14:solidFill>
                </w14:textFill>
              </w:rPr>
              <w:t>等</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b w:val="0"/>
                <w:bCs w:val="0"/>
                <w:color w:val="000000" w:themeColor="text1"/>
                <w:sz w:val="24"/>
                <w:szCs w:val="24"/>
                <w14:textFill>
                  <w14:solidFill>
                    <w14:schemeClr w14:val="tx1"/>
                  </w14:solidFill>
                </w14:textFill>
              </w:rPr>
              <w:t>口探井的钻探和试油工作，主要是对油层进行勘探，属于《规 划》中鼓励勘探开采的矿种。本项目符合《新疆维吾尔自治区昌吉回族自治州矿产资源总体规划（2021-2025年）》要求。</w:t>
            </w:r>
          </w:p>
          <w:p w14:paraId="6FBFB6FF">
            <w:pPr>
              <w:pStyle w:val="5"/>
              <w:ind w:firstLine="0" w:firstLineChars="0"/>
              <w:rPr>
                <w:color w:val="000000" w:themeColor="text1"/>
                <w:sz w:val="28"/>
                <w:szCs w:val="28"/>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10</w:t>
            </w:r>
            <w:r>
              <w:rPr>
                <w:rFonts w:hint="eastAsia"/>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本项目与《新疆生态环境保护</w:t>
            </w:r>
            <w:r>
              <w:rPr>
                <w:rFonts w:hint="eastAsia" w:ascii="宋体" w:hAnsi="宋体" w:cs="宋体"/>
                <w:color w:val="000000" w:themeColor="text1"/>
                <w:sz w:val="28"/>
                <w:szCs w:val="28"/>
                <w14:textFill>
                  <w14:solidFill>
                    <w14:schemeClr w14:val="tx1"/>
                  </w14:solidFill>
                </w14:textFill>
              </w:rPr>
              <w:t>“十四五”规</w:t>
            </w:r>
            <w:r>
              <w:rPr>
                <w:color w:val="000000" w:themeColor="text1"/>
                <w:sz w:val="28"/>
                <w:szCs w:val="28"/>
                <w14:textFill>
                  <w14:solidFill>
                    <w14:schemeClr w14:val="tx1"/>
                  </w14:solidFill>
                </w14:textFill>
              </w:rPr>
              <w:t>划》相符性分析</w:t>
            </w:r>
          </w:p>
          <w:p w14:paraId="1020441D">
            <w:pPr>
              <w:ind w:firstLine="480"/>
              <w:rPr>
                <w:color w:val="000000" w:themeColor="text1"/>
                <w14:textFill>
                  <w14:solidFill>
                    <w14:schemeClr w14:val="tx1"/>
                  </w14:solidFill>
                </w14:textFill>
              </w:rPr>
            </w:pPr>
            <w:r>
              <w:rPr>
                <w:color w:val="000000" w:themeColor="text1"/>
                <w14:textFill>
                  <w14:solidFill>
                    <w14:schemeClr w14:val="tx1"/>
                  </w14:solidFill>
                </w14:textFill>
              </w:rPr>
              <w:t>本项目与《新疆生态环境保</w:t>
            </w:r>
            <w:r>
              <w:rPr>
                <w:rFonts w:hint="eastAsia" w:ascii="宋体" w:hAnsi="宋体" w:cs="宋体"/>
                <w:color w:val="000000" w:themeColor="text1"/>
                <w14:textFill>
                  <w14:solidFill>
                    <w14:schemeClr w14:val="tx1"/>
                  </w14:solidFill>
                </w14:textFill>
              </w:rPr>
              <w:t>护“十四五”规</w:t>
            </w:r>
            <w:r>
              <w:rPr>
                <w:color w:val="000000" w:themeColor="text1"/>
                <w14:textFill>
                  <w14:solidFill>
                    <w14:schemeClr w14:val="tx1"/>
                  </w14:solidFill>
                </w14:textFill>
              </w:rPr>
              <w:t>划》符合性分析见表1-6。</w:t>
            </w:r>
          </w:p>
          <w:p w14:paraId="66DD43F8">
            <w:pPr>
              <w:pStyle w:val="19"/>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表1-6  与《新疆生态环境保护“十四五”规划》相符性分析一览表</w:t>
            </w:r>
          </w:p>
          <w:tbl>
            <w:tblPr>
              <w:tblStyle w:val="1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3"/>
              <w:gridCol w:w="3335"/>
              <w:gridCol w:w="3584"/>
              <w:gridCol w:w="718"/>
            </w:tblGrid>
            <w:tr w14:paraId="4550F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Align w:val="center"/>
                </w:tcPr>
                <w:p w14:paraId="4EB5B648">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序号</w:t>
                  </w:r>
                </w:p>
              </w:tc>
              <w:tc>
                <w:tcPr>
                  <w:tcW w:w="2038" w:type="pct"/>
                  <w:vAlign w:val="center"/>
                </w:tcPr>
                <w:p w14:paraId="164B64A6">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要求</w:t>
                  </w:r>
                </w:p>
              </w:tc>
              <w:tc>
                <w:tcPr>
                  <w:tcW w:w="2190" w:type="pct"/>
                  <w:vAlign w:val="center"/>
                </w:tcPr>
                <w:p w14:paraId="192A2825">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本项目</w:t>
                  </w:r>
                </w:p>
              </w:tc>
              <w:tc>
                <w:tcPr>
                  <w:tcW w:w="438" w:type="pct"/>
                  <w:vAlign w:val="center"/>
                </w:tcPr>
                <w:p w14:paraId="3B4923CA">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相符性</w:t>
                  </w:r>
                </w:p>
              </w:tc>
            </w:tr>
            <w:tr w14:paraId="3C5EC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Align w:val="center"/>
                </w:tcPr>
                <w:p w14:paraId="7846C3A9">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w:t>
                  </w:r>
                </w:p>
              </w:tc>
              <w:tc>
                <w:tcPr>
                  <w:tcW w:w="2038" w:type="pct"/>
                  <w:vAlign w:val="center"/>
                </w:tcPr>
                <w:p w14:paraId="172E3C27">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加强重点行业VOCs治理。实施VOCs排放总量控制，重点推进石油天然气开采、石化、化工、包装印刷、工业涂装、油品储运销等重点行业排放源以及机动车等移动源VOCs污染防治，加强重点行业、重点企业的精细化管控；全面推进使用低VOCs含量涂料、油墨、胶粘剂、清洗剂等；加强汽修行业VOCs综合治理，加大餐饮油烟污染治理力度，持续削减VOCs排放量。</w:t>
                  </w:r>
                </w:p>
              </w:tc>
              <w:tc>
                <w:tcPr>
                  <w:tcW w:w="2190" w:type="pct"/>
                  <w:vAlign w:val="center"/>
                </w:tcPr>
                <w:p w14:paraId="5D1D4F54">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本项目仅在试油期产生少量伴生气经放空燃烧，不随意排放。</w:t>
                  </w:r>
                </w:p>
              </w:tc>
              <w:tc>
                <w:tcPr>
                  <w:tcW w:w="438" w:type="pct"/>
                  <w:vAlign w:val="center"/>
                </w:tcPr>
                <w:p w14:paraId="09571265">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14F94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Align w:val="center"/>
                </w:tcPr>
                <w:p w14:paraId="471071CA">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2</w:t>
                  </w:r>
                </w:p>
              </w:tc>
              <w:tc>
                <w:tcPr>
                  <w:tcW w:w="2038" w:type="pct"/>
                  <w:vAlign w:val="center"/>
                </w:tcPr>
                <w:p w14:paraId="1D7D3061">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严控土壤重金属污染，加强油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气</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田开发土壤污染防治，以历史遗留工业企业污染场地为重点，开展风险管控与修复工程。推广绿色修复理念，强化修复过程二次污染防控。</w:t>
                  </w:r>
                </w:p>
              </w:tc>
              <w:tc>
                <w:tcPr>
                  <w:tcW w:w="2190" w:type="pct"/>
                  <w:vAlign w:val="center"/>
                </w:tcPr>
                <w:p w14:paraId="1E8E8077">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本项目井场采取防渗措施，防止土壤污染，本项目为新建项目，不涉及历史遗留工业企业污染场地。</w:t>
                  </w:r>
                </w:p>
              </w:tc>
              <w:tc>
                <w:tcPr>
                  <w:tcW w:w="438" w:type="pct"/>
                  <w:vAlign w:val="center"/>
                </w:tcPr>
                <w:p w14:paraId="09BB14E8">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符合</w:t>
                  </w:r>
                </w:p>
              </w:tc>
            </w:tr>
          </w:tbl>
          <w:p w14:paraId="69F5831C">
            <w:pPr>
              <w:pStyle w:val="5"/>
              <w:numPr>
                <w:ilvl w:val="0"/>
                <w:numId w:val="0"/>
              </w:numPr>
              <w:spacing w:line="360" w:lineRule="auto"/>
              <w:rPr>
                <w:rFonts w:hint="default"/>
                <w:color w:val="000000" w:themeColor="text1"/>
                <w:sz w:val="28"/>
                <w:szCs w:val="28"/>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 xml:space="preserve">11 </w:t>
            </w:r>
            <w:r>
              <w:rPr>
                <w:rFonts w:hint="default"/>
                <w:color w:val="000000" w:themeColor="text1"/>
                <w:sz w:val="28"/>
                <w:szCs w:val="28"/>
                <w14:textFill>
                  <w14:solidFill>
                    <w14:schemeClr w14:val="tx1"/>
                  </w14:solidFill>
                </w14:textFill>
              </w:rPr>
              <w:t>与《昌吉回族自治州生态环境保护与建设</w:t>
            </w:r>
            <w:r>
              <w:rPr>
                <w:rFonts w:hint="eastAsia" w:ascii="宋体" w:hAnsi="宋体" w:eastAsia="宋体" w:cs="宋体"/>
                <w:color w:val="000000" w:themeColor="text1"/>
                <w:sz w:val="28"/>
                <w:szCs w:val="28"/>
                <w14:textFill>
                  <w14:solidFill>
                    <w14:schemeClr w14:val="tx1"/>
                  </w14:solidFill>
                </w14:textFill>
              </w:rPr>
              <w:t>“十四五”</w:t>
            </w:r>
            <w:r>
              <w:rPr>
                <w:rFonts w:hint="default"/>
                <w:color w:val="000000" w:themeColor="text1"/>
                <w:sz w:val="28"/>
                <w:szCs w:val="28"/>
                <w14:textFill>
                  <w14:solidFill>
                    <w14:schemeClr w14:val="tx1"/>
                  </w14:solidFill>
                </w14:textFill>
              </w:rPr>
              <w:t>规划》</w:t>
            </w:r>
            <w:r>
              <w:rPr>
                <w:rFonts w:hint="eastAsia"/>
                <w:color w:val="000000" w:themeColor="text1"/>
                <w:sz w:val="28"/>
                <w:szCs w:val="28"/>
                <w:lang w:val="en-US" w:eastAsia="zh-CN"/>
                <w14:textFill>
                  <w14:solidFill>
                    <w14:schemeClr w14:val="tx1"/>
                  </w14:solidFill>
                </w14:textFill>
              </w:rPr>
              <w:t>相符</w:t>
            </w:r>
            <w:r>
              <w:rPr>
                <w:rFonts w:hint="default"/>
                <w:color w:val="000000" w:themeColor="text1"/>
                <w:sz w:val="28"/>
                <w:szCs w:val="28"/>
                <w14:textFill>
                  <w14:solidFill>
                    <w14:schemeClr w14:val="tx1"/>
                  </w14:solidFill>
                </w14:textFill>
              </w:rPr>
              <w:t>性分析</w:t>
            </w:r>
          </w:p>
          <w:p w14:paraId="7BCCDC31">
            <w:pPr>
              <w:pStyle w:val="5"/>
              <w:numPr>
                <w:ilvl w:val="0"/>
                <w:numId w:val="0"/>
              </w:numPr>
              <w:spacing w:line="360" w:lineRule="auto"/>
              <w:ind w:firstLine="480" w:firstLineChars="200"/>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规划》中指出“强化矿山整治修复。遵循“谁破坏、谁修复、边开采边治理”的原则，加强矿山生态环境修复治理。坚持源头严控、过程严管、末端修复，将矿产资源开发、地质环境恢复治理与土地复垦利用统一规划、统一设计、同步实施。”</w:t>
            </w:r>
          </w:p>
          <w:p w14:paraId="41FC1597">
            <w:pPr>
              <w:pStyle w:val="5"/>
              <w:numPr>
                <w:ilvl w:val="0"/>
                <w:numId w:val="0"/>
              </w:numPr>
              <w:spacing w:line="360" w:lineRule="auto"/>
              <w:ind w:firstLine="480" w:firstLineChars="200"/>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eastAsia="宋体" w:cs="Times New Roman"/>
                <w:b w:val="0"/>
                <w:bCs w:val="0"/>
                <w:color w:val="000000" w:themeColor="text1"/>
                <w:sz w:val="24"/>
                <w:szCs w:val="24"/>
                <w14:textFill>
                  <w14:solidFill>
                    <w14:schemeClr w14:val="tx1"/>
                  </w14:solidFill>
                </w14:textFill>
              </w:rPr>
              <w:t>本项目占地选址过程中尽量避免对植被的砍伐及避让，对施工结束后对所占区域进行恢复。严格落实防沙治沙措施，项目建设完成后，对施工场地的废渣及一切废弃物资、设备应及时清理，对井场和生活营地进行平整，</w:t>
            </w:r>
            <w:r>
              <w:rPr>
                <w:b w:val="0"/>
                <w:bCs w:val="0"/>
                <w:color w:val="000000" w:themeColor="text1"/>
                <w14:textFill>
                  <w14:solidFill>
                    <w14:schemeClr w14:val="tx1"/>
                  </w14:solidFill>
                </w14:textFill>
              </w:rPr>
              <w:t>尽量利用井场及临时道路施工时产生的表层土对临时占地进行覆盖。</w:t>
            </w:r>
            <w:r>
              <w:rPr>
                <w:rFonts w:hint="default" w:ascii="Times New Roman" w:hAnsi="Times New Roman" w:eastAsia="宋体" w:cs="Times New Roman"/>
                <w:b w:val="0"/>
                <w:bCs w:val="0"/>
                <w:color w:val="000000" w:themeColor="text1"/>
                <w:sz w:val="24"/>
                <w:szCs w:val="24"/>
                <w14:textFill>
                  <w14:solidFill>
                    <w14:schemeClr w14:val="tx1"/>
                  </w14:solidFill>
                </w14:textFill>
              </w:rPr>
              <w:t>凡受到施工车辆、机械破坏的地方都给予及时的修整，恢复原貌，被破坏的植被在施工结束后尽快恢复，完井后井场须平整，做到无油污，无地坑，无三废，确保周围环境无污染。本项目建设符合《昌吉回族自治州生态环境保护与建</w:t>
            </w:r>
            <w:r>
              <w:rPr>
                <w:rFonts w:hint="eastAsia" w:ascii="宋体" w:hAnsi="宋体" w:eastAsia="宋体" w:cs="宋体"/>
                <w:b w:val="0"/>
                <w:bCs w:val="0"/>
                <w:color w:val="000000" w:themeColor="text1"/>
                <w:sz w:val="24"/>
                <w:szCs w:val="24"/>
                <w14:textFill>
                  <w14:solidFill>
                    <w14:schemeClr w14:val="tx1"/>
                  </w14:solidFill>
                </w14:textFill>
              </w:rPr>
              <w:t>设“十四五”规划</w:t>
            </w:r>
            <w:r>
              <w:rPr>
                <w:rFonts w:hint="default" w:ascii="Times New Roman" w:hAnsi="Times New Roman" w:eastAsia="宋体" w:cs="Times New Roman"/>
                <w:b w:val="0"/>
                <w:bCs w:val="0"/>
                <w:color w:val="000000" w:themeColor="text1"/>
                <w:sz w:val="24"/>
                <w:szCs w:val="24"/>
                <w14:textFill>
                  <w14:solidFill>
                    <w14:schemeClr w14:val="tx1"/>
                  </w14:solidFill>
                </w14:textFill>
              </w:rPr>
              <w:t>》要求。</w:t>
            </w:r>
          </w:p>
          <w:p w14:paraId="5A937728">
            <w:pPr>
              <w:pStyle w:val="5"/>
              <w:ind w:firstLine="0" w:firstLineChars="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1</w:t>
            </w:r>
            <w:r>
              <w:rPr>
                <w:rFonts w:hint="eastAsia"/>
                <w:color w:val="000000" w:themeColor="text1"/>
                <w:sz w:val="28"/>
                <w:szCs w:val="28"/>
                <w:lang w:val="en-US" w:eastAsia="zh-CN"/>
                <w14:textFill>
                  <w14:solidFill>
                    <w14:schemeClr w14:val="tx1"/>
                  </w14:solidFill>
                </w14:textFill>
              </w:rPr>
              <w:t>2</w:t>
            </w:r>
            <w:r>
              <w:rPr>
                <w:rFonts w:hint="eastAsia"/>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与《加强沙区建设项目环境影响评价工作的通知》相符性分析</w:t>
            </w:r>
          </w:p>
          <w:p w14:paraId="7395C6FF">
            <w:pPr>
              <w:ind w:firstLine="480"/>
              <w:rPr>
                <w:color w:val="000000" w:themeColor="text1"/>
                <w14:textFill>
                  <w14:solidFill>
                    <w14:schemeClr w14:val="tx1"/>
                  </w14:solidFill>
                </w14:textFill>
              </w:rPr>
            </w:pPr>
            <w:r>
              <w:rPr>
                <w:color w:val="000000" w:themeColor="text1"/>
                <w14:textFill>
                  <w14:solidFill>
                    <w14:schemeClr w14:val="tx1"/>
                  </w14:solidFill>
                </w14:textFill>
              </w:rPr>
              <w:t>本项目与《加强沙区建设项目环境影响评价工作的通知》符合性分析见表1-7。</w:t>
            </w:r>
          </w:p>
          <w:p w14:paraId="1B027418">
            <w:pPr>
              <w:pStyle w:val="19"/>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表1-7  与《加强沙区建设项目环境影响评价工作的通知》相符性分析一览表</w:t>
            </w:r>
          </w:p>
          <w:tbl>
            <w:tblPr>
              <w:tblStyle w:val="14"/>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2"/>
              <w:gridCol w:w="3335"/>
              <w:gridCol w:w="3585"/>
              <w:gridCol w:w="717"/>
            </w:tblGrid>
            <w:tr w14:paraId="4B4DB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 w:type="pct"/>
                  <w:vAlign w:val="center"/>
                </w:tcPr>
                <w:p w14:paraId="073B18DF">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序号</w:t>
                  </w:r>
                </w:p>
              </w:tc>
              <w:tc>
                <w:tcPr>
                  <w:tcW w:w="2038" w:type="pct"/>
                  <w:vAlign w:val="center"/>
                </w:tcPr>
                <w:p w14:paraId="72BA85BE">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要求</w:t>
                  </w:r>
                </w:p>
              </w:tc>
              <w:tc>
                <w:tcPr>
                  <w:tcW w:w="2191" w:type="pct"/>
                  <w:vAlign w:val="center"/>
                </w:tcPr>
                <w:p w14:paraId="2A7A8B0D">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本项目</w:t>
                  </w:r>
                </w:p>
              </w:tc>
              <w:tc>
                <w:tcPr>
                  <w:tcW w:w="438" w:type="pct"/>
                  <w:vAlign w:val="center"/>
                </w:tcPr>
                <w:p w14:paraId="2A4DC629">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相符性</w:t>
                  </w:r>
                </w:p>
              </w:tc>
            </w:tr>
            <w:tr w14:paraId="012DD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 w:type="pct"/>
                  <w:vAlign w:val="center"/>
                </w:tcPr>
                <w:p w14:paraId="044EEDB0">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w:t>
                  </w:r>
                </w:p>
              </w:tc>
              <w:tc>
                <w:tcPr>
                  <w:tcW w:w="2038" w:type="pct"/>
                  <w:vAlign w:val="center"/>
                </w:tcPr>
                <w:p w14:paraId="049D65E9">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按照《中华人民共和国防沙治沙法》要求，加强涉及沙区的建设项目环评文件受理审查，对于没有防沙治沙内容的建设项目环评文件不予受理</w:t>
                  </w:r>
                </w:p>
              </w:tc>
              <w:tc>
                <w:tcPr>
                  <w:tcW w:w="2191" w:type="pct"/>
                  <w:vAlign w:val="center"/>
                </w:tcPr>
                <w:p w14:paraId="1156D4D2">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本环评分析了项目对于周围环境的影响，提出了防沙治沙措施，详见环保措施章节。</w:t>
                  </w:r>
                </w:p>
              </w:tc>
              <w:tc>
                <w:tcPr>
                  <w:tcW w:w="438" w:type="pct"/>
                  <w:vAlign w:val="center"/>
                </w:tcPr>
                <w:p w14:paraId="1D3BBF7F">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05E54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 w:type="pct"/>
                  <w:vAlign w:val="center"/>
                </w:tcPr>
                <w:p w14:paraId="387C323A">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2</w:t>
                  </w:r>
                </w:p>
              </w:tc>
              <w:tc>
                <w:tcPr>
                  <w:tcW w:w="2038" w:type="pct"/>
                  <w:vAlign w:val="center"/>
                </w:tcPr>
                <w:p w14:paraId="40224CEC">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对于受理的涉及沙区的建设项目环评文件，严格按照《</w:t>
                  </w:r>
                  <w:r>
                    <w:rPr>
                      <w:rFonts w:hint="eastAsia"/>
                      <w:color w:val="000000" w:themeColor="text1"/>
                      <w14:textFill>
                        <w14:solidFill>
                          <w14:schemeClr w14:val="tx1"/>
                        </w14:solidFill>
                      </w14:textFill>
                    </w:rPr>
                    <w:t>环境影响评价技术导则 生态影响</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（HJ 19-2022）</w:t>
                  </w:r>
                  <w:r>
                    <w:rPr>
                      <w:color w:val="000000" w:themeColor="text1"/>
                      <w14:textFill>
                        <w14:solidFill>
                          <w14:schemeClr w14:val="tx1"/>
                        </w14:solidFill>
                      </w14:textFill>
                    </w:rPr>
                    <w:t>要求，强化建设项目的环境可行性、环境影响分析预测评估的可靠性和防沙治沙生态环境保护措施的可行性、有效性评估。</w:t>
                  </w:r>
                </w:p>
              </w:tc>
              <w:tc>
                <w:tcPr>
                  <w:tcW w:w="2191" w:type="pct"/>
                  <w:vAlign w:val="center"/>
                </w:tcPr>
                <w:p w14:paraId="0351B495">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本项目严格按照《</w:t>
                  </w:r>
                  <w:r>
                    <w:rPr>
                      <w:rFonts w:hint="eastAsia"/>
                      <w:color w:val="000000" w:themeColor="text1"/>
                      <w14:textFill>
                        <w14:solidFill>
                          <w14:schemeClr w14:val="tx1"/>
                        </w14:solidFill>
                      </w14:textFill>
                    </w:rPr>
                    <w:t>环境影响评价技术导则 生态影响</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HJ19-2022</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要求，强化建设项目的环境可行性、环境影响分析预测评估的可靠性和防沙治沙生态环境保护措施的可行性、有效性评估，详见环境影响分析章节、环境保护措施章节。</w:t>
                  </w:r>
                </w:p>
              </w:tc>
              <w:tc>
                <w:tcPr>
                  <w:tcW w:w="438" w:type="pct"/>
                  <w:vAlign w:val="center"/>
                </w:tcPr>
                <w:p w14:paraId="3FBA114A">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5B4CC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 w:type="pct"/>
                  <w:vAlign w:val="center"/>
                </w:tcPr>
                <w:p w14:paraId="3E1895A6">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3</w:t>
                  </w:r>
                </w:p>
              </w:tc>
              <w:tc>
                <w:tcPr>
                  <w:tcW w:w="2038" w:type="pct"/>
                  <w:vAlign w:val="center"/>
                </w:tcPr>
                <w:p w14:paraId="25D0E8E3">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对于位于沙化土地封禁保护区范围内或者超过生态环境承载能力或对沙区生态环境可能造成重大影响的建设项目，不予批准其环评文件，从源头预防环境污染和生态破坏。</w:t>
                  </w:r>
                </w:p>
              </w:tc>
              <w:tc>
                <w:tcPr>
                  <w:tcW w:w="2191" w:type="pct"/>
                  <w:vAlign w:val="center"/>
                </w:tcPr>
                <w:p w14:paraId="532AB84A">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本项目属于勘探项目，钻井期钻井液循环使用，各项污染物妥善处置，不会对环境造成较大影响。</w:t>
                  </w:r>
                </w:p>
              </w:tc>
              <w:tc>
                <w:tcPr>
                  <w:tcW w:w="438" w:type="pct"/>
                  <w:vAlign w:val="center"/>
                </w:tcPr>
                <w:p w14:paraId="2FEA5C23">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符合</w:t>
                  </w:r>
                </w:p>
              </w:tc>
            </w:tr>
          </w:tbl>
          <w:p w14:paraId="082D8CA2">
            <w:pPr>
              <w:pStyle w:val="5"/>
              <w:ind w:firstLine="0" w:firstLineChars="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1</w:t>
            </w:r>
            <w:r>
              <w:rPr>
                <w:rFonts w:hint="eastAsia"/>
                <w:color w:val="000000" w:themeColor="text1"/>
                <w:sz w:val="28"/>
                <w:szCs w:val="28"/>
                <w:lang w:val="en-US" w:eastAsia="zh-CN"/>
                <w14:textFill>
                  <w14:solidFill>
                    <w14:schemeClr w14:val="tx1"/>
                  </w14:solidFill>
                </w14:textFill>
              </w:rPr>
              <w:t>3</w:t>
            </w:r>
            <w:r>
              <w:rPr>
                <w:rFonts w:hint="eastAsia"/>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与《新疆维吾尔自治区石油勘探开发环境管理办法》相符性分析</w:t>
            </w:r>
          </w:p>
          <w:p w14:paraId="420CD21A">
            <w:pPr>
              <w:ind w:firstLine="480"/>
              <w:rPr>
                <w:color w:val="000000" w:themeColor="text1"/>
                <w14:textFill>
                  <w14:solidFill>
                    <w14:schemeClr w14:val="tx1"/>
                  </w14:solidFill>
                </w14:textFill>
              </w:rPr>
            </w:pPr>
            <w:r>
              <w:rPr>
                <w:color w:val="000000" w:themeColor="text1"/>
                <w14:textFill>
                  <w14:solidFill>
                    <w14:schemeClr w14:val="tx1"/>
                  </w14:solidFill>
                </w14:textFill>
              </w:rPr>
              <w:t>本项目与《新疆维吾尔自治区石油勘探开发环境管理办法》相符性分析见表1-8。</w:t>
            </w:r>
          </w:p>
          <w:p w14:paraId="63EAAB91">
            <w:pPr>
              <w:pStyle w:val="19"/>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表1-8  本项目与《新疆维吾尔自治区石油勘探开发环境管理办法》相符性分析一览表</w:t>
            </w:r>
          </w:p>
          <w:tbl>
            <w:tblPr>
              <w:tblStyle w:val="14"/>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1"/>
              <w:gridCol w:w="3334"/>
              <w:gridCol w:w="3587"/>
              <w:gridCol w:w="717"/>
            </w:tblGrid>
            <w:tr w14:paraId="0E228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 w:type="pct"/>
                  <w:vAlign w:val="center"/>
                </w:tcPr>
                <w:p w14:paraId="0016A18E">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序号</w:t>
                  </w:r>
                </w:p>
              </w:tc>
              <w:tc>
                <w:tcPr>
                  <w:tcW w:w="2038" w:type="pct"/>
                  <w:vAlign w:val="center"/>
                </w:tcPr>
                <w:p w14:paraId="0218C990">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要求</w:t>
                  </w:r>
                </w:p>
              </w:tc>
              <w:tc>
                <w:tcPr>
                  <w:tcW w:w="2192" w:type="pct"/>
                  <w:vAlign w:val="center"/>
                </w:tcPr>
                <w:p w14:paraId="0CBEC0FE">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本项目</w:t>
                  </w:r>
                </w:p>
              </w:tc>
              <w:tc>
                <w:tcPr>
                  <w:tcW w:w="438" w:type="pct"/>
                  <w:vAlign w:val="center"/>
                </w:tcPr>
                <w:p w14:paraId="5FC486C9">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相符性</w:t>
                  </w:r>
                </w:p>
              </w:tc>
            </w:tr>
            <w:tr w14:paraId="44475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 w:type="pct"/>
                  <w:vAlign w:val="center"/>
                </w:tcPr>
                <w:p w14:paraId="245BC6F4">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w:t>
                  </w:r>
                </w:p>
              </w:tc>
              <w:tc>
                <w:tcPr>
                  <w:tcW w:w="2038" w:type="pct"/>
                  <w:vAlign w:val="center"/>
                </w:tcPr>
                <w:p w14:paraId="515882F0">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石油勘探开发管理部门应当加强环境保护工作，把防治污染、保护与改善环境纳入石油勘探开发规划和年度计划，建立环境保护责任制，采取有效措施，防治环境污染和生态破坏。</w:t>
                  </w:r>
                </w:p>
              </w:tc>
              <w:tc>
                <w:tcPr>
                  <w:tcW w:w="2192" w:type="pct"/>
                  <w:vAlign w:val="center"/>
                </w:tcPr>
                <w:p w14:paraId="2D5DE1CE">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中国石油新疆油田分公司开发公司</w:t>
                  </w:r>
                  <w:r>
                    <w:rPr>
                      <w:color w:val="000000" w:themeColor="text1"/>
                      <w14:textFill>
                        <w14:solidFill>
                          <w14:schemeClr w14:val="tx1"/>
                        </w14:solidFill>
                      </w14:textFill>
                    </w:rPr>
                    <w:t>将防治污染、保护与改善环境纳入石油勘探开发规划和年度计划，并采取有效措施防治环境污染和生态破坏。</w:t>
                  </w:r>
                </w:p>
              </w:tc>
              <w:tc>
                <w:tcPr>
                  <w:tcW w:w="438" w:type="pct"/>
                  <w:vAlign w:val="center"/>
                </w:tcPr>
                <w:p w14:paraId="16DAC708">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0D12B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 w:type="pct"/>
                  <w:vAlign w:val="center"/>
                </w:tcPr>
                <w:p w14:paraId="688683AA">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2</w:t>
                  </w:r>
                </w:p>
              </w:tc>
              <w:tc>
                <w:tcPr>
                  <w:tcW w:w="2038" w:type="pct"/>
                  <w:vAlign w:val="center"/>
                </w:tcPr>
                <w:p w14:paraId="5AABE095">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石油勘探开发的新建、扩建、改建项目应当采用资源利用率高、污染物排放量少的生产设备和工艺，实行清洁生产。</w:t>
                  </w:r>
                </w:p>
              </w:tc>
              <w:tc>
                <w:tcPr>
                  <w:tcW w:w="2192" w:type="pct"/>
                  <w:vAlign w:val="center"/>
                </w:tcPr>
                <w:p w14:paraId="3792E082">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本项目属于新建项目，钻井液采用环保型钻井液，钻井液循环使用，水基岩屑放于井场岩屑储存罐暂存，由第三方合规处置</w:t>
                  </w:r>
                  <w:r>
                    <w:rPr>
                      <w:rFonts w:hint="eastAsia"/>
                      <w:color w:val="000000" w:themeColor="text1"/>
                      <w14:textFill>
                        <w14:solidFill>
                          <w14:schemeClr w14:val="tx1"/>
                        </w14:solidFill>
                      </w14:textFill>
                    </w:rPr>
                    <w:t>。</w:t>
                  </w:r>
                </w:p>
              </w:tc>
              <w:tc>
                <w:tcPr>
                  <w:tcW w:w="438" w:type="pct"/>
                  <w:vAlign w:val="center"/>
                </w:tcPr>
                <w:p w14:paraId="66186770">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53DF8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 w:type="pct"/>
                  <w:vAlign w:val="center"/>
                </w:tcPr>
                <w:p w14:paraId="78C4E3C6">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3</w:t>
                  </w:r>
                </w:p>
              </w:tc>
              <w:tc>
                <w:tcPr>
                  <w:tcW w:w="2038" w:type="pct"/>
                  <w:vAlign w:val="center"/>
                </w:tcPr>
                <w:p w14:paraId="47B8FF0A">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石油勘探开发单位的新建、扩建、改建、区域开发和引进项目等，必须执行环境影响报告的审批制度，执行防治污染的设施与主体工程同时设计，同时施工，同时投产使用的制度。</w:t>
                  </w:r>
                </w:p>
              </w:tc>
              <w:tc>
                <w:tcPr>
                  <w:tcW w:w="2192" w:type="pct"/>
                  <w:vAlign w:val="center"/>
                </w:tcPr>
                <w:p w14:paraId="1B86AB52">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本项目严格执行</w:t>
                  </w:r>
                  <w:r>
                    <w:rPr>
                      <w:rFonts w:hint="eastAsia" w:ascii="宋体" w:hAnsi="宋体" w:cs="宋体"/>
                      <w:color w:val="000000" w:themeColor="text1"/>
                      <w14:textFill>
                        <w14:solidFill>
                          <w14:schemeClr w14:val="tx1"/>
                        </w14:solidFill>
                      </w14:textFill>
                    </w:rPr>
                    <w:t>“三同时”制度</w:t>
                  </w:r>
                  <w:r>
                    <w:rPr>
                      <w:color w:val="000000" w:themeColor="text1"/>
                      <w14:textFill>
                        <w14:solidFill>
                          <w14:schemeClr w14:val="tx1"/>
                        </w14:solidFill>
                      </w14:textFill>
                    </w:rPr>
                    <w:t>，执行防治污染的设施与主体工程同时设计，同时施工，同时投产使用的制度。</w:t>
                  </w:r>
                </w:p>
              </w:tc>
              <w:tc>
                <w:tcPr>
                  <w:tcW w:w="438" w:type="pct"/>
                  <w:vAlign w:val="center"/>
                </w:tcPr>
                <w:p w14:paraId="51988393">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78BAF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 w:type="pct"/>
                  <w:vAlign w:val="center"/>
                </w:tcPr>
                <w:p w14:paraId="744C4579">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4</w:t>
                  </w:r>
                </w:p>
              </w:tc>
              <w:tc>
                <w:tcPr>
                  <w:tcW w:w="2038" w:type="pct"/>
                  <w:vAlign w:val="center"/>
                </w:tcPr>
                <w:p w14:paraId="750095A7">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石油勘探开发单位应当加强防治污染设施的管理，配备专门管理及操作人员，建立岗位责任制和操作规程，保证设施的正常运行。</w:t>
                  </w:r>
                </w:p>
              </w:tc>
              <w:tc>
                <w:tcPr>
                  <w:tcW w:w="2192" w:type="pct"/>
                  <w:vAlign w:val="center"/>
                </w:tcPr>
                <w:p w14:paraId="3CF173BC">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中国石油新疆油田分公司开发公司</w:t>
                  </w:r>
                  <w:r>
                    <w:rPr>
                      <w:color w:val="000000" w:themeColor="text1"/>
                      <w14:textFill>
                        <w14:solidFill>
                          <w14:schemeClr w14:val="tx1"/>
                        </w14:solidFill>
                      </w14:textFill>
                    </w:rPr>
                    <w:t>配备专门管理及操作人员，建立岗位责任制和操作规程，保证设施的正常运行。</w:t>
                  </w:r>
                </w:p>
              </w:tc>
              <w:tc>
                <w:tcPr>
                  <w:tcW w:w="438" w:type="pct"/>
                  <w:vAlign w:val="center"/>
                </w:tcPr>
                <w:p w14:paraId="179821FC">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48D21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 w:type="pct"/>
                  <w:vAlign w:val="center"/>
                </w:tcPr>
                <w:p w14:paraId="4E501E6A">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5</w:t>
                  </w:r>
                </w:p>
              </w:tc>
              <w:tc>
                <w:tcPr>
                  <w:tcW w:w="2038" w:type="pct"/>
                  <w:vAlign w:val="center"/>
                </w:tcPr>
                <w:p w14:paraId="368AACA7">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石油勘探开发单位应当实行用水管理制度，提高水的重复利用率，对含油污水经处理达到注水标准的，可以实行回注，减少废水的排放量，保护地面水和地下水不受污染；排放废水必须符合国家和自治区规定的标准。</w:t>
                  </w:r>
                </w:p>
              </w:tc>
              <w:tc>
                <w:tcPr>
                  <w:tcW w:w="2192" w:type="pct"/>
                  <w:vAlign w:val="center"/>
                </w:tcPr>
                <w:p w14:paraId="5716985A">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本项目钻井废水循环利用，试油期洗井废水全部回收，采用专用废液收集罐收集后运至</w:t>
                  </w:r>
                  <w:r>
                    <w:rPr>
                      <w:rFonts w:hint="eastAsia"/>
                      <w:color w:val="000000" w:themeColor="text1"/>
                      <w14:textFill>
                        <w14:solidFill>
                          <w14:schemeClr w14:val="tx1"/>
                        </w14:solidFill>
                      </w14:textFill>
                    </w:rPr>
                    <w:t>石西集中处理站</w:t>
                  </w:r>
                  <w:r>
                    <w:rPr>
                      <w:color w:val="000000" w:themeColor="text1"/>
                      <w14:textFill>
                        <w14:solidFill>
                          <w14:schemeClr w14:val="tx1"/>
                        </w14:solidFill>
                      </w14:textFill>
                    </w:rPr>
                    <w:t>的污水处理系统处理达标后回注油藏。</w:t>
                  </w:r>
                </w:p>
              </w:tc>
              <w:tc>
                <w:tcPr>
                  <w:tcW w:w="438" w:type="pct"/>
                  <w:vAlign w:val="center"/>
                </w:tcPr>
                <w:p w14:paraId="3CB7CE75">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226E2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 w:type="pct"/>
                  <w:vAlign w:val="center"/>
                </w:tcPr>
                <w:p w14:paraId="6D49D159">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6</w:t>
                  </w:r>
                </w:p>
              </w:tc>
              <w:tc>
                <w:tcPr>
                  <w:tcW w:w="2038" w:type="pct"/>
                  <w:vAlign w:val="center"/>
                </w:tcPr>
                <w:p w14:paraId="47EA4C18">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石油勘探开发单位排放的废气、烟尘、粉尘，应当符合国家和自治区有关规定；天然气、油田伴生气及炼化系统中排放的可燃性气体应当回收利用；不具备回收条件而向大气排放的可燃气体，必须经过充分燃烧或者采取其他防治污染的措施。</w:t>
                  </w:r>
                </w:p>
              </w:tc>
              <w:tc>
                <w:tcPr>
                  <w:tcW w:w="2192" w:type="pct"/>
                  <w:vAlign w:val="center"/>
                </w:tcPr>
                <w:p w14:paraId="0A977FB9">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本项目试油期短，产生的气量不稳定，不具备回收条件，采取放空燃烧措施。</w:t>
                  </w:r>
                </w:p>
              </w:tc>
              <w:tc>
                <w:tcPr>
                  <w:tcW w:w="438" w:type="pct"/>
                  <w:vAlign w:val="center"/>
                </w:tcPr>
                <w:p w14:paraId="7FD294C7">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76054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 w:type="pct"/>
                  <w:vAlign w:val="center"/>
                </w:tcPr>
                <w:p w14:paraId="0467FA8B">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7</w:t>
                  </w:r>
                </w:p>
              </w:tc>
              <w:tc>
                <w:tcPr>
                  <w:tcW w:w="2038" w:type="pct"/>
                  <w:vAlign w:val="center"/>
                </w:tcPr>
                <w:p w14:paraId="4114E70D">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石油勘探开发单位在钻井和井下作业过程中，应当定点存放泥浆、岩屑或者其他废弃物，并及时做好回收利用和处理；对含有汞、镉、铅、铬、砷、氰化物、黄磷等有毒有害物质的泥浆、岩屑或者其他废弃物，应当采取防水、防渗和防溢等有效措施存放。</w:t>
                  </w:r>
                </w:p>
              </w:tc>
              <w:tc>
                <w:tcPr>
                  <w:tcW w:w="2192" w:type="pct"/>
                  <w:vAlign w:val="center"/>
                </w:tcPr>
                <w:p w14:paraId="625FAAC9">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钻井岩屑、泥浆经不落地系统处理实现固液分离，分离后的液相回用，水基岩屑放于井场岩屑储存罐暂存，由第三方合规处置</w:t>
                  </w:r>
                  <w:r>
                    <w:rPr>
                      <w:rFonts w:hint="eastAsia"/>
                      <w:color w:val="000000" w:themeColor="text1"/>
                      <w14:textFill>
                        <w14:solidFill>
                          <w14:schemeClr w14:val="tx1"/>
                        </w14:solidFill>
                      </w14:textFill>
                    </w:rPr>
                    <w:t>。</w:t>
                  </w:r>
                </w:p>
              </w:tc>
              <w:tc>
                <w:tcPr>
                  <w:tcW w:w="438" w:type="pct"/>
                  <w:vAlign w:val="center"/>
                </w:tcPr>
                <w:p w14:paraId="475436E9">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78B31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 w:type="pct"/>
                  <w:vAlign w:val="center"/>
                </w:tcPr>
                <w:p w14:paraId="5CEF90EA">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8</w:t>
                  </w:r>
                </w:p>
              </w:tc>
              <w:tc>
                <w:tcPr>
                  <w:tcW w:w="2038" w:type="pct"/>
                  <w:vAlign w:val="center"/>
                </w:tcPr>
                <w:p w14:paraId="1F1C9C92">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石油勘探开发单位在自然保护区、水源地、风景游览区、农田和绿洲等特殊区域作业，应当遵守国家和自治区有关法律、法规和规章的规定，对作业中产生的泥浆、岩屑、废油或者其他废弃物，必须配备固定的贮存设施，并采取防水、防渗、防溢等有效措施，防止造成污染与破坏。</w:t>
                  </w:r>
                </w:p>
              </w:tc>
              <w:tc>
                <w:tcPr>
                  <w:tcW w:w="2192" w:type="pct"/>
                  <w:vAlign w:val="center"/>
                </w:tcPr>
                <w:p w14:paraId="01898542">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本项目不在自然保护区、水源地、风景游览区、农田和绿洲等特殊区域。</w:t>
                  </w:r>
                </w:p>
              </w:tc>
              <w:tc>
                <w:tcPr>
                  <w:tcW w:w="438" w:type="pct"/>
                  <w:vAlign w:val="center"/>
                </w:tcPr>
                <w:p w14:paraId="15A1061F">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7DB26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 w:type="pct"/>
                  <w:vAlign w:val="center"/>
                </w:tcPr>
                <w:p w14:paraId="230BD2A2">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9</w:t>
                  </w:r>
                </w:p>
              </w:tc>
              <w:tc>
                <w:tcPr>
                  <w:tcW w:w="2038" w:type="pct"/>
                  <w:vAlign w:val="center"/>
                </w:tcPr>
                <w:p w14:paraId="0E170652">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石油勘探开发单位必须按照国家和自治区有关规定，严格管理有毒化学品和含有放射性物质的物品。</w:t>
                  </w:r>
                </w:p>
              </w:tc>
              <w:tc>
                <w:tcPr>
                  <w:tcW w:w="2192" w:type="pct"/>
                  <w:vAlign w:val="center"/>
                </w:tcPr>
                <w:p w14:paraId="240C254B">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本项目未使用有毒化学品和含有放射性物质的物品。</w:t>
                  </w:r>
                </w:p>
              </w:tc>
              <w:tc>
                <w:tcPr>
                  <w:tcW w:w="438" w:type="pct"/>
                  <w:vAlign w:val="center"/>
                </w:tcPr>
                <w:p w14:paraId="7FA53A56">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5F50F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 w:type="pct"/>
                  <w:vAlign w:val="center"/>
                </w:tcPr>
                <w:p w14:paraId="03B859EC">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10</w:t>
                  </w:r>
                </w:p>
              </w:tc>
              <w:tc>
                <w:tcPr>
                  <w:tcW w:w="2038" w:type="pct"/>
                  <w:vAlign w:val="center"/>
                </w:tcPr>
                <w:p w14:paraId="62ECBFCC">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运输原油、酸、碱、泥浆和其他有毒、有害物资的车辆，应当采取防渗漏、防溢流和防散落的措施；物料底脚和洗车水应当定点存放，集中处理。</w:t>
                  </w:r>
                </w:p>
              </w:tc>
              <w:tc>
                <w:tcPr>
                  <w:tcW w:w="2192" w:type="pct"/>
                  <w:vAlign w:val="center"/>
                </w:tcPr>
                <w:p w14:paraId="79F6A39F">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本项目运输车辆采用密闭运输罐，已采取防渗漏、防溢流和防散落的措施。</w:t>
                  </w:r>
                </w:p>
              </w:tc>
              <w:tc>
                <w:tcPr>
                  <w:tcW w:w="438" w:type="pct"/>
                  <w:vAlign w:val="center"/>
                </w:tcPr>
                <w:p w14:paraId="70D6FCCD">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6F515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 w:type="pct"/>
                  <w:vAlign w:val="center"/>
                </w:tcPr>
                <w:p w14:paraId="322975EB">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11</w:t>
                  </w:r>
                </w:p>
              </w:tc>
              <w:tc>
                <w:tcPr>
                  <w:tcW w:w="2038" w:type="pct"/>
                  <w:vAlign w:val="center"/>
                </w:tcPr>
                <w:p w14:paraId="183660AB">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石油勘探开发单位在勘探开发作业完毕后，应当及时清理场地；在农田、绿洲等地带作业，必须采取治理措施，减少占用耕地和破坏植被，对临时性占用的耕地造成破坏的，应当复垦还耕、恢复植被，并赔偿损失。</w:t>
                  </w:r>
                </w:p>
              </w:tc>
              <w:tc>
                <w:tcPr>
                  <w:tcW w:w="2192" w:type="pct"/>
                  <w:vAlign w:val="center"/>
                </w:tcPr>
                <w:p w14:paraId="2333FCB6">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本环评已要求建设单位勘探完成后及时清理场地；本项目不在农田、绿洲等地带；不占用耕地。</w:t>
                  </w:r>
                </w:p>
              </w:tc>
              <w:tc>
                <w:tcPr>
                  <w:tcW w:w="438" w:type="pct"/>
                  <w:vAlign w:val="center"/>
                </w:tcPr>
                <w:p w14:paraId="293CD475">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3F335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 w:type="pct"/>
                  <w:vAlign w:val="center"/>
                </w:tcPr>
                <w:p w14:paraId="0714314D">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12</w:t>
                  </w:r>
                </w:p>
              </w:tc>
              <w:tc>
                <w:tcPr>
                  <w:tcW w:w="2038" w:type="pct"/>
                  <w:vAlign w:val="center"/>
                </w:tcPr>
                <w:p w14:paraId="0A3CC79F">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石油勘探开发单位应当严格执行井控技术规定，防止井喷污染，并实行无污染作业，严格控制落地油。</w:t>
                  </w:r>
                </w:p>
              </w:tc>
              <w:tc>
                <w:tcPr>
                  <w:tcW w:w="2192" w:type="pct"/>
                  <w:vAlign w:val="center"/>
                </w:tcPr>
                <w:p w14:paraId="08D7C836">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建设单位</w:t>
                  </w:r>
                  <w:r>
                    <w:rPr>
                      <w:rFonts w:hint="eastAsia"/>
                      <w:color w:val="000000" w:themeColor="text1"/>
                      <w14:textFill>
                        <w14:solidFill>
                          <w14:schemeClr w14:val="tx1"/>
                        </w14:solidFill>
                      </w14:textFill>
                    </w:rPr>
                    <w:t>采用“原油不落地”技术，防止井喷污染，并实行无污染作</w:t>
                  </w:r>
                  <w:r>
                    <w:rPr>
                      <w:color w:val="000000" w:themeColor="text1"/>
                      <w14:textFill>
                        <w14:solidFill>
                          <w14:schemeClr w14:val="tx1"/>
                        </w14:solidFill>
                      </w14:textFill>
                    </w:rPr>
                    <w:t>业，严格控制落地油。</w:t>
                  </w:r>
                </w:p>
              </w:tc>
              <w:tc>
                <w:tcPr>
                  <w:tcW w:w="438" w:type="pct"/>
                  <w:vAlign w:val="center"/>
                </w:tcPr>
                <w:p w14:paraId="39A7C69B">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2386B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 w:type="pct"/>
                  <w:vAlign w:val="center"/>
                </w:tcPr>
                <w:p w14:paraId="4E3D7E57">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13</w:t>
                  </w:r>
                </w:p>
              </w:tc>
              <w:tc>
                <w:tcPr>
                  <w:tcW w:w="2038" w:type="pct"/>
                  <w:vAlign w:val="center"/>
                </w:tcPr>
                <w:p w14:paraId="18D797BA">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石油勘探开发中发生事故或者其他突发性事件，造成或者可能造成环境污染和生态破坏的，必须立即采取措施，通报可能受到污染危害的单位和个人，并按国家有关规定，做好污染事故的调查处理工作。</w:t>
                  </w:r>
                </w:p>
              </w:tc>
              <w:tc>
                <w:tcPr>
                  <w:tcW w:w="2192" w:type="pct"/>
                  <w:vAlign w:val="center"/>
                </w:tcPr>
                <w:p w14:paraId="629BE00D">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本环评已要求建设单位制定突发环境</w:t>
                  </w:r>
                  <w:r>
                    <w:rPr>
                      <w:rFonts w:hint="eastAsia"/>
                      <w:color w:val="000000" w:themeColor="text1"/>
                      <w14:textFill>
                        <w14:solidFill>
                          <w14:schemeClr w14:val="tx1"/>
                        </w14:solidFill>
                      </w14:textFill>
                    </w:rPr>
                    <w:t>事件</w:t>
                  </w:r>
                  <w:r>
                    <w:rPr>
                      <w:color w:val="000000" w:themeColor="text1"/>
                      <w14:textFill>
                        <w14:solidFill>
                          <w14:schemeClr w14:val="tx1"/>
                        </w14:solidFill>
                      </w14:textFill>
                    </w:rPr>
                    <w:t>应急预案，在石油勘探开发中发生事故或者其他突发性事件，造成或者可能造成环境污染和生态破坏的，必须立即采取措施，通报可能受到污染危害的单位和个人，并</w:t>
                  </w:r>
                  <w:r>
                    <w:rPr>
                      <w:rFonts w:hint="eastAsia"/>
                      <w:color w:val="000000" w:themeColor="text1"/>
                      <w14:textFill>
                        <w14:solidFill>
                          <w14:schemeClr w14:val="tx1"/>
                        </w14:solidFill>
                      </w14:textFill>
                    </w:rPr>
                    <w:t>按照</w:t>
                  </w:r>
                  <w:r>
                    <w:rPr>
                      <w:color w:val="000000" w:themeColor="text1"/>
                      <w14:textFill>
                        <w14:solidFill>
                          <w14:schemeClr w14:val="tx1"/>
                        </w14:solidFill>
                      </w14:textFill>
                    </w:rPr>
                    <w:t>国家有关规定，做好污染事故的调查处理工作。</w:t>
                  </w:r>
                </w:p>
              </w:tc>
              <w:tc>
                <w:tcPr>
                  <w:tcW w:w="438" w:type="pct"/>
                  <w:vAlign w:val="center"/>
                </w:tcPr>
                <w:p w14:paraId="6E406283">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符合</w:t>
                  </w:r>
                </w:p>
              </w:tc>
            </w:tr>
          </w:tbl>
          <w:p w14:paraId="64A48FA5">
            <w:pPr>
              <w:pStyle w:val="5"/>
              <w:ind w:firstLine="0" w:firstLineChars="0"/>
              <w:rPr>
                <w:rFonts w:hint="default" w:eastAsia="宋体"/>
                <w:color w:val="000000" w:themeColor="text1"/>
                <w:sz w:val="28"/>
                <w:szCs w:val="28"/>
                <w:lang w:val="en-US" w:eastAsia="zh-CN"/>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14 与《新疆维吾尔自治区重点行业环境准入条件（2024年）》（新环环评发〔2024〕93号）相符性分析</w:t>
            </w:r>
          </w:p>
          <w:p w14:paraId="46CB2B1F">
            <w:pPr>
              <w:spacing w:line="360" w:lineRule="auto"/>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本项目与</w:t>
            </w:r>
            <w:r>
              <w:rPr>
                <w:rFonts w:hint="eastAsia" w:ascii="Times New Roman" w:hAnsi="Times New Roman" w:cs="Times New Roman"/>
                <w:color w:val="000000" w:themeColor="text1"/>
                <w:sz w:val="24"/>
                <w:lang w:val="en-US" w:eastAsia="zh-CN"/>
                <w14:textFill>
                  <w14:solidFill>
                    <w14:schemeClr w14:val="tx1"/>
                  </w14:solidFill>
                </w14:textFill>
              </w:rPr>
              <w:t>《新疆维吾尔自治区重点行业环境准入条件（2024年）》（新环环评发〔2024〕93号）</w:t>
            </w:r>
            <w:r>
              <w:rPr>
                <w:rFonts w:ascii="Times New Roman" w:hAnsi="Times New Roman" w:cs="Times New Roman"/>
                <w:color w:val="000000" w:themeColor="text1"/>
                <w:sz w:val="24"/>
                <w14:textFill>
                  <w14:solidFill>
                    <w14:schemeClr w14:val="tx1"/>
                  </w14:solidFill>
                </w14:textFill>
              </w:rPr>
              <w:t>相符性见表</w:t>
            </w:r>
            <w:r>
              <w:rPr>
                <w:rFonts w:hint="eastAsia" w:cs="Times New Roman"/>
                <w:color w:val="000000" w:themeColor="text1"/>
                <w:sz w:val="24"/>
                <w:lang w:val="en-US" w:eastAsia="zh-CN"/>
                <w14:textFill>
                  <w14:solidFill>
                    <w14:schemeClr w14:val="tx1"/>
                  </w14:solidFill>
                </w14:textFill>
              </w:rPr>
              <w:t>1-9</w:t>
            </w:r>
            <w:r>
              <w:rPr>
                <w:rFonts w:ascii="Times New Roman" w:hAnsi="Times New Roman" w:cs="Times New Roman"/>
                <w:color w:val="000000" w:themeColor="text1"/>
                <w:sz w:val="24"/>
                <w14:textFill>
                  <w14:solidFill>
                    <w14:schemeClr w14:val="tx1"/>
                  </w14:solidFill>
                </w14:textFill>
              </w:rPr>
              <w:t>。</w:t>
            </w:r>
          </w:p>
          <w:p w14:paraId="76C6AD19">
            <w:pPr>
              <w:pStyle w:val="19"/>
              <w:spacing w:line="360" w:lineRule="auto"/>
              <w:jc w:val="center"/>
              <w:rPr>
                <w:rFonts w:ascii="Times New Roman" w:hAnsi="Times New Roman" w:cs="Times New Roman"/>
                <w:bCs/>
                <w:color w:val="000000" w:themeColor="text1"/>
                <w:sz w:val="21"/>
                <w:szCs w:val="21"/>
                <w14:textFill>
                  <w14:solidFill>
                    <w14:schemeClr w14:val="tx1"/>
                  </w14:solidFill>
                </w14:textFill>
              </w:rPr>
            </w:pPr>
            <w:r>
              <w:rPr>
                <w:rFonts w:ascii="Times New Roman" w:hAnsi="Times New Roman" w:cs="Times New Roman"/>
                <w:bCs/>
                <w:color w:val="000000" w:themeColor="text1"/>
                <w:sz w:val="21"/>
                <w:szCs w:val="21"/>
                <w14:textFill>
                  <w14:solidFill>
                    <w14:schemeClr w14:val="tx1"/>
                  </w14:solidFill>
                </w14:textFill>
              </w:rPr>
              <w:t>表</w:t>
            </w:r>
            <w:r>
              <w:rPr>
                <w:rFonts w:hint="eastAsia" w:cs="Times New Roman"/>
                <w:bCs/>
                <w:color w:val="000000" w:themeColor="text1"/>
                <w:sz w:val="21"/>
                <w:szCs w:val="21"/>
                <w:lang w:val="en-US" w:eastAsia="zh-CN"/>
                <w14:textFill>
                  <w14:solidFill>
                    <w14:schemeClr w14:val="tx1"/>
                  </w14:solidFill>
                </w14:textFill>
              </w:rPr>
              <w:t>1-9</w:t>
            </w:r>
            <w:r>
              <w:rPr>
                <w:rFonts w:ascii="Times New Roman" w:hAnsi="Times New Roman" w:cs="Times New Roman"/>
                <w:bCs/>
                <w:color w:val="000000" w:themeColor="text1"/>
                <w:sz w:val="21"/>
                <w:szCs w:val="21"/>
                <w14:textFill>
                  <w14:solidFill>
                    <w14:schemeClr w14:val="tx1"/>
                  </w14:solidFill>
                </w14:textFill>
              </w:rPr>
              <w:t xml:space="preserve">  与</w:t>
            </w:r>
            <w:r>
              <w:rPr>
                <w:rFonts w:hint="eastAsia" w:ascii="Times New Roman" w:hAnsi="Times New Roman" w:cs="Times New Roman"/>
                <w:bCs/>
                <w:color w:val="000000" w:themeColor="text1"/>
                <w:sz w:val="21"/>
                <w:szCs w:val="21"/>
                <w:lang w:val="en-US" w:eastAsia="zh-CN"/>
                <w14:textFill>
                  <w14:solidFill>
                    <w14:schemeClr w14:val="tx1"/>
                  </w14:solidFill>
                </w14:textFill>
              </w:rPr>
              <w:t>《新疆维吾尔自治区重点行业环境准入条件（2024年）》（新环环评发〔2024〕93号）</w:t>
            </w:r>
            <w:r>
              <w:rPr>
                <w:rFonts w:ascii="Times New Roman" w:hAnsi="Times New Roman" w:cs="Times New Roman"/>
                <w:bCs/>
                <w:color w:val="000000" w:themeColor="text1"/>
                <w:sz w:val="21"/>
                <w:szCs w:val="21"/>
                <w14:textFill>
                  <w14:solidFill>
                    <w14:schemeClr w14:val="tx1"/>
                  </w14:solidFill>
                </w14:textFill>
              </w:rPr>
              <w:t>符合性分析一览表</w:t>
            </w:r>
          </w:p>
          <w:tbl>
            <w:tblPr>
              <w:tblStyle w:val="1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4"/>
              <w:gridCol w:w="662"/>
              <w:gridCol w:w="3181"/>
              <w:gridCol w:w="2972"/>
              <w:gridCol w:w="855"/>
            </w:tblGrid>
            <w:tr w14:paraId="4C376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14:paraId="581B80D9">
                  <w:pPr>
                    <w:pStyle w:val="18"/>
                    <w:spacing w:line="240" w:lineRule="auto"/>
                    <w:jc w:val="center"/>
                    <w:rPr>
                      <w:rFonts w:ascii="Times New Roman" w:hAnsi="Times New Roman" w:cs="Times New Roman"/>
                      <w:bCs/>
                      <w:color w:val="000000" w:themeColor="text1"/>
                      <w:sz w:val="21"/>
                      <w:szCs w:val="21"/>
                      <w:lang w:val="en-US"/>
                      <w14:textFill>
                        <w14:solidFill>
                          <w14:schemeClr w14:val="tx1"/>
                        </w14:solidFill>
                      </w14:textFill>
                    </w:rPr>
                  </w:pPr>
                  <w:r>
                    <w:rPr>
                      <w:rFonts w:ascii="Times New Roman" w:hAnsi="Times New Roman" w:cs="Times New Roman"/>
                      <w:bCs/>
                      <w:color w:val="000000" w:themeColor="text1"/>
                      <w:sz w:val="21"/>
                      <w:szCs w:val="21"/>
                      <w:lang w:val="en-US"/>
                      <w14:textFill>
                        <w14:solidFill>
                          <w14:schemeClr w14:val="tx1"/>
                        </w14:solidFill>
                      </w14:textFill>
                    </w:rPr>
                    <w:t>序号</w:t>
                  </w:r>
                </w:p>
              </w:tc>
              <w:tc>
                <w:tcPr>
                  <w:tcW w:w="2347" w:type="pct"/>
                  <w:gridSpan w:val="2"/>
                  <w:vAlign w:val="center"/>
                </w:tcPr>
                <w:p w14:paraId="08159B76">
                  <w:pPr>
                    <w:pStyle w:val="18"/>
                    <w:spacing w:line="240" w:lineRule="auto"/>
                    <w:jc w:val="center"/>
                    <w:rPr>
                      <w:rFonts w:ascii="Times New Roman" w:hAnsi="Times New Roman" w:cs="Times New Roman"/>
                      <w:bCs/>
                      <w:color w:val="000000" w:themeColor="text1"/>
                      <w:sz w:val="21"/>
                      <w:szCs w:val="21"/>
                      <w:lang w:val="en-US"/>
                      <w14:textFill>
                        <w14:solidFill>
                          <w14:schemeClr w14:val="tx1"/>
                        </w14:solidFill>
                      </w14:textFill>
                    </w:rPr>
                  </w:pPr>
                  <w:r>
                    <w:rPr>
                      <w:rFonts w:ascii="Times New Roman" w:hAnsi="Times New Roman" w:cs="Times New Roman"/>
                      <w:bCs/>
                      <w:color w:val="000000" w:themeColor="text1"/>
                      <w:sz w:val="21"/>
                      <w:szCs w:val="21"/>
                      <w:lang w:val="en-US"/>
                      <w14:textFill>
                        <w14:solidFill>
                          <w14:schemeClr w14:val="tx1"/>
                        </w14:solidFill>
                      </w14:textFill>
                    </w:rPr>
                    <w:t>要求</w:t>
                  </w:r>
                </w:p>
              </w:tc>
              <w:tc>
                <w:tcPr>
                  <w:tcW w:w="1815" w:type="pct"/>
                  <w:vAlign w:val="center"/>
                </w:tcPr>
                <w:p w14:paraId="34A2D472">
                  <w:pPr>
                    <w:pStyle w:val="18"/>
                    <w:spacing w:line="240" w:lineRule="auto"/>
                    <w:jc w:val="center"/>
                    <w:rPr>
                      <w:rFonts w:ascii="Times New Roman" w:hAnsi="Times New Roman" w:cs="Times New Roman"/>
                      <w:bCs/>
                      <w:color w:val="000000" w:themeColor="text1"/>
                      <w:sz w:val="21"/>
                      <w:szCs w:val="21"/>
                      <w:lang w:val="en-US"/>
                      <w14:textFill>
                        <w14:solidFill>
                          <w14:schemeClr w14:val="tx1"/>
                        </w14:solidFill>
                      </w14:textFill>
                    </w:rPr>
                  </w:pPr>
                  <w:r>
                    <w:rPr>
                      <w:rFonts w:ascii="Times New Roman" w:hAnsi="Times New Roman" w:cs="Times New Roman"/>
                      <w:bCs/>
                      <w:color w:val="000000" w:themeColor="text1"/>
                      <w:sz w:val="21"/>
                      <w:szCs w:val="21"/>
                      <w:lang w:val="en-US"/>
                      <w14:textFill>
                        <w14:solidFill>
                          <w14:schemeClr w14:val="tx1"/>
                        </w14:solidFill>
                      </w14:textFill>
                    </w:rPr>
                    <w:t>本项目</w:t>
                  </w:r>
                </w:p>
              </w:tc>
              <w:tc>
                <w:tcPr>
                  <w:tcW w:w="522" w:type="pct"/>
                  <w:vAlign w:val="center"/>
                </w:tcPr>
                <w:p w14:paraId="0EC7D9AD">
                  <w:pPr>
                    <w:pStyle w:val="18"/>
                    <w:spacing w:line="240" w:lineRule="auto"/>
                    <w:jc w:val="center"/>
                    <w:rPr>
                      <w:rFonts w:ascii="Times New Roman" w:hAnsi="Times New Roman" w:cs="Times New Roman"/>
                      <w:bCs/>
                      <w:color w:val="000000" w:themeColor="text1"/>
                      <w:sz w:val="21"/>
                      <w:szCs w:val="21"/>
                      <w:lang w:val="en-US"/>
                      <w14:textFill>
                        <w14:solidFill>
                          <w14:schemeClr w14:val="tx1"/>
                        </w14:solidFill>
                      </w14:textFill>
                    </w:rPr>
                  </w:pPr>
                  <w:r>
                    <w:rPr>
                      <w:rFonts w:ascii="Times New Roman" w:hAnsi="Times New Roman" w:cs="Times New Roman"/>
                      <w:bCs/>
                      <w:color w:val="000000" w:themeColor="text1"/>
                      <w:sz w:val="21"/>
                      <w:szCs w:val="21"/>
                      <w:lang w:val="en-US"/>
                      <w14:textFill>
                        <w14:solidFill>
                          <w14:schemeClr w14:val="tx1"/>
                        </w14:solidFill>
                      </w14:textFill>
                    </w:rPr>
                    <w:t>相符性</w:t>
                  </w:r>
                </w:p>
              </w:tc>
            </w:tr>
            <w:tr w14:paraId="5CE2C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14:paraId="0A37EC29">
                  <w:pPr>
                    <w:pStyle w:val="18"/>
                    <w:spacing w:line="240" w:lineRule="auto"/>
                    <w:jc w:val="center"/>
                    <w:rPr>
                      <w:rFonts w:ascii="Times New Roman" w:hAnsi="Times New Roman" w:cs="Times New Roman"/>
                      <w:b w:val="0"/>
                      <w:color w:val="000000" w:themeColor="text1"/>
                      <w:sz w:val="21"/>
                      <w:szCs w:val="21"/>
                      <w:lang w:val="en-US"/>
                      <w14:textFill>
                        <w14:solidFill>
                          <w14:schemeClr w14:val="tx1"/>
                        </w14:solidFill>
                      </w14:textFill>
                    </w:rPr>
                  </w:pPr>
                  <w:r>
                    <w:rPr>
                      <w:rFonts w:ascii="Times New Roman" w:hAnsi="Times New Roman" w:cs="Times New Roman"/>
                      <w:b w:val="0"/>
                      <w:color w:val="000000" w:themeColor="text1"/>
                      <w:sz w:val="21"/>
                      <w:szCs w:val="21"/>
                      <w:lang w:val="en-US"/>
                      <w14:textFill>
                        <w14:solidFill>
                          <w14:schemeClr w14:val="tx1"/>
                        </w14:solidFill>
                      </w14:textFill>
                    </w:rPr>
                    <w:t>1</w:t>
                  </w:r>
                </w:p>
              </w:tc>
              <w:tc>
                <w:tcPr>
                  <w:tcW w:w="404" w:type="pct"/>
                  <w:vAlign w:val="center"/>
                </w:tcPr>
                <w:p w14:paraId="3FCA688E">
                  <w:pPr>
                    <w:pStyle w:val="18"/>
                    <w:spacing w:line="240" w:lineRule="auto"/>
                    <w:jc w:val="center"/>
                    <w:rPr>
                      <w:rFonts w:hint="eastAsia" w:ascii="Times New Roman" w:hAnsi="Times New Roman" w:eastAsia="宋体" w:cs="Times New Roman"/>
                      <w:b w:val="0"/>
                      <w:color w:val="000000" w:themeColor="text1"/>
                      <w:sz w:val="21"/>
                      <w:szCs w:val="21"/>
                      <w:lang w:val="en-US" w:eastAsia="zh-CN"/>
                      <w14:textFill>
                        <w14:solidFill>
                          <w14:schemeClr w14:val="tx1"/>
                        </w14:solidFill>
                      </w14:textFill>
                    </w:rPr>
                  </w:pPr>
                  <w:r>
                    <w:rPr>
                      <w:rFonts w:hint="eastAsia" w:ascii="Times New Roman" w:hAnsi="Times New Roman" w:cs="Times New Roman"/>
                      <w:b w:val="0"/>
                      <w:color w:val="000000" w:themeColor="text1"/>
                      <w:sz w:val="21"/>
                      <w:szCs w:val="21"/>
                      <w:lang w:val="en-US" w:eastAsia="zh-CN"/>
                      <w14:textFill>
                        <w14:solidFill>
                          <w14:schemeClr w14:val="tx1"/>
                        </w14:solidFill>
                      </w14:textFill>
                    </w:rPr>
                    <w:t>适用范围</w:t>
                  </w:r>
                </w:p>
              </w:tc>
              <w:tc>
                <w:tcPr>
                  <w:tcW w:w="1943" w:type="pct"/>
                  <w:vAlign w:val="center"/>
                </w:tcPr>
                <w:p w14:paraId="7DBD4A97">
                  <w:pPr>
                    <w:pStyle w:val="18"/>
                    <w:spacing w:line="240" w:lineRule="auto"/>
                    <w:jc w:val="center"/>
                    <w:rPr>
                      <w:rFonts w:ascii="Times New Roman" w:hAnsi="Times New Roman" w:cs="Times New Roman"/>
                      <w:b w:val="0"/>
                      <w:color w:val="000000" w:themeColor="text1"/>
                      <w:sz w:val="21"/>
                      <w:szCs w:val="21"/>
                      <w14:textFill>
                        <w14:solidFill>
                          <w14:schemeClr w14:val="tx1"/>
                        </w14:solidFill>
                      </w14:textFill>
                    </w:rPr>
                  </w:pPr>
                  <w:r>
                    <w:rPr>
                      <w:rFonts w:hint="eastAsia" w:ascii="Times New Roman" w:hAnsi="Times New Roman" w:cs="Times New Roman"/>
                      <w:b w:val="0"/>
                      <w:color w:val="000000" w:themeColor="text1"/>
                      <w:sz w:val="21"/>
                      <w:szCs w:val="21"/>
                      <w14:textFill>
                        <w14:solidFill>
                          <w14:schemeClr w14:val="tx1"/>
                        </w14:solidFill>
                      </w14:textFill>
                    </w:rPr>
                    <w:t>适用于自治区行政区域内新、改、扩建陆地石油天然气开发项目相关环境管理活动。包括石油、天然气、页岩油、页岩气的勘探、开采、油气集输与处理等作业或过程。</w:t>
                  </w:r>
                </w:p>
              </w:tc>
              <w:tc>
                <w:tcPr>
                  <w:tcW w:w="1815" w:type="pct"/>
                  <w:vAlign w:val="center"/>
                </w:tcPr>
                <w:p w14:paraId="0884319D">
                  <w:pPr>
                    <w:pStyle w:val="18"/>
                    <w:spacing w:line="240" w:lineRule="auto"/>
                    <w:jc w:val="center"/>
                    <w:rPr>
                      <w:rFonts w:ascii="Times New Roman" w:hAnsi="Times New Roman" w:cs="Times New Roman"/>
                      <w:b w:val="0"/>
                      <w:color w:val="000000" w:themeColor="text1"/>
                      <w:sz w:val="21"/>
                      <w:szCs w:val="21"/>
                      <w:lang w:val="en-US"/>
                      <w14:textFill>
                        <w14:solidFill>
                          <w14:schemeClr w14:val="tx1"/>
                        </w14:solidFill>
                      </w14:textFill>
                    </w:rPr>
                  </w:pPr>
                  <w:r>
                    <w:rPr>
                      <w:rFonts w:ascii="Times New Roman" w:hAnsi="Times New Roman" w:cs="Times New Roman"/>
                      <w:b w:val="0"/>
                      <w:color w:val="000000" w:themeColor="text1"/>
                      <w:sz w:val="21"/>
                      <w:szCs w:val="21"/>
                      <w:lang w:val="en-US"/>
                      <w14:textFill>
                        <w14:solidFill>
                          <w14:schemeClr w14:val="tx1"/>
                        </w14:solidFill>
                      </w14:textFill>
                    </w:rPr>
                    <w:t>本项目</w:t>
                  </w:r>
                  <w:r>
                    <w:rPr>
                      <w:rFonts w:hint="eastAsia" w:ascii="Times New Roman" w:hAnsi="Times New Roman" w:cs="Times New Roman"/>
                      <w:b w:val="0"/>
                      <w:color w:val="000000" w:themeColor="text1"/>
                      <w:sz w:val="21"/>
                      <w:szCs w:val="21"/>
                      <w:lang w:val="en-US" w:eastAsia="zh-CN"/>
                      <w14:textFill>
                        <w14:solidFill>
                          <w14:schemeClr w14:val="tx1"/>
                        </w14:solidFill>
                      </w14:textFill>
                    </w:rPr>
                    <w:t>为石油勘探项目</w:t>
                  </w:r>
                  <w:r>
                    <w:rPr>
                      <w:rFonts w:ascii="Times New Roman" w:hAnsi="Times New Roman" w:cs="Times New Roman"/>
                      <w:b w:val="0"/>
                      <w:color w:val="000000" w:themeColor="text1"/>
                      <w:sz w:val="21"/>
                      <w:szCs w:val="21"/>
                      <w14:textFill>
                        <w14:solidFill>
                          <w14:schemeClr w14:val="tx1"/>
                        </w14:solidFill>
                      </w14:textFill>
                    </w:rPr>
                    <w:t>。</w:t>
                  </w:r>
                </w:p>
              </w:tc>
              <w:tc>
                <w:tcPr>
                  <w:tcW w:w="522" w:type="pct"/>
                  <w:vAlign w:val="center"/>
                </w:tcPr>
                <w:p w14:paraId="54D39F34">
                  <w:pPr>
                    <w:pStyle w:val="18"/>
                    <w:spacing w:line="240" w:lineRule="auto"/>
                    <w:jc w:val="center"/>
                    <w:rPr>
                      <w:rFonts w:ascii="Times New Roman" w:hAnsi="Times New Roman" w:cs="Times New Roman"/>
                      <w:b w:val="0"/>
                      <w:color w:val="000000" w:themeColor="text1"/>
                      <w:sz w:val="21"/>
                      <w:szCs w:val="21"/>
                      <w:lang w:val="en-US"/>
                      <w14:textFill>
                        <w14:solidFill>
                          <w14:schemeClr w14:val="tx1"/>
                        </w14:solidFill>
                      </w14:textFill>
                    </w:rPr>
                  </w:pPr>
                  <w:r>
                    <w:rPr>
                      <w:rFonts w:ascii="Times New Roman" w:hAnsi="Times New Roman" w:cs="Times New Roman"/>
                      <w:b w:val="0"/>
                      <w:color w:val="000000" w:themeColor="text1"/>
                      <w:sz w:val="21"/>
                      <w:szCs w:val="21"/>
                      <w:lang w:val="en-US"/>
                      <w14:textFill>
                        <w14:solidFill>
                          <w14:schemeClr w14:val="tx1"/>
                        </w14:solidFill>
                      </w14:textFill>
                    </w:rPr>
                    <w:t>符合</w:t>
                  </w:r>
                </w:p>
              </w:tc>
            </w:tr>
            <w:tr w14:paraId="7890C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14:paraId="5FA6D76F">
                  <w:pPr>
                    <w:pStyle w:val="18"/>
                    <w:spacing w:line="240" w:lineRule="auto"/>
                    <w:jc w:val="center"/>
                    <w:rPr>
                      <w:rFonts w:hint="default" w:ascii="Times New Roman" w:hAnsi="Times New Roman" w:eastAsia="宋体" w:cs="Times New Roman"/>
                      <w:b w:val="0"/>
                      <w:color w:val="000000" w:themeColor="text1"/>
                      <w:sz w:val="21"/>
                      <w:szCs w:val="21"/>
                      <w:lang w:val="en-US" w:eastAsia="zh-CN"/>
                      <w14:textFill>
                        <w14:solidFill>
                          <w14:schemeClr w14:val="tx1"/>
                        </w14:solidFill>
                      </w14:textFill>
                    </w:rPr>
                  </w:pPr>
                  <w:r>
                    <w:rPr>
                      <w:rFonts w:hint="eastAsia" w:ascii="Times New Roman" w:hAnsi="Times New Roman" w:cs="Times New Roman"/>
                      <w:b w:val="0"/>
                      <w:color w:val="000000" w:themeColor="text1"/>
                      <w:sz w:val="21"/>
                      <w:szCs w:val="21"/>
                      <w:lang w:val="en-US" w:eastAsia="zh-CN"/>
                      <w14:textFill>
                        <w14:solidFill>
                          <w14:schemeClr w14:val="tx1"/>
                        </w14:solidFill>
                      </w14:textFill>
                    </w:rPr>
                    <w:t>2</w:t>
                  </w:r>
                </w:p>
              </w:tc>
              <w:tc>
                <w:tcPr>
                  <w:tcW w:w="404" w:type="pct"/>
                  <w:vAlign w:val="center"/>
                </w:tcPr>
                <w:p w14:paraId="5ACC8F9F">
                  <w:pPr>
                    <w:pStyle w:val="18"/>
                    <w:spacing w:line="240" w:lineRule="auto"/>
                    <w:jc w:val="center"/>
                    <w:rPr>
                      <w:rFonts w:hint="eastAsia" w:ascii="Times New Roman" w:hAnsi="Times New Roman" w:cs="Times New Roman"/>
                      <w:b w:val="0"/>
                      <w:color w:val="000000" w:themeColor="text1"/>
                      <w:sz w:val="21"/>
                      <w:szCs w:val="21"/>
                      <w:lang w:val="en-US" w:eastAsia="zh-CN"/>
                      <w14:textFill>
                        <w14:solidFill>
                          <w14:schemeClr w14:val="tx1"/>
                        </w14:solidFill>
                      </w14:textFill>
                    </w:rPr>
                  </w:pPr>
                  <w:r>
                    <w:rPr>
                      <w:rFonts w:hint="eastAsia" w:ascii="Times New Roman" w:hAnsi="Times New Roman" w:cs="Times New Roman"/>
                      <w:b w:val="0"/>
                      <w:color w:val="000000" w:themeColor="text1"/>
                      <w:sz w:val="21"/>
                      <w:szCs w:val="21"/>
                      <w:lang w:val="en-US" w:eastAsia="zh-CN"/>
                      <w14:textFill>
                        <w14:solidFill>
                          <w14:schemeClr w14:val="tx1"/>
                        </w14:solidFill>
                      </w14:textFill>
                    </w:rPr>
                    <w:t>选址与空间布局</w:t>
                  </w:r>
                </w:p>
              </w:tc>
              <w:tc>
                <w:tcPr>
                  <w:tcW w:w="1943" w:type="pct"/>
                  <w:vAlign w:val="center"/>
                </w:tcPr>
                <w:p w14:paraId="4C25216F">
                  <w:pPr>
                    <w:pStyle w:val="18"/>
                    <w:spacing w:line="240" w:lineRule="auto"/>
                    <w:jc w:val="center"/>
                    <w:rPr>
                      <w:rFonts w:hint="eastAsia" w:ascii="Times New Roman" w:hAnsi="Times New Roman" w:cs="Times New Roman"/>
                      <w:b w:val="0"/>
                      <w:color w:val="000000" w:themeColor="text1"/>
                      <w:sz w:val="21"/>
                      <w:szCs w:val="21"/>
                      <w14:textFill>
                        <w14:solidFill>
                          <w14:schemeClr w14:val="tx1"/>
                        </w14:solidFill>
                      </w14:textFill>
                    </w:rPr>
                  </w:pPr>
                  <w:r>
                    <w:rPr>
                      <w:rFonts w:hint="eastAsia" w:ascii="Times New Roman" w:hAnsi="Times New Roman" w:cs="Times New Roman"/>
                      <w:b w:val="0"/>
                      <w:color w:val="000000" w:themeColor="text1"/>
                      <w:sz w:val="21"/>
                      <w:szCs w:val="21"/>
                      <w14:textFill>
                        <w14:solidFill>
                          <w14:schemeClr w14:val="tx1"/>
                        </w14:solidFill>
                      </w14:textFill>
                    </w:rPr>
                    <w:t>涉及自然保护地的石油天然气勘探、开发项目按照国家和自治区有关油气安全保障政策要求执行。</w:t>
                  </w:r>
                </w:p>
              </w:tc>
              <w:tc>
                <w:tcPr>
                  <w:tcW w:w="1815" w:type="pct"/>
                  <w:vAlign w:val="center"/>
                </w:tcPr>
                <w:p w14:paraId="56C15AA9">
                  <w:pPr>
                    <w:pStyle w:val="18"/>
                    <w:spacing w:line="240" w:lineRule="auto"/>
                    <w:jc w:val="center"/>
                    <w:rPr>
                      <w:rFonts w:hint="default" w:ascii="Times New Roman" w:hAnsi="Times New Roman" w:eastAsia="宋体" w:cs="Times New Roman"/>
                      <w:b w:val="0"/>
                      <w:color w:val="000000" w:themeColor="text1"/>
                      <w:sz w:val="21"/>
                      <w:szCs w:val="21"/>
                      <w:lang w:val="en-US" w:eastAsia="zh-CN"/>
                      <w14:textFill>
                        <w14:solidFill>
                          <w14:schemeClr w14:val="tx1"/>
                        </w14:solidFill>
                      </w14:textFill>
                    </w:rPr>
                  </w:pPr>
                  <w:r>
                    <w:rPr>
                      <w:rFonts w:hint="eastAsia" w:ascii="Times New Roman" w:hAnsi="Times New Roman" w:cs="Times New Roman"/>
                      <w:b w:val="0"/>
                      <w:color w:val="000000" w:themeColor="text1"/>
                      <w:sz w:val="21"/>
                      <w:szCs w:val="21"/>
                      <w:lang w:val="en-US" w:eastAsia="zh-CN"/>
                      <w14:textFill>
                        <w14:solidFill>
                          <w14:schemeClr w14:val="tx1"/>
                        </w14:solidFill>
                      </w14:textFill>
                    </w:rPr>
                    <w:t>本项目不涉及自然保护地。</w:t>
                  </w:r>
                </w:p>
              </w:tc>
              <w:tc>
                <w:tcPr>
                  <w:tcW w:w="522" w:type="pct"/>
                  <w:vAlign w:val="center"/>
                </w:tcPr>
                <w:p w14:paraId="2227C773">
                  <w:pPr>
                    <w:pStyle w:val="18"/>
                    <w:spacing w:line="240" w:lineRule="auto"/>
                    <w:jc w:val="center"/>
                    <w:rPr>
                      <w:rFonts w:ascii="Times New Roman" w:hAnsi="Times New Roman" w:cs="Times New Roman"/>
                      <w:b w:val="0"/>
                      <w:color w:val="000000" w:themeColor="text1"/>
                      <w:sz w:val="21"/>
                      <w:szCs w:val="21"/>
                      <w:lang w:val="en-US"/>
                      <w14:textFill>
                        <w14:solidFill>
                          <w14:schemeClr w14:val="tx1"/>
                        </w14:solidFill>
                      </w14:textFill>
                    </w:rPr>
                  </w:pPr>
                  <w:r>
                    <w:rPr>
                      <w:rFonts w:ascii="Times New Roman" w:hAnsi="Times New Roman" w:cs="Times New Roman"/>
                      <w:b w:val="0"/>
                      <w:color w:val="000000" w:themeColor="text1"/>
                      <w:sz w:val="21"/>
                      <w:szCs w:val="21"/>
                      <w:lang w:val="en-US"/>
                      <w14:textFill>
                        <w14:solidFill>
                          <w14:schemeClr w14:val="tx1"/>
                        </w14:solidFill>
                      </w14:textFill>
                    </w:rPr>
                    <w:t>符合</w:t>
                  </w:r>
                </w:p>
              </w:tc>
            </w:tr>
            <w:tr w14:paraId="67222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14:paraId="662331FF">
                  <w:pPr>
                    <w:pStyle w:val="18"/>
                    <w:spacing w:line="240" w:lineRule="auto"/>
                    <w:jc w:val="center"/>
                    <w:rPr>
                      <w:rFonts w:hint="eastAsia" w:ascii="Times New Roman" w:hAnsi="Times New Roman" w:eastAsia="宋体" w:cs="Times New Roman"/>
                      <w:b w:val="0"/>
                      <w:color w:val="000000" w:themeColor="text1"/>
                      <w:sz w:val="21"/>
                      <w:szCs w:val="21"/>
                      <w:lang w:val="en-US" w:eastAsia="zh-CN"/>
                      <w14:textFill>
                        <w14:solidFill>
                          <w14:schemeClr w14:val="tx1"/>
                        </w14:solidFill>
                      </w14:textFill>
                    </w:rPr>
                  </w:pPr>
                  <w:r>
                    <w:rPr>
                      <w:rFonts w:hint="eastAsia" w:ascii="Times New Roman" w:hAnsi="Times New Roman" w:cs="Times New Roman"/>
                      <w:b w:val="0"/>
                      <w:color w:val="000000" w:themeColor="text1"/>
                      <w:sz w:val="21"/>
                      <w:szCs w:val="21"/>
                      <w:lang w:val="en-US" w:eastAsia="zh-CN"/>
                      <w14:textFill>
                        <w14:solidFill>
                          <w14:schemeClr w14:val="tx1"/>
                        </w14:solidFill>
                      </w14:textFill>
                    </w:rPr>
                    <w:t>3</w:t>
                  </w:r>
                </w:p>
              </w:tc>
              <w:tc>
                <w:tcPr>
                  <w:tcW w:w="404" w:type="pct"/>
                  <w:vMerge w:val="restart"/>
                  <w:vAlign w:val="center"/>
                </w:tcPr>
                <w:p w14:paraId="64D8125D">
                  <w:pPr>
                    <w:pStyle w:val="18"/>
                    <w:spacing w:line="240" w:lineRule="auto"/>
                    <w:jc w:val="center"/>
                    <w:rPr>
                      <w:rFonts w:hint="eastAsia" w:ascii="Times New Roman" w:hAnsi="Times New Roman" w:cs="Times New Roman"/>
                      <w:b w:val="0"/>
                      <w:color w:val="000000" w:themeColor="text1"/>
                      <w:sz w:val="21"/>
                      <w:szCs w:val="21"/>
                      <w:lang w:val="en-US" w:eastAsia="zh-CN"/>
                      <w14:textFill>
                        <w14:solidFill>
                          <w14:schemeClr w14:val="tx1"/>
                        </w14:solidFill>
                      </w14:textFill>
                    </w:rPr>
                  </w:pPr>
                  <w:r>
                    <w:rPr>
                      <w:rFonts w:hint="eastAsia" w:ascii="Times New Roman" w:hAnsi="Times New Roman" w:cs="Times New Roman"/>
                      <w:b w:val="0"/>
                      <w:color w:val="000000" w:themeColor="text1"/>
                      <w:sz w:val="21"/>
                      <w:szCs w:val="21"/>
                      <w:lang w:val="en-US" w:eastAsia="zh-CN"/>
                      <w14:textFill>
                        <w14:solidFill>
                          <w14:schemeClr w14:val="tx1"/>
                        </w14:solidFill>
                      </w14:textFill>
                    </w:rPr>
                    <w:t>污染防治与环境影响</w:t>
                  </w:r>
                </w:p>
              </w:tc>
              <w:tc>
                <w:tcPr>
                  <w:tcW w:w="1943" w:type="pct"/>
                  <w:vAlign w:val="center"/>
                </w:tcPr>
                <w:p w14:paraId="2E911C07">
                  <w:pPr>
                    <w:pStyle w:val="18"/>
                    <w:spacing w:line="240" w:lineRule="auto"/>
                    <w:jc w:val="center"/>
                    <w:rPr>
                      <w:rFonts w:hint="eastAsia" w:ascii="Times New Roman" w:hAnsi="Times New Roman" w:eastAsia="宋体" w:cs="Times New Roman"/>
                      <w:b w:val="0"/>
                      <w:color w:val="000000" w:themeColor="text1"/>
                      <w:sz w:val="21"/>
                      <w:szCs w:val="21"/>
                      <w:lang w:eastAsia="zh-CN"/>
                      <w14:textFill>
                        <w14:solidFill>
                          <w14:schemeClr w14:val="tx1"/>
                        </w14:solidFill>
                      </w14:textFill>
                    </w:rPr>
                  </w:pPr>
                  <w:r>
                    <w:rPr>
                      <w:rFonts w:hint="eastAsia" w:ascii="Times New Roman" w:hAnsi="Times New Roman" w:cs="Times New Roman"/>
                      <w:b w:val="0"/>
                      <w:color w:val="000000" w:themeColor="text1"/>
                      <w:sz w:val="21"/>
                      <w:szCs w:val="21"/>
                      <w14:textFill>
                        <w14:solidFill>
                          <w14:schemeClr w14:val="tx1"/>
                        </w14:solidFill>
                      </w14:textFill>
                    </w:rPr>
                    <w:t>施工期应当尽量减少施工占地、严格控制施工作业面积、缩短施工时间、选择合理施工方式、落实环境敏感区管控要求以及其他生态环境保护措施，有效降低生态环境影响</w:t>
                  </w:r>
                  <w:r>
                    <w:rPr>
                      <w:rFonts w:hint="eastAsia" w:ascii="Times New Roman" w:hAnsi="Times New Roman" w:cs="Times New Roman"/>
                      <w:b w:val="0"/>
                      <w:color w:val="000000" w:themeColor="text1"/>
                      <w:sz w:val="21"/>
                      <w:szCs w:val="21"/>
                      <w:lang w:eastAsia="zh-CN"/>
                      <w14:textFill>
                        <w14:solidFill>
                          <w14:schemeClr w14:val="tx1"/>
                        </w14:solidFill>
                      </w14:textFill>
                    </w:rPr>
                    <w:t>。</w:t>
                  </w:r>
                </w:p>
              </w:tc>
              <w:tc>
                <w:tcPr>
                  <w:tcW w:w="1815" w:type="pct"/>
                  <w:vAlign w:val="center"/>
                </w:tcPr>
                <w:p w14:paraId="27A80983">
                  <w:pPr>
                    <w:pStyle w:val="18"/>
                    <w:spacing w:line="240" w:lineRule="auto"/>
                    <w:jc w:val="center"/>
                    <w:rPr>
                      <w:rFonts w:ascii="Times New Roman" w:hAnsi="Times New Roman" w:cs="Times New Roman"/>
                      <w:b w:val="0"/>
                      <w:color w:val="000000" w:themeColor="text1"/>
                      <w:sz w:val="21"/>
                      <w:szCs w:val="21"/>
                      <w:lang w:val="en-US"/>
                      <w14:textFill>
                        <w14:solidFill>
                          <w14:schemeClr w14:val="tx1"/>
                        </w14:solidFill>
                      </w14:textFill>
                    </w:rPr>
                  </w:pPr>
                  <w:r>
                    <w:rPr>
                      <w:rFonts w:ascii="Times New Roman" w:hAnsi="Times New Roman" w:cs="Times New Roman"/>
                      <w:b w:val="0"/>
                      <w:color w:val="000000" w:themeColor="text1"/>
                      <w:sz w:val="21"/>
                      <w:szCs w:val="21"/>
                      <w:lang w:val="en-US"/>
                      <w14:textFill>
                        <w14:solidFill>
                          <w14:schemeClr w14:val="tx1"/>
                        </w14:solidFill>
                      </w14:textFill>
                    </w:rPr>
                    <w:t>施工期严格控制占地面积，施工单位在占地范围内施工，严格控制和管理运输车辆及重型机械施工作业范围。具体详见环境保护措施章节。</w:t>
                  </w:r>
                </w:p>
              </w:tc>
              <w:tc>
                <w:tcPr>
                  <w:tcW w:w="522" w:type="pct"/>
                  <w:vAlign w:val="center"/>
                </w:tcPr>
                <w:p w14:paraId="7FAA7234">
                  <w:pPr>
                    <w:pStyle w:val="18"/>
                    <w:spacing w:line="240" w:lineRule="auto"/>
                    <w:jc w:val="center"/>
                    <w:rPr>
                      <w:rFonts w:ascii="Times New Roman" w:hAnsi="Times New Roman" w:cs="Times New Roman"/>
                      <w:b w:val="0"/>
                      <w:color w:val="000000" w:themeColor="text1"/>
                      <w:sz w:val="21"/>
                      <w:szCs w:val="21"/>
                      <w:lang w:val="en-US"/>
                      <w14:textFill>
                        <w14:solidFill>
                          <w14:schemeClr w14:val="tx1"/>
                        </w14:solidFill>
                      </w14:textFill>
                    </w:rPr>
                  </w:pPr>
                  <w:r>
                    <w:rPr>
                      <w:rFonts w:ascii="Times New Roman" w:hAnsi="Times New Roman" w:cs="Times New Roman"/>
                      <w:b w:val="0"/>
                      <w:color w:val="000000" w:themeColor="text1"/>
                      <w:sz w:val="21"/>
                      <w:szCs w:val="21"/>
                      <w:lang w:val="en-US"/>
                      <w14:textFill>
                        <w14:solidFill>
                          <w14:schemeClr w14:val="tx1"/>
                        </w14:solidFill>
                      </w14:textFill>
                    </w:rPr>
                    <w:t>符合</w:t>
                  </w:r>
                </w:p>
              </w:tc>
            </w:tr>
            <w:tr w14:paraId="19CF8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14:paraId="370C6B9D">
                  <w:pPr>
                    <w:pStyle w:val="18"/>
                    <w:spacing w:line="240" w:lineRule="auto"/>
                    <w:jc w:val="center"/>
                    <w:rPr>
                      <w:rFonts w:hint="eastAsia" w:ascii="Times New Roman" w:hAnsi="Times New Roman" w:eastAsia="宋体" w:cs="Times New Roman"/>
                      <w:b w:val="0"/>
                      <w:color w:val="000000" w:themeColor="text1"/>
                      <w:sz w:val="21"/>
                      <w:szCs w:val="21"/>
                      <w:lang w:val="en-US" w:eastAsia="zh-CN"/>
                      <w14:textFill>
                        <w14:solidFill>
                          <w14:schemeClr w14:val="tx1"/>
                        </w14:solidFill>
                      </w14:textFill>
                    </w:rPr>
                  </w:pPr>
                  <w:r>
                    <w:rPr>
                      <w:rFonts w:hint="eastAsia" w:ascii="Times New Roman" w:hAnsi="Times New Roman" w:cs="Times New Roman"/>
                      <w:b w:val="0"/>
                      <w:color w:val="000000" w:themeColor="text1"/>
                      <w:sz w:val="21"/>
                      <w:szCs w:val="21"/>
                      <w:lang w:val="en-US" w:eastAsia="zh-CN"/>
                      <w14:textFill>
                        <w14:solidFill>
                          <w14:schemeClr w14:val="tx1"/>
                        </w14:solidFill>
                      </w14:textFill>
                    </w:rPr>
                    <w:t>4</w:t>
                  </w:r>
                </w:p>
              </w:tc>
              <w:tc>
                <w:tcPr>
                  <w:tcW w:w="404" w:type="pct"/>
                  <w:vMerge w:val="continue"/>
                  <w:vAlign w:val="center"/>
                </w:tcPr>
                <w:p w14:paraId="67C84E71">
                  <w:pPr>
                    <w:pStyle w:val="18"/>
                    <w:spacing w:line="240" w:lineRule="auto"/>
                    <w:jc w:val="center"/>
                    <w:rPr>
                      <w:rFonts w:hint="eastAsia" w:ascii="Times New Roman" w:hAnsi="Times New Roman" w:cs="Times New Roman"/>
                      <w:b w:val="0"/>
                      <w:color w:val="000000" w:themeColor="text1"/>
                      <w:sz w:val="21"/>
                      <w:szCs w:val="21"/>
                      <w:lang w:val="en-US" w:eastAsia="zh-CN"/>
                      <w14:textFill>
                        <w14:solidFill>
                          <w14:schemeClr w14:val="tx1"/>
                        </w14:solidFill>
                      </w14:textFill>
                    </w:rPr>
                  </w:pPr>
                </w:p>
              </w:tc>
              <w:tc>
                <w:tcPr>
                  <w:tcW w:w="1943" w:type="pct"/>
                  <w:vAlign w:val="center"/>
                </w:tcPr>
                <w:p w14:paraId="182597AE">
                  <w:pPr>
                    <w:pStyle w:val="18"/>
                    <w:spacing w:line="240" w:lineRule="auto"/>
                    <w:jc w:val="center"/>
                    <w:rPr>
                      <w:rFonts w:hint="eastAsia" w:ascii="Times New Roman" w:hAnsi="Times New Roman" w:cs="Times New Roman"/>
                      <w:b w:val="0"/>
                      <w:color w:val="000000" w:themeColor="text1"/>
                      <w:sz w:val="21"/>
                      <w:szCs w:val="21"/>
                      <w14:textFill>
                        <w14:solidFill>
                          <w14:schemeClr w14:val="tx1"/>
                        </w14:solidFill>
                      </w14:textFill>
                    </w:rPr>
                  </w:pPr>
                  <w:r>
                    <w:rPr>
                      <w:rFonts w:hint="eastAsia" w:ascii="Times New Roman" w:hAnsi="Times New Roman" w:cs="Times New Roman"/>
                      <w:b w:val="0"/>
                      <w:color w:val="000000" w:themeColor="text1"/>
                      <w:sz w:val="21"/>
                      <w:szCs w:val="21"/>
                      <w14:textFill>
                        <w14:solidFill>
                          <w14:schemeClr w14:val="tx1"/>
                        </w14:solidFill>
                      </w14:textFill>
                    </w:rPr>
                    <w:t>钻井及储层改造应采用环境友好的油田化学助剂、酸化液、压裂液、钻井液，配备完善的固控设备，钻井液循环率应达到95%以上，压裂废液、酸化废液等井下作业废水应100%返排入罐。</w:t>
                  </w:r>
                </w:p>
              </w:tc>
              <w:tc>
                <w:tcPr>
                  <w:tcW w:w="1815" w:type="pct"/>
                  <w:vAlign w:val="center"/>
                </w:tcPr>
                <w:p w14:paraId="0A548085">
                  <w:pPr>
                    <w:pStyle w:val="18"/>
                    <w:spacing w:line="240" w:lineRule="auto"/>
                    <w:jc w:val="center"/>
                    <w:rPr>
                      <w:rFonts w:ascii="Times New Roman" w:hAnsi="Times New Roman" w:cs="Times New Roman"/>
                      <w:b w:val="0"/>
                      <w:color w:val="000000" w:themeColor="text1"/>
                      <w:sz w:val="21"/>
                      <w:szCs w:val="21"/>
                      <w:lang w:val="en-US"/>
                      <w14:textFill>
                        <w14:solidFill>
                          <w14:schemeClr w14:val="tx1"/>
                        </w14:solidFill>
                      </w14:textFill>
                    </w:rPr>
                  </w:pPr>
                  <w:r>
                    <w:rPr>
                      <w:rFonts w:ascii="Times New Roman" w:hAnsi="Times New Roman" w:cs="Times New Roman"/>
                      <w:b w:val="0"/>
                      <w:color w:val="000000" w:themeColor="text1"/>
                      <w:sz w:val="21"/>
                      <w:szCs w:val="21"/>
                      <w:lang w:val="en-US"/>
                      <w14:textFill>
                        <w14:solidFill>
                          <w14:schemeClr w14:val="tx1"/>
                        </w14:solidFill>
                      </w14:textFill>
                    </w:rPr>
                    <w:t>本项目钻井使用水基钻井液，未添加磺化物，为环境友好的钻井液，采用</w:t>
                  </w:r>
                  <w:r>
                    <w:rPr>
                      <w:rFonts w:hint="eastAsia" w:ascii="Times New Roman" w:hAnsi="Times New Roman" w:cs="Times New Roman"/>
                      <w:b w:val="0"/>
                      <w:color w:val="000000" w:themeColor="text1"/>
                      <w:sz w:val="21"/>
                      <w:szCs w:val="21"/>
                      <w:lang w:val="en-US"/>
                      <w14:textFill>
                        <w14:solidFill>
                          <w14:schemeClr w14:val="tx1"/>
                        </w14:solidFill>
                      </w14:textFill>
                    </w:rPr>
                    <w:t>“钻井泥浆不落地技术”，</w:t>
                  </w:r>
                  <w:r>
                    <w:rPr>
                      <w:rFonts w:ascii="Times New Roman" w:hAnsi="Times New Roman" w:cs="Times New Roman"/>
                      <w:b w:val="0"/>
                      <w:color w:val="000000" w:themeColor="text1"/>
                      <w:sz w:val="21"/>
                      <w:szCs w:val="21"/>
                      <w:lang w:val="en-US"/>
                      <w14:textFill>
                        <w14:solidFill>
                          <w14:schemeClr w14:val="tx1"/>
                        </w14:solidFill>
                      </w14:textFill>
                    </w:rPr>
                    <w:t>钻井液循环使用，钻井废水全部回用。</w:t>
                  </w:r>
                </w:p>
              </w:tc>
              <w:tc>
                <w:tcPr>
                  <w:tcW w:w="522" w:type="pct"/>
                  <w:vAlign w:val="center"/>
                </w:tcPr>
                <w:p w14:paraId="6C166C8B">
                  <w:pPr>
                    <w:pStyle w:val="18"/>
                    <w:spacing w:line="240" w:lineRule="auto"/>
                    <w:jc w:val="center"/>
                    <w:rPr>
                      <w:rFonts w:ascii="Times New Roman" w:hAnsi="Times New Roman" w:cs="Times New Roman"/>
                      <w:b w:val="0"/>
                      <w:color w:val="000000" w:themeColor="text1"/>
                      <w:sz w:val="21"/>
                      <w:szCs w:val="21"/>
                      <w:lang w:val="en-US"/>
                      <w14:textFill>
                        <w14:solidFill>
                          <w14:schemeClr w14:val="tx1"/>
                        </w14:solidFill>
                      </w14:textFill>
                    </w:rPr>
                  </w:pPr>
                  <w:r>
                    <w:rPr>
                      <w:rFonts w:ascii="Times New Roman" w:hAnsi="Times New Roman" w:cs="Times New Roman"/>
                      <w:b w:val="0"/>
                      <w:color w:val="000000" w:themeColor="text1"/>
                      <w:sz w:val="21"/>
                      <w:szCs w:val="21"/>
                      <w:lang w:val="en-US"/>
                      <w14:textFill>
                        <w14:solidFill>
                          <w14:schemeClr w14:val="tx1"/>
                        </w14:solidFill>
                      </w14:textFill>
                    </w:rPr>
                    <w:t>符合</w:t>
                  </w:r>
                </w:p>
              </w:tc>
            </w:tr>
            <w:tr w14:paraId="05390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14:paraId="5587601D">
                  <w:pPr>
                    <w:pStyle w:val="18"/>
                    <w:spacing w:line="240" w:lineRule="auto"/>
                    <w:jc w:val="center"/>
                    <w:rPr>
                      <w:rFonts w:hint="eastAsia" w:ascii="Times New Roman" w:hAnsi="Times New Roman" w:eastAsia="宋体" w:cs="Times New Roman"/>
                      <w:b w:val="0"/>
                      <w:color w:val="000000" w:themeColor="text1"/>
                      <w:sz w:val="21"/>
                      <w:szCs w:val="21"/>
                      <w:lang w:val="en-US" w:eastAsia="zh-CN"/>
                      <w14:textFill>
                        <w14:solidFill>
                          <w14:schemeClr w14:val="tx1"/>
                        </w14:solidFill>
                      </w14:textFill>
                    </w:rPr>
                  </w:pPr>
                  <w:r>
                    <w:rPr>
                      <w:rFonts w:hint="eastAsia" w:ascii="Times New Roman" w:hAnsi="Times New Roman" w:cs="Times New Roman"/>
                      <w:b w:val="0"/>
                      <w:color w:val="000000" w:themeColor="text1"/>
                      <w:sz w:val="21"/>
                      <w:szCs w:val="21"/>
                      <w:lang w:val="en-US" w:eastAsia="zh-CN"/>
                      <w14:textFill>
                        <w14:solidFill>
                          <w14:schemeClr w14:val="tx1"/>
                        </w14:solidFill>
                      </w14:textFill>
                    </w:rPr>
                    <w:t>5</w:t>
                  </w:r>
                </w:p>
              </w:tc>
              <w:tc>
                <w:tcPr>
                  <w:tcW w:w="404" w:type="pct"/>
                  <w:vMerge w:val="continue"/>
                  <w:vAlign w:val="center"/>
                </w:tcPr>
                <w:p w14:paraId="6C4017DC">
                  <w:pPr>
                    <w:pStyle w:val="18"/>
                    <w:spacing w:line="240" w:lineRule="auto"/>
                    <w:jc w:val="center"/>
                    <w:rPr>
                      <w:rFonts w:hint="eastAsia" w:ascii="Times New Roman" w:hAnsi="Times New Roman" w:cs="Times New Roman"/>
                      <w:b w:val="0"/>
                      <w:color w:val="000000" w:themeColor="text1"/>
                      <w:sz w:val="21"/>
                      <w:szCs w:val="21"/>
                      <w:lang w:val="en-US" w:eastAsia="zh-CN"/>
                      <w14:textFill>
                        <w14:solidFill>
                          <w14:schemeClr w14:val="tx1"/>
                        </w14:solidFill>
                      </w14:textFill>
                    </w:rPr>
                  </w:pPr>
                </w:p>
              </w:tc>
              <w:tc>
                <w:tcPr>
                  <w:tcW w:w="1943" w:type="pct"/>
                  <w:vAlign w:val="center"/>
                </w:tcPr>
                <w:p w14:paraId="1DB661E0">
                  <w:pPr>
                    <w:pStyle w:val="18"/>
                    <w:spacing w:line="240" w:lineRule="auto"/>
                    <w:jc w:val="center"/>
                    <w:rPr>
                      <w:rFonts w:hint="eastAsia" w:ascii="Times New Roman" w:hAnsi="Times New Roman" w:cs="Times New Roman"/>
                      <w:b w:val="0"/>
                      <w:color w:val="000000" w:themeColor="text1"/>
                      <w:sz w:val="21"/>
                      <w:szCs w:val="21"/>
                      <w14:textFill>
                        <w14:solidFill>
                          <w14:schemeClr w14:val="tx1"/>
                        </w14:solidFill>
                      </w14:textFill>
                    </w:rPr>
                  </w:pPr>
                  <w:r>
                    <w:rPr>
                      <w:rFonts w:hint="eastAsia" w:ascii="Times New Roman" w:hAnsi="Times New Roman" w:cs="Times New Roman"/>
                      <w:b w:val="0"/>
                      <w:color w:val="000000" w:themeColor="text1"/>
                      <w:sz w:val="21"/>
                      <w:szCs w:val="21"/>
                      <w14:textFill>
                        <w14:solidFill>
                          <w14:schemeClr w14:val="tx1"/>
                        </w14:solidFill>
                      </w14:textFill>
                    </w:rPr>
                    <w:t>涉及废水回注的，应采取切实可行的地下水污染防治和监控措施，不得回注与油气开采无关的废水，严禁造成地下水污染；在相关行业污染控制标准发布前，回注水应满足《碎屑岩油藏注水水质指标技术要求及分析方法》（SY/T5329）《气田水注入技术要求》（SY/T6596）等相关标准要求。对于页岩油、稠油注汽开采，鼓励废水处理后回用于注汽锅炉。</w:t>
                  </w:r>
                </w:p>
              </w:tc>
              <w:tc>
                <w:tcPr>
                  <w:tcW w:w="1815" w:type="pct"/>
                  <w:vAlign w:val="center"/>
                </w:tcPr>
                <w:p w14:paraId="6B48E413">
                  <w:pPr>
                    <w:pStyle w:val="18"/>
                    <w:spacing w:line="240" w:lineRule="auto"/>
                    <w:jc w:val="center"/>
                    <w:rPr>
                      <w:rFonts w:ascii="Times New Roman" w:hAnsi="Times New Roman" w:cs="Times New Roman"/>
                      <w:b w:val="0"/>
                      <w:color w:val="000000" w:themeColor="text1"/>
                      <w:sz w:val="21"/>
                      <w:szCs w:val="21"/>
                      <w:lang w:val="en-US"/>
                      <w14:textFill>
                        <w14:solidFill>
                          <w14:schemeClr w14:val="tx1"/>
                        </w14:solidFill>
                      </w14:textFill>
                    </w:rPr>
                  </w:pPr>
                  <w:r>
                    <w:rPr>
                      <w:rFonts w:ascii="Times New Roman" w:hAnsi="Times New Roman" w:cs="Times New Roman"/>
                      <w:b w:val="0"/>
                      <w:color w:val="000000" w:themeColor="text1"/>
                      <w:sz w:val="21"/>
                      <w:szCs w:val="21"/>
                      <w:lang w:val="en-US"/>
                      <w14:textFill>
                        <w14:solidFill>
                          <w14:schemeClr w14:val="tx1"/>
                        </w14:solidFill>
                      </w14:textFill>
                    </w:rPr>
                    <w:t>本项目钻井废水循环利用，试油期洗井废水全部回收，采用专用废液收集罐收集后运至</w:t>
                  </w:r>
                  <w:r>
                    <w:rPr>
                      <w:rFonts w:hint="eastAsia" w:ascii="Times New Roman" w:hAnsi="Times New Roman" w:cs="Times New Roman"/>
                      <w:b w:val="0"/>
                      <w:color w:val="000000" w:themeColor="text1"/>
                      <w:sz w:val="21"/>
                      <w:szCs w:val="21"/>
                      <w:lang w:val="en-US"/>
                      <w14:textFill>
                        <w14:solidFill>
                          <w14:schemeClr w14:val="tx1"/>
                        </w14:solidFill>
                      </w14:textFill>
                    </w:rPr>
                    <w:t>石西集中处理站</w:t>
                  </w:r>
                  <w:r>
                    <w:rPr>
                      <w:rFonts w:ascii="Times New Roman" w:hAnsi="Times New Roman" w:cs="Times New Roman"/>
                      <w:b w:val="0"/>
                      <w:color w:val="000000" w:themeColor="text1"/>
                      <w:sz w:val="21"/>
                      <w:szCs w:val="21"/>
                      <w:lang w:val="en-US"/>
                      <w14:textFill>
                        <w14:solidFill>
                          <w14:schemeClr w14:val="tx1"/>
                        </w14:solidFill>
                      </w14:textFill>
                    </w:rPr>
                    <w:t>的污水处理系统处理</w:t>
                  </w:r>
                  <w:r>
                    <w:rPr>
                      <w:rFonts w:hint="eastAsia" w:ascii="Times New Roman" w:hAnsi="Times New Roman" w:cs="Times New Roman"/>
                      <w:b w:val="0"/>
                      <w:color w:val="000000" w:themeColor="text1"/>
                      <w:sz w:val="21"/>
                      <w:szCs w:val="21"/>
                      <w:lang w:val="en-US" w:eastAsia="zh-CN"/>
                      <w14:textFill>
                        <w14:solidFill>
                          <w14:schemeClr w14:val="tx1"/>
                        </w14:solidFill>
                      </w14:textFill>
                    </w:rPr>
                    <w:t>达到</w:t>
                  </w:r>
                  <w:r>
                    <w:rPr>
                      <w:rFonts w:hint="eastAsia" w:ascii="Times New Roman" w:hAnsi="Times New Roman" w:cs="Times New Roman"/>
                      <w:b w:val="0"/>
                      <w:color w:val="000000" w:themeColor="text1"/>
                      <w:sz w:val="21"/>
                      <w:szCs w:val="21"/>
                      <w14:textFill>
                        <w14:solidFill>
                          <w14:schemeClr w14:val="tx1"/>
                        </w14:solidFill>
                      </w14:textFill>
                    </w:rPr>
                    <w:t>《碎屑岩油藏注水水质指标技术要求及分析方法》（SY/T5329</w:t>
                  </w:r>
                  <w:r>
                    <w:rPr>
                      <w:rFonts w:hint="eastAsia" w:ascii="Times New Roman" w:hAnsi="Times New Roman" w:cs="Times New Roman"/>
                      <w:b w:val="0"/>
                      <w:color w:val="000000" w:themeColor="text1"/>
                      <w:sz w:val="21"/>
                      <w:szCs w:val="21"/>
                      <w:lang w:val="en-US" w:eastAsia="zh-CN"/>
                      <w14:textFill>
                        <w14:solidFill>
                          <w14:schemeClr w14:val="tx1"/>
                        </w14:solidFill>
                      </w14:textFill>
                    </w:rPr>
                    <w:t>-2022</w:t>
                  </w:r>
                  <w:r>
                    <w:rPr>
                      <w:rFonts w:hint="eastAsia" w:ascii="Times New Roman" w:hAnsi="Times New Roman" w:cs="Times New Roman"/>
                      <w:b w:val="0"/>
                      <w:color w:val="000000" w:themeColor="text1"/>
                      <w:sz w:val="21"/>
                      <w:szCs w:val="21"/>
                      <w14:textFill>
                        <w14:solidFill>
                          <w14:schemeClr w14:val="tx1"/>
                        </w14:solidFill>
                      </w14:textFill>
                    </w:rPr>
                    <w:t>）</w:t>
                  </w:r>
                  <w:r>
                    <w:rPr>
                      <w:rFonts w:hint="eastAsia" w:ascii="Times New Roman" w:hAnsi="Times New Roman" w:cs="Times New Roman"/>
                      <w:b w:val="0"/>
                      <w:color w:val="000000" w:themeColor="text1"/>
                      <w:sz w:val="21"/>
                      <w:szCs w:val="21"/>
                      <w:lang w:val="en-US" w:eastAsia="zh-CN"/>
                      <w14:textFill>
                        <w14:solidFill>
                          <w14:schemeClr w14:val="tx1"/>
                        </w14:solidFill>
                      </w14:textFill>
                    </w:rPr>
                    <w:t>标准</w:t>
                  </w:r>
                  <w:r>
                    <w:rPr>
                      <w:rFonts w:ascii="Times New Roman" w:hAnsi="Times New Roman" w:cs="Times New Roman"/>
                      <w:b w:val="0"/>
                      <w:color w:val="000000" w:themeColor="text1"/>
                      <w:sz w:val="21"/>
                      <w:szCs w:val="21"/>
                      <w:lang w:val="en-US"/>
                      <w14:textFill>
                        <w14:solidFill>
                          <w14:schemeClr w14:val="tx1"/>
                        </w14:solidFill>
                      </w14:textFill>
                    </w:rPr>
                    <w:t>后回注油藏，本项目采取了地下水污染防治和监控措施，防止造成地下水污染，详见报告环保措施章节。</w:t>
                  </w:r>
                </w:p>
              </w:tc>
              <w:tc>
                <w:tcPr>
                  <w:tcW w:w="522" w:type="pct"/>
                  <w:vAlign w:val="center"/>
                </w:tcPr>
                <w:p w14:paraId="6C75EDA5">
                  <w:pPr>
                    <w:pStyle w:val="18"/>
                    <w:spacing w:line="240" w:lineRule="auto"/>
                    <w:jc w:val="center"/>
                    <w:rPr>
                      <w:rFonts w:ascii="Times New Roman" w:hAnsi="Times New Roman" w:cs="Times New Roman"/>
                      <w:b w:val="0"/>
                      <w:color w:val="000000" w:themeColor="text1"/>
                      <w:sz w:val="21"/>
                      <w:szCs w:val="21"/>
                      <w:lang w:val="en-US"/>
                      <w14:textFill>
                        <w14:solidFill>
                          <w14:schemeClr w14:val="tx1"/>
                        </w14:solidFill>
                      </w14:textFill>
                    </w:rPr>
                  </w:pPr>
                  <w:r>
                    <w:rPr>
                      <w:rFonts w:ascii="Times New Roman" w:hAnsi="Times New Roman" w:cs="Times New Roman"/>
                      <w:b w:val="0"/>
                      <w:color w:val="000000" w:themeColor="text1"/>
                      <w:sz w:val="21"/>
                      <w:szCs w:val="21"/>
                      <w:lang w:val="en-US"/>
                      <w14:textFill>
                        <w14:solidFill>
                          <w14:schemeClr w14:val="tx1"/>
                        </w14:solidFill>
                      </w14:textFill>
                    </w:rPr>
                    <w:t>符合</w:t>
                  </w:r>
                </w:p>
              </w:tc>
            </w:tr>
            <w:tr w14:paraId="53748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atLeast"/>
              </w:trPr>
              <w:tc>
                <w:tcPr>
                  <w:tcW w:w="314" w:type="pct"/>
                  <w:vAlign w:val="center"/>
                </w:tcPr>
                <w:p w14:paraId="05DFC69F">
                  <w:pPr>
                    <w:pStyle w:val="18"/>
                    <w:spacing w:line="240" w:lineRule="auto"/>
                    <w:jc w:val="center"/>
                    <w:rPr>
                      <w:rFonts w:hint="eastAsia" w:ascii="Times New Roman" w:hAnsi="Times New Roman" w:eastAsia="宋体" w:cs="Times New Roman"/>
                      <w:b w:val="0"/>
                      <w:color w:val="000000" w:themeColor="text1"/>
                      <w:sz w:val="21"/>
                      <w:szCs w:val="21"/>
                      <w:lang w:val="en-US" w:eastAsia="zh-CN"/>
                      <w14:textFill>
                        <w14:solidFill>
                          <w14:schemeClr w14:val="tx1"/>
                        </w14:solidFill>
                      </w14:textFill>
                    </w:rPr>
                  </w:pPr>
                  <w:r>
                    <w:rPr>
                      <w:rFonts w:hint="eastAsia" w:ascii="Times New Roman" w:hAnsi="Times New Roman" w:cs="Times New Roman"/>
                      <w:b w:val="0"/>
                      <w:color w:val="000000" w:themeColor="text1"/>
                      <w:sz w:val="21"/>
                      <w:szCs w:val="21"/>
                      <w:lang w:val="en-US" w:eastAsia="zh-CN"/>
                      <w14:textFill>
                        <w14:solidFill>
                          <w14:schemeClr w14:val="tx1"/>
                        </w14:solidFill>
                      </w14:textFill>
                    </w:rPr>
                    <w:t>6</w:t>
                  </w:r>
                </w:p>
              </w:tc>
              <w:tc>
                <w:tcPr>
                  <w:tcW w:w="404" w:type="pct"/>
                  <w:vMerge w:val="continue"/>
                  <w:vAlign w:val="center"/>
                </w:tcPr>
                <w:p w14:paraId="5119BD37">
                  <w:pPr>
                    <w:pStyle w:val="18"/>
                    <w:spacing w:line="240" w:lineRule="auto"/>
                    <w:jc w:val="center"/>
                    <w:rPr>
                      <w:rFonts w:hint="eastAsia" w:ascii="Times New Roman" w:hAnsi="Times New Roman" w:cs="Times New Roman"/>
                      <w:b w:val="0"/>
                      <w:color w:val="000000" w:themeColor="text1"/>
                      <w:sz w:val="21"/>
                      <w:szCs w:val="21"/>
                      <w:lang w:val="en-US" w:eastAsia="zh-CN"/>
                      <w14:textFill>
                        <w14:solidFill>
                          <w14:schemeClr w14:val="tx1"/>
                        </w14:solidFill>
                      </w14:textFill>
                    </w:rPr>
                  </w:pPr>
                </w:p>
              </w:tc>
              <w:tc>
                <w:tcPr>
                  <w:tcW w:w="1943" w:type="pct"/>
                  <w:vAlign w:val="center"/>
                </w:tcPr>
                <w:p w14:paraId="106C7192">
                  <w:pPr>
                    <w:pStyle w:val="18"/>
                    <w:spacing w:line="240" w:lineRule="auto"/>
                    <w:jc w:val="center"/>
                    <w:rPr>
                      <w:rFonts w:hint="eastAsia" w:ascii="Times New Roman" w:hAnsi="Times New Roman" w:cs="Times New Roman"/>
                      <w:b w:val="0"/>
                      <w:color w:val="000000" w:themeColor="text1"/>
                      <w:sz w:val="21"/>
                      <w:szCs w:val="21"/>
                      <w14:textFill>
                        <w14:solidFill>
                          <w14:schemeClr w14:val="tx1"/>
                        </w14:solidFill>
                      </w14:textFill>
                    </w:rPr>
                  </w:pPr>
                  <w:r>
                    <w:rPr>
                      <w:rFonts w:hint="eastAsia" w:ascii="Times New Roman" w:hAnsi="Times New Roman" w:cs="Times New Roman"/>
                      <w:b w:val="0"/>
                      <w:color w:val="000000" w:themeColor="text1"/>
                      <w:sz w:val="21"/>
                      <w:szCs w:val="21"/>
                      <w14:textFill>
                        <w14:solidFill>
                          <w14:schemeClr w14:val="tx1"/>
                        </w14:solidFill>
                      </w14:textFill>
                    </w:rPr>
                    <w:t>废弃钻井泥浆及岩屑应采取“泥浆不落地”工艺，勘探、开发过程产生的落地原油回收率应达到100%。废弃水基钻井泥浆及岩屑经“泥浆不落地”设备处理后，固相优先综合利用，暂时不利用或者不能利用的，应按照《一般工业固体废物贮存和填埋污染控制标准》（GB18599）处置；废弃油基钻井泥浆及岩屑、落地油、清罐底泥、含油污泥、含油清管废渣、油气处理厂过滤吸附介质、废脱汞剂等危险废物，应按照国家有关规定制定危险废物管理计划，建立危险废物管理台账，依法依规自行处置或委托有相应资质的单位无害化处置。固体废物无害化处置率应达到100%。</w:t>
                  </w:r>
                </w:p>
              </w:tc>
              <w:tc>
                <w:tcPr>
                  <w:tcW w:w="1815" w:type="pct"/>
                  <w:vAlign w:val="center"/>
                </w:tcPr>
                <w:p w14:paraId="0D9B2429">
                  <w:pPr>
                    <w:pStyle w:val="18"/>
                    <w:spacing w:line="240" w:lineRule="auto"/>
                    <w:jc w:val="center"/>
                    <w:rPr>
                      <w:rFonts w:hint="eastAsia" w:ascii="Times New Roman" w:hAnsi="Times New Roman" w:eastAsia="宋体" w:cs="Times New Roman"/>
                      <w:b w:val="0"/>
                      <w:color w:val="000000" w:themeColor="text1"/>
                      <w:sz w:val="21"/>
                      <w:szCs w:val="21"/>
                      <w:lang w:val="en-US" w:eastAsia="zh-CN"/>
                      <w14:textFill>
                        <w14:solidFill>
                          <w14:schemeClr w14:val="tx1"/>
                        </w14:solidFill>
                      </w14:textFill>
                    </w:rPr>
                  </w:pPr>
                  <w:r>
                    <w:rPr>
                      <w:rFonts w:ascii="Times New Roman" w:hAnsi="Times New Roman" w:cs="Times New Roman"/>
                      <w:b w:val="0"/>
                      <w:color w:val="000000" w:themeColor="text1"/>
                      <w:sz w:val="21"/>
                      <w:szCs w:val="21"/>
                      <w:lang w:val="en-US"/>
                      <w14:textFill>
                        <w14:solidFill>
                          <w14:schemeClr w14:val="tx1"/>
                        </w14:solidFill>
                      </w14:textFill>
                    </w:rPr>
                    <w:t>本项目钻井使用水基钻井液，未添加磺化物，为环境友好的钻井液，采用</w:t>
                  </w:r>
                  <w:r>
                    <w:rPr>
                      <w:rFonts w:hint="eastAsia" w:ascii="Times New Roman" w:hAnsi="Times New Roman" w:cs="Times New Roman"/>
                      <w:b w:val="0"/>
                      <w:color w:val="000000" w:themeColor="text1"/>
                      <w:sz w:val="21"/>
                      <w:szCs w:val="21"/>
                      <w:lang w:val="en-US"/>
                      <w14:textFill>
                        <w14:solidFill>
                          <w14:schemeClr w14:val="tx1"/>
                        </w14:solidFill>
                      </w14:textFill>
                    </w:rPr>
                    <w:t>“钻井泥浆不落地技术”，</w:t>
                  </w:r>
                  <w:r>
                    <w:rPr>
                      <w:rFonts w:ascii="Times New Roman" w:hAnsi="Times New Roman" w:cs="Times New Roman"/>
                      <w:b w:val="0"/>
                      <w:color w:val="000000" w:themeColor="text1"/>
                      <w:sz w:val="21"/>
                      <w:szCs w:val="21"/>
                      <w:lang w:val="en-US"/>
                      <w14:textFill>
                        <w14:solidFill>
                          <w14:schemeClr w14:val="tx1"/>
                        </w14:solidFill>
                      </w14:textFill>
                    </w:rPr>
                    <w:t>钻井液循环使用，钻井废水全部回用</w:t>
                  </w:r>
                  <w:r>
                    <w:rPr>
                      <w:rFonts w:hint="eastAsia" w:ascii="Times New Roman" w:hAnsi="Times New Roman" w:cs="Times New Roman"/>
                      <w:b w:val="0"/>
                      <w:color w:val="000000" w:themeColor="text1"/>
                      <w:sz w:val="21"/>
                      <w:szCs w:val="21"/>
                      <w:lang w:val="en-US" w:eastAsia="zh-CN"/>
                      <w14:textFill>
                        <w14:solidFill>
                          <w14:schemeClr w14:val="tx1"/>
                        </w14:solidFill>
                      </w14:textFill>
                    </w:rPr>
                    <w:t>；井下作业过程中配备了泄油器、刮油器等设备井下作业时带罐，正常情况下无落地油；</w:t>
                  </w:r>
                  <w:r>
                    <w:rPr>
                      <w:rFonts w:ascii="Times New Roman" w:hAnsi="Times New Roman" w:cs="Times New Roman"/>
                      <w:b w:val="0"/>
                      <w:color w:val="000000" w:themeColor="text1"/>
                      <w:sz w:val="21"/>
                      <w:szCs w:val="21"/>
                      <w:lang w:val="en-US"/>
                      <w14:textFill>
                        <w14:solidFill>
                          <w14:schemeClr w14:val="tx1"/>
                        </w14:solidFill>
                      </w14:textFill>
                    </w:rPr>
                    <w:t>本环评对项目可能产生的环境风险进行了分析，并提出了相应的风险防范措施和应急预案编制要求</w:t>
                  </w:r>
                  <w:r>
                    <w:rPr>
                      <w:rFonts w:hint="eastAsia" w:ascii="Times New Roman" w:hAnsi="Times New Roman" w:cs="Times New Roman"/>
                      <w:b w:val="0"/>
                      <w:color w:val="000000" w:themeColor="text1"/>
                      <w:sz w:val="21"/>
                      <w:szCs w:val="21"/>
                      <w:lang w:val="en-US" w:eastAsia="zh-CN"/>
                      <w14:textFill>
                        <w14:solidFill>
                          <w14:schemeClr w14:val="tx1"/>
                        </w14:solidFill>
                      </w14:textFill>
                    </w:rPr>
                    <w:t>。</w:t>
                  </w:r>
                </w:p>
              </w:tc>
              <w:tc>
                <w:tcPr>
                  <w:tcW w:w="522" w:type="pct"/>
                  <w:vAlign w:val="center"/>
                </w:tcPr>
                <w:p w14:paraId="1C52EB2F">
                  <w:pPr>
                    <w:pStyle w:val="18"/>
                    <w:spacing w:line="240" w:lineRule="auto"/>
                    <w:jc w:val="center"/>
                    <w:rPr>
                      <w:rFonts w:ascii="Times New Roman" w:hAnsi="Times New Roman" w:cs="Times New Roman"/>
                      <w:b w:val="0"/>
                      <w:color w:val="000000" w:themeColor="text1"/>
                      <w:sz w:val="21"/>
                      <w:szCs w:val="21"/>
                      <w:lang w:val="en-US"/>
                      <w14:textFill>
                        <w14:solidFill>
                          <w14:schemeClr w14:val="tx1"/>
                        </w14:solidFill>
                      </w14:textFill>
                    </w:rPr>
                  </w:pPr>
                  <w:r>
                    <w:rPr>
                      <w:rFonts w:ascii="Times New Roman" w:hAnsi="Times New Roman" w:cs="Times New Roman"/>
                      <w:b w:val="0"/>
                      <w:color w:val="000000" w:themeColor="text1"/>
                      <w:sz w:val="21"/>
                      <w:szCs w:val="21"/>
                      <w:lang w:val="en-US"/>
                      <w14:textFill>
                        <w14:solidFill>
                          <w14:schemeClr w14:val="tx1"/>
                        </w14:solidFill>
                      </w14:textFill>
                    </w:rPr>
                    <w:t>符合</w:t>
                  </w:r>
                </w:p>
              </w:tc>
            </w:tr>
            <w:tr w14:paraId="3544B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14:paraId="73D04B02">
                  <w:pPr>
                    <w:pStyle w:val="18"/>
                    <w:spacing w:line="240" w:lineRule="auto"/>
                    <w:jc w:val="center"/>
                    <w:rPr>
                      <w:rFonts w:hint="eastAsia" w:ascii="Times New Roman" w:hAnsi="Times New Roman" w:eastAsia="宋体" w:cs="Times New Roman"/>
                      <w:b w:val="0"/>
                      <w:color w:val="000000" w:themeColor="text1"/>
                      <w:sz w:val="21"/>
                      <w:szCs w:val="21"/>
                      <w:lang w:val="en-US" w:eastAsia="zh-CN"/>
                      <w14:textFill>
                        <w14:solidFill>
                          <w14:schemeClr w14:val="tx1"/>
                        </w14:solidFill>
                      </w14:textFill>
                    </w:rPr>
                  </w:pPr>
                  <w:r>
                    <w:rPr>
                      <w:rFonts w:hint="eastAsia" w:ascii="Times New Roman" w:hAnsi="Times New Roman" w:cs="Times New Roman"/>
                      <w:b w:val="0"/>
                      <w:color w:val="000000" w:themeColor="text1"/>
                      <w:sz w:val="21"/>
                      <w:szCs w:val="21"/>
                      <w:lang w:val="en-US" w:eastAsia="zh-CN"/>
                      <w14:textFill>
                        <w14:solidFill>
                          <w14:schemeClr w14:val="tx1"/>
                        </w14:solidFill>
                      </w14:textFill>
                    </w:rPr>
                    <w:t>7</w:t>
                  </w:r>
                </w:p>
              </w:tc>
              <w:tc>
                <w:tcPr>
                  <w:tcW w:w="404" w:type="pct"/>
                  <w:vMerge w:val="continue"/>
                  <w:vAlign w:val="center"/>
                </w:tcPr>
                <w:p w14:paraId="6E8E3636">
                  <w:pPr>
                    <w:pStyle w:val="18"/>
                    <w:spacing w:line="240" w:lineRule="auto"/>
                    <w:jc w:val="center"/>
                    <w:rPr>
                      <w:rFonts w:hint="eastAsia" w:ascii="Times New Roman" w:hAnsi="Times New Roman" w:cs="Times New Roman"/>
                      <w:b w:val="0"/>
                      <w:color w:val="000000" w:themeColor="text1"/>
                      <w:sz w:val="21"/>
                      <w:szCs w:val="21"/>
                      <w:lang w:val="en-US" w:eastAsia="zh-CN"/>
                      <w14:textFill>
                        <w14:solidFill>
                          <w14:schemeClr w14:val="tx1"/>
                        </w14:solidFill>
                      </w14:textFill>
                    </w:rPr>
                  </w:pPr>
                </w:p>
              </w:tc>
              <w:tc>
                <w:tcPr>
                  <w:tcW w:w="1943" w:type="pct"/>
                  <w:vAlign w:val="center"/>
                </w:tcPr>
                <w:p w14:paraId="29A10520">
                  <w:pPr>
                    <w:pStyle w:val="18"/>
                    <w:spacing w:line="240" w:lineRule="auto"/>
                    <w:jc w:val="center"/>
                    <w:rPr>
                      <w:rFonts w:hint="eastAsia" w:ascii="Times New Roman" w:hAnsi="Times New Roman" w:cs="Times New Roman"/>
                      <w:b w:val="0"/>
                      <w:color w:val="000000" w:themeColor="text1"/>
                      <w:sz w:val="21"/>
                      <w:szCs w:val="21"/>
                      <w14:textFill>
                        <w14:solidFill>
                          <w14:schemeClr w14:val="tx1"/>
                        </w14:solidFill>
                      </w14:textFill>
                    </w:rPr>
                  </w:pPr>
                  <w:r>
                    <w:rPr>
                      <w:rFonts w:hint="eastAsia" w:ascii="Times New Roman" w:hAnsi="Times New Roman" w:cs="Times New Roman"/>
                      <w:b w:val="0"/>
                      <w:color w:val="000000" w:themeColor="text1"/>
                      <w:sz w:val="21"/>
                      <w:szCs w:val="21"/>
                      <w14:textFill>
                        <w14:solidFill>
                          <w14:schemeClr w14:val="tx1"/>
                        </w14:solidFill>
                      </w14:textFill>
                    </w:rPr>
                    <w:t>对拟退役的废弃井（站）场、管道、道路等工程设施应进行生态修复，生态修复前应对废弃油（气）井、管道进行封堵或设施拆除，确保无土壤及地下水环境污染遗留问题、废弃物得到妥善处置。生态修复应满足《矿山生态环境保护与恢复治理技术规范（试行）》（HJ651）、《废弃井封井回填技术指南（试行）》、《废弃井及长停井处置指南》（SY/T6646）、《陆上石油天然气开采业绿色矿山建设规范》（DZ/T0317）等相关</w:t>
                  </w:r>
                  <w:bookmarkStart w:id="3" w:name="_Toc163555379"/>
                  <w:r>
                    <w:rPr>
                      <w:rFonts w:hint="eastAsia" w:ascii="Times New Roman" w:hAnsi="Times New Roman" w:cs="Times New Roman"/>
                      <w:b w:val="0"/>
                      <w:color w:val="000000" w:themeColor="text1"/>
                      <w:sz w:val="21"/>
                      <w:szCs w:val="21"/>
                      <w14:textFill>
                        <w14:solidFill>
                          <w14:schemeClr w14:val="tx1"/>
                        </w14:solidFill>
                      </w14:textFill>
                    </w:rPr>
                    <w:t>要</w:t>
                  </w:r>
                  <w:bookmarkEnd w:id="3"/>
                  <w:r>
                    <w:rPr>
                      <w:rFonts w:hint="eastAsia" w:ascii="Times New Roman" w:hAnsi="Times New Roman" w:cs="Times New Roman"/>
                      <w:b w:val="0"/>
                      <w:color w:val="000000" w:themeColor="text1"/>
                      <w:sz w:val="21"/>
                      <w:szCs w:val="21"/>
                      <w14:textFill>
                        <w14:solidFill>
                          <w14:schemeClr w14:val="tx1"/>
                        </w14:solidFill>
                      </w14:textFill>
                    </w:rPr>
                    <w:t>求</w:t>
                  </w:r>
                </w:p>
              </w:tc>
              <w:tc>
                <w:tcPr>
                  <w:tcW w:w="1815" w:type="pct"/>
                  <w:vAlign w:val="center"/>
                </w:tcPr>
                <w:p w14:paraId="517A5D78">
                  <w:pPr>
                    <w:pStyle w:val="18"/>
                    <w:spacing w:line="240" w:lineRule="auto"/>
                    <w:jc w:val="center"/>
                    <w:rPr>
                      <w:rFonts w:hint="eastAsia" w:ascii="Times New Roman" w:hAnsi="Times New Roman" w:eastAsia="宋体" w:cs="Times New Roman"/>
                      <w:b w:val="0"/>
                      <w:color w:val="000000" w:themeColor="text1"/>
                      <w:sz w:val="21"/>
                      <w:szCs w:val="21"/>
                      <w:lang w:val="en-US" w:eastAsia="zh-CN"/>
                      <w14:textFill>
                        <w14:solidFill>
                          <w14:schemeClr w14:val="tx1"/>
                        </w14:solidFill>
                      </w14:textFill>
                    </w:rPr>
                  </w:pPr>
                  <w:r>
                    <w:rPr>
                      <w:rFonts w:ascii="Times New Roman" w:hAnsi="Times New Roman" w:cs="Times New Roman"/>
                      <w:b w:val="0"/>
                      <w:color w:val="000000" w:themeColor="text1"/>
                      <w:sz w:val="21"/>
                      <w:szCs w:val="21"/>
                      <w:lang w:val="en-US"/>
                      <w14:textFill>
                        <w14:solidFill>
                          <w14:schemeClr w14:val="tx1"/>
                        </w14:solidFill>
                      </w14:textFill>
                    </w:rPr>
                    <w:t>本项目无营运期，试油结束后视试油结果决定是否转为生产井，若可转为生产井，则应当在产能开发建设前开展环境影响评价工作。如发现该井不具开发价值或目的层不含油，则进行封井。</w:t>
                  </w:r>
                  <w:r>
                    <w:rPr>
                      <w:rFonts w:hint="eastAsia" w:ascii="Times New Roman" w:hAnsi="Times New Roman" w:cs="Times New Roman"/>
                      <w:b w:val="0"/>
                      <w:color w:val="000000" w:themeColor="text1"/>
                      <w:sz w:val="21"/>
                      <w:szCs w:val="21"/>
                      <w14:textFill>
                        <w14:solidFill>
                          <w14:schemeClr w14:val="tx1"/>
                        </w14:solidFill>
                      </w14:textFill>
                    </w:rPr>
                    <w:t>生态修复</w:t>
                  </w:r>
                  <w:r>
                    <w:rPr>
                      <w:rFonts w:hint="eastAsia" w:ascii="Times New Roman" w:hAnsi="Times New Roman" w:cs="Times New Roman"/>
                      <w:b w:val="0"/>
                      <w:color w:val="000000" w:themeColor="text1"/>
                      <w:sz w:val="21"/>
                      <w:szCs w:val="21"/>
                      <w:lang w:val="en-US" w:eastAsia="zh-CN"/>
                      <w14:textFill>
                        <w14:solidFill>
                          <w14:schemeClr w14:val="tx1"/>
                        </w14:solidFill>
                      </w14:textFill>
                    </w:rPr>
                    <w:t>按照《矿山生态环境保护与恢复治理技术规范（试行）》（HJ651-2013）、《废弃井封井回填技术指南（试行）》</w:t>
                  </w:r>
                  <w:r>
                    <w:rPr>
                      <w:rFonts w:hint="eastAsia" w:ascii="Times New Roman" w:hAnsi="Times New Roman" w:cs="Times New Roman"/>
                      <w:b w:val="0"/>
                      <w:color w:val="000000" w:themeColor="text1"/>
                      <w:sz w:val="21"/>
                      <w:szCs w:val="21"/>
                      <w14:textFill>
                        <w14:solidFill>
                          <w14:schemeClr w14:val="tx1"/>
                        </w14:solidFill>
                      </w14:textFill>
                    </w:rPr>
                    <w:t>《废弃井及长停井处置指南》（SY/T6646）</w:t>
                  </w:r>
                  <w:r>
                    <w:rPr>
                      <w:rFonts w:hint="eastAsia" w:ascii="Times New Roman" w:hAnsi="Times New Roman" w:cs="Times New Roman"/>
                      <w:b w:val="0"/>
                      <w:color w:val="000000" w:themeColor="text1"/>
                      <w:sz w:val="21"/>
                      <w:szCs w:val="21"/>
                      <w:lang w:val="en-US" w:eastAsia="zh-CN"/>
                      <w14:textFill>
                        <w14:solidFill>
                          <w14:schemeClr w14:val="tx1"/>
                        </w14:solidFill>
                      </w14:textFill>
                    </w:rPr>
                    <w:t>和《陆上石油天然气开采业绿色矿山建设规范》（DZ/T0317-2018）中的要求。</w:t>
                  </w:r>
                </w:p>
              </w:tc>
              <w:tc>
                <w:tcPr>
                  <w:tcW w:w="522" w:type="pct"/>
                  <w:vAlign w:val="center"/>
                </w:tcPr>
                <w:p w14:paraId="5E663941">
                  <w:pPr>
                    <w:pStyle w:val="18"/>
                    <w:spacing w:line="240" w:lineRule="auto"/>
                    <w:jc w:val="center"/>
                    <w:rPr>
                      <w:rFonts w:ascii="Times New Roman" w:hAnsi="Times New Roman" w:cs="Times New Roman"/>
                      <w:b w:val="0"/>
                      <w:color w:val="000000" w:themeColor="text1"/>
                      <w:sz w:val="21"/>
                      <w:szCs w:val="21"/>
                      <w:lang w:val="en-US"/>
                      <w14:textFill>
                        <w14:solidFill>
                          <w14:schemeClr w14:val="tx1"/>
                        </w14:solidFill>
                      </w14:textFill>
                    </w:rPr>
                  </w:pPr>
                  <w:r>
                    <w:rPr>
                      <w:rFonts w:ascii="Times New Roman" w:hAnsi="Times New Roman" w:cs="Times New Roman"/>
                      <w:b w:val="0"/>
                      <w:color w:val="000000" w:themeColor="text1"/>
                      <w:sz w:val="21"/>
                      <w:szCs w:val="21"/>
                      <w:lang w:val="en-US"/>
                      <w14:textFill>
                        <w14:solidFill>
                          <w14:schemeClr w14:val="tx1"/>
                        </w14:solidFill>
                      </w14:textFill>
                    </w:rPr>
                    <w:t>符合</w:t>
                  </w:r>
                </w:p>
              </w:tc>
            </w:tr>
          </w:tbl>
          <w:p w14:paraId="18E1425E">
            <w:pPr>
              <w:pStyle w:val="5"/>
              <w:ind w:firstLine="0" w:firstLineChars="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1</w:t>
            </w:r>
            <w:r>
              <w:rPr>
                <w:rFonts w:hint="eastAsia"/>
                <w:color w:val="000000" w:themeColor="text1"/>
                <w:sz w:val="28"/>
                <w:szCs w:val="28"/>
                <w:lang w:val="en-US" w:eastAsia="zh-CN"/>
                <w14:textFill>
                  <w14:solidFill>
                    <w14:schemeClr w14:val="tx1"/>
                  </w14:solidFill>
                </w14:textFill>
              </w:rPr>
              <w:t>5</w:t>
            </w:r>
            <w:r>
              <w:rPr>
                <w:rFonts w:hint="eastAsia"/>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与《钻前工程及井场布置技术要求》</w:t>
            </w:r>
            <w:r>
              <w:rPr>
                <w:rFonts w:hint="eastAsia"/>
                <w:color w:val="000000" w:themeColor="text1"/>
                <w:sz w:val="28"/>
                <w:szCs w:val="28"/>
                <w14:textFill>
                  <w14:solidFill>
                    <w14:schemeClr w14:val="tx1"/>
                  </w14:solidFill>
                </w14:textFill>
              </w:rPr>
              <w:t>SY/T 5466-2013相</w:t>
            </w:r>
            <w:r>
              <w:rPr>
                <w:color w:val="000000" w:themeColor="text1"/>
                <w:sz w:val="28"/>
                <w:szCs w:val="28"/>
                <w14:textFill>
                  <w14:solidFill>
                    <w14:schemeClr w14:val="tx1"/>
                  </w14:solidFill>
                </w14:textFill>
              </w:rPr>
              <w:t>符性分析</w:t>
            </w:r>
          </w:p>
          <w:p w14:paraId="63925954">
            <w:pPr>
              <w:ind w:firstLine="480"/>
              <w:rPr>
                <w:color w:val="000000" w:themeColor="text1"/>
                <w14:textFill>
                  <w14:solidFill>
                    <w14:schemeClr w14:val="tx1"/>
                  </w14:solidFill>
                </w14:textFill>
              </w:rPr>
            </w:pPr>
            <w:r>
              <w:rPr>
                <w:color w:val="000000" w:themeColor="text1"/>
                <w14:textFill>
                  <w14:solidFill>
                    <w14:schemeClr w14:val="tx1"/>
                  </w14:solidFill>
                </w14:textFill>
              </w:rPr>
              <w:t>本项目与《钻前工程及井场布置技术要求》</w:t>
            </w:r>
            <w:r>
              <w:rPr>
                <w:rFonts w:hint="eastAsia"/>
                <w:color w:val="000000" w:themeColor="text1"/>
                <w14:textFill>
                  <w14:solidFill>
                    <w14:schemeClr w14:val="tx1"/>
                  </w14:solidFill>
                </w14:textFill>
              </w:rPr>
              <w:t>SY/T 5466-2013相</w:t>
            </w:r>
            <w:r>
              <w:rPr>
                <w:color w:val="000000" w:themeColor="text1"/>
                <w14:textFill>
                  <w14:solidFill>
                    <w14:schemeClr w14:val="tx1"/>
                  </w14:solidFill>
                </w14:textFill>
              </w:rPr>
              <w:t>符性分析见表1-</w:t>
            </w:r>
            <w:r>
              <w:rPr>
                <w:rFonts w:hint="eastAsia"/>
                <w:color w:val="000000" w:themeColor="text1"/>
                <w:lang w:val="en-US" w:eastAsia="zh-CN"/>
                <w14:textFill>
                  <w14:solidFill>
                    <w14:schemeClr w14:val="tx1"/>
                  </w14:solidFill>
                </w14:textFill>
              </w:rPr>
              <w:t>10</w:t>
            </w:r>
            <w:r>
              <w:rPr>
                <w:color w:val="000000" w:themeColor="text1"/>
                <w14:textFill>
                  <w14:solidFill>
                    <w14:schemeClr w14:val="tx1"/>
                  </w14:solidFill>
                </w14:textFill>
              </w:rPr>
              <w:t>。</w:t>
            </w:r>
          </w:p>
          <w:p w14:paraId="26FA5D3C">
            <w:pPr>
              <w:pStyle w:val="2"/>
              <w:spacing w:line="360" w:lineRule="auto"/>
              <w:rPr>
                <w:rFonts w:ascii="Times New Roman" w:cs="Times New Roman"/>
                <w:color w:val="000000" w:themeColor="text1"/>
                <w:sz w:val="21"/>
                <w14:textFill>
                  <w14:solidFill>
                    <w14:schemeClr w14:val="tx1"/>
                  </w14:solidFill>
                </w14:textFill>
              </w:rPr>
            </w:pPr>
            <w:r>
              <w:rPr>
                <w:rFonts w:ascii="Times New Roman" w:cs="Times New Roman"/>
                <w:color w:val="000000" w:themeColor="text1"/>
                <w:sz w:val="21"/>
                <w14:textFill>
                  <w14:solidFill>
                    <w14:schemeClr w14:val="tx1"/>
                  </w14:solidFill>
                </w14:textFill>
              </w:rPr>
              <w:t>表1-</w:t>
            </w:r>
            <w:r>
              <w:rPr>
                <w:rFonts w:hint="eastAsia" w:ascii="Times New Roman" w:cs="Times New Roman"/>
                <w:color w:val="000000" w:themeColor="text1"/>
                <w:sz w:val="21"/>
                <w:lang w:val="en-US" w:eastAsia="zh-CN"/>
                <w14:textFill>
                  <w14:solidFill>
                    <w14:schemeClr w14:val="tx1"/>
                  </w14:solidFill>
                </w14:textFill>
              </w:rPr>
              <w:t>10</w:t>
            </w:r>
            <w:r>
              <w:rPr>
                <w:rFonts w:ascii="Times New Roman" w:cs="Times New Roman"/>
                <w:color w:val="000000" w:themeColor="text1"/>
                <w:sz w:val="21"/>
                <w14:textFill>
                  <w14:solidFill>
                    <w14:schemeClr w14:val="tx1"/>
                  </w14:solidFill>
                </w14:textFill>
              </w:rPr>
              <w:t xml:space="preserve">  本项目与《钻前工程及井场布置技术要求》</w:t>
            </w:r>
            <w:r>
              <w:rPr>
                <w:rFonts w:hint="eastAsia" w:ascii="Times New Roman" w:cs="Times New Roman"/>
                <w:color w:val="000000" w:themeColor="text1"/>
                <w:sz w:val="21"/>
                <w14:textFill>
                  <w14:solidFill>
                    <w14:schemeClr w14:val="tx1"/>
                  </w14:solidFill>
                </w14:textFill>
              </w:rPr>
              <w:t>SY/T 5466-2013相</w:t>
            </w:r>
            <w:r>
              <w:rPr>
                <w:rFonts w:ascii="Times New Roman" w:cs="Times New Roman"/>
                <w:color w:val="000000" w:themeColor="text1"/>
                <w:sz w:val="21"/>
                <w14:textFill>
                  <w14:solidFill>
                    <w14:schemeClr w14:val="tx1"/>
                  </w14:solidFill>
                </w14:textFill>
              </w:rPr>
              <w:t>符性分析</w:t>
            </w:r>
          </w:p>
          <w:tbl>
            <w:tblPr>
              <w:tblStyle w:val="14"/>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1"/>
              <w:gridCol w:w="3334"/>
              <w:gridCol w:w="3587"/>
              <w:gridCol w:w="717"/>
            </w:tblGrid>
            <w:tr w14:paraId="16177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 w:type="pct"/>
                  <w:vAlign w:val="center"/>
                </w:tcPr>
                <w:p w14:paraId="03F4FB73">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序号</w:t>
                  </w:r>
                </w:p>
              </w:tc>
              <w:tc>
                <w:tcPr>
                  <w:tcW w:w="2038" w:type="pct"/>
                  <w:vAlign w:val="center"/>
                </w:tcPr>
                <w:p w14:paraId="67F50860">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要求</w:t>
                  </w:r>
                </w:p>
              </w:tc>
              <w:tc>
                <w:tcPr>
                  <w:tcW w:w="2192" w:type="pct"/>
                  <w:vAlign w:val="center"/>
                </w:tcPr>
                <w:p w14:paraId="4706606C">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本项目</w:t>
                  </w:r>
                </w:p>
              </w:tc>
              <w:tc>
                <w:tcPr>
                  <w:tcW w:w="438" w:type="pct"/>
                  <w:vAlign w:val="center"/>
                </w:tcPr>
                <w:p w14:paraId="1E62B4AE">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相符性</w:t>
                  </w:r>
                </w:p>
              </w:tc>
            </w:tr>
            <w:tr w14:paraId="3293A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 w:type="pct"/>
                  <w:vAlign w:val="center"/>
                </w:tcPr>
                <w:p w14:paraId="6D23166A">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w:t>
                  </w:r>
                </w:p>
              </w:tc>
              <w:tc>
                <w:tcPr>
                  <w:tcW w:w="2038" w:type="pct"/>
                  <w:vAlign w:val="center"/>
                </w:tcPr>
                <w:p w14:paraId="37601B20">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并场应避开滑坡、泥石流等不良地质地段。在河滩、海滩地区应避开汛、潮期进行钻前施工</w:t>
                  </w:r>
                </w:p>
              </w:tc>
              <w:tc>
                <w:tcPr>
                  <w:tcW w:w="2192" w:type="pct"/>
                  <w:vAlign w:val="center"/>
                </w:tcPr>
                <w:p w14:paraId="3901A3A7">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本项目不属于滑坡、泥石流等不良地质地段，不属于河滩、海滩地区</w:t>
                  </w:r>
                  <w:r>
                    <w:rPr>
                      <w:rFonts w:hint="eastAsia"/>
                      <w:color w:val="000000" w:themeColor="text1"/>
                      <w14:textFill>
                        <w14:solidFill>
                          <w14:schemeClr w14:val="tx1"/>
                        </w14:solidFill>
                      </w14:textFill>
                    </w:rPr>
                    <w:t>。</w:t>
                  </w:r>
                </w:p>
              </w:tc>
              <w:tc>
                <w:tcPr>
                  <w:tcW w:w="438" w:type="pct"/>
                  <w:vAlign w:val="center"/>
                </w:tcPr>
                <w:p w14:paraId="5382C29A">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30C4F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 w:type="pct"/>
                  <w:vAlign w:val="center"/>
                </w:tcPr>
                <w:p w14:paraId="0341C1B7">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2</w:t>
                  </w:r>
                </w:p>
              </w:tc>
              <w:tc>
                <w:tcPr>
                  <w:tcW w:w="2038" w:type="pct"/>
                  <w:vAlign w:val="center"/>
                </w:tcPr>
                <w:p w14:paraId="1695E3E8">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油、气井井口距高压线及其他永久性设施不小于75m，距民宅不小于100m，距铁路、高速公路不小于200m。距学校、医院和大型油库等人口密集型、高危型场所不小于500m在地下矿产采掘区钻井。</w:t>
                  </w:r>
                  <w:r>
                    <w:rPr>
                      <w:rFonts w:hint="eastAsia"/>
                      <w:color w:val="000000" w:themeColor="text1"/>
                      <w14:textFill>
                        <w14:solidFill>
                          <w14:schemeClr w14:val="tx1"/>
                        </w14:solidFill>
                      </w14:textFill>
                    </w:rPr>
                    <w:t>井筒</w:t>
                  </w:r>
                  <w:r>
                    <w:rPr>
                      <w:color w:val="000000" w:themeColor="text1"/>
                      <w14:textFill>
                        <w14:solidFill>
                          <w14:schemeClr w14:val="tx1"/>
                        </w14:solidFill>
                      </w14:textFill>
                    </w:rPr>
                    <w:t>与采掘坑道、矿井坑道之间的距离不小于1000m</w:t>
                  </w:r>
                </w:p>
              </w:tc>
              <w:tc>
                <w:tcPr>
                  <w:tcW w:w="2192" w:type="pct"/>
                  <w:vAlign w:val="center"/>
                </w:tcPr>
                <w:p w14:paraId="757D0864">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本项目油</w:t>
                  </w:r>
                  <w:r>
                    <w:rPr>
                      <w:rFonts w:hint="eastAsia"/>
                      <w:color w:val="000000" w:themeColor="text1"/>
                      <w14:textFill>
                        <w14:solidFill>
                          <w14:schemeClr w14:val="tx1"/>
                        </w14:solidFill>
                      </w14:textFill>
                    </w:rPr>
                    <w:t>井</w:t>
                  </w:r>
                  <w:r>
                    <w:rPr>
                      <w:color w:val="000000" w:themeColor="text1"/>
                      <w14:textFill>
                        <w14:solidFill>
                          <w14:schemeClr w14:val="tx1"/>
                        </w14:solidFill>
                      </w14:textFill>
                    </w:rPr>
                    <w:t>井口周围500m范围内无建筑物或设施。</w:t>
                  </w:r>
                </w:p>
              </w:tc>
              <w:tc>
                <w:tcPr>
                  <w:tcW w:w="438" w:type="pct"/>
                  <w:vAlign w:val="center"/>
                </w:tcPr>
                <w:p w14:paraId="2DB12A05">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符合</w:t>
                  </w:r>
                </w:p>
              </w:tc>
            </w:tr>
          </w:tbl>
          <w:p w14:paraId="5B459CD1">
            <w:pPr>
              <w:keepNext/>
              <w:keepLines/>
              <w:ind w:firstLine="0" w:firstLineChars="0"/>
              <w:jc w:val="left"/>
              <w:outlineLvl w:val="1"/>
              <w:rPr>
                <w:b/>
                <w:bCs/>
                <w:color w:val="000000" w:themeColor="text1"/>
                <w:spacing w:val="4"/>
                <w:sz w:val="28"/>
                <w:szCs w:val="28"/>
                <w14:textFill>
                  <w14:solidFill>
                    <w14:schemeClr w14:val="tx1"/>
                  </w14:solidFill>
                </w14:textFill>
              </w:rPr>
            </w:pPr>
            <w:r>
              <w:rPr>
                <w:rFonts w:hint="eastAsia"/>
                <w:b/>
                <w:bCs/>
                <w:color w:val="000000" w:themeColor="text1"/>
                <w:spacing w:val="4"/>
                <w:sz w:val="28"/>
                <w:szCs w:val="28"/>
                <w14:textFill>
                  <w14:solidFill>
                    <w14:schemeClr w14:val="tx1"/>
                  </w14:solidFill>
                </w14:textFill>
              </w:rPr>
              <w:t>1</w:t>
            </w:r>
            <w:r>
              <w:rPr>
                <w:rFonts w:hint="eastAsia"/>
                <w:b/>
                <w:bCs/>
                <w:color w:val="000000" w:themeColor="text1"/>
                <w:spacing w:val="4"/>
                <w:sz w:val="28"/>
                <w:szCs w:val="28"/>
                <w:lang w:val="en-US" w:eastAsia="zh-CN"/>
                <w14:textFill>
                  <w14:solidFill>
                    <w14:schemeClr w14:val="tx1"/>
                  </w14:solidFill>
                </w14:textFill>
              </w:rPr>
              <w:t>6</w:t>
            </w:r>
            <w:r>
              <w:rPr>
                <w:rFonts w:hint="eastAsia"/>
                <w:b/>
                <w:bCs/>
                <w:color w:val="000000" w:themeColor="text1"/>
                <w:spacing w:val="4"/>
                <w:sz w:val="28"/>
                <w:szCs w:val="28"/>
                <w14:textFill>
                  <w14:solidFill>
                    <w14:schemeClr w14:val="tx1"/>
                  </w14:solidFill>
                </w14:textFill>
              </w:rPr>
              <w:t xml:space="preserve"> </w:t>
            </w:r>
            <w:r>
              <w:rPr>
                <w:b/>
                <w:bCs/>
                <w:color w:val="000000" w:themeColor="text1"/>
                <w:spacing w:val="4"/>
                <w:sz w:val="28"/>
                <w:szCs w:val="28"/>
                <w14:textFill>
                  <w14:solidFill>
                    <w14:schemeClr w14:val="tx1"/>
                  </w14:solidFill>
                </w14:textFill>
              </w:rPr>
              <w:t>《关于规范临时用地管理的通知》（自然资规〔2021〕2号）</w:t>
            </w:r>
          </w:p>
          <w:p w14:paraId="48E141D8">
            <w:pPr>
              <w:pStyle w:val="8"/>
              <w:ind w:firstLine="480"/>
              <w:rPr>
                <w:color w:val="000000" w:themeColor="text1"/>
                <w14:textFill>
                  <w14:solidFill>
                    <w14:schemeClr w14:val="tx1"/>
                  </w14:solidFill>
                </w14:textFill>
              </w:rPr>
            </w:pPr>
            <w:r>
              <w:rPr>
                <w:color w:val="000000" w:themeColor="text1"/>
                <w14:textFill>
                  <w14:solidFill>
                    <w14:schemeClr w14:val="tx1"/>
                  </w14:solidFill>
                </w14:textFill>
              </w:rPr>
              <w:t>本项目与《关于规范临时用地管理的通知》（自然资规〔2021〕2号）相符性分析，见表1-</w:t>
            </w: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1</w:t>
            </w:r>
            <w:r>
              <w:rPr>
                <w:color w:val="000000" w:themeColor="text1"/>
                <w14:textFill>
                  <w14:solidFill>
                    <w14:schemeClr w14:val="tx1"/>
                  </w14:solidFill>
                </w14:textFill>
              </w:rPr>
              <w:t>。</w:t>
            </w:r>
          </w:p>
          <w:p w14:paraId="19F58933">
            <w:pPr>
              <w:pStyle w:val="19"/>
              <w:rPr>
                <w:color w:val="000000" w:themeColor="text1"/>
                <w:sz w:val="21"/>
                <w14:textFill>
                  <w14:solidFill>
                    <w14:schemeClr w14:val="tx1"/>
                  </w14:solidFill>
                </w14:textFill>
              </w:rPr>
            </w:pPr>
            <w:r>
              <w:rPr>
                <w:color w:val="000000" w:themeColor="text1"/>
                <w:sz w:val="21"/>
                <w14:textFill>
                  <w14:solidFill>
                    <w14:schemeClr w14:val="tx1"/>
                  </w14:solidFill>
                </w14:textFill>
              </w:rPr>
              <w:t>表1-</w:t>
            </w:r>
            <w:r>
              <w:rPr>
                <w:rFonts w:hint="eastAsia"/>
                <w:color w:val="000000" w:themeColor="text1"/>
                <w:sz w:val="21"/>
                <w14:textFill>
                  <w14:solidFill>
                    <w14:schemeClr w14:val="tx1"/>
                  </w14:solidFill>
                </w14:textFill>
              </w:rPr>
              <w:t>1</w:t>
            </w:r>
            <w:r>
              <w:rPr>
                <w:rFonts w:hint="eastAsia"/>
                <w:color w:val="000000" w:themeColor="text1"/>
                <w:sz w:val="21"/>
                <w:lang w:val="en-US" w:eastAsia="zh-CN"/>
                <w14:textFill>
                  <w14:solidFill>
                    <w14:schemeClr w14:val="tx1"/>
                  </w14:solidFill>
                </w14:textFill>
              </w:rPr>
              <w:t xml:space="preserve">1 </w:t>
            </w:r>
            <w:r>
              <w:rPr>
                <w:color w:val="000000" w:themeColor="text1"/>
                <w:sz w:val="21"/>
                <w14:textFill>
                  <w14:solidFill>
                    <w14:schemeClr w14:val="tx1"/>
                  </w14:solidFill>
                </w14:textFill>
              </w:rPr>
              <w:t xml:space="preserve"> 与《关于规范临时用地管理的通知》相符性分析一览表</w:t>
            </w:r>
          </w:p>
          <w:tbl>
            <w:tblPr>
              <w:tblStyle w:val="14"/>
              <w:tblW w:w="49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3"/>
              <w:gridCol w:w="4084"/>
              <w:gridCol w:w="2100"/>
              <w:gridCol w:w="822"/>
            </w:tblGrid>
            <w:tr w14:paraId="0FF1F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59" w:type="pct"/>
                  <w:vAlign w:val="center"/>
                </w:tcPr>
                <w:p w14:paraId="177C3837">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序号</w:t>
                  </w:r>
                </w:p>
              </w:tc>
              <w:tc>
                <w:tcPr>
                  <w:tcW w:w="2530" w:type="pct"/>
                  <w:vAlign w:val="center"/>
                </w:tcPr>
                <w:p w14:paraId="1F1114B7">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要求</w:t>
                  </w:r>
                </w:p>
              </w:tc>
              <w:tc>
                <w:tcPr>
                  <w:tcW w:w="1301" w:type="pct"/>
                  <w:vAlign w:val="center"/>
                </w:tcPr>
                <w:p w14:paraId="2CC4807C">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本项目</w:t>
                  </w:r>
                </w:p>
              </w:tc>
              <w:tc>
                <w:tcPr>
                  <w:tcW w:w="509" w:type="pct"/>
                  <w:vAlign w:val="center"/>
                </w:tcPr>
                <w:p w14:paraId="33D05DE0">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相符性</w:t>
                  </w:r>
                </w:p>
              </w:tc>
            </w:tr>
            <w:tr w14:paraId="152E1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659" w:type="pct"/>
                  <w:vAlign w:val="center"/>
                </w:tcPr>
                <w:p w14:paraId="29708BCE">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二、临时用地选址要求和使用期限</w:t>
                  </w:r>
                </w:p>
              </w:tc>
              <w:tc>
                <w:tcPr>
                  <w:tcW w:w="2530" w:type="pct"/>
                  <w:vAlign w:val="center"/>
                </w:tcPr>
                <w:p w14:paraId="61C7C056">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建设项目施工、地质勘查使用临时用地时应坚持“用多少、批多少、占多少、恢复多少”，尽量不占或者少占耕地。使用后土地复垦难度较大的临时用地，要严格控制占用耕地。铁路、公路等单独选址建设项目，应科学组织施工，节约集约使用临时用地。制梁场、拌合站等难以恢复原种植条件的不得以临时用地方式占用耕地和永久基本农田，可以建设用地方式或者临时占用未利用地方式使用土地。临时用地确需占用永久基本农田的，必须能够恢复原种植条件，并符合《自然资源部 农业农村部关于加强和改进永久基本农田保护工作的通知》（自然资规〔2019〕1号）中申请条件、土壤剥离、复垦验收等有关规定。</w:t>
                  </w:r>
                </w:p>
                <w:p w14:paraId="7A386E35">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临时用地使用期限一般不超过两年。建设周期较长的能源、交通、水利等基础设施建设项目施工使用的临时用地，期限不超过四年。城镇开发边界内临时建设用地规划许可、临时建设工程规划许可的期限应当与临时用地期限相衔接。临时用地使用期限，从批准之日起算。</w:t>
                  </w:r>
                </w:p>
              </w:tc>
              <w:tc>
                <w:tcPr>
                  <w:tcW w:w="1301" w:type="pct"/>
                  <w:vAlign w:val="center"/>
                </w:tcPr>
                <w:p w14:paraId="39A5D4FD">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勘探井临时占地严格控制占地面积，尽量减少占地；本项目不占农田和基本农田，占用土地类型</w:t>
                  </w:r>
                  <w:r>
                    <w:rPr>
                      <w:rFonts w:hint="eastAsia"/>
                      <w:color w:val="000000" w:themeColor="text1"/>
                      <w14:textFill>
                        <w14:solidFill>
                          <w14:schemeClr w14:val="tx1"/>
                        </w14:solidFill>
                      </w14:textFill>
                    </w:rPr>
                    <w:t>其他林地</w:t>
                  </w:r>
                  <w:r>
                    <w:rPr>
                      <w:color w:val="000000" w:themeColor="text1"/>
                      <w14:textFill>
                        <w14:solidFill>
                          <w14:schemeClr w14:val="tx1"/>
                        </w14:solidFill>
                      </w14:textFill>
                    </w:rPr>
                    <w:t>。施工前应向当地相关主管部门办理征地手续，按照相关法律法规进行经济补偿。本项目临时用地使用期限根据征地协议期限要求执行。</w:t>
                  </w:r>
                </w:p>
              </w:tc>
              <w:tc>
                <w:tcPr>
                  <w:tcW w:w="509" w:type="pct"/>
                  <w:vAlign w:val="center"/>
                </w:tcPr>
                <w:p w14:paraId="2411835C">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0001B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59" w:type="pct"/>
                  <w:vAlign w:val="center"/>
                </w:tcPr>
                <w:p w14:paraId="465DF791">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三、规范临时用地审批</w:t>
                  </w:r>
                </w:p>
              </w:tc>
              <w:tc>
                <w:tcPr>
                  <w:tcW w:w="2530" w:type="pct"/>
                  <w:vAlign w:val="center"/>
                </w:tcPr>
                <w:p w14:paraId="7CA182B7">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县（市）自然资源主管部门负责临时用地审批，其中涉及占用耕地和永久基本农田的，由市级或者市级以上自然资源主管部门负责审批。不得下放临时用地审批权或者委托相关部门行使审批权。城镇开发边界内使用临时用地的，可以一并申请临时建设用地规划许可和临时用地审批，具备条件的还可以同时申请临时建设工程规划许可，一并出具相关批准文件。油气资源探采合一开发涉及的钻井及配套设施建设用地，可先以临时用地方式批准使用，勘探结束转入生产使用的，办理建设用地审批手续；不转入生产的，油气企业应当完成土地复垦，按期归还。</w:t>
                  </w:r>
                </w:p>
              </w:tc>
              <w:tc>
                <w:tcPr>
                  <w:tcW w:w="1301" w:type="pct"/>
                  <w:vAlign w:val="center"/>
                </w:tcPr>
                <w:p w14:paraId="599285CC">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本项目不占用</w:t>
                  </w:r>
                  <w:r>
                    <w:rPr>
                      <w:rFonts w:hint="eastAsia"/>
                      <w:color w:val="000000" w:themeColor="text1"/>
                      <w14:textFill>
                        <w14:solidFill>
                          <w14:schemeClr w14:val="tx1"/>
                        </w14:solidFill>
                      </w14:textFill>
                    </w:rPr>
                    <w:t>基本草原</w:t>
                  </w:r>
                  <w:r>
                    <w:rPr>
                      <w:color w:val="000000" w:themeColor="text1"/>
                      <w14:textFill>
                        <w14:solidFill>
                          <w14:schemeClr w14:val="tx1"/>
                        </w14:solidFill>
                      </w14:textFill>
                    </w:rPr>
                    <w:t>和基本农田。施工前按要求办理征地手续；本项目属于油气资源勘探项目，涉及的钻井及配套设施建设用地，本次属于临时用地，若转生产井后重新开展环境影响评价，同时办理建设用地审批手续，若后期不转入生产井，则完成土地恢复，按期归还。</w:t>
                  </w:r>
                </w:p>
              </w:tc>
              <w:tc>
                <w:tcPr>
                  <w:tcW w:w="509" w:type="pct"/>
                  <w:vAlign w:val="center"/>
                </w:tcPr>
                <w:p w14:paraId="18995615">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33B73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659" w:type="pct"/>
                  <w:vAlign w:val="center"/>
                </w:tcPr>
                <w:p w14:paraId="4E3C09D4">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四、落实临时用地恢复责任</w:t>
                  </w:r>
                </w:p>
              </w:tc>
              <w:tc>
                <w:tcPr>
                  <w:tcW w:w="2530" w:type="pct"/>
                  <w:vAlign w:val="center"/>
                </w:tcPr>
                <w:p w14:paraId="7555013B">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临时用地使用人应当按照批准的用途使用土地，不得转让、出租、抵押临时用地。临时用地使用人应当自临时用地期满之日起一年内完成土地复垦，因气候、灾害等不可抗力因素影响复垦的，经批准可以适当延长复垦期限。</w:t>
                  </w:r>
                </w:p>
                <w:p w14:paraId="31BFBAC8">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严格落实临时用地恢复责任，临时用地期满后应当拆除临时建（构）筑物，使用耕地的应当复垦为耕地，确保耕地面积不减少、质量不降低；使用耕地以外的其他农用地的应当恢复为农用地；使用未利用地的，对于符合条件的鼓励复垦为耕地。</w:t>
                  </w:r>
                </w:p>
                <w:p w14:paraId="04D85CE6">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县（市）自然资源主管部门依法监督临时用地使用人履行复垦义务情况，对逾期不恢复种植条件、违反土地复垦规定的行为，责令限期改正，并依照法律法规的规定进行处罚。按年度统计，县（市）范围内的临时用地，超期一年以上未完成土地复垦规模达到应复垦规模20%以上的，省级自然资源主管部门应当要求所在县（市）暂停审批新的临时用地，根据县（市）整改情况恢复审批。</w:t>
                  </w:r>
                </w:p>
              </w:tc>
              <w:tc>
                <w:tcPr>
                  <w:tcW w:w="1301" w:type="pct"/>
                  <w:vAlign w:val="center"/>
                </w:tcPr>
                <w:p w14:paraId="4EAF428B">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本项目试油结束后视试油结果决定是否转为生产井，若转为生产井，则应当在产能开发建设前开展其环境影响评价工作，临时道路保留；若不具开发价值，井口进行封井，临时道路进行平整，自然恢复。</w:t>
                  </w:r>
                </w:p>
              </w:tc>
              <w:tc>
                <w:tcPr>
                  <w:tcW w:w="509" w:type="pct"/>
                  <w:vAlign w:val="center"/>
                </w:tcPr>
                <w:p w14:paraId="711F32E2">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符合</w:t>
                  </w:r>
                </w:p>
              </w:tc>
            </w:tr>
          </w:tbl>
          <w:p w14:paraId="04259003">
            <w:pPr>
              <w:ind w:firstLine="480" w:firstLineChars="200"/>
              <w:rPr>
                <w:color w:val="000000" w:themeColor="text1"/>
                <w14:textFill>
                  <w14:solidFill>
                    <w14:schemeClr w14:val="tx1"/>
                  </w14:solidFill>
                </w14:textFill>
              </w:rPr>
            </w:pPr>
          </w:p>
        </w:tc>
      </w:tr>
      <w:bookmarkEnd w:id="2"/>
    </w:tbl>
    <w:p w14:paraId="09AB533C">
      <w:pPr>
        <w:ind w:firstLine="600"/>
        <w:outlineLvl w:val="0"/>
        <w:rPr>
          <w:rFonts w:eastAsia="黑体"/>
          <w:color w:val="000000" w:themeColor="text1"/>
          <w:sz w:val="30"/>
          <w14:textFill>
            <w14:solidFill>
              <w14:schemeClr w14:val="tx1"/>
            </w14:solidFill>
          </w14:textFill>
        </w:rPr>
        <w:sectPr>
          <w:footerReference r:id="rId11" w:type="default"/>
          <w:pgSz w:w="11906" w:h="16838"/>
          <w:pgMar w:top="1701" w:right="1531" w:bottom="1701" w:left="1531" w:header="851" w:footer="1077" w:gutter="0"/>
          <w:pgNumType w:start="1"/>
          <w:cols w:space="720" w:num="1"/>
          <w:docGrid w:linePitch="312" w:charSpace="0"/>
        </w:sectPr>
      </w:pPr>
    </w:p>
    <w:tbl>
      <w:tblPr>
        <w:tblStyle w:val="14"/>
        <w:tblpPr w:leftFromText="180" w:rightFromText="180" w:vertAnchor="text" w:horzAnchor="page" w:tblpX="1542" w:tblpY="647"/>
        <w:tblOverlap w:val="never"/>
        <w:tblW w:w="9037"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19"/>
        <w:gridCol w:w="8418"/>
      </w:tblGrid>
      <w:tr w14:paraId="12363F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63" w:hRule="atLeast"/>
        </w:trPr>
        <w:tc>
          <w:tcPr>
            <w:tcW w:w="619" w:type="dxa"/>
            <w:vAlign w:val="center"/>
          </w:tcPr>
          <w:p w14:paraId="561CA76B">
            <w:pPr>
              <w:spacing w:line="240" w:lineRule="auto"/>
              <w:ind w:firstLine="0" w:firstLineChars="0"/>
              <w:rPr>
                <w:color w:val="000000" w:themeColor="text1"/>
                <w14:textFill>
                  <w14:solidFill>
                    <w14:schemeClr w14:val="tx1"/>
                  </w14:solidFill>
                </w14:textFill>
              </w:rPr>
            </w:pPr>
            <w:r>
              <w:rPr>
                <w:color w:val="000000" w:themeColor="text1"/>
                <w14:textFill>
                  <w14:solidFill>
                    <w14:schemeClr w14:val="tx1"/>
                  </w14:solidFill>
                </w14:textFill>
              </w:rPr>
              <w:t>地理位置</w:t>
            </w:r>
          </w:p>
        </w:tc>
        <w:tc>
          <w:tcPr>
            <w:tcW w:w="8418" w:type="dxa"/>
            <w:vAlign w:val="center"/>
          </w:tcPr>
          <w:p w14:paraId="2DD353BD">
            <w:pPr>
              <w:ind w:firstLine="480"/>
              <w:rPr>
                <w:color w:val="000000" w:themeColor="text1"/>
                <w:kern w:val="0"/>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342265</wp:posOffset>
                      </wp:positionH>
                      <wp:positionV relativeFrom="paragraph">
                        <wp:posOffset>-443230</wp:posOffset>
                      </wp:positionV>
                      <wp:extent cx="4210050" cy="409575"/>
                      <wp:effectExtent l="0" t="0" r="0" b="0"/>
                      <wp:wrapNone/>
                      <wp:docPr id="27" name="文本框 64"/>
                      <wp:cNvGraphicFramePr/>
                      <a:graphic xmlns:a="http://schemas.openxmlformats.org/drawingml/2006/main">
                        <a:graphicData uri="http://schemas.microsoft.com/office/word/2010/wordprocessingShape">
                          <wps:wsp>
                            <wps:cNvSpPr txBox="1"/>
                            <wps:spPr>
                              <a:xfrm>
                                <a:off x="0" y="0"/>
                                <a:ext cx="4210050" cy="409575"/>
                              </a:xfrm>
                              <a:prstGeom prst="rect">
                                <a:avLst/>
                              </a:prstGeom>
                              <a:noFill/>
                              <a:ln>
                                <a:noFill/>
                              </a:ln>
                            </wps:spPr>
                            <wps:txbx>
                              <w:txbxContent>
                                <w:p w14:paraId="4E17CE47">
                                  <w:pPr>
                                    <w:pStyle w:val="13"/>
                                    <w:ind w:firstLine="600"/>
                                    <w:jc w:val="center"/>
                                    <w:outlineLvl w:val="0"/>
                                    <w:rPr>
                                      <w:rFonts w:ascii="Times New Roman" w:hAnsi="Times New Roman" w:eastAsia="黑体"/>
                                      <w:snapToGrid w:val="0"/>
                                      <w:sz w:val="30"/>
                                      <w:szCs w:val="30"/>
                                    </w:rPr>
                                  </w:pPr>
                                  <w:r>
                                    <w:rPr>
                                      <w:rFonts w:ascii="Times New Roman" w:hAnsi="Times New Roman" w:eastAsia="黑体"/>
                                      <w:snapToGrid w:val="0"/>
                                      <w:sz w:val="30"/>
                                      <w:szCs w:val="30"/>
                                    </w:rPr>
                                    <w:t>二、建设内容</w:t>
                                  </w:r>
                                </w:p>
                                <w:p w14:paraId="1AA50EEF">
                                  <w:pPr>
                                    <w:ind w:firstLine="480"/>
                                  </w:pPr>
                                </w:p>
                              </w:txbxContent>
                            </wps:txbx>
                            <wps:bodyPr wrap="square" upright="1"/>
                          </wps:wsp>
                        </a:graphicData>
                      </a:graphic>
                    </wp:anchor>
                  </w:drawing>
                </mc:Choice>
                <mc:Fallback>
                  <w:pict>
                    <v:shape id="文本框 64" o:spid="_x0000_s1026" o:spt="202" type="#_x0000_t202" style="position:absolute;left:0pt;margin-left:26.95pt;margin-top:-34.9pt;height:32.25pt;width:331.5pt;z-index:251660288;mso-width-relative:page;mso-height-relative:page;" filled="f" stroked="f" coordsize="21600,21600" o:gfxdata="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QmGqLWAAAACQEAAA8AAAAAAAAAAQAgAAAAIgAAAGRycy9kb3ducmV2LnhtbFBLAQIUABQA&#10;AAAIAIdO4kAkqqusuQEAAF4DAAAOAAAAAAAAAAEAIAAAACUBAABkcnMvZTJvRG9jLnhtbFBLBQYA&#10;AAAABgAGAFkBAABQBQAAAAA=&#10;">
                      <v:fill on="f" focussize="0,0"/>
                      <v:stroke on="f"/>
                      <v:imagedata o:title=""/>
                      <o:lock v:ext="edit" aspectratio="f"/>
                      <v:textbox>
                        <w:txbxContent>
                          <w:p w14:paraId="4E17CE47">
                            <w:pPr>
                              <w:pStyle w:val="13"/>
                              <w:ind w:firstLine="600"/>
                              <w:jc w:val="center"/>
                              <w:outlineLvl w:val="0"/>
                              <w:rPr>
                                <w:rFonts w:ascii="Times New Roman" w:hAnsi="Times New Roman" w:eastAsia="黑体"/>
                                <w:snapToGrid w:val="0"/>
                                <w:sz w:val="30"/>
                                <w:szCs w:val="30"/>
                              </w:rPr>
                            </w:pPr>
                            <w:r>
                              <w:rPr>
                                <w:rFonts w:ascii="Times New Roman" w:hAnsi="Times New Roman" w:eastAsia="黑体"/>
                                <w:snapToGrid w:val="0"/>
                                <w:sz w:val="30"/>
                                <w:szCs w:val="30"/>
                              </w:rPr>
                              <w:t>二、建设内容</w:t>
                            </w:r>
                          </w:p>
                          <w:p w14:paraId="1AA50EEF">
                            <w:pPr>
                              <w:ind w:firstLine="480"/>
                            </w:pPr>
                          </w:p>
                        </w:txbxContent>
                      </v:textbox>
                    </v:shape>
                  </w:pict>
                </mc:Fallback>
              </mc:AlternateContent>
            </w:r>
            <w:r>
              <w:rPr>
                <w:color w:val="000000" w:themeColor="text1"/>
                <w14:textFill>
                  <w14:solidFill>
                    <w14:schemeClr w14:val="tx1"/>
                  </w14:solidFill>
                </w14:textFill>
              </w:rPr>
              <w:t>本项目位于</w:t>
            </w:r>
            <w:r>
              <w:rPr>
                <w:rFonts w:hint="eastAsia"/>
                <w:color w:val="000000" w:themeColor="text1"/>
                <w14:textFill>
                  <w14:solidFill>
                    <w14:schemeClr w14:val="tx1"/>
                  </w14:solidFill>
                </w14:textFill>
              </w:rPr>
              <w:t>新疆维吾尔自治区昌吉回族自治州昌吉市</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南</w:t>
            </w:r>
            <w:r>
              <w:rPr>
                <w:color w:val="000000" w:themeColor="text1"/>
                <w14:textFill>
                  <w14:solidFill>
                    <w14:schemeClr w14:val="tx1"/>
                  </w14:solidFill>
                </w14:textFill>
              </w:rPr>
              <w:t>距</w:t>
            </w:r>
            <w:r>
              <w:rPr>
                <w:rFonts w:hint="eastAsia"/>
                <w:color w:val="000000" w:themeColor="text1"/>
                <w14:textFill>
                  <w14:solidFill>
                    <w14:schemeClr w14:val="tx1"/>
                  </w14:solidFill>
                </w14:textFill>
              </w:rPr>
              <w:t>昌吉市区约145</w:t>
            </w:r>
            <w:r>
              <w:rPr>
                <w:color w:val="000000" w:themeColor="text1"/>
                <w14:textFill>
                  <w14:solidFill>
                    <w14:schemeClr w14:val="tx1"/>
                  </w14:solidFill>
                </w14:textFill>
              </w:rPr>
              <w:t>km。</w:t>
            </w:r>
            <w:r>
              <w:rPr>
                <w:color w:val="000000" w:themeColor="text1"/>
                <w:kern w:val="0"/>
                <w14:textFill>
                  <w14:solidFill>
                    <w14:schemeClr w14:val="tx1"/>
                  </w14:solidFill>
                </w14:textFill>
              </w:rPr>
              <w:t>项目地理位置见图2-1。本次拟钻井为</w:t>
            </w:r>
            <w:r>
              <w:rPr>
                <w:rFonts w:hint="eastAsia"/>
                <w:color w:val="000000" w:themeColor="text1"/>
                <w:kern w:val="0"/>
                <w14:textFill>
                  <w14:solidFill>
                    <w14:schemeClr w14:val="tx1"/>
                  </w14:solidFill>
                </w14:textFill>
              </w:rPr>
              <w:t>直井和水平井</w:t>
            </w:r>
            <w:r>
              <w:rPr>
                <w:color w:val="000000" w:themeColor="text1"/>
                <w:kern w:val="0"/>
                <w14:textFill>
                  <w14:solidFill>
                    <w14:schemeClr w14:val="tx1"/>
                  </w14:solidFill>
                </w14:textFill>
              </w:rPr>
              <w:t>，井口坐标详见表2-1。</w:t>
            </w:r>
            <w:r>
              <w:rPr>
                <w:color w:val="000000" w:themeColor="text1"/>
                <w14:textFill>
                  <w14:solidFill>
                    <w14:schemeClr w14:val="tx1"/>
                  </w14:solidFill>
                </w14:textFill>
              </w:rPr>
              <w:t>项目</w:t>
            </w:r>
            <w:r>
              <w:rPr>
                <w:rFonts w:hint="eastAsia"/>
                <w:color w:val="000000" w:themeColor="text1"/>
                <w14:textFill>
                  <w14:solidFill>
                    <w14:schemeClr w14:val="tx1"/>
                  </w14:solidFill>
                </w14:textFill>
              </w:rPr>
              <w:t>占地类型为其他林地</w:t>
            </w:r>
            <w:r>
              <w:rPr>
                <w:color w:val="000000" w:themeColor="text1"/>
                <w14:textFill>
                  <w14:solidFill>
                    <w14:schemeClr w14:val="tx1"/>
                  </w14:solidFill>
                </w14:textFill>
              </w:rPr>
              <w:t>，项目区周边情况见图2-2，现场勘察图见图2-3。</w:t>
            </w:r>
          </w:p>
          <w:p w14:paraId="3328C588">
            <w:pPr>
              <w:pStyle w:val="19"/>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表2-1  项目各井口坐标一览表</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1477"/>
              <w:gridCol w:w="1355"/>
              <w:gridCol w:w="1609"/>
              <w:gridCol w:w="1537"/>
              <w:gridCol w:w="1535"/>
            </w:tblGrid>
            <w:tr w14:paraId="798C7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13" w:type="pct"/>
                  <w:vMerge w:val="restart"/>
                  <w:vAlign w:val="center"/>
                </w:tcPr>
                <w:p w14:paraId="0013D558">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序号</w:t>
                  </w:r>
                </w:p>
              </w:tc>
              <w:tc>
                <w:tcPr>
                  <w:tcW w:w="902" w:type="pct"/>
                  <w:vMerge w:val="restart"/>
                  <w:vAlign w:val="center"/>
                </w:tcPr>
                <w:p w14:paraId="6B41B2FC">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井号</w:t>
                  </w:r>
                </w:p>
              </w:tc>
              <w:tc>
                <w:tcPr>
                  <w:tcW w:w="3684" w:type="pct"/>
                  <w:gridSpan w:val="4"/>
                  <w:vAlign w:val="center"/>
                </w:tcPr>
                <w:p w14:paraId="187369B2">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坐标</w:t>
                  </w:r>
                </w:p>
              </w:tc>
            </w:tr>
            <w:tr w14:paraId="19832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13" w:type="pct"/>
                  <w:vMerge w:val="continue"/>
                  <w:vAlign w:val="center"/>
                </w:tcPr>
                <w:p w14:paraId="369D485A">
                  <w:pPr>
                    <w:pStyle w:val="22"/>
                    <w:framePr w:hSpace="0" w:wrap="auto" w:vAnchor="margin" w:hAnchor="text" w:xAlign="left" w:yAlign="inline"/>
                    <w:rPr>
                      <w:b/>
                      <w:bCs/>
                      <w:color w:val="000000" w:themeColor="text1"/>
                      <w14:textFill>
                        <w14:solidFill>
                          <w14:schemeClr w14:val="tx1"/>
                        </w14:solidFill>
                      </w14:textFill>
                    </w:rPr>
                  </w:pPr>
                </w:p>
              </w:tc>
              <w:tc>
                <w:tcPr>
                  <w:tcW w:w="902" w:type="pct"/>
                  <w:vMerge w:val="continue"/>
                  <w:vAlign w:val="center"/>
                </w:tcPr>
                <w:p w14:paraId="147087BD">
                  <w:pPr>
                    <w:pStyle w:val="22"/>
                    <w:framePr w:hSpace="0" w:wrap="auto" w:vAnchor="margin" w:hAnchor="text" w:xAlign="left" w:yAlign="inline"/>
                    <w:rPr>
                      <w:b/>
                      <w:bCs/>
                      <w:color w:val="000000" w:themeColor="text1"/>
                      <w14:textFill>
                        <w14:solidFill>
                          <w14:schemeClr w14:val="tx1"/>
                        </w14:solidFill>
                      </w14:textFill>
                    </w:rPr>
                  </w:pPr>
                </w:p>
              </w:tc>
              <w:tc>
                <w:tcPr>
                  <w:tcW w:w="827" w:type="pct"/>
                  <w:vAlign w:val="center"/>
                </w:tcPr>
                <w:p w14:paraId="52982AE2">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X</w:t>
                  </w:r>
                </w:p>
              </w:tc>
              <w:tc>
                <w:tcPr>
                  <w:tcW w:w="982" w:type="pct"/>
                  <w:vAlign w:val="center"/>
                </w:tcPr>
                <w:p w14:paraId="0634F45C">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Y</w:t>
                  </w:r>
                </w:p>
              </w:tc>
              <w:tc>
                <w:tcPr>
                  <w:tcW w:w="938" w:type="pct"/>
                  <w:vAlign w:val="center"/>
                </w:tcPr>
                <w:p w14:paraId="4913410A">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东经</w:t>
                  </w:r>
                </w:p>
              </w:tc>
              <w:tc>
                <w:tcPr>
                  <w:tcW w:w="937" w:type="pct"/>
                  <w:vAlign w:val="center"/>
                </w:tcPr>
                <w:p w14:paraId="76DCB902">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北纬</w:t>
                  </w:r>
                </w:p>
              </w:tc>
            </w:tr>
            <w:tr w14:paraId="62BF4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13" w:type="pct"/>
                  <w:vAlign w:val="center"/>
                </w:tcPr>
                <w:p w14:paraId="2296C9D1">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w:t>
                  </w:r>
                </w:p>
              </w:tc>
              <w:tc>
                <w:tcPr>
                  <w:tcW w:w="902" w:type="pct"/>
                  <w:vAlign w:val="center"/>
                </w:tcPr>
                <w:p w14:paraId="3C0087C8">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石西107H</w:t>
                  </w:r>
                </w:p>
              </w:tc>
              <w:tc>
                <w:tcPr>
                  <w:tcW w:w="827" w:type="pct"/>
                  <w:vAlign w:val="center"/>
                </w:tcPr>
                <w:p w14:paraId="52EB0E26">
                  <w:pPr>
                    <w:pStyle w:val="22"/>
                    <w:framePr w:hSpace="0" w:wrap="auto" w:vAnchor="margin" w:hAnchor="text" w:xAlign="left" w:yAlign="inline"/>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p>
              </w:tc>
              <w:tc>
                <w:tcPr>
                  <w:tcW w:w="982" w:type="pct"/>
                  <w:vAlign w:val="center"/>
                </w:tcPr>
                <w:p w14:paraId="014AFEB2">
                  <w:pPr>
                    <w:pStyle w:val="22"/>
                    <w:framePr w:hSpace="0" w:wrap="auto" w:vAnchor="margin" w:hAnchor="text" w:xAlign="left" w:yAlign="inline"/>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w:t>
                  </w:r>
                </w:p>
              </w:tc>
              <w:tc>
                <w:tcPr>
                  <w:tcW w:w="938" w:type="pct"/>
                  <w:vAlign w:val="center"/>
                </w:tcPr>
                <w:p w14:paraId="653BA452">
                  <w:pPr>
                    <w:pStyle w:val="22"/>
                    <w:framePr w:hSpace="0" w:wrap="auto" w:vAnchor="margin" w:hAnchor="text" w:xAlign="left" w:yAlign="inline"/>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w:t>
                  </w:r>
                </w:p>
              </w:tc>
              <w:tc>
                <w:tcPr>
                  <w:tcW w:w="937" w:type="pct"/>
                  <w:vAlign w:val="center"/>
                </w:tcPr>
                <w:p w14:paraId="7563229F">
                  <w:pPr>
                    <w:pStyle w:val="22"/>
                    <w:framePr w:hSpace="0" w:wrap="auto" w:vAnchor="margin" w:hAnchor="text" w:xAlign="left" w:yAlign="inline"/>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w:t>
                  </w:r>
                </w:p>
              </w:tc>
            </w:tr>
            <w:tr w14:paraId="6D966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13" w:type="pct"/>
                  <w:vAlign w:val="center"/>
                </w:tcPr>
                <w:p w14:paraId="742F3027">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2</w:t>
                  </w:r>
                </w:p>
              </w:tc>
              <w:tc>
                <w:tcPr>
                  <w:tcW w:w="902" w:type="pct"/>
                  <w:vAlign w:val="center"/>
                </w:tcPr>
                <w:p w14:paraId="3795996C">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石西108</w:t>
                  </w:r>
                </w:p>
              </w:tc>
              <w:tc>
                <w:tcPr>
                  <w:tcW w:w="827" w:type="pct"/>
                  <w:vAlign w:val="center"/>
                </w:tcPr>
                <w:p w14:paraId="3EFBE126">
                  <w:pPr>
                    <w:pStyle w:val="22"/>
                    <w:framePr w:hSpace="0" w:wrap="auto" w:vAnchor="margin" w:hAnchor="text" w:xAlign="left" w:yAlign="in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p>
              </w:tc>
              <w:tc>
                <w:tcPr>
                  <w:tcW w:w="982" w:type="pct"/>
                  <w:vAlign w:val="center"/>
                </w:tcPr>
                <w:p w14:paraId="32DBB0E1">
                  <w:pPr>
                    <w:pStyle w:val="22"/>
                    <w:framePr w:hSpace="0" w:wrap="auto" w:vAnchor="margin" w:hAnchor="text" w:xAlign="left" w:yAlign="inline"/>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w:t>
                  </w:r>
                </w:p>
              </w:tc>
              <w:tc>
                <w:tcPr>
                  <w:tcW w:w="938" w:type="pct"/>
                  <w:vAlign w:val="center"/>
                </w:tcPr>
                <w:p w14:paraId="2C27C264">
                  <w:pPr>
                    <w:pStyle w:val="22"/>
                    <w:framePr w:hSpace="0" w:wrap="auto" w:vAnchor="margin" w:hAnchor="text" w:xAlign="left" w:yAlign="inline"/>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w:t>
                  </w:r>
                </w:p>
              </w:tc>
              <w:tc>
                <w:tcPr>
                  <w:tcW w:w="937" w:type="pct"/>
                  <w:vAlign w:val="center"/>
                </w:tcPr>
                <w:p w14:paraId="06D5621F">
                  <w:pPr>
                    <w:pStyle w:val="22"/>
                    <w:framePr w:hSpace="0" w:wrap="auto" w:vAnchor="margin" w:hAnchor="text" w:xAlign="left" w:yAlign="inline"/>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w:t>
                  </w:r>
                </w:p>
              </w:tc>
            </w:tr>
            <w:tr w14:paraId="33F1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13" w:type="pct"/>
                  <w:vAlign w:val="center"/>
                </w:tcPr>
                <w:p w14:paraId="2E9108CC">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3</w:t>
                  </w:r>
                </w:p>
              </w:tc>
              <w:tc>
                <w:tcPr>
                  <w:tcW w:w="902" w:type="pct"/>
                  <w:vAlign w:val="center"/>
                </w:tcPr>
                <w:p w14:paraId="3B9EC559">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石西109</w:t>
                  </w:r>
                </w:p>
              </w:tc>
              <w:tc>
                <w:tcPr>
                  <w:tcW w:w="827" w:type="pct"/>
                  <w:vAlign w:val="center"/>
                </w:tcPr>
                <w:p w14:paraId="4BBFCFBE">
                  <w:pPr>
                    <w:pStyle w:val="22"/>
                    <w:framePr w:hSpace="0" w:wrap="auto" w:vAnchor="margin" w:hAnchor="text" w:xAlign="left" w:yAlign="inline"/>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p>
              </w:tc>
              <w:tc>
                <w:tcPr>
                  <w:tcW w:w="982" w:type="pct"/>
                  <w:vAlign w:val="center"/>
                </w:tcPr>
                <w:p w14:paraId="4E7C70EB">
                  <w:pPr>
                    <w:pStyle w:val="22"/>
                    <w:framePr w:hSpace="0" w:wrap="auto" w:vAnchor="margin" w:hAnchor="text" w:xAlign="left" w:yAlign="inline"/>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w:t>
                  </w:r>
                </w:p>
              </w:tc>
              <w:tc>
                <w:tcPr>
                  <w:tcW w:w="938" w:type="pct"/>
                  <w:vAlign w:val="center"/>
                </w:tcPr>
                <w:p w14:paraId="392C9EF5">
                  <w:pPr>
                    <w:pStyle w:val="22"/>
                    <w:framePr w:hSpace="0" w:wrap="auto" w:vAnchor="margin" w:hAnchor="text" w:xAlign="left" w:yAlign="inline"/>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w:t>
                  </w:r>
                </w:p>
              </w:tc>
              <w:tc>
                <w:tcPr>
                  <w:tcW w:w="937" w:type="pct"/>
                  <w:vAlign w:val="center"/>
                </w:tcPr>
                <w:p w14:paraId="34AF4FC1">
                  <w:pPr>
                    <w:pStyle w:val="22"/>
                    <w:framePr w:hSpace="0" w:wrap="auto" w:vAnchor="margin" w:hAnchor="text" w:xAlign="left" w:yAlign="inline"/>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w:t>
                  </w:r>
                </w:p>
              </w:tc>
            </w:tr>
          </w:tbl>
          <w:p w14:paraId="67D08DBC">
            <w:pPr>
              <w:ind w:firstLine="480"/>
              <w:rPr>
                <w:color w:val="000000" w:themeColor="text1"/>
                <w14:textFill>
                  <w14:solidFill>
                    <w14:schemeClr w14:val="tx1"/>
                  </w14:solidFill>
                </w14:textFill>
              </w:rPr>
            </w:pPr>
          </w:p>
        </w:tc>
      </w:tr>
      <w:tr w14:paraId="5A15EE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9" w:hRule="atLeast"/>
        </w:trPr>
        <w:tc>
          <w:tcPr>
            <w:tcW w:w="619" w:type="dxa"/>
            <w:vAlign w:val="center"/>
          </w:tcPr>
          <w:p w14:paraId="47A12E75">
            <w:pPr>
              <w:spacing w:line="240" w:lineRule="auto"/>
              <w:ind w:firstLine="0" w:firstLineChars="0"/>
              <w:rPr>
                <w:color w:val="000000" w:themeColor="text1"/>
                <w14:textFill>
                  <w14:solidFill>
                    <w14:schemeClr w14:val="tx1"/>
                  </w14:solidFill>
                </w14:textFill>
              </w:rPr>
            </w:pPr>
            <w:r>
              <w:rPr>
                <w:color w:val="000000" w:themeColor="text1"/>
                <w14:textFill>
                  <w14:solidFill>
                    <w14:schemeClr w14:val="tx1"/>
                  </w14:solidFill>
                </w14:textFill>
              </w:rPr>
              <w:t>项目组成及规模</w:t>
            </w:r>
          </w:p>
        </w:tc>
        <w:tc>
          <w:tcPr>
            <w:tcW w:w="8418" w:type="dxa"/>
            <w:vAlign w:val="center"/>
          </w:tcPr>
          <w:p w14:paraId="28D42EA8">
            <w:pPr>
              <w:pStyle w:val="5"/>
              <w:ind w:firstLine="0" w:firstLineChars="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1</w:t>
            </w:r>
            <w:r>
              <w:rPr>
                <w:rFonts w:hint="eastAsia"/>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建设内容及规模</w:t>
            </w:r>
          </w:p>
          <w:p w14:paraId="2422E130">
            <w:pPr>
              <w:ind w:firstLine="480"/>
              <w:rPr>
                <w:color w:val="000000" w:themeColor="text1"/>
                <w14:textFill>
                  <w14:solidFill>
                    <w14:schemeClr w14:val="tx1"/>
                  </w14:solidFill>
                </w14:textFill>
              </w:rPr>
            </w:pPr>
            <w:r>
              <w:rPr>
                <w:color w:val="000000" w:themeColor="text1"/>
                <w14:textFill>
                  <w14:solidFill>
                    <w14:schemeClr w14:val="tx1"/>
                  </w14:solidFill>
                </w14:textFill>
              </w:rPr>
              <w:t>本项目建设内容为：新钻3口</w:t>
            </w:r>
            <w:r>
              <w:rPr>
                <w:rFonts w:hint="eastAsia"/>
                <w:color w:val="000000" w:themeColor="text1"/>
                <w14:textFill>
                  <w14:solidFill>
                    <w14:schemeClr w14:val="tx1"/>
                  </w14:solidFill>
                </w14:textFill>
              </w:rPr>
              <w:t>评价井</w:t>
            </w:r>
            <w:r>
              <w:rPr>
                <w:color w:val="000000" w:themeColor="text1"/>
                <w14:textFill>
                  <w14:solidFill>
                    <w14:schemeClr w14:val="tx1"/>
                  </w14:solidFill>
                </w14:textFill>
              </w:rPr>
              <w:t>，完井后进行试油，获取有关技术参数。本项目临时占地</w:t>
            </w:r>
            <w:r>
              <w:rPr>
                <w:rFonts w:hint="eastAsia"/>
                <w:color w:val="000000" w:themeColor="text1"/>
                <w:lang w:eastAsia="zh-CN"/>
                <w14:textFill>
                  <w14:solidFill>
                    <w14:schemeClr w14:val="tx1"/>
                  </w14:solidFill>
                </w14:textFill>
              </w:rPr>
              <w:t>84082</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2</w:t>
            </w:r>
            <w:r>
              <w:rPr>
                <w:color w:val="000000" w:themeColor="text1"/>
                <w14:textFill>
                  <w14:solidFill>
                    <w14:schemeClr w14:val="tx1"/>
                  </w14:solidFill>
                </w14:textFill>
              </w:rPr>
              <w:t>，占地类型为</w:t>
            </w:r>
            <w:r>
              <w:rPr>
                <w:rFonts w:hint="eastAsia"/>
                <w:color w:val="000000" w:themeColor="text1"/>
                <w14:textFill>
                  <w14:solidFill>
                    <w14:schemeClr w14:val="tx1"/>
                  </w14:solidFill>
                </w14:textFill>
              </w:rPr>
              <w:t>其他林地</w:t>
            </w:r>
            <w:r>
              <w:rPr>
                <w:color w:val="000000" w:themeColor="text1"/>
                <w14:textFill>
                  <w14:solidFill>
                    <w14:schemeClr w14:val="tx1"/>
                  </w14:solidFill>
                </w14:textFill>
              </w:rPr>
              <w:t>。本项目工程组成详见表2-2。</w:t>
            </w:r>
          </w:p>
          <w:p w14:paraId="42E3CD5B">
            <w:pPr>
              <w:pStyle w:val="19"/>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表2-2  项目建设内容一览表</w:t>
            </w:r>
          </w:p>
          <w:tbl>
            <w:tblPr>
              <w:tblStyle w:val="14"/>
              <w:tblW w:w="497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592"/>
              <w:gridCol w:w="597"/>
              <w:gridCol w:w="1174"/>
              <w:gridCol w:w="5796"/>
            </w:tblGrid>
            <w:tr w14:paraId="2B315E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363" w:type="pct"/>
                  <w:vAlign w:val="center"/>
                </w:tcPr>
                <w:p w14:paraId="7EF312BB">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名称</w:t>
                  </w:r>
                </w:p>
              </w:tc>
              <w:tc>
                <w:tcPr>
                  <w:tcW w:w="1085" w:type="pct"/>
                  <w:gridSpan w:val="2"/>
                  <w:vAlign w:val="center"/>
                </w:tcPr>
                <w:p w14:paraId="142F7758">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建设内容</w:t>
                  </w:r>
                </w:p>
              </w:tc>
              <w:tc>
                <w:tcPr>
                  <w:tcW w:w="3551" w:type="pct"/>
                  <w:vAlign w:val="center"/>
                </w:tcPr>
                <w:p w14:paraId="598E7AB4">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建设规模及建设内容</w:t>
                  </w:r>
                </w:p>
              </w:tc>
            </w:tr>
            <w:tr w14:paraId="3BF1C5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6" w:hRule="atLeast"/>
                <w:jc w:val="center"/>
              </w:trPr>
              <w:tc>
                <w:tcPr>
                  <w:tcW w:w="363" w:type="pct"/>
                  <w:vMerge w:val="restart"/>
                  <w:vAlign w:val="center"/>
                </w:tcPr>
                <w:p w14:paraId="609F3005">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主体工程</w:t>
                  </w:r>
                </w:p>
              </w:tc>
              <w:tc>
                <w:tcPr>
                  <w:tcW w:w="1085" w:type="pct"/>
                  <w:gridSpan w:val="2"/>
                  <w:vAlign w:val="center"/>
                </w:tcPr>
                <w:p w14:paraId="1CF31ABE">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钻前工程</w:t>
                  </w:r>
                </w:p>
              </w:tc>
              <w:tc>
                <w:tcPr>
                  <w:tcW w:w="3551" w:type="pct"/>
                  <w:tcBorders>
                    <w:bottom w:val="single" w:color="auto" w:sz="4" w:space="0"/>
                  </w:tcBorders>
                  <w:vAlign w:val="center"/>
                </w:tcPr>
                <w:p w14:paraId="2999AE4F">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钻井前准备工作，包括进场道路建设、井场平整、设备基础修建等</w:t>
                  </w:r>
                  <w:r>
                    <w:rPr>
                      <w:rFonts w:hint="eastAsia"/>
                      <w:color w:val="000000" w:themeColor="text1"/>
                      <w14:textFill>
                        <w14:solidFill>
                          <w14:schemeClr w14:val="tx1"/>
                        </w14:solidFill>
                      </w14:textFill>
                    </w:rPr>
                    <w:t>。</w:t>
                  </w:r>
                </w:p>
              </w:tc>
            </w:tr>
            <w:tr w14:paraId="60622E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1" w:hRule="atLeast"/>
                <w:jc w:val="center"/>
              </w:trPr>
              <w:tc>
                <w:tcPr>
                  <w:tcW w:w="363" w:type="pct"/>
                  <w:vMerge w:val="continue"/>
                  <w:vAlign w:val="center"/>
                </w:tcPr>
                <w:p w14:paraId="1F1DF263">
                  <w:pPr>
                    <w:pStyle w:val="22"/>
                    <w:framePr w:hSpace="0" w:wrap="auto" w:vAnchor="margin" w:hAnchor="text" w:xAlign="left" w:yAlign="inline"/>
                    <w:rPr>
                      <w:color w:val="000000" w:themeColor="text1"/>
                      <w14:textFill>
                        <w14:solidFill>
                          <w14:schemeClr w14:val="tx1"/>
                        </w14:solidFill>
                      </w14:textFill>
                    </w:rPr>
                  </w:pPr>
                </w:p>
              </w:tc>
              <w:tc>
                <w:tcPr>
                  <w:tcW w:w="1085" w:type="pct"/>
                  <w:gridSpan w:val="2"/>
                  <w:tcBorders>
                    <w:top w:val="single" w:color="auto" w:sz="4" w:space="0"/>
                    <w:bottom w:val="single" w:color="auto" w:sz="4" w:space="0"/>
                  </w:tcBorders>
                  <w:vAlign w:val="center"/>
                </w:tcPr>
                <w:p w14:paraId="67B8E1CC">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钻井工程</w:t>
                  </w:r>
                </w:p>
              </w:tc>
              <w:tc>
                <w:tcPr>
                  <w:tcW w:w="3551" w:type="pct"/>
                  <w:tcBorders>
                    <w:top w:val="single" w:color="auto" w:sz="4" w:space="0"/>
                    <w:bottom w:val="single" w:color="auto" w:sz="4" w:space="0"/>
                  </w:tcBorders>
                  <w:vAlign w:val="center"/>
                </w:tcPr>
                <w:p w14:paraId="69D33F19">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新钻</w:t>
                  </w:r>
                  <w:r>
                    <w:rPr>
                      <w:rFonts w:hint="eastAsia"/>
                      <w:color w:val="000000" w:themeColor="text1"/>
                      <w14:textFill>
                        <w14:solidFill>
                          <w14:schemeClr w14:val="tx1"/>
                        </w14:solidFill>
                      </w14:textFill>
                    </w:rPr>
                    <w:t>评价井</w:t>
                  </w:r>
                  <w:r>
                    <w:rPr>
                      <w:color w:val="000000" w:themeColor="text1"/>
                      <w14:textFill>
                        <w14:solidFill>
                          <w14:schemeClr w14:val="tx1"/>
                        </w14:solidFill>
                      </w14:textFill>
                    </w:rPr>
                    <w:t>3口，</w:t>
                  </w:r>
                  <w:r>
                    <w:rPr>
                      <w:rFonts w:hint="eastAsia"/>
                      <w:color w:val="000000" w:themeColor="text1"/>
                      <w14:textFill>
                        <w14:solidFill>
                          <w14:schemeClr w14:val="tx1"/>
                        </w14:solidFill>
                      </w14:textFill>
                    </w:rPr>
                    <w:t>石西107H井和石西108井</w:t>
                  </w:r>
                  <w:r>
                    <w:rPr>
                      <w:color w:val="000000" w:themeColor="text1"/>
                      <w14:textFill>
                        <w14:solidFill>
                          <w14:schemeClr w14:val="tx1"/>
                        </w14:solidFill>
                      </w14:textFill>
                    </w:rPr>
                    <w:t>井型为</w:t>
                  </w:r>
                  <w:r>
                    <w:rPr>
                      <w:rFonts w:hint="eastAsia"/>
                      <w:color w:val="000000" w:themeColor="text1"/>
                      <w14:textFill>
                        <w14:solidFill>
                          <w14:schemeClr w14:val="tx1"/>
                        </w14:solidFill>
                      </w14:textFill>
                    </w:rPr>
                    <w:t>水平井，石西109井</w:t>
                  </w:r>
                  <w:r>
                    <w:rPr>
                      <w:color w:val="000000" w:themeColor="text1"/>
                      <w14:textFill>
                        <w14:solidFill>
                          <w14:schemeClr w14:val="tx1"/>
                        </w14:solidFill>
                      </w14:textFill>
                    </w:rPr>
                    <w:t>井型为</w:t>
                  </w:r>
                  <w:r>
                    <w:rPr>
                      <w:rFonts w:hint="eastAsia"/>
                      <w:color w:val="000000" w:themeColor="text1"/>
                      <w14:textFill>
                        <w14:solidFill>
                          <w14:schemeClr w14:val="tx1"/>
                        </w14:solidFill>
                      </w14:textFill>
                    </w:rPr>
                    <w:t>直井</w:t>
                  </w:r>
                  <w:r>
                    <w:rPr>
                      <w:color w:val="000000" w:themeColor="text1"/>
                      <w14:textFill>
                        <w14:solidFill>
                          <w14:schemeClr w14:val="tx1"/>
                        </w14:solidFill>
                      </w14:textFill>
                    </w:rPr>
                    <w:t>，总进尺为</w:t>
                  </w:r>
                  <w:r>
                    <w:rPr>
                      <w:rFonts w:hint="eastAsia"/>
                      <w:color w:val="000000" w:themeColor="text1"/>
                      <w14:textFill>
                        <w14:solidFill>
                          <w14:schemeClr w14:val="tx1"/>
                        </w14:solidFill>
                      </w14:textFill>
                    </w:rPr>
                    <w:t>16027</w:t>
                  </w:r>
                  <w:r>
                    <w:rPr>
                      <w:color w:val="000000" w:themeColor="text1"/>
                      <w14:textFill>
                        <w14:solidFill>
                          <w14:schemeClr w14:val="tx1"/>
                        </w14:solidFill>
                      </w14:textFill>
                    </w:rPr>
                    <w:t>m</w:t>
                  </w:r>
                  <w:r>
                    <w:rPr>
                      <w:rFonts w:hint="eastAsia"/>
                      <w:color w:val="000000" w:themeColor="text1"/>
                      <w14:textFill>
                        <w14:solidFill>
                          <w14:schemeClr w14:val="tx1"/>
                        </w14:solidFill>
                      </w14:textFill>
                    </w:rPr>
                    <w:t>。</w:t>
                  </w:r>
                </w:p>
              </w:tc>
            </w:tr>
            <w:tr w14:paraId="6A3793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1" w:hRule="atLeast"/>
                <w:jc w:val="center"/>
              </w:trPr>
              <w:tc>
                <w:tcPr>
                  <w:tcW w:w="363" w:type="pct"/>
                  <w:vMerge w:val="continue"/>
                  <w:vAlign w:val="center"/>
                </w:tcPr>
                <w:p w14:paraId="4DFF9258">
                  <w:pPr>
                    <w:pStyle w:val="22"/>
                    <w:framePr w:hSpace="0" w:wrap="auto" w:vAnchor="margin" w:hAnchor="text" w:xAlign="left" w:yAlign="inline"/>
                    <w:rPr>
                      <w:color w:val="000000" w:themeColor="text1"/>
                      <w14:textFill>
                        <w14:solidFill>
                          <w14:schemeClr w14:val="tx1"/>
                        </w14:solidFill>
                      </w14:textFill>
                    </w:rPr>
                  </w:pPr>
                </w:p>
              </w:tc>
              <w:tc>
                <w:tcPr>
                  <w:tcW w:w="1085" w:type="pct"/>
                  <w:gridSpan w:val="2"/>
                  <w:tcBorders>
                    <w:top w:val="single" w:color="auto" w:sz="4" w:space="0"/>
                    <w:bottom w:val="single" w:color="auto" w:sz="4" w:space="0"/>
                  </w:tcBorders>
                  <w:vAlign w:val="center"/>
                </w:tcPr>
                <w:p w14:paraId="2C670D47">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试油工程</w:t>
                  </w:r>
                </w:p>
              </w:tc>
              <w:tc>
                <w:tcPr>
                  <w:tcW w:w="3551" w:type="pct"/>
                  <w:tcBorders>
                    <w:top w:val="single" w:color="auto" w:sz="4" w:space="0"/>
                    <w:bottom w:val="single" w:color="auto" w:sz="4" w:space="0"/>
                  </w:tcBorders>
                  <w:vAlign w:val="center"/>
                </w:tcPr>
                <w:p w14:paraId="7552C379">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对</w:t>
                  </w:r>
                  <w:r>
                    <w:rPr>
                      <w:rFonts w:hint="eastAsia"/>
                      <w:color w:val="000000" w:themeColor="text1"/>
                      <w14:textFill>
                        <w14:solidFill>
                          <w14:schemeClr w14:val="tx1"/>
                        </w14:solidFill>
                      </w14:textFill>
                    </w:rPr>
                    <w:t>完成</w:t>
                  </w:r>
                  <w:r>
                    <w:rPr>
                      <w:color w:val="000000" w:themeColor="text1"/>
                      <w14:textFill>
                        <w14:solidFill>
                          <w14:schemeClr w14:val="tx1"/>
                        </w14:solidFill>
                      </w14:textFill>
                    </w:rPr>
                    <w:t>的钻井开展通井、洗井、试压、射孔、诱喷、</w:t>
                  </w:r>
                  <w:r>
                    <w:rPr>
                      <w:rFonts w:hint="eastAsia"/>
                      <w:color w:val="000000" w:themeColor="text1"/>
                      <w14:textFill>
                        <w14:solidFill>
                          <w14:schemeClr w14:val="tx1"/>
                        </w14:solidFill>
                      </w14:textFill>
                    </w:rPr>
                    <w:t>试产</w:t>
                  </w:r>
                  <w:r>
                    <w:rPr>
                      <w:color w:val="000000" w:themeColor="text1"/>
                      <w14:textFill>
                        <w14:solidFill>
                          <w14:schemeClr w14:val="tx1"/>
                        </w14:solidFill>
                      </w14:textFill>
                    </w:rPr>
                    <w:t>等工序，并配套洗井液注入泵等试油设备。单井试油期180天</w:t>
                  </w:r>
                  <w:r>
                    <w:rPr>
                      <w:rFonts w:hint="eastAsia"/>
                      <w:color w:val="000000" w:themeColor="text1"/>
                      <w14:textFill>
                        <w14:solidFill>
                          <w14:schemeClr w14:val="tx1"/>
                        </w14:solidFill>
                      </w14:textFill>
                    </w:rPr>
                    <w:t>。</w:t>
                  </w:r>
                </w:p>
              </w:tc>
            </w:tr>
            <w:tr w14:paraId="170AC1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1" w:hRule="atLeast"/>
                <w:jc w:val="center"/>
              </w:trPr>
              <w:tc>
                <w:tcPr>
                  <w:tcW w:w="363" w:type="pct"/>
                  <w:vMerge w:val="continue"/>
                  <w:vAlign w:val="center"/>
                </w:tcPr>
                <w:p w14:paraId="1F8D2EC6">
                  <w:pPr>
                    <w:pStyle w:val="22"/>
                    <w:framePr w:hSpace="0" w:wrap="auto" w:vAnchor="margin" w:hAnchor="text" w:xAlign="left" w:yAlign="inline"/>
                    <w:rPr>
                      <w:color w:val="000000" w:themeColor="text1"/>
                      <w14:textFill>
                        <w14:solidFill>
                          <w14:schemeClr w14:val="tx1"/>
                        </w14:solidFill>
                      </w14:textFill>
                    </w:rPr>
                  </w:pPr>
                </w:p>
              </w:tc>
              <w:tc>
                <w:tcPr>
                  <w:tcW w:w="1085" w:type="pct"/>
                  <w:gridSpan w:val="2"/>
                  <w:tcBorders>
                    <w:top w:val="single" w:color="auto" w:sz="4" w:space="0"/>
                    <w:bottom w:val="single" w:color="auto" w:sz="4" w:space="0"/>
                  </w:tcBorders>
                  <w:vAlign w:val="center"/>
                </w:tcPr>
                <w:p w14:paraId="26E3366E">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钻后工程</w:t>
                  </w:r>
                </w:p>
              </w:tc>
              <w:tc>
                <w:tcPr>
                  <w:tcW w:w="3551" w:type="pct"/>
                  <w:tcBorders>
                    <w:top w:val="single" w:color="auto" w:sz="4" w:space="0"/>
                    <w:bottom w:val="single" w:color="auto" w:sz="4" w:space="0"/>
                  </w:tcBorders>
                  <w:vAlign w:val="center"/>
                </w:tcPr>
                <w:p w14:paraId="1379F527">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测试完井后，若该井无开采价值，则将井口用水泥封固，并对临时占地进行恢复，如有开采价值则进行产能建设工程的环境影响评价</w:t>
                  </w:r>
                  <w:r>
                    <w:rPr>
                      <w:rFonts w:hint="eastAsia"/>
                      <w:color w:val="000000" w:themeColor="text1"/>
                      <w14:textFill>
                        <w14:solidFill>
                          <w14:schemeClr w14:val="tx1"/>
                        </w14:solidFill>
                      </w14:textFill>
                    </w:rPr>
                    <w:t>。</w:t>
                  </w:r>
                </w:p>
              </w:tc>
            </w:tr>
            <w:tr w14:paraId="45E955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363" w:type="pct"/>
                  <w:vMerge w:val="restart"/>
                  <w:vAlign w:val="center"/>
                </w:tcPr>
                <w:p w14:paraId="50237AC8">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辅助</w:t>
                  </w:r>
                </w:p>
                <w:p w14:paraId="10F9742F">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工程</w:t>
                  </w:r>
                </w:p>
              </w:tc>
              <w:tc>
                <w:tcPr>
                  <w:tcW w:w="1085" w:type="pct"/>
                  <w:gridSpan w:val="2"/>
                  <w:vAlign w:val="center"/>
                </w:tcPr>
                <w:p w14:paraId="76DD1D32">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井口基础</w:t>
                  </w:r>
                </w:p>
              </w:tc>
              <w:tc>
                <w:tcPr>
                  <w:tcW w:w="3551" w:type="pct"/>
                  <w:vAlign w:val="center"/>
                </w:tcPr>
                <w:p w14:paraId="013428C6">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加固井口，方便其他配套设施安装</w:t>
                  </w:r>
                  <w:r>
                    <w:rPr>
                      <w:rFonts w:hint="eastAsia"/>
                      <w:color w:val="000000" w:themeColor="text1"/>
                      <w14:textFill>
                        <w14:solidFill>
                          <w14:schemeClr w14:val="tx1"/>
                        </w14:solidFill>
                      </w14:textFill>
                    </w:rPr>
                    <w:t>。</w:t>
                  </w:r>
                </w:p>
              </w:tc>
            </w:tr>
            <w:tr w14:paraId="44BE56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7" w:hRule="atLeast"/>
                <w:jc w:val="center"/>
              </w:trPr>
              <w:tc>
                <w:tcPr>
                  <w:tcW w:w="363" w:type="pct"/>
                  <w:vMerge w:val="continue"/>
                  <w:vAlign w:val="center"/>
                </w:tcPr>
                <w:p w14:paraId="5D6BC675">
                  <w:pPr>
                    <w:pStyle w:val="22"/>
                    <w:framePr w:hSpace="0" w:wrap="auto" w:vAnchor="margin" w:hAnchor="text" w:xAlign="left" w:yAlign="inline"/>
                    <w:rPr>
                      <w:color w:val="000000" w:themeColor="text1"/>
                      <w14:textFill>
                        <w14:solidFill>
                          <w14:schemeClr w14:val="tx1"/>
                        </w14:solidFill>
                      </w14:textFill>
                    </w:rPr>
                  </w:pPr>
                </w:p>
              </w:tc>
              <w:tc>
                <w:tcPr>
                  <w:tcW w:w="1085" w:type="pct"/>
                  <w:gridSpan w:val="2"/>
                  <w:tcBorders>
                    <w:bottom w:val="single" w:color="auto" w:sz="4" w:space="0"/>
                  </w:tcBorders>
                  <w:vAlign w:val="center"/>
                </w:tcPr>
                <w:p w14:paraId="4053FF8E">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生活营地</w:t>
                  </w:r>
                </w:p>
              </w:tc>
              <w:tc>
                <w:tcPr>
                  <w:tcW w:w="3551" w:type="pct"/>
                  <w:tcBorders>
                    <w:bottom w:val="single" w:color="auto" w:sz="4" w:space="0"/>
                  </w:tcBorders>
                  <w:vAlign w:val="center"/>
                </w:tcPr>
                <w:p w14:paraId="71699D1C">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本项目设生活营地3座，单座占地面积3500m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，总</w:t>
                  </w:r>
                  <w:r>
                    <w:rPr>
                      <w:color w:val="000000" w:themeColor="text1"/>
                      <w14:textFill>
                        <w14:solidFill>
                          <w14:schemeClr w14:val="tx1"/>
                        </w14:solidFill>
                      </w14:textFill>
                    </w:rPr>
                    <w:t>占地面积</w:t>
                  </w:r>
                  <w:r>
                    <w:rPr>
                      <w:rFonts w:hint="eastAsia"/>
                      <w:color w:val="000000" w:themeColor="text1"/>
                      <w14:textFill>
                        <w14:solidFill>
                          <w14:schemeClr w14:val="tx1"/>
                        </w14:solidFill>
                      </w14:textFill>
                    </w:rPr>
                    <w:t>共10500</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w:t>
                  </w:r>
                </w:p>
              </w:tc>
            </w:tr>
            <w:tr w14:paraId="62A506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7" w:hRule="atLeast"/>
                <w:jc w:val="center"/>
              </w:trPr>
              <w:tc>
                <w:tcPr>
                  <w:tcW w:w="363" w:type="pct"/>
                  <w:vMerge w:val="continue"/>
                  <w:vAlign w:val="center"/>
                </w:tcPr>
                <w:p w14:paraId="221C52A4">
                  <w:pPr>
                    <w:pStyle w:val="22"/>
                    <w:framePr w:hSpace="0" w:wrap="auto" w:vAnchor="margin" w:hAnchor="text" w:xAlign="left" w:yAlign="inline"/>
                    <w:rPr>
                      <w:color w:val="000000" w:themeColor="text1"/>
                      <w14:textFill>
                        <w14:solidFill>
                          <w14:schemeClr w14:val="tx1"/>
                        </w14:solidFill>
                      </w14:textFill>
                    </w:rPr>
                  </w:pPr>
                </w:p>
              </w:tc>
              <w:tc>
                <w:tcPr>
                  <w:tcW w:w="1085" w:type="pct"/>
                  <w:gridSpan w:val="2"/>
                  <w:tcBorders>
                    <w:bottom w:val="single" w:color="auto" w:sz="4" w:space="0"/>
                  </w:tcBorders>
                  <w:vAlign w:val="center"/>
                </w:tcPr>
                <w:p w14:paraId="1F3FA295">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临时道路</w:t>
                  </w:r>
                </w:p>
              </w:tc>
              <w:tc>
                <w:tcPr>
                  <w:tcW w:w="3551" w:type="pct"/>
                  <w:tcBorders>
                    <w:bottom w:val="single" w:color="auto" w:sz="4" w:space="0"/>
                  </w:tcBorders>
                  <w:vAlign w:val="center"/>
                </w:tcPr>
                <w:p w14:paraId="2D00185C">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临时道路总长</w:t>
                  </w:r>
                  <w:r>
                    <w:rPr>
                      <w:rFonts w:hint="eastAsia"/>
                      <w:color w:val="000000" w:themeColor="text1"/>
                      <w:lang w:val="en-US" w:eastAsia="zh-CN"/>
                      <w14:textFill>
                        <w14:solidFill>
                          <w14:schemeClr w14:val="tx1"/>
                        </w14:solidFill>
                      </w14:textFill>
                    </w:rPr>
                    <w:t>6464</w:t>
                  </w:r>
                  <w:r>
                    <w:rPr>
                      <w:color w:val="000000" w:themeColor="text1"/>
                      <w14:textFill>
                        <w14:solidFill>
                          <w14:schemeClr w14:val="tx1"/>
                        </w14:solidFill>
                      </w14:textFill>
                    </w:rPr>
                    <w:t>m，宽</w:t>
                  </w:r>
                  <w:r>
                    <w:rPr>
                      <w:rFonts w:hint="eastAsia"/>
                      <w:color w:val="000000" w:themeColor="text1"/>
                      <w:lang w:val="en-US" w:eastAsia="zh-CN"/>
                      <w14:textFill>
                        <w14:solidFill>
                          <w14:schemeClr w14:val="tx1"/>
                        </w14:solidFill>
                      </w14:textFill>
                    </w:rPr>
                    <w:t>6.5</w:t>
                  </w:r>
                  <w:r>
                    <w:rPr>
                      <w:color w:val="000000" w:themeColor="text1"/>
                      <w14:textFill>
                        <w14:solidFill>
                          <w14:schemeClr w14:val="tx1"/>
                        </w14:solidFill>
                      </w14:textFill>
                    </w:rPr>
                    <w:t>m</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砂石路面，本项目不设置取土场和弃土场，砂石从昌吉市当地砂石料场购买，</w:t>
                  </w:r>
                  <w:r>
                    <w:rPr>
                      <w:color w:val="000000" w:themeColor="text1"/>
                      <w14:textFill>
                        <w14:solidFill>
                          <w14:schemeClr w14:val="tx1"/>
                        </w14:solidFill>
                      </w14:textFill>
                    </w:rPr>
                    <w:t>道路</w:t>
                  </w:r>
                  <w:r>
                    <w:rPr>
                      <w:rFonts w:hint="eastAsia"/>
                      <w:color w:val="000000" w:themeColor="text1"/>
                      <w14:textFill>
                        <w14:solidFill>
                          <w14:schemeClr w14:val="tx1"/>
                        </w14:solidFill>
                      </w14:textFill>
                    </w:rPr>
                    <w:t>总</w:t>
                  </w:r>
                  <w:r>
                    <w:rPr>
                      <w:color w:val="000000" w:themeColor="text1"/>
                      <w14:textFill>
                        <w14:solidFill>
                          <w14:schemeClr w14:val="tx1"/>
                        </w14:solidFill>
                      </w14:textFill>
                    </w:rPr>
                    <w:t>占地面积</w:t>
                  </w:r>
                  <w:r>
                    <w:rPr>
                      <w:rFonts w:hint="eastAsia"/>
                      <w:color w:val="000000" w:themeColor="text1"/>
                      <w:lang w:val="en-US" w:eastAsia="zh-CN"/>
                      <w14:textFill>
                        <w14:solidFill>
                          <w14:schemeClr w14:val="tx1"/>
                        </w14:solidFill>
                      </w14:textFill>
                    </w:rPr>
                    <w:t>42016</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w:t>
                  </w:r>
                </w:p>
              </w:tc>
            </w:tr>
            <w:tr w14:paraId="15C791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7" w:hRule="atLeast"/>
                <w:jc w:val="center"/>
              </w:trPr>
              <w:tc>
                <w:tcPr>
                  <w:tcW w:w="363" w:type="pct"/>
                  <w:vMerge w:val="continue"/>
                  <w:vAlign w:val="center"/>
                </w:tcPr>
                <w:p w14:paraId="4062974D">
                  <w:pPr>
                    <w:pStyle w:val="22"/>
                    <w:framePr w:hSpace="0" w:wrap="auto" w:vAnchor="margin" w:hAnchor="text" w:xAlign="left" w:yAlign="inline"/>
                    <w:rPr>
                      <w:color w:val="000000" w:themeColor="text1"/>
                      <w14:textFill>
                        <w14:solidFill>
                          <w14:schemeClr w14:val="tx1"/>
                        </w14:solidFill>
                      </w14:textFill>
                    </w:rPr>
                  </w:pPr>
                </w:p>
              </w:tc>
              <w:tc>
                <w:tcPr>
                  <w:tcW w:w="1085" w:type="pct"/>
                  <w:gridSpan w:val="2"/>
                  <w:tcBorders>
                    <w:bottom w:val="single" w:color="auto" w:sz="4" w:space="0"/>
                  </w:tcBorders>
                  <w:vAlign w:val="center"/>
                </w:tcPr>
                <w:p w14:paraId="0B980A75">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钻井液循环固控装置</w:t>
                  </w:r>
                </w:p>
              </w:tc>
              <w:tc>
                <w:tcPr>
                  <w:tcW w:w="3551" w:type="pct"/>
                  <w:tcBorders>
                    <w:bottom w:val="single" w:color="auto" w:sz="4" w:space="0"/>
                  </w:tcBorders>
                  <w:vAlign w:val="center"/>
                </w:tcPr>
                <w:p w14:paraId="378276D5">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单井配备1套振动筛、1套除砂器、1套除泥器、1套离心机</w:t>
                  </w:r>
                  <w:r>
                    <w:rPr>
                      <w:rFonts w:hint="eastAsia"/>
                      <w:color w:val="000000" w:themeColor="text1"/>
                      <w14:textFill>
                        <w14:solidFill>
                          <w14:schemeClr w14:val="tx1"/>
                        </w14:solidFill>
                      </w14:textFill>
                    </w:rPr>
                    <w:t>。</w:t>
                  </w:r>
                </w:p>
              </w:tc>
            </w:tr>
            <w:tr w14:paraId="5A5EBA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7" w:hRule="atLeast"/>
                <w:jc w:val="center"/>
              </w:trPr>
              <w:tc>
                <w:tcPr>
                  <w:tcW w:w="363" w:type="pct"/>
                  <w:vMerge w:val="continue"/>
                  <w:tcBorders>
                    <w:bottom w:val="single" w:color="auto" w:sz="4" w:space="0"/>
                  </w:tcBorders>
                  <w:vAlign w:val="center"/>
                </w:tcPr>
                <w:p w14:paraId="0AEA4476">
                  <w:pPr>
                    <w:pStyle w:val="22"/>
                    <w:framePr w:hSpace="0" w:wrap="auto" w:vAnchor="margin" w:hAnchor="text" w:xAlign="left" w:yAlign="inline"/>
                    <w:rPr>
                      <w:color w:val="000000" w:themeColor="text1"/>
                      <w14:textFill>
                        <w14:solidFill>
                          <w14:schemeClr w14:val="tx1"/>
                        </w14:solidFill>
                      </w14:textFill>
                    </w:rPr>
                  </w:pPr>
                </w:p>
              </w:tc>
              <w:tc>
                <w:tcPr>
                  <w:tcW w:w="1085" w:type="pct"/>
                  <w:gridSpan w:val="2"/>
                  <w:tcBorders>
                    <w:bottom w:val="single" w:color="auto" w:sz="4" w:space="0"/>
                  </w:tcBorders>
                  <w:vAlign w:val="center"/>
                </w:tcPr>
                <w:p w14:paraId="37158446">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钻井动力系统</w:t>
                  </w:r>
                </w:p>
              </w:tc>
              <w:tc>
                <w:tcPr>
                  <w:tcW w:w="3551" w:type="pct"/>
                  <w:tcBorders>
                    <w:bottom w:val="single" w:color="auto" w:sz="4" w:space="0"/>
                  </w:tcBorders>
                  <w:vAlign w:val="center"/>
                </w:tcPr>
                <w:p w14:paraId="0A86C56D">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每井钻井队配备钻井柴油机3台（2用1备），柴油发电机2台（1用1备）</w:t>
                  </w:r>
                  <w:r>
                    <w:rPr>
                      <w:rFonts w:hint="eastAsia"/>
                      <w:color w:val="000000" w:themeColor="text1"/>
                      <w14:textFill>
                        <w14:solidFill>
                          <w14:schemeClr w14:val="tx1"/>
                        </w14:solidFill>
                      </w14:textFill>
                    </w:rPr>
                    <w:t>。</w:t>
                  </w:r>
                </w:p>
              </w:tc>
            </w:tr>
            <w:tr w14:paraId="2C54C8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0" w:hRule="atLeast"/>
                <w:jc w:val="center"/>
              </w:trPr>
              <w:tc>
                <w:tcPr>
                  <w:tcW w:w="363" w:type="pct"/>
                  <w:vMerge w:val="restart"/>
                  <w:tcBorders>
                    <w:top w:val="single" w:color="auto" w:sz="4" w:space="0"/>
                  </w:tcBorders>
                  <w:vAlign w:val="center"/>
                </w:tcPr>
                <w:p w14:paraId="330E7872">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储运工程</w:t>
                  </w:r>
                </w:p>
              </w:tc>
              <w:tc>
                <w:tcPr>
                  <w:tcW w:w="1085" w:type="pct"/>
                  <w:gridSpan w:val="2"/>
                  <w:tcBorders>
                    <w:top w:val="single" w:color="auto" w:sz="4" w:space="0"/>
                    <w:bottom w:val="single" w:color="auto" w:sz="4" w:space="0"/>
                  </w:tcBorders>
                  <w:vAlign w:val="center"/>
                </w:tcPr>
                <w:p w14:paraId="0FD25791">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柴油储罐</w:t>
                  </w:r>
                </w:p>
              </w:tc>
              <w:tc>
                <w:tcPr>
                  <w:tcW w:w="3551" w:type="pct"/>
                  <w:tcBorders>
                    <w:top w:val="single" w:color="auto" w:sz="4" w:space="0"/>
                    <w:bottom w:val="single" w:color="auto" w:sz="4" w:space="0"/>
                  </w:tcBorders>
                  <w:vAlign w:val="center"/>
                </w:tcPr>
                <w:p w14:paraId="78DCE2E8">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每个井场内设1个柴油储罐，存储钻井用柴油，20m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/个，最大储存量约16.7t，地坪基础防渗，设30cm高围堰</w:t>
                  </w:r>
                  <w:r>
                    <w:rPr>
                      <w:rFonts w:hint="eastAsia"/>
                      <w:color w:val="000000" w:themeColor="text1"/>
                      <w14:textFill>
                        <w14:solidFill>
                          <w14:schemeClr w14:val="tx1"/>
                        </w14:solidFill>
                      </w14:textFill>
                    </w:rPr>
                    <w:t>。</w:t>
                  </w:r>
                </w:p>
              </w:tc>
            </w:tr>
            <w:tr w14:paraId="6D9645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 w:hRule="atLeast"/>
                <w:jc w:val="center"/>
              </w:trPr>
              <w:tc>
                <w:tcPr>
                  <w:tcW w:w="363" w:type="pct"/>
                  <w:vMerge w:val="continue"/>
                  <w:vAlign w:val="center"/>
                </w:tcPr>
                <w:p w14:paraId="71FEECD8">
                  <w:pPr>
                    <w:pStyle w:val="22"/>
                    <w:framePr w:hSpace="0" w:wrap="auto" w:vAnchor="margin" w:hAnchor="text" w:xAlign="left" w:yAlign="inline"/>
                    <w:rPr>
                      <w:color w:val="000000" w:themeColor="text1"/>
                      <w14:textFill>
                        <w14:solidFill>
                          <w14:schemeClr w14:val="tx1"/>
                        </w14:solidFill>
                      </w14:textFill>
                    </w:rPr>
                  </w:pPr>
                </w:p>
              </w:tc>
              <w:tc>
                <w:tcPr>
                  <w:tcW w:w="1085" w:type="pct"/>
                  <w:gridSpan w:val="2"/>
                  <w:tcBorders>
                    <w:top w:val="single" w:color="auto" w:sz="4" w:space="0"/>
                    <w:bottom w:val="single" w:color="auto" w:sz="4" w:space="0"/>
                  </w:tcBorders>
                  <w:vAlign w:val="center"/>
                </w:tcPr>
                <w:p w14:paraId="11D1ADAE">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泥浆储备罐区</w:t>
                  </w:r>
                </w:p>
              </w:tc>
              <w:tc>
                <w:tcPr>
                  <w:tcW w:w="3551" w:type="pct"/>
                  <w:tcBorders>
                    <w:top w:val="single" w:color="auto" w:sz="4" w:space="0"/>
                    <w:bottom w:val="single" w:color="auto" w:sz="4" w:space="0"/>
                  </w:tcBorders>
                  <w:vAlign w:val="center"/>
                </w:tcPr>
                <w:p w14:paraId="55AC273C">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位于泥浆循环系统区域，用于储备压井泥浆。罐区周边设置围堰</w:t>
                  </w:r>
                  <w:r>
                    <w:rPr>
                      <w:rFonts w:hint="eastAsia"/>
                      <w:color w:val="000000" w:themeColor="text1"/>
                      <w14:textFill>
                        <w14:solidFill>
                          <w14:schemeClr w14:val="tx1"/>
                        </w14:solidFill>
                      </w14:textFill>
                    </w:rPr>
                    <w:t>。</w:t>
                  </w:r>
                </w:p>
              </w:tc>
            </w:tr>
            <w:tr w14:paraId="4CD3D5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atLeast"/>
                <w:jc w:val="center"/>
              </w:trPr>
              <w:tc>
                <w:tcPr>
                  <w:tcW w:w="363" w:type="pct"/>
                  <w:vMerge w:val="continue"/>
                  <w:vAlign w:val="center"/>
                </w:tcPr>
                <w:p w14:paraId="711C011A">
                  <w:pPr>
                    <w:pStyle w:val="22"/>
                    <w:framePr w:hSpace="0" w:wrap="auto" w:vAnchor="margin" w:hAnchor="text" w:xAlign="left" w:yAlign="inline"/>
                    <w:rPr>
                      <w:color w:val="000000" w:themeColor="text1"/>
                      <w14:textFill>
                        <w14:solidFill>
                          <w14:schemeClr w14:val="tx1"/>
                        </w14:solidFill>
                      </w14:textFill>
                    </w:rPr>
                  </w:pPr>
                </w:p>
              </w:tc>
              <w:tc>
                <w:tcPr>
                  <w:tcW w:w="1085" w:type="pct"/>
                  <w:gridSpan w:val="2"/>
                  <w:tcBorders>
                    <w:top w:val="single" w:color="auto" w:sz="4" w:space="0"/>
                    <w:bottom w:val="single" w:color="auto" w:sz="4" w:space="0"/>
                  </w:tcBorders>
                  <w:vAlign w:val="center"/>
                </w:tcPr>
                <w:p w14:paraId="7C1476ED">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钻井、固井材料储存区</w:t>
                  </w:r>
                </w:p>
              </w:tc>
              <w:tc>
                <w:tcPr>
                  <w:tcW w:w="3551" w:type="pct"/>
                  <w:tcBorders>
                    <w:top w:val="single" w:color="auto" w:sz="4" w:space="0"/>
                    <w:bottom w:val="single" w:color="auto" w:sz="4" w:space="0"/>
                  </w:tcBorders>
                  <w:vAlign w:val="center"/>
                </w:tcPr>
                <w:p w14:paraId="36B025D8">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每个井场内设置1处材料堆存区，堆场采用彩钢板顶棚防雨防风，地面防渗处理</w:t>
                  </w:r>
                  <w:r>
                    <w:rPr>
                      <w:rFonts w:hint="eastAsia"/>
                      <w:color w:val="000000" w:themeColor="text1"/>
                      <w14:textFill>
                        <w14:solidFill>
                          <w14:schemeClr w14:val="tx1"/>
                        </w14:solidFill>
                      </w14:textFill>
                    </w:rPr>
                    <w:t>。</w:t>
                  </w:r>
                </w:p>
              </w:tc>
            </w:tr>
            <w:tr w14:paraId="7FCF55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5" w:hRule="atLeast"/>
                <w:jc w:val="center"/>
              </w:trPr>
              <w:tc>
                <w:tcPr>
                  <w:tcW w:w="363" w:type="pct"/>
                  <w:vMerge w:val="continue"/>
                  <w:vAlign w:val="center"/>
                </w:tcPr>
                <w:p w14:paraId="5BBC3EED">
                  <w:pPr>
                    <w:pStyle w:val="22"/>
                    <w:framePr w:hSpace="0" w:wrap="auto" w:vAnchor="margin" w:hAnchor="text" w:xAlign="left" w:yAlign="inline"/>
                    <w:rPr>
                      <w:color w:val="000000" w:themeColor="text1"/>
                      <w14:textFill>
                        <w14:solidFill>
                          <w14:schemeClr w14:val="tx1"/>
                        </w14:solidFill>
                      </w14:textFill>
                    </w:rPr>
                  </w:pPr>
                </w:p>
              </w:tc>
              <w:tc>
                <w:tcPr>
                  <w:tcW w:w="1085" w:type="pct"/>
                  <w:gridSpan w:val="2"/>
                  <w:tcBorders>
                    <w:top w:val="single" w:color="auto" w:sz="4" w:space="0"/>
                  </w:tcBorders>
                  <w:vAlign w:val="center"/>
                </w:tcPr>
                <w:p w14:paraId="290E0DFE">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采出液临时储罐</w:t>
                  </w:r>
                </w:p>
              </w:tc>
              <w:tc>
                <w:tcPr>
                  <w:tcW w:w="3551" w:type="pct"/>
                  <w:tcBorders>
                    <w:top w:val="single" w:color="auto" w:sz="4" w:space="0"/>
                    <w:bottom w:val="single" w:color="auto" w:sz="4" w:space="0"/>
                  </w:tcBorders>
                  <w:vAlign w:val="center"/>
                </w:tcPr>
                <w:p w14:paraId="469E15B4">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每个井场内设置</w:t>
                  </w:r>
                  <w:r>
                    <w:rPr>
                      <w:rFonts w:hint="eastAsia"/>
                      <w:color w:val="000000" w:themeColor="text1"/>
                      <w:lang w:val="en-US" w:eastAsia="zh-CN"/>
                      <w14:textFill>
                        <w14:solidFill>
                          <w14:schemeClr w14:val="tx1"/>
                        </w14:solidFill>
                      </w14:textFill>
                    </w:rPr>
                    <w:t>1</w:t>
                  </w:r>
                  <w:r>
                    <w:rPr>
                      <w:color w:val="000000" w:themeColor="text1"/>
                      <w14:textFill>
                        <w14:solidFill>
                          <w14:schemeClr w14:val="tx1"/>
                        </w14:solidFill>
                      </w14:textFill>
                    </w:rPr>
                    <w:t>个</w:t>
                  </w:r>
                  <w:r>
                    <w:rPr>
                      <w:rFonts w:hint="eastAsia"/>
                      <w:color w:val="000000" w:themeColor="text1"/>
                      <w:lang w:val="en-US" w:eastAsia="zh-CN"/>
                      <w14:textFill>
                        <w14:solidFill>
                          <w14:schemeClr w14:val="tx1"/>
                        </w14:solidFill>
                      </w14:textFill>
                    </w:rPr>
                    <w:t>6</w:t>
                  </w:r>
                  <w:r>
                    <w:rPr>
                      <w:color w:val="000000" w:themeColor="text1"/>
                      <w14:textFill>
                        <w14:solidFill>
                          <w14:schemeClr w14:val="tx1"/>
                        </w14:solidFill>
                      </w14:textFill>
                    </w:rPr>
                    <w:t>0m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采出液临时储罐</w:t>
                  </w:r>
                  <w:r>
                    <w:rPr>
                      <w:rFonts w:hint="eastAsia"/>
                      <w:color w:val="000000" w:themeColor="text1"/>
                      <w14:textFill>
                        <w14:solidFill>
                          <w14:schemeClr w14:val="tx1"/>
                        </w14:solidFill>
                      </w14:textFill>
                    </w:rPr>
                    <w:t>。</w:t>
                  </w:r>
                </w:p>
              </w:tc>
            </w:tr>
            <w:tr w14:paraId="6496FB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363" w:type="pct"/>
                  <w:vMerge w:val="restart"/>
                  <w:vAlign w:val="center"/>
                </w:tcPr>
                <w:p w14:paraId="7427AFE1">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公用工程</w:t>
                  </w:r>
                </w:p>
              </w:tc>
              <w:tc>
                <w:tcPr>
                  <w:tcW w:w="1085" w:type="pct"/>
                  <w:gridSpan w:val="2"/>
                  <w:vAlign w:val="center"/>
                </w:tcPr>
                <w:p w14:paraId="38ED9575">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供配电</w:t>
                  </w:r>
                </w:p>
              </w:tc>
              <w:tc>
                <w:tcPr>
                  <w:tcW w:w="3551" w:type="pct"/>
                  <w:tcBorders>
                    <w:top w:val="single" w:color="auto" w:sz="4" w:space="0"/>
                  </w:tcBorders>
                  <w:vAlign w:val="center"/>
                </w:tcPr>
                <w:p w14:paraId="754A00D6">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钻机通过柴油机、发电机供电</w:t>
                  </w:r>
                  <w:r>
                    <w:rPr>
                      <w:rFonts w:hint="eastAsia"/>
                      <w:color w:val="000000" w:themeColor="text1"/>
                      <w14:textFill>
                        <w14:solidFill>
                          <w14:schemeClr w14:val="tx1"/>
                        </w14:solidFill>
                      </w14:textFill>
                    </w:rPr>
                    <w:t>。</w:t>
                  </w:r>
                </w:p>
              </w:tc>
            </w:tr>
            <w:tr w14:paraId="126673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363" w:type="pct"/>
                  <w:vMerge w:val="continue"/>
                  <w:vAlign w:val="center"/>
                </w:tcPr>
                <w:p w14:paraId="356B6AB6">
                  <w:pPr>
                    <w:pStyle w:val="22"/>
                    <w:framePr w:hSpace="0" w:wrap="auto" w:vAnchor="margin" w:hAnchor="text" w:xAlign="left" w:yAlign="inline"/>
                    <w:rPr>
                      <w:color w:val="000000" w:themeColor="text1"/>
                      <w14:textFill>
                        <w14:solidFill>
                          <w14:schemeClr w14:val="tx1"/>
                        </w14:solidFill>
                      </w14:textFill>
                    </w:rPr>
                  </w:pPr>
                </w:p>
              </w:tc>
              <w:tc>
                <w:tcPr>
                  <w:tcW w:w="1085" w:type="pct"/>
                  <w:gridSpan w:val="2"/>
                  <w:vAlign w:val="center"/>
                </w:tcPr>
                <w:p w14:paraId="6A09B729">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供水</w:t>
                  </w:r>
                </w:p>
              </w:tc>
              <w:tc>
                <w:tcPr>
                  <w:tcW w:w="3551" w:type="pct"/>
                  <w:vAlign w:val="center"/>
                </w:tcPr>
                <w:p w14:paraId="6FF302BE">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生产用水就近从石西油田作业区公寓由罐车拉运至井场。</w:t>
                  </w:r>
                </w:p>
              </w:tc>
            </w:tr>
            <w:tr w14:paraId="12FD39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363" w:type="pct"/>
                  <w:vMerge w:val="continue"/>
                  <w:vAlign w:val="center"/>
                </w:tcPr>
                <w:p w14:paraId="614122A5">
                  <w:pPr>
                    <w:pStyle w:val="22"/>
                    <w:framePr w:hSpace="0" w:wrap="auto" w:vAnchor="margin" w:hAnchor="text" w:xAlign="left" w:yAlign="inline"/>
                    <w:rPr>
                      <w:color w:val="000000" w:themeColor="text1"/>
                      <w14:textFill>
                        <w14:solidFill>
                          <w14:schemeClr w14:val="tx1"/>
                        </w14:solidFill>
                      </w14:textFill>
                    </w:rPr>
                  </w:pPr>
                </w:p>
              </w:tc>
              <w:tc>
                <w:tcPr>
                  <w:tcW w:w="1085" w:type="pct"/>
                  <w:gridSpan w:val="2"/>
                  <w:vAlign w:val="center"/>
                </w:tcPr>
                <w:p w14:paraId="60BF138F">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供热</w:t>
                  </w:r>
                </w:p>
              </w:tc>
              <w:tc>
                <w:tcPr>
                  <w:tcW w:w="3551" w:type="pct"/>
                  <w:vAlign w:val="center"/>
                </w:tcPr>
                <w:p w14:paraId="2F8F3DDD">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项目冬季不施工，无供暖设施</w:t>
                  </w:r>
                  <w:r>
                    <w:rPr>
                      <w:rFonts w:hint="eastAsia"/>
                      <w:color w:val="000000" w:themeColor="text1"/>
                      <w14:textFill>
                        <w14:solidFill>
                          <w14:schemeClr w14:val="tx1"/>
                        </w14:solidFill>
                      </w14:textFill>
                    </w:rPr>
                    <w:t>。</w:t>
                  </w:r>
                </w:p>
              </w:tc>
            </w:tr>
            <w:tr w14:paraId="47980E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363" w:type="pct"/>
                  <w:vMerge w:val="restart"/>
                  <w:vAlign w:val="center"/>
                </w:tcPr>
                <w:p w14:paraId="4D86BB02">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环保工程</w:t>
                  </w:r>
                </w:p>
              </w:tc>
              <w:tc>
                <w:tcPr>
                  <w:tcW w:w="366" w:type="pct"/>
                  <w:vMerge w:val="restart"/>
                  <w:vAlign w:val="center"/>
                </w:tcPr>
                <w:p w14:paraId="244BD898">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废气</w:t>
                  </w:r>
                </w:p>
              </w:tc>
              <w:tc>
                <w:tcPr>
                  <w:tcW w:w="718" w:type="pct"/>
                  <w:vAlign w:val="center"/>
                </w:tcPr>
                <w:p w14:paraId="2C05180F">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柴油发电机废气</w:t>
                  </w:r>
                </w:p>
              </w:tc>
              <w:tc>
                <w:tcPr>
                  <w:tcW w:w="3551" w:type="pct"/>
                  <w:vAlign w:val="center"/>
                </w:tcPr>
                <w:p w14:paraId="79FBA249">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废气产生量较少，属无组织排放</w:t>
                  </w:r>
                  <w:r>
                    <w:rPr>
                      <w:rFonts w:hint="eastAsia"/>
                      <w:color w:val="000000" w:themeColor="text1"/>
                      <w14:textFill>
                        <w14:solidFill>
                          <w14:schemeClr w14:val="tx1"/>
                        </w14:solidFill>
                      </w14:textFill>
                    </w:rPr>
                    <w:t>。</w:t>
                  </w:r>
                </w:p>
              </w:tc>
            </w:tr>
            <w:tr w14:paraId="69F53E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363" w:type="pct"/>
                  <w:vMerge w:val="continue"/>
                  <w:vAlign w:val="center"/>
                </w:tcPr>
                <w:p w14:paraId="63163639">
                  <w:pPr>
                    <w:pStyle w:val="22"/>
                    <w:framePr w:hSpace="0" w:wrap="auto" w:vAnchor="margin" w:hAnchor="text" w:xAlign="left" w:yAlign="inline"/>
                    <w:rPr>
                      <w:color w:val="000000" w:themeColor="text1"/>
                      <w14:textFill>
                        <w14:solidFill>
                          <w14:schemeClr w14:val="tx1"/>
                        </w14:solidFill>
                      </w14:textFill>
                    </w:rPr>
                  </w:pPr>
                </w:p>
              </w:tc>
              <w:tc>
                <w:tcPr>
                  <w:tcW w:w="366" w:type="pct"/>
                  <w:vMerge w:val="continue"/>
                  <w:vAlign w:val="center"/>
                </w:tcPr>
                <w:p w14:paraId="4DB35E2A">
                  <w:pPr>
                    <w:pStyle w:val="22"/>
                    <w:framePr w:hSpace="0" w:wrap="auto" w:vAnchor="margin" w:hAnchor="text" w:xAlign="left" w:yAlign="inline"/>
                    <w:rPr>
                      <w:color w:val="000000" w:themeColor="text1"/>
                      <w14:textFill>
                        <w14:solidFill>
                          <w14:schemeClr w14:val="tx1"/>
                        </w14:solidFill>
                      </w14:textFill>
                    </w:rPr>
                  </w:pPr>
                </w:p>
              </w:tc>
              <w:tc>
                <w:tcPr>
                  <w:tcW w:w="718" w:type="pct"/>
                  <w:vAlign w:val="center"/>
                </w:tcPr>
                <w:p w14:paraId="4236E062">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施工扬尘</w:t>
                  </w:r>
                </w:p>
              </w:tc>
              <w:tc>
                <w:tcPr>
                  <w:tcW w:w="3551" w:type="pct"/>
                  <w:vAlign w:val="center"/>
                </w:tcPr>
                <w:p w14:paraId="4311F4EE">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产生量较少，属无组织排放，采取场区洒水抑尘措施</w:t>
                  </w:r>
                  <w:r>
                    <w:rPr>
                      <w:rFonts w:hint="eastAsia"/>
                      <w:color w:val="000000" w:themeColor="text1"/>
                      <w14:textFill>
                        <w14:solidFill>
                          <w14:schemeClr w14:val="tx1"/>
                        </w14:solidFill>
                      </w14:textFill>
                    </w:rPr>
                    <w:t>。</w:t>
                  </w:r>
                </w:p>
              </w:tc>
            </w:tr>
            <w:tr w14:paraId="5BF6FA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6" w:hRule="atLeast"/>
                <w:jc w:val="center"/>
              </w:trPr>
              <w:tc>
                <w:tcPr>
                  <w:tcW w:w="363" w:type="pct"/>
                  <w:vMerge w:val="continue"/>
                  <w:vAlign w:val="center"/>
                </w:tcPr>
                <w:p w14:paraId="43DF852F">
                  <w:pPr>
                    <w:pStyle w:val="22"/>
                    <w:framePr w:hSpace="0" w:wrap="auto" w:vAnchor="margin" w:hAnchor="text" w:xAlign="left" w:yAlign="inline"/>
                    <w:rPr>
                      <w:color w:val="000000" w:themeColor="text1"/>
                      <w14:textFill>
                        <w14:solidFill>
                          <w14:schemeClr w14:val="tx1"/>
                        </w14:solidFill>
                      </w14:textFill>
                    </w:rPr>
                  </w:pPr>
                </w:p>
              </w:tc>
              <w:tc>
                <w:tcPr>
                  <w:tcW w:w="366" w:type="pct"/>
                  <w:vMerge w:val="continue"/>
                  <w:vAlign w:val="center"/>
                </w:tcPr>
                <w:p w14:paraId="2B1DDFF3">
                  <w:pPr>
                    <w:pStyle w:val="22"/>
                    <w:framePr w:hSpace="0" w:wrap="auto" w:vAnchor="margin" w:hAnchor="text" w:xAlign="left" w:yAlign="inline"/>
                    <w:rPr>
                      <w:color w:val="000000" w:themeColor="text1"/>
                      <w14:textFill>
                        <w14:solidFill>
                          <w14:schemeClr w14:val="tx1"/>
                        </w14:solidFill>
                      </w14:textFill>
                    </w:rPr>
                  </w:pPr>
                </w:p>
              </w:tc>
              <w:tc>
                <w:tcPr>
                  <w:tcW w:w="718" w:type="pct"/>
                  <w:tcBorders>
                    <w:bottom w:val="single" w:color="auto" w:sz="4" w:space="0"/>
                  </w:tcBorders>
                  <w:vAlign w:val="center"/>
                </w:tcPr>
                <w:p w14:paraId="50501FFF">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伴生气燃烧</w:t>
                  </w:r>
                </w:p>
              </w:tc>
              <w:tc>
                <w:tcPr>
                  <w:tcW w:w="3551" w:type="pct"/>
                  <w:tcBorders>
                    <w:bottom w:val="single" w:color="auto" w:sz="4" w:space="0"/>
                  </w:tcBorders>
                  <w:vAlign w:val="center"/>
                </w:tcPr>
                <w:p w14:paraId="4A75614B">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伴生气无收集设施，燃烧后无组织排放</w:t>
                  </w:r>
                  <w:r>
                    <w:rPr>
                      <w:rFonts w:hint="eastAsia"/>
                      <w:color w:val="000000" w:themeColor="text1"/>
                      <w14:textFill>
                        <w14:solidFill>
                          <w14:schemeClr w14:val="tx1"/>
                        </w14:solidFill>
                      </w14:textFill>
                    </w:rPr>
                    <w:t>。</w:t>
                  </w:r>
                </w:p>
              </w:tc>
            </w:tr>
            <w:tr w14:paraId="1AC51E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6" w:hRule="atLeast"/>
                <w:jc w:val="center"/>
              </w:trPr>
              <w:tc>
                <w:tcPr>
                  <w:tcW w:w="363" w:type="pct"/>
                  <w:vMerge w:val="continue"/>
                  <w:vAlign w:val="center"/>
                </w:tcPr>
                <w:p w14:paraId="66B9F79D">
                  <w:pPr>
                    <w:pStyle w:val="22"/>
                    <w:framePr w:hSpace="0" w:wrap="auto" w:vAnchor="margin" w:hAnchor="text" w:xAlign="left" w:yAlign="inline"/>
                    <w:rPr>
                      <w:color w:val="000000" w:themeColor="text1"/>
                      <w14:textFill>
                        <w14:solidFill>
                          <w14:schemeClr w14:val="tx1"/>
                        </w14:solidFill>
                      </w14:textFill>
                    </w:rPr>
                  </w:pPr>
                </w:p>
              </w:tc>
              <w:tc>
                <w:tcPr>
                  <w:tcW w:w="366" w:type="pct"/>
                  <w:vMerge w:val="continue"/>
                  <w:vAlign w:val="center"/>
                </w:tcPr>
                <w:p w14:paraId="30DF7AC4">
                  <w:pPr>
                    <w:pStyle w:val="22"/>
                    <w:framePr w:hSpace="0" w:wrap="auto" w:vAnchor="margin" w:hAnchor="text" w:xAlign="left" w:yAlign="inline"/>
                    <w:rPr>
                      <w:color w:val="000000" w:themeColor="text1"/>
                      <w14:textFill>
                        <w14:solidFill>
                          <w14:schemeClr w14:val="tx1"/>
                        </w14:solidFill>
                      </w14:textFill>
                    </w:rPr>
                  </w:pPr>
                </w:p>
              </w:tc>
              <w:tc>
                <w:tcPr>
                  <w:tcW w:w="718" w:type="pct"/>
                  <w:tcBorders>
                    <w:bottom w:val="single" w:color="auto" w:sz="4" w:space="0"/>
                  </w:tcBorders>
                  <w:vAlign w:val="center"/>
                </w:tcPr>
                <w:p w14:paraId="1FBCD986">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临时储罐废气和采出液装卸废气</w:t>
                  </w:r>
                </w:p>
              </w:tc>
              <w:tc>
                <w:tcPr>
                  <w:tcW w:w="3551" w:type="pct"/>
                  <w:tcBorders>
                    <w:bottom w:val="single" w:color="auto" w:sz="4" w:space="0"/>
                  </w:tcBorders>
                  <w:vAlign w:val="center"/>
                </w:tcPr>
                <w:p w14:paraId="61644E1A">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临时储罐废气产生量较少，通过密闭底部装载方式减少废气的排放，排放方式均为无组织排放</w:t>
                  </w:r>
                  <w:r>
                    <w:rPr>
                      <w:rFonts w:hint="eastAsia"/>
                      <w:color w:val="000000" w:themeColor="text1"/>
                      <w14:textFill>
                        <w14:solidFill>
                          <w14:schemeClr w14:val="tx1"/>
                        </w14:solidFill>
                      </w14:textFill>
                    </w:rPr>
                    <w:t>。</w:t>
                  </w:r>
                </w:p>
              </w:tc>
            </w:tr>
            <w:tr w14:paraId="7BB30E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0" w:hRule="atLeast"/>
                <w:jc w:val="center"/>
              </w:trPr>
              <w:tc>
                <w:tcPr>
                  <w:tcW w:w="363" w:type="pct"/>
                  <w:vMerge w:val="continue"/>
                  <w:vAlign w:val="center"/>
                </w:tcPr>
                <w:p w14:paraId="3C2B8BFB">
                  <w:pPr>
                    <w:pStyle w:val="22"/>
                    <w:framePr w:hSpace="0" w:wrap="auto" w:vAnchor="margin" w:hAnchor="text" w:xAlign="left" w:yAlign="inline"/>
                    <w:rPr>
                      <w:color w:val="000000" w:themeColor="text1"/>
                      <w14:textFill>
                        <w14:solidFill>
                          <w14:schemeClr w14:val="tx1"/>
                        </w14:solidFill>
                      </w14:textFill>
                    </w:rPr>
                  </w:pPr>
                </w:p>
              </w:tc>
              <w:tc>
                <w:tcPr>
                  <w:tcW w:w="366" w:type="pct"/>
                  <w:vMerge w:val="restart"/>
                  <w:vAlign w:val="center"/>
                </w:tcPr>
                <w:p w14:paraId="639CB7EB">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废水</w:t>
                  </w:r>
                </w:p>
              </w:tc>
              <w:tc>
                <w:tcPr>
                  <w:tcW w:w="718" w:type="pct"/>
                  <w:vAlign w:val="center"/>
                </w:tcPr>
                <w:p w14:paraId="335DD822">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洗井废水</w:t>
                  </w:r>
                </w:p>
              </w:tc>
              <w:tc>
                <w:tcPr>
                  <w:tcW w:w="3551" w:type="pct"/>
                  <w:vAlign w:val="center"/>
                </w:tcPr>
                <w:p w14:paraId="7B41F0D7">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采用专用废液收集罐收集后运至</w:t>
                  </w:r>
                  <w:r>
                    <w:rPr>
                      <w:rFonts w:hint="eastAsia"/>
                      <w:color w:val="000000" w:themeColor="text1"/>
                      <w14:textFill>
                        <w14:solidFill>
                          <w14:schemeClr w14:val="tx1"/>
                        </w14:solidFill>
                      </w14:textFill>
                    </w:rPr>
                    <w:t>石西集中处理站</w:t>
                  </w:r>
                  <w:r>
                    <w:rPr>
                      <w:color w:val="000000" w:themeColor="text1"/>
                      <w14:textFill>
                        <w14:solidFill>
                          <w14:schemeClr w14:val="tx1"/>
                        </w14:solidFill>
                      </w14:textFill>
                    </w:rPr>
                    <w:t>污水处理系统处理达标后回注油藏</w:t>
                  </w:r>
                  <w:r>
                    <w:rPr>
                      <w:rFonts w:hint="eastAsia"/>
                      <w:color w:val="000000" w:themeColor="text1"/>
                      <w14:textFill>
                        <w14:solidFill>
                          <w14:schemeClr w14:val="tx1"/>
                        </w14:solidFill>
                      </w14:textFill>
                    </w:rPr>
                    <w:t>。</w:t>
                  </w:r>
                </w:p>
              </w:tc>
            </w:tr>
            <w:tr w14:paraId="5654C7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363" w:type="pct"/>
                  <w:vMerge w:val="continue"/>
                  <w:vAlign w:val="center"/>
                </w:tcPr>
                <w:p w14:paraId="1F55AF68">
                  <w:pPr>
                    <w:pStyle w:val="22"/>
                    <w:framePr w:hSpace="0" w:wrap="auto" w:vAnchor="margin" w:hAnchor="text" w:xAlign="left" w:yAlign="inline"/>
                    <w:rPr>
                      <w:color w:val="000000" w:themeColor="text1"/>
                      <w14:textFill>
                        <w14:solidFill>
                          <w14:schemeClr w14:val="tx1"/>
                        </w14:solidFill>
                      </w14:textFill>
                    </w:rPr>
                  </w:pPr>
                </w:p>
              </w:tc>
              <w:tc>
                <w:tcPr>
                  <w:tcW w:w="366" w:type="pct"/>
                  <w:vMerge w:val="continue"/>
                  <w:vAlign w:val="center"/>
                </w:tcPr>
                <w:p w14:paraId="357643C7">
                  <w:pPr>
                    <w:pStyle w:val="22"/>
                    <w:framePr w:hSpace="0" w:wrap="auto" w:vAnchor="margin" w:hAnchor="text" w:xAlign="left" w:yAlign="inline"/>
                    <w:rPr>
                      <w:color w:val="000000" w:themeColor="text1"/>
                      <w14:textFill>
                        <w14:solidFill>
                          <w14:schemeClr w14:val="tx1"/>
                        </w14:solidFill>
                      </w14:textFill>
                    </w:rPr>
                  </w:pPr>
                </w:p>
              </w:tc>
              <w:tc>
                <w:tcPr>
                  <w:tcW w:w="718" w:type="pct"/>
                  <w:vAlign w:val="center"/>
                </w:tcPr>
                <w:p w14:paraId="77465FB8">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生活污水</w:t>
                  </w:r>
                </w:p>
              </w:tc>
              <w:tc>
                <w:tcPr>
                  <w:tcW w:w="3551" w:type="pct"/>
                  <w:vAlign w:val="center"/>
                </w:tcPr>
                <w:p w14:paraId="6079CE4D">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生活污水排入防渗污水收集池（30m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），定期清运至</w:t>
                  </w:r>
                  <w:r>
                    <w:rPr>
                      <w:rFonts w:hint="eastAsia"/>
                      <w:color w:val="000000" w:themeColor="text1"/>
                      <w14:textFill>
                        <w14:solidFill>
                          <w14:schemeClr w14:val="tx1"/>
                        </w14:solidFill>
                      </w14:textFill>
                    </w:rPr>
                    <w:t>石西油田作业区生活区污水处理站</w:t>
                  </w:r>
                  <w:r>
                    <w:rPr>
                      <w:color w:val="000000" w:themeColor="text1"/>
                      <w14:textFill>
                        <w14:solidFill>
                          <w14:schemeClr w14:val="tx1"/>
                        </w14:solidFill>
                      </w14:textFill>
                    </w:rPr>
                    <w:t>处理</w:t>
                  </w:r>
                  <w:r>
                    <w:rPr>
                      <w:rFonts w:hint="eastAsia"/>
                      <w:color w:val="000000" w:themeColor="text1"/>
                      <w14:textFill>
                        <w14:solidFill>
                          <w14:schemeClr w14:val="tx1"/>
                        </w14:solidFill>
                      </w14:textFill>
                    </w:rPr>
                    <w:t>。</w:t>
                  </w:r>
                </w:p>
              </w:tc>
            </w:tr>
            <w:tr w14:paraId="11E54E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363" w:type="pct"/>
                  <w:vMerge w:val="continue"/>
                  <w:vAlign w:val="center"/>
                </w:tcPr>
                <w:p w14:paraId="4A124EA3">
                  <w:pPr>
                    <w:pStyle w:val="22"/>
                    <w:framePr w:hSpace="0" w:wrap="auto" w:vAnchor="margin" w:hAnchor="text" w:xAlign="left" w:yAlign="inline"/>
                    <w:rPr>
                      <w:color w:val="000000" w:themeColor="text1"/>
                      <w14:textFill>
                        <w14:solidFill>
                          <w14:schemeClr w14:val="tx1"/>
                        </w14:solidFill>
                      </w14:textFill>
                    </w:rPr>
                  </w:pPr>
                </w:p>
              </w:tc>
              <w:tc>
                <w:tcPr>
                  <w:tcW w:w="366" w:type="pct"/>
                  <w:vMerge w:val="continue"/>
                  <w:vAlign w:val="center"/>
                </w:tcPr>
                <w:p w14:paraId="6330A8FE">
                  <w:pPr>
                    <w:pStyle w:val="22"/>
                    <w:framePr w:hSpace="0" w:wrap="auto" w:vAnchor="margin" w:hAnchor="text" w:xAlign="left" w:yAlign="inline"/>
                    <w:rPr>
                      <w:color w:val="000000" w:themeColor="text1"/>
                      <w14:textFill>
                        <w14:solidFill>
                          <w14:schemeClr w14:val="tx1"/>
                        </w14:solidFill>
                      </w14:textFill>
                    </w:rPr>
                  </w:pPr>
                </w:p>
              </w:tc>
              <w:tc>
                <w:tcPr>
                  <w:tcW w:w="718" w:type="pct"/>
                  <w:vAlign w:val="center"/>
                </w:tcPr>
                <w:p w14:paraId="1BE5B15E">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压裂返排液</w:t>
                  </w:r>
                </w:p>
              </w:tc>
              <w:tc>
                <w:tcPr>
                  <w:tcW w:w="3551" w:type="pct"/>
                  <w:vAlign w:val="center"/>
                </w:tcPr>
                <w:p w14:paraId="76C94D77">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压裂返排液进入罐车拉运至</w:t>
                  </w:r>
                  <w:r>
                    <w:rPr>
                      <w:rFonts w:hint="eastAsia"/>
                      <w:color w:val="000000" w:themeColor="text1"/>
                      <w14:textFill>
                        <w14:solidFill>
                          <w14:schemeClr w14:val="tx1"/>
                        </w14:solidFill>
                      </w14:textFill>
                    </w:rPr>
                    <w:t>石西集中处理站</w:t>
                  </w:r>
                  <w:r>
                    <w:rPr>
                      <w:color w:val="000000" w:themeColor="text1"/>
                      <w14:textFill>
                        <w14:solidFill>
                          <w14:schemeClr w14:val="tx1"/>
                        </w14:solidFill>
                      </w14:textFill>
                    </w:rPr>
                    <w:t>污水处理系统处理，达到《碎屑岩油藏注水水质指标技术要求及分析方法》（SY/T5329-2022）中标准后回注油藏</w:t>
                  </w:r>
                  <w:r>
                    <w:rPr>
                      <w:rFonts w:hint="eastAsia"/>
                      <w:color w:val="000000" w:themeColor="text1"/>
                      <w14:textFill>
                        <w14:solidFill>
                          <w14:schemeClr w14:val="tx1"/>
                        </w14:solidFill>
                      </w14:textFill>
                    </w:rPr>
                    <w:t>。</w:t>
                  </w:r>
                </w:p>
              </w:tc>
            </w:tr>
            <w:tr w14:paraId="3332A3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363" w:type="pct"/>
                  <w:vMerge w:val="continue"/>
                  <w:vAlign w:val="center"/>
                </w:tcPr>
                <w:p w14:paraId="7727AEA8">
                  <w:pPr>
                    <w:pStyle w:val="22"/>
                    <w:framePr w:hSpace="0" w:wrap="auto" w:vAnchor="margin" w:hAnchor="text" w:xAlign="left" w:yAlign="inline"/>
                    <w:rPr>
                      <w:color w:val="000000" w:themeColor="text1"/>
                      <w14:textFill>
                        <w14:solidFill>
                          <w14:schemeClr w14:val="tx1"/>
                        </w14:solidFill>
                      </w14:textFill>
                    </w:rPr>
                  </w:pPr>
                </w:p>
              </w:tc>
              <w:tc>
                <w:tcPr>
                  <w:tcW w:w="366" w:type="pct"/>
                  <w:vMerge w:val="restart"/>
                  <w:vAlign w:val="center"/>
                </w:tcPr>
                <w:p w14:paraId="31DC1E81">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噪声</w:t>
                  </w:r>
                </w:p>
              </w:tc>
              <w:tc>
                <w:tcPr>
                  <w:tcW w:w="718" w:type="pct"/>
                  <w:vAlign w:val="center"/>
                </w:tcPr>
                <w:p w14:paraId="4491D412">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施工设备、钻井机械噪声</w:t>
                  </w:r>
                </w:p>
              </w:tc>
              <w:tc>
                <w:tcPr>
                  <w:tcW w:w="3551" w:type="pct"/>
                  <w:vAlign w:val="center"/>
                </w:tcPr>
                <w:p w14:paraId="5768069F">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减振、隔声降噪措施</w:t>
                  </w:r>
                  <w:r>
                    <w:rPr>
                      <w:rFonts w:hint="eastAsia"/>
                      <w:color w:val="000000" w:themeColor="text1"/>
                      <w14:textFill>
                        <w14:solidFill>
                          <w14:schemeClr w14:val="tx1"/>
                        </w14:solidFill>
                      </w14:textFill>
                    </w:rPr>
                    <w:t>。</w:t>
                  </w:r>
                </w:p>
              </w:tc>
            </w:tr>
            <w:tr w14:paraId="3F15F6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363" w:type="pct"/>
                  <w:vMerge w:val="continue"/>
                  <w:vAlign w:val="center"/>
                </w:tcPr>
                <w:p w14:paraId="2FC6C161">
                  <w:pPr>
                    <w:pStyle w:val="22"/>
                    <w:framePr w:hSpace="0" w:wrap="auto" w:vAnchor="margin" w:hAnchor="text" w:xAlign="left" w:yAlign="inline"/>
                    <w:rPr>
                      <w:color w:val="000000" w:themeColor="text1"/>
                      <w14:textFill>
                        <w14:solidFill>
                          <w14:schemeClr w14:val="tx1"/>
                        </w14:solidFill>
                      </w14:textFill>
                    </w:rPr>
                  </w:pPr>
                </w:p>
              </w:tc>
              <w:tc>
                <w:tcPr>
                  <w:tcW w:w="366" w:type="pct"/>
                  <w:vMerge w:val="continue"/>
                  <w:vAlign w:val="center"/>
                </w:tcPr>
                <w:p w14:paraId="7E5166AB">
                  <w:pPr>
                    <w:pStyle w:val="22"/>
                    <w:framePr w:hSpace="0" w:wrap="auto" w:vAnchor="margin" w:hAnchor="text" w:xAlign="left" w:yAlign="inline"/>
                    <w:rPr>
                      <w:color w:val="000000" w:themeColor="text1"/>
                      <w14:textFill>
                        <w14:solidFill>
                          <w14:schemeClr w14:val="tx1"/>
                        </w14:solidFill>
                      </w14:textFill>
                    </w:rPr>
                  </w:pPr>
                </w:p>
              </w:tc>
              <w:tc>
                <w:tcPr>
                  <w:tcW w:w="718" w:type="pct"/>
                  <w:vAlign w:val="center"/>
                </w:tcPr>
                <w:p w14:paraId="088F11C7">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试油期机械噪声</w:t>
                  </w:r>
                </w:p>
              </w:tc>
              <w:tc>
                <w:tcPr>
                  <w:tcW w:w="3551" w:type="pct"/>
                  <w:vAlign w:val="center"/>
                </w:tcPr>
                <w:p w14:paraId="1FC714D1">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选用低噪声设备，安装基础减振垫</w:t>
                  </w:r>
                  <w:r>
                    <w:rPr>
                      <w:rFonts w:hint="eastAsia"/>
                      <w:color w:val="000000" w:themeColor="text1"/>
                      <w14:textFill>
                        <w14:solidFill>
                          <w14:schemeClr w14:val="tx1"/>
                        </w14:solidFill>
                      </w14:textFill>
                    </w:rPr>
                    <w:t>。</w:t>
                  </w:r>
                </w:p>
              </w:tc>
            </w:tr>
            <w:tr w14:paraId="6FF8CB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363" w:type="pct"/>
                  <w:vMerge w:val="continue"/>
                  <w:vAlign w:val="center"/>
                </w:tcPr>
                <w:p w14:paraId="0B1C3A78">
                  <w:pPr>
                    <w:pStyle w:val="22"/>
                    <w:framePr w:hSpace="0" w:wrap="auto" w:vAnchor="margin" w:hAnchor="text" w:xAlign="left" w:yAlign="inline"/>
                    <w:rPr>
                      <w:color w:val="000000" w:themeColor="text1"/>
                      <w14:textFill>
                        <w14:solidFill>
                          <w14:schemeClr w14:val="tx1"/>
                        </w14:solidFill>
                      </w14:textFill>
                    </w:rPr>
                  </w:pPr>
                </w:p>
              </w:tc>
              <w:tc>
                <w:tcPr>
                  <w:tcW w:w="366" w:type="pct"/>
                  <w:vMerge w:val="restart"/>
                  <w:vAlign w:val="center"/>
                </w:tcPr>
                <w:p w14:paraId="6E0C3AA7">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固废</w:t>
                  </w:r>
                </w:p>
              </w:tc>
              <w:tc>
                <w:tcPr>
                  <w:tcW w:w="718" w:type="pct"/>
                  <w:vAlign w:val="center"/>
                </w:tcPr>
                <w:p w14:paraId="134A7B04">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钻井岩屑</w:t>
                  </w:r>
                </w:p>
              </w:tc>
              <w:tc>
                <w:tcPr>
                  <w:tcW w:w="3551" w:type="pct"/>
                  <w:vAlign w:val="center"/>
                </w:tcPr>
                <w:p w14:paraId="15C58EC8">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井场设置不落地设备，用于分离钻井液和钻井岩屑，分离后的岩屑暂存于岩屑储罐，委托第三方处置单位进行处理。</w:t>
                  </w:r>
                </w:p>
              </w:tc>
            </w:tr>
            <w:tr w14:paraId="5C652D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363" w:type="pct"/>
                  <w:vMerge w:val="continue"/>
                  <w:vAlign w:val="center"/>
                </w:tcPr>
                <w:p w14:paraId="55F44F8E">
                  <w:pPr>
                    <w:pStyle w:val="22"/>
                    <w:framePr w:hSpace="0" w:wrap="auto" w:vAnchor="margin" w:hAnchor="text" w:xAlign="left" w:yAlign="inline"/>
                    <w:rPr>
                      <w:color w:val="000000" w:themeColor="text1"/>
                      <w14:textFill>
                        <w14:solidFill>
                          <w14:schemeClr w14:val="tx1"/>
                        </w14:solidFill>
                      </w14:textFill>
                    </w:rPr>
                  </w:pPr>
                </w:p>
              </w:tc>
              <w:tc>
                <w:tcPr>
                  <w:tcW w:w="366" w:type="pct"/>
                  <w:vMerge w:val="continue"/>
                  <w:vAlign w:val="center"/>
                </w:tcPr>
                <w:p w14:paraId="22FDC64F">
                  <w:pPr>
                    <w:pStyle w:val="22"/>
                    <w:framePr w:hSpace="0" w:wrap="auto" w:vAnchor="margin" w:hAnchor="text" w:xAlign="left" w:yAlign="inline"/>
                    <w:rPr>
                      <w:color w:val="000000" w:themeColor="text1"/>
                      <w14:textFill>
                        <w14:solidFill>
                          <w14:schemeClr w14:val="tx1"/>
                        </w14:solidFill>
                      </w14:textFill>
                    </w:rPr>
                  </w:pPr>
                </w:p>
              </w:tc>
              <w:tc>
                <w:tcPr>
                  <w:tcW w:w="718" w:type="pct"/>
                  <w:vAlign w:val="center"/>
                </w:tcPr>
                <w:p w14:paraId="2204FF2A">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生活垃圾</w:t>
                  </w:r>
                </w:p>
              </w:tc>
              <w:tc>
                <w:tcPr>
                  <w:tcW w:w="3551" w:type="pct"/>
                  <w:vAlign w:val="center"/>
                </w:tcPr>
                <w:p w14:paraId="26278EB0">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集中收集后统一拉运至</w:t>
                  </w:r>
                  <w:r>
                    <w:rPr>
                      <w:rFonts w:hint="eastAsia"/>
                      <w:color w:val="000000" w:themeColor="text1"/>
                      <w14:textFill>
                        <w14:solidFill>
                          <w14:schemeClr w14:val="tx1"/>
                        </w14:solidFill>
                      </w14:textFill>
                    </w:rPr>
                    <w:t>石西油田作业区生活垃圾填埋场</w:t>
                  </w:r>
                  <w:r>
                    <w:rPr>
                      <w:color w:val="000000" w:themeColor="text1"/>
                      <w14:textFill>
                        <w14:solidFill>
                          <w14:schemeClr w14:val="tx1"/>
                        </w14:solidFill>
                      </w14:textFill>
                    </w:rPr>
                    <w:t>处理</w:t>
                  </w:r>
                  <w:r>
                    <w:rPr>
                      <w:rFonts w:hint="eastAsia"/>
                      <w:color w:val="000000" w:themeColor="text1"/>
                      <w14:textFill>
                        <w14:solidFill>
                          <w14:schemeClr w14:val="tx1"/>
                        </w14:solidFill>
                      </w14:textFill>
                    </w:rPr>
                    <w:t>。</w:t>
                  </w:r>
                </w:p>
              </w:tc>
            </w:tr>
            <w:tr w14:paraId="514CEC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6" w:hRule="atLeast"/>
                <w:jc w:val="center"/>
              </w:trPr>
              <w:tc>
                <w:tcPr>
                  <w:tcW w:w="363" w:type="pct"/>
                  <w:vMerge w:val="continue"/>
                  <w:vAlign w:val="center"/>
                </w:tcPr>
                <w:p w14:paraId="1B234C9A">
                  <w:pPr>
                    <w:pStyle w:val="22"/>
                    <w:framePr w:hSpace="0" w:wrap="auto" w:vAnchor="margin" w:hAnchor="text" w:xAlign="left" w:yAlign="inline"/>
                    <w:rPr>
                      <w:color w:val="000000" w:themeColor="text1"/>
                      <w14:textFill>
                        <w14:solidFill>
                          <w14:schemeClr w14:val="tx1"/>
                        </w14:solidFill>
                      </w14:textFill>
                    </w:rPr>
                  </w:pPr>
                </w:p>
              </w:tc>
              <w:tc>
                <w:tcPr>
                  <w:tcW w:w="366" w:type="pct"/>
                  <w:vMerge w:val="continue"/>
                  <w:vAlign w:val="center"/>
                </w:tcPr>
                <w:p w14:paraId="066F67F2">
                  <w:pPr>
                    <w:pStyle w:val="22"/>
                    <w:framePr w:hSpace="0" w:wrap="auto" w:vAnchor="margin" w:hAnchor="text" w:xAlign="left" w:yAlign="inline"/>
                    <w:rPr>
                      <w:color w:val="000000" w:themeColor="text1"/>
                      <w14:textFill>
                        <w14:solidFill>
                          <w14:schemeClr w14:val="tx1"/>
                        </w14:solidFill>
                      </w14:textFill>
                    </w:rPr>
                  </w:pPr>
                </w:p>
              </w:tc>
              <w:tc>
                <w:tcPr>
                  <w:tcW w:w="718" w:type="pct"/>
                  <w:tcBorders>
                    <w:top w:val="single" w:color="auto" w:sz="4" w:space="0"/>
                    <w:bottom w:val="single" w:color="auto" w:sz="4" w:space="0"/>
                  </w:tcBorders>
                  <w:vAlign w:val="center"/>
                </w:tcPr>
                <w:p w14:paraId="339E859A">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废弃防渗膜</w:t>
                  </w:r>
                </w:p>
              </w:tc>
              <w:tc>
                <w:tcPr>
                  <w:tcW w:w="3551" w:type="pct"/>
                  <w:tcBorders>
                    <w:top w:val="single" w:color="auto" w:sz="4" w:space="0"/>
                    <w:bottom w:val="single" w:color="auto" w:sz="4" w:space="0"/>
                  </w:tcBorders>
                  <w:vAlign w:val="center"/>
                </w:tcPr>
                <w:p w14:paraId="5D09CA43">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集中收集后委托</w:t>
                  </w:r>
                  <w:r>
                    <w:rPr>
                      <w:rFonts w:hint="eastAsia"/>
                      <w:color w:val="000000" w:themeColor="text1"/>
                      <w14:textFill>
                        <w14:solidFill>
                          <w14:schemeClr w14:val="tx1"/>
                        </w14:solidFill>
                      </w14:textFill>
                    </w:rPr>
                    <w:t>有资质的单位</w:t>
                  </w:r>
                  <w:r>
                    <w:rPr>
                      <w:color w:val="000000" w:themeColor="text1"/>
                      <w14:textFill>
                        <w14:solidFill>
                          <w14:schemeClr w14:val="tx1"/>
                        </w14:solidFill>
                      </w14:textFill>
                    </w:rPr>
                    <w:t>处置</w:t>
                  </w:r>
                  <w:r>
                    <w:rPr>
                      <w:rFonts w:hint="eastAsia"/>
                      <w:color w:val="000000" w:themeColor="text1"/>
                      <w14:textFill>
                        <w14:solidFill>
                          <w14:schemeClr w14:val="tx1"/>
                        </w14:solidFill>
                      </w14:textFill>
                    </w:rPr>
                    <w:t>。</w:t>
                  </w:r>
                </w:p>
              </w:tc>
            </w:tr>
            <w:tr w14:paraId="53DAF4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6" w:hRule="atLeast"/>
                <w:jc w:val="center"/>
              </w:trPr>
              <w:tc>
                <w:tcPr>
                  <w:tcW w:w="363" w:type="pct"/>
                  <w:vMerge w:val="continue"/>
                  <w:vAlign w:val="center"/>
                </w:tcPr>
                <w:p w14:paraId="0247C84F">
                  <w:pPr>
                    <w:pStyle w:val="22"/>
                    <w:framePr w:hSpace="0" w:wrap="auto" w:vAnchor="margin" w:hAnchor="text" w:xAlign="left" w:yAlign="inline"/>
                    <w:rPr>
                      <w:color w:val="000000" w:themeColor="text1"/>
                      <w14:textFill>
                        <w14:solidFill>
                          <w14:schemeClr w14:val="tx1"/>
                        </w14:solidFill>
                      </w14:textFill>
                    </w:rPr>
                  </w:pPr>
                </w:p>
              </w:tc>
              <w:tc>
                <w:tcPr>
                  <w:tcW w:w="366" w:type="pct"/>
                  <w:vMerge w:val="continue"/>
                  <w:vAlign w:val="center"/>
                </w:tcPr>
                <w:p w14:paraId="116DB925">
                  <w:pPr>
                    <w:pStyle w:val="22"/>
                    <w:framePr w:hSpace="0" w:wrap="auto" w:vAnchor="margin" w:hAnchor="text" w:xAlign="left" w:yAlign="inline"/>
                    <w:rPr>
                      <w:color w:val="000000" w:themeColor="text1"/>
                      <w14:textFill>
                        <w14:solidFill>
                          <w14:schemeClr w14:val="tx1"/>
                        </w14:solidFill>
                      </w14:textFill>
                    </w:rPr>
                  </w:pPr>
                </w:p>
              </w:tc>
              <w:tc>
                <w:tcPr>
                  <w:tcW w:w="718" w:type="pct"/>
                  <w:tcBorders>
                    <w:top w:val="single" w:color="auto" w:sz="4" w:space="0"/>
                    <w:bottom w:val="single" w:color="auto" w:sz="4" w:space="0"/>
                  </w:tcBorders>
                  <w:vAlign w:val="center"/>
                </w:tcPr>
                <w:p w14:paraId="0DF092E8">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机械设备废油</w:t>
                  </w:r>
                </w:p>
              </w:tc>
              <w:tc>
                <w:tcPr>
                  <w:tcW w:w="3551" w:type="pct"/>
                  <w:tcBorders>
                    <w:top w:val="single" w:color="auto" w:sz="4" w:space="0"/>
                    <w:bottom w:val="single" w:color="auto" w:sz="4" w:space="0"/>
                  </w:tcBorders>
                  <w:vAlign w:val="center"/>
                </w:tcPr>
                <w:p w14:paraId="4450E52C">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机械设备产生的机械设备废油由钻井单位用专用罐集中收集后交由</w:t>
                  </w:r>
                  <w:r>
                    <w:rPr>
                      <w:rFonts w:hint="eastAsia"/>
                      <w:color w:val="000000" w:themeColor="text1"/>
                      <w14:textFill>
                        <w14:solidFill>
                          <w14:schemeClr w14:val="tx1"/>
                        </w14:solidFill>
                      </w14:textFill>
                    </w:rPr>
                    <w:t>有资质的单位</w:t>
                  </w:r>
                  <w:r>
                    <w:rPr>
                      <w:color w:val="000000" w:themeColor="text1"/>
                      <w14:textFill>
                        <w14:solidFill>
                          <w14:schemeClr w14:val="tx1"/>
                        </w14:solidFill>
                      </w14:textFill>
                    </w:rPr>
                    <w:t>处置</w:t>
                  </w:r>
                  <w:r>
                    <w:rPr>
                      <w:rFonts w:hint="eastAsia"/>
                      <w:color w:val="000000" w:themeColor="text1"/>
                      <w14:textFill>
                        <w14:solidFill>
                          <w14:schemeClr w14:val="tx1"/>
                        </w14:solidFill>
                      </w14:textFill>
                    </w:rPr>
                    <w:t>。</w:t>
                  </w:r>
                </w:p>
              </w:tc>
            </w:tr>
            <w:tr w14:paraId="12DD0B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2" w:hRule="atLeast"/>
                <w:jc w:val="center"/>
              </w:trPr>
              <w:tc>
                <w:tcPr>
                  <w:tcW w:w="363" w:type="pct"/>
                  <w:vMerge w:val="continue"/>
                  <w:vAlign w:val="center"/>
                </w:tcPr>
                <w:p w14:paraId="2B95F786">
                  <w:pPr>
                    <w:pStyle w:val="22"/>
                    <w:framePr w:hSpace="0" w:wrap="auto" w:vAnchor="margin" w:hAnchor="text" w:xAlign="left" w:yAlign="inline"/>
                    <w:rPr>
                      <w:color w:val="000000" w:themeColor="text1"/>
                      <w14:textFill>
                        <w14:solidFill>
                          <w14:schemeClr w14:val="tx1"/>
                        </w14:solidFill>
                      </w14:textFill>
                    </w:rPr>
                  </w:pPr>
                </w:p>
              </w:tc>
              <w:tc>
                <w:tcPr>
                  <w:tcW w:w="366" w:type="pct"/>
                  <w:vMerge w:val="restart"/>
                  <w:vAlign w:val="center"/>
                </w:tcPr>
                <w:p w14:paraId="02D3E99C">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生态恢复</w:t>
                  </w:r>
                </w:p>
              </w:tc>
              <w:tc>
                <w:tcPr>
                  <w:tcW w:w="718" w:type="pct"/>
                  <w:vAlign w:val="center"/>
                </w:tcPr>
                <w:p w14:paraId="695FBB43">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井场、生活营地</w:t>
                  </w:r>
                </w:p>
              </w:tc>
              <w:tc>
                <w:tcPr>
                  <w:tcW w:w="3551" w:type="pct"/>
                  <w:vAlign w:val="center"/>
                </w:tcPr>
                <w:p w14:paraId="3F4C14F0">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施工结束后，对井场和生活营地进行平整，自然恢复</w:t>
                  </w:r>
                  <w:r>
                    <w:rPr>
                      <w:rFonts w:hint="eastAsia"/>
                      <w:color w:val="000000" w:themeColor="text1"/>
                      <w14:textFill>
                        <w14:solidFill>
                          <w14:schemeClr w14:val="tx1"/>
                        </w14:solidFill>
                      </w14:textFill>
                    </w:rPr>
                    <w:t>。</w:t>
                  </w:r>
                </w:p>
              </w:tc>
            </w:tr>
            <w:tr w14:paraId="5C8926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2" w:hRule="atLeast"/>
                <w:jc w:val="center"/>
              </w:trPr>
              <w:tc>
                <w:tcPr>
                  <w:tcW w:w="363" w:type="pct"/>
                  <w:vMerge w:val="continue"/>
                  <w:vAlign w:val="center"/>
                </w:tcPr>
                <w:p w14:paraId="2AC9B2D4">
                  <w:pPr>
                    <w:pStyle w:val="22"/>
                    <w:framePr w:hSpace="0" w:wrap="auto" w:vAnchor="margin" w:hAnchor="text" w:xAlign="left" w:yAlign="inline"/>
                    <w:rPr>
                      <w:color w:val="000000" w:themeColor="text1"/>
                      <w14:textFill>
                        <w14:solidFill>
                          <w14:schemeClr w14:val="tx1"/>
                        </w14:solidFill>
                      </w14:textFill>
                    </w:rPr>
                  </w:pPr>
                </w:p>
              </w:tc>
              <w:tc>
                <w:tcPr>
                  <w:tcW w:w="366" w:type="pct"/>
                  <w:vMerge w:val="continue"/>
                  <w:vAlign w:val="center"/>
                </w:tcPr>
                <w:p w14:paraId="33A5C696">
                  <w:pPr>
                    <w:pStyle w:val="22"/>
                    <w:framePr w:hSpace="0" w:wrap="auto" w:vAnchor="margin" w:hAnchor="text" w:xAlign="left" w:yAlign="inline"/>
                    <w:rPr>
                      <w:color w:val="000000" w:themeColor="text1"/>
                      <w14:textFill>
                        <w14:solidFill>
                          <w14:schemeClr w14:val="tx1"/>
                        </w14:solidFill>
                      </w14:textFill>
                    </w:rPr>
                  </w:pPr>
                </w:p>
              </w:tc>
              <w:tc>
                <w:tcPr>
                  <w:tcW w:w="718" w:type="pct"/>
                  <w:vAlign w:val="center"/>
                </w:tcPr>
                <w:p w14:paraId="0673CAF1">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井口、临时道路</w:t>
                  </w:r>
                </w:p>
              </w:tc>
              <w:tc>
                <w:tcPr>
                  <w:tcW w:w="3551" w:type="pct"/>
                  <w:vAlign w:val="center"/>
                </w:tcPr>
                <w:p w14:paraId="1A6F619A">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试油结束后视试油结果决定是否转为生产井，若转为生产井，则应当在产能开发建设前开展环境影响评价工作，井口安装采油树，临时道路保留；若不具开发价值，井口进行封井，临时道路进行平整，自然恢复</w:t>
                  </w:r>
                  <w:r>
                    <w:rPr>
                      <w:rFonts w:hint="eastAsia"/>
                      <w:color w:val="000000" w:themeColor="text1"/>
                      <w14:textFill>
                        <w14:solidFill>
                          <w14:schemeClr w14:val="tx1"/>
                        </w14:solidFill>
                      </w14:textFill>
                    </w:rPr>
                    <w:t>。</w:t>
                  </w:r>
                </w:p>
              </w:tc>
            </w:tr>
            <w:tr w14:paraId="7E2D27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363" w:type="pct"/>
                  <w:vMerge w:val="restart"/>
                  <w:tcBorders>
                    <w:right w:val="single" w:color="auto" w:sz="4" w:space="0"/>
                  </w:tcBorders>
                  <w:vAlign w:val="center"/>
                </w:tcPr>
                <w:p w14:paraId="7AEFAB0E">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依托工程</w:t>
                  </w:r>
                </w:p>
              </w:tc>
              <w:tc>
                <w:tcPr>
                  <w:tcW w:w="1775" w:type="dxa"/>
                  <w:gridSpan w:val="2"/>
                  <w:tcBorders>
                    <w:left w:val="single" w:color="auto" w:sz="4" w:space="0"/>
                  </w:tcBorders>
                  <w:vAlign w:val="center"/>
                </w:tcPr>
                <w:p w14:paraId="0D5859E9">
                  <w:pPr>
                    <w:pStyle w:val="22"/>
                    <w:framePr w:hSpace="0" w:wrap="auto" w:vAnchor="margin" w:hAnchor="text" w:xAlign="left" w:yAlign="inline"/>
                    <w:rPr>
                      <w:color w:val="000000" w:themeColor="text1"/>
                      <w:highlight w:val="yellow"/>
                      <w14:textFill>
                        <w14:solidFill>
                          <w14:schemeClr w14:val="tx1"/>
                        </w14:solidFill>
                      </w14:textFill>
                    </w:rPr>
                  </w:pPr>
                  <w:r>
                    <w:rPr>
                      <w:rFonts w:hint="eastAsia"/>
                      <w:color w:val="000000" w:themeColor="text1"/>
                      <w14:textFill>
                        <w14:solidFill>
                          <w14:schemeClr w14:val="tx1"/>
                        </w14:solidFill>
                      </w14:textFill>
                    </w:rPr>
                    <w:t>石西集中处理站</w:t>
                  </w:r>
                </w:p>
              </w:tc>
              <w:tc>
                <w:tcPr>
                  <w:tcW w:w="5809" w:type="dxa"/>
                  <w:vAlign w:val="center"/>
                </w:tcPr>
                <w:p w14:paraId="58B843D3">
                  <w:pPr>
                    <w:spacing w:line="240" w:lineRule="auto"/>
                    <w:ind w:firstLine="0" w:firstLineChars="0"/>
                    <w:rPr>
                      <w:color w:val="000000" w:themeColor="text1"/>
                      <w14:textFill>
                        <w14:solidFill>
                          <w14:schemeClr w14:val="tx1"/>
                        </w14:solidFill>
                      </w14:textFill>
                    </w:rPr>
                  </w:pPr>
                  <w:r>
                    <w:rPr>
                      <w:color w:val="000000" w:themeColor="text1"/>
                      <w:sz w:val="21"/>
                      <w:szCs w:val="21"/>
                      <w14:textFill>
                        <w14:solidFill>
                          <w14:schemeClr w14:val="tx1"/>
                        </w14:solidFill>
                      </w14:textFill>
                    </w:rPr>
                    <w:t>石西集中处理站采出水处理系统设计处理规模2600m</w:t>
                  </w:r>
                  <w:r>
                    <w:rPr>
                      <w:color w:val="000000" w:themeColor="text1"/>
                      <w:sz w:val="21"/>
                      <w:szCs w:val="21"/>
                      <w:vertAlign w:val="superscript"/>
                      <w14:textFill>
                        <w14:solidFill>
                          <w14:schemeClr w14:val="tx1"/>
                        </w14:solidFill>
                      </w14:textFill>
                    </w:rPr>
                    <w:t>3</w:t>
                  </w:r>
                  <w:r>
                    <w:rPr>
                      <w:color w:val="000000" w:themeColor="text1"/>
                      <w:sz w:val="21"/>
                      <w:szCs w:val="21"/>
                      <w14:textFill>
                        <w14:solidFill>
                          <w14:schemeClr w14:val="tx1"/>
                        </w14:solidFill>
                      </w14:textFill>
                    </w:rPr>
                    <w:t>/d，目前实际日处理量约2200m</w:t>
                  </w:r>
                  <w:r>
                    <w:rPr>
                      <w:color w:val="000000" w:themeColor="text1"/>
                      <w:sz w:val="21"/>
                      <w:szCs w:val="21"/>
                      <w:vertAlign w:val="superscript"/>
                      <w14:textFill>
                        <w14:solidFill>
                          <w14:schemeClr w14:val="tx1"/>
                        </w14:solidFill>
                      </w14:textFill>
                    </w:rPr>
                    <w:t>3</w:t>
                  </w:r>
                  <w:r>
                    <w:rPr>
                      <w:color w:val="000000" w:themeColor="text1"/>
                      <w:sz w:val="21"/>
                      <w:szCs w:val="21"/>
                      <w14:textFill>
                        <w14:solidFill>
                          <w14:schemeClr w14:val="tx1"/>
                        </w14:solidFill>
                      </w14:textFill>
                    </w:rPr>
                    <w:t>/d，富余处理能力为400m</w:t>
                  </w:r>
                  <w:r>
                    <w:rPr>
                      <w:color w:val="000000" w:themeColor="text1"/>
                      <w:sz w:val="21"/>
                      <w:szCs w:val="21"/>
                      <w:vertAlign w:val="superscript"/>
                      <w14:textFill>
                        <w14:solidFill>
                          <w14:schemeClr w14:val="tx1"/>
                        </w14:solidFill>
                      </w14:textFill>
                    </w:rPr>
                    <w:t>3</w:t>
                  </w:r>
                  <w:r>
                    <w:rPr>
                      <w:color w:val="000000" w:themeColor="text1"/>
                      <w:sz w:val="21"/>
                      <w:szCs w:val="21"/>
                      <w14:textFill>
                        <w14:solidFill>
                          <w14:schemeClr w14:val="tx1"/>
                        </w14:solidFill>
                      </w14:textFill>
                    </w:rPr>
                    <w:t>/d，本项目的井下作业废水产生量约</w:t>
                  </w:r>
                  <w:r>
                    <w:rPr>
                      <w:rFonts w:hint="eastAsia"/>
                      <w:color w:val="000000" w:themeColor="text1"/>
                      <w:sz w:val="21"/>
                      <w:szCs w:val="21"/>
                      <w14:textFill>
                        <w14:solidFill>
                          <w14:schemeClr w14:val="tx1"/>
                        </w14:solidFill>
                      </w14:textFill>
                    </w:rPr>
                    <w:t>81.39</w:t>
                  </w:r>
                  <w:r>
                    <w:rPr>
                      <w:color w:val="000000" w:themeColor="text1"/>
                      <w:sz w:val="21"/>
                      <w:szCs w:val="21"/>
                      <w14:textFill>
                        <w14:solidFill>
                          <w14:schemeClr w14:val="tx1"/>
                        </w14:solidFill>
                      </w14:textFill>
                    </w:rPr>
                    <w:t>m</w:t>
                  </w:r>
                  <w:r>
                    <w:rPr>
                      <w:color w:val="000000" w:themeColor="text1"/>
                      <w:sz w:val="21"/>
                      <w:szCs w:val="21"/>
                      <w:vertAlign w:val="superscript"/>
                      <w14:textFill>
                        <w14:solidFill>
                          <w14:schemeClr w14:val="tx1"/>
                        </w14:solidFill>
                      </w14:textFill>
                    </w:rPr>
                    <w:t>3</w:t>
                  </w:r>
                  <w:r>
                    <w:rPr>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次</w:t>
                  </w:r>
                  <w:r>
                    <w:rPr>
                      <w:color w:val="000000" w:themeColor="text1"/>
                      <w:sz w:val="21"/>
                      <w:szCs w:val="21"/>
                      <w14:textFill>
                        <w14:solidFill>
                          <w14:schemeClr w14:val="tx1"/>
                        </w14:solidFill>
                      </w14:textFill>
                    </w:rPr>
                    <w:t>，压裂返排液产生量约为</w:t>
                  </w:r>
                  <w:r>
                    <w:rPr>
                      <w:rFonts w:hint="eastAsia"/>
                      <w:color w:val="000000" w:themeColor="text1"/>
                      <w:sz w:val="21"/>
                      <w:szCs w:val="21"/>
                      <w14:textFill>
                        <w14:solidFill>
                          <w14:schemeClr w14:val="tx1"/>
                        </w14:solidFill>
                      </w14:textFill>
                    </w:rPr>
                    <w:t>459.63</w:t>
                  </w:r>
                  <w:r>
                    <w:rPr>
                      <w:color w:val="000000" w:themeColor="text1"/>
                      <w:sz w:val="21"/>
                      <w:szCs w:val="21"/>
                      <w14:textFill>
                        <w14:solidFill>
                          <w14:schemeClr w14:val="tx1"/>
                        </w14:solidFill>
                      </w14:textFill>
                    </w:rPr>
                    <w:t>m</w:t>
                  </w:r>
                  <w:r>
                    <w:rPr>
                      <w:color w:val="000000" w:themeColor="text1"/>
                      <w:sz w:val="21"/>
                      <w:szCs w:val="21"/>
                      <w:vertAlign w:val="superscript"/>
                      <w14:textFill>
                        <w14:solidFill>
                          <w14:schemeClr w14:val="tx1"/>
                        </w14:solidFill>
                      </w14:textFill>
                    </w:rPr>
                    <w:t>3</w:t>
                  </w:r>
                  <w:r>
                    <w:rPr>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次。井下作业废水和压裂返排液用专用罐车拉运至石西集中处理站</w:t>
                  </w:r>
                  <w:r>
                    <w:rPr>
                      <w:color w:val="000000" w:themeColor="text1"/>
                      <w:sz w:val="21"/>
                      <w:szCs w:val="21"/>
                      <w14:textFill>
                        <w14:solidFill>
                          <w14:schemeClr w14:val="tx1"/>
                        </w14:solidFill>
                      </w14:textFill>
                    </w:rPr>
                    <w:t>修井废液池中后再回收至石西</w:t>
                  </w:r>
                  <w:r>
                    <w:rPr>
                      <w:rFonts w:hint="eastAsia"/>
                      <w:color w:val="000000" w:themeColor="text1"/>
                      <w:sz w:val="21"/>
                      <w:szCs w:val="21"/>
                      <w14:textFill>
                        <w14:solidFill>
                          <w14:schemeClr w14:val="tx1"/>
                        </w14:solidFill>
                      </w14:textFill>
                    </w:rPr>
                    <w:t>污水处理</w:t>
                  </w:r>
                  <w:r>
                    <w:rPr>
                      <w:color w:val="000000" w:themeColor="text1"/>
                      <w:sz w:val="21"/>
                      <w:szCs w:val="21"/>
                      <w14:textFill>
                        <w14:solidFill>
                          <w14:schemeClr w14:val="tx1"/>
                        </w14:solidFill>
                      </w14:textFill>
                    </w:rPr>
                    <w:t>系统</w:t>
                  </w:r>
                  <w:r>
                    <w:rPr>
                      <w:rFonts w:hint="eastAsia"/>
                      <w:color w:val="000000" w:themeColor="text1"/>
                      <w:sz w:val="21"/>
                      <w:szCs w:val="21"/>
                      <w14:textFill>
                        <w14:solidFill>
                          <w14:schemeClr w14:val="tx1"/>
                        </w14:solidFill>
                      </w14:textFill>
                    </w:rPr>
                    <w:t>处理，依托可行。</w:t>
                  </w:r>
                </w:p>
              </w:tc>
            </w:tr>
            <w:tr w14:paraId="12E892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363" w:type="pct"/>
                  <w:vMerge w:val="continue"/>
                  <w:tcBorders>
                    <w:right w:val="single" w:color="auto" w:sz="4" w:space="0"/>
                  </w:tcBorders>
                  <w:vAlign w:val="center"/>
                </w:tcPr>
                <w:p w14:paraId="63E795D7">
                  <w:pPr>
                    <w:pStyle w:val="22"/>
                    <w:framePr w:hSpace="0" w:wrap="auto" w:vAnchor="margin" w:hAnchor="text" w:xAlign="left" w:yAlign="inline"/>
                    <w:rPr>
                      <w:color w:val="000000" w:themeColor="text1"/>
                      <w14:textFill>
                        <w14:solidFill>
                          <w14:schemeClr w14:val="tx1"/>
                        </w14:solidFill>
                      </w14:textFill>
                    </w:rPr>
                  </w:pPr>
                </w:p>
              </w:tc>
              <w:tc>
                <w:tcPr>
                  <w:tcW w:w="1775" w:type="dxa"/>
                  <w:gridSpan w:val="2"/>
                  <w:tcBorders>
                    <w:left w:val="single" w:color="auto" w:sz="4" w:space="0"/>
                  </w:tcBorders>
                  <w:vAlign w:val="center"/>
                </w:tcPr>
                <w:p w14:paraId="635A6A98">
                  <w:pPr>
                    <w:pStyle w:val="22"/>
                    <w:framePr w:hSpace="0" w:wrap="auto" w:vAnchor="margin" w:hAnchor="text" w:xAlign="left" w:yAlign="inline"/>
                    <w:rPr>
                      <w:color w:val="000000" w:themeColor="text1"/>
                      <w:highlight w:val="yellow"/>
                      <w:lang w:val="zh-CN"/>
                      <w14:textFill>
                        <w14:solidFill>
                          <w14:schemeClr w14:val="tx1"/>
                        </w14:solidFill>
                      </w14:textFill>
                    </w:rPr>
                  </w:pPr>
                  <w:r>
                    <w:rPr>
                      <w:rFonts w:hint="eastAsia"/>
                      <w:color w:val="000000" w:themeColor="text1"/>
                      <w14:textFill>
                        <w14:solidFill>
                          <w14:schemeClr w14:val="tx1"/>
                        </w14:solidFill>
                      </w14:textFill>
                    </w:rPr>
                    <w:t>石西油田作业区生活区污水处理站</w:t>
                  </w:r>
                </w:p>
              </w:tc>
              <w:tc>
                <w:tcPr>
                  <w:tcW w:w="5809" w:type="dxa"/>
                  <w:vAlign w:val="center"/>
                </w:tcPr>
                <w:p w14:paraId="6587B31B">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石西油田作业区生活污水处理系统设计处理规模为600m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/d，采用“接触氧化＋斜板沉淀+二氧化氯消毒”的处理工艺，出水水质可满足《城镇污水处理厂污染物排放标准》（GB18918-2002）的二级标准和《城市污水再生利用 城市杂用水水质标准》（GB/T18920-2020）中城市绿化指标，处理达标后用于厂区及周围植被的绿化。目前石西油田作业区生活污水处理系统实际处理量为540m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/d，剩余处理能力60m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/d。本项目施工期钻井队的生活污水最大产生量为2.24m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/d（486.08m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/施工期），依托可行。</w:t>
                  </w:r>
                </w:p>
              </w:tc>
            </w:tr>
            <w:tr w14:paraId="712E34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363" w:type="pct"/>
                  <w:vMerge w:val="continue"/>
                  <w:tcBorders>
                    <w:right w:val="single" w:color="auto" w:sz="4" w:space="0"/>
                  </w:tcBorders>
                  <w:vAlign w:val="center"/>
                </w:tcPr>
                <w:p w14:paraId="21C4A7AA">
                  <w:pPr>
                    <w:pStyle w:val="22"/>
                    <w:framePr w:hSpace="0" w:wrap="auto" w:vAnchor="margin" w:hAnchor="text" w:xAlign="left" w:yAlign="inline"/>
                    <w:rPr>
                      <w:color w:val="000000" w:themeColor="text1"/>
                      <w14:textFill>
                        <w14:solidFill>
                          <w14:schemeClr w14:val="tx1"/>
                        </w14:solidFill>
                      </w14:textFill>
                    </w:rPr>
                  </w:pPr>
                </w:p>
              </w:tc>
              <w:tc>
                <w:tcPr>
                  <w:tcW w:w="1775" w:type="dxa"/>
                  <w:gridSpan w:val="2"/>
                  <w:tcBorders>
                    <w:left w:val="single" w:color="auto" w:sz="4" w:space="0"/>
                    <w:bottom w:val="single" w:color="auto" w:sz="4" w:space="0"/>
                  </w:tcBorders>
                  <w:vAlign w:val="center"/>
                </w:tcPr>
                <w:p w14:paraId="00165EEC">
                  <w:pPr>
                    <w:pStyle w:val="22"/>
                    <w:framePr w:hSpace="0" w:wrap="auto" w:vAnchor="margin" w:hAnchor="text" w:xAlign="left" w:yAlign="inline"/>
                    <w:rPr>
                      <w:color w:val="000000" w:themeColor="text1"/>
                      <w:highlight w:val="yellow"/>
                      <w:lang w:val="zh-CN"/>
                      <w14:textFill>
                        <w14:solidFill>
                          <w14:schemeClr w14:val="tx1"/>
                        </w14:solidFill>
                      </w14:textFill>
                    </w:rPr>
                  </w:pPr>
                  <w:r>
                    <w:rPr>
                      <w:rFonts w:hint="eastAsia"/>
                      <w:color w:val="000000" w:themeColor="text1"/>
                      <w14:textFill>
                        <w14:solidFill>
                          <w14:schemeClr w14:val="tx1"/>
                        </w14:solidFill>
                      </w14:textFill>
                    </w:rPr>
                    <w:t>石西油田作业区生活垃圾填埋场</w:t>
                  </w:r>
                </w:p>
              </w:tc>
              <w:tc>
                <w:tcPr>
                  <w:tcW w:w="5809" w:type="dxa"/>
                  <w:tcBorders>
                    <w:bottom w:val="single" w:color="auto" w:sz="4" w:space="0"/>
                  </w:tcBorders>
                  <w:vAlign w:val="center"/>
                </w:tcPr>
                <w:p w14:paraId="7BCF6377">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本项目施工期生活垃圾运送至石西油田作业区生活垃圾填埋场填埋处置。石西油田作业区在2017年已建1座生活垃圾填埋场，位于石西公寓西北偏西方向2.5km处。生活垃圾卫生填埋场占地22900m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，设计库容为25000m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，处理规模为1320t/a</w:t>
                  </w:r>
                  <w:r>
                    <w:rPr>
                      <w:rFonts w:hint="eastAsia"/>
                      <w:color w:val="000000" w:themeColor="text1"/>
                      <w:kern w:val="2"/>
                      <w:szCs w:val="24"/>
                      <w14:textFill>
                        <w14:solidFill>
                          <w14:schemeClr w14:val="tx1"/>
                        </w14:solidFill>
                      </w14:textFill>
                    </w:rPr>
                    <w:t xml:space="preserve">，采用人工合成材料防渗衬层，设计使用年限15年。本项目施工期生活垃圾产生量为3.8t，相对石西油田作业区生活垃圾填埋场处理量占比较小，可满足本项目生活垃圾处理要求。 </w:t>
                  </w:r>
                </w:p>
              </w:tc>
            </w:tr>
          </w:tbl>
          <w:p w14:paraId="7E5FAF39">
            <w:pPr>
              <w:keepNext/>
              <w:keepLines/>
              <w:ind w:firstLine="0" w:firstLineChars="0"/>
              <w:jc w:val="left"/>
              <w:outlineLvl w:val="1"/>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2</w:t>
            </w:r>
            <w:r>
              <w:rPr>
                <w:rFonts w:hint="eastAsia"/>
                <w:b/>
                <w:bCs/>
                <w:color w:val="000000" w:themeColor="text1"/>
                <w:sz w:val="28"/>
                <w:szCs w:val="28"/>
                <w14:textFill>
                  <w14:solidFill>
                    <w14:schemeClr w14:val="tx1"/>
                  </w14:solidFill>
                </w14:textFill>
              </w:rPr>
              <w:t xml:space="preserve"> 技术经济指标</w:t>
            </w:r>
          </w:p>
          <w:p w14:paraId="7BE68F86">
            <w:pPr>
              <w:widowControl/>
              <w:ind w:firstLine="480"/>
              <w:jc w:val="left"/>
              <w:rPr>
                <w:color w:val="000000" w:themeColor="text1"/>
                <w14:textFill>
                  <w14:solidFill>
                    <w14:schemeClr w14:val="tx1"/>
                  </w14:solidFill>
                </w14:textFill>
              </w:rPr>
            </w:pPr>
            <w:r>
              <w:rPr>
                <w:color w:val="000000" w:themeColor="text1"/>
                <w14:textFill>
                  <w14:solidFill>
                    <w14:schemeClr w14:val="tx1"/>
                  </w14:solidFill>
                </w14:textFill>
              </w:rPr>
              <w:t>本项目主要经济技术指标见表</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w:t>
            </w:r>
          </w:p>
          <w:p w14:paraId="4BA4F8A6">
            <w:pPr>
              <w:ind w:firstLine="422"/>
              <w:jc w:val="center"/>
              <w:rPr>
                <w:b/>
                <w:bCs/>
                <w:color w:val="000000" w:themeColor="text1"/>
                <w:kern w:val="0"/>
                <w:sz w:val="21"/>
                <w:szCs w:val="21"/>
                <w14:textFill>
                  <w14:solidFill>
                    <w14:schemeClr w14:val="tx1"/>
                  </w14:solidFill>
                </w14:textFill>
              </w:rPr>
            </w:pPr>
            <w:r>
              <w:rPr>
                <w:b/>
                <w:bCs/>
                <w:color w:val="000000" w:themeColor="text1"/>
                <w:kern w:val="0"/>
                <w:sz w:val="21"/>
                <w:szCs w:val="21"/>
                <w14:textFill>
                  <w14:solidFill>
                    <w14:schemeClr w14:val="tx1"/>
                  </w14:solidFill>
                </w14:textFill>
              </w:rPr>
              <w:t>表</w:t>
            </w:r>
            <w:r>
              <w:rPr>
                <w:rFonts w:hint="eastAsia"/>
                <w:b/>
                <w:bCs/>
                <w:color w:val="000000" w:themeColor="text1"/>
                <w:kern w:val="0"/>
                <w:sz w:val="21"/>
                <w:szCs w:val="21"/>
                <w14:textFill>
                  <w14:solidFill>
                    <w14:schemeClr w14:val="tx1"/>
                  </w14:solidFill>
                </w14:textFill>
              </w:rPr>
              <w:t>2</w:t>
            </w:r>
            <w:r>
              <w:rPr>
                <w:b/>
                <w:bCs/>
                <w:color w:val="000000" w:themeColor="text1"/>
                <w:kern w:val="0"/>
                <w:sz w:val="21"/>
                <w:szCs w:val="21"/>
                <w14:textFill>
                  <w14:solidFill>
                    <w14:schemeClr w14:val="tx1"/>
                  </w14:solidFill>
                </w14:textFill>
              </w:rPr>
              <w:t>-</w:t>
            </w:r>
            <w:r>
              <w:rPr>
                <w:rFonts w:hint="eastAsia"/>
                <w:b/>
                <w:bCs/>
                <w:color w:val="000000" w:themeColor="text1"/>
                <w:kern w:val="0"/>
                <w:sz w:val="21"/>
                <w:szCs w:val="21"/>
                <w14:textFill>
                  <w14:solidFill>
                    <w14:schemeClr w14:val="tx1"/>
                  </w14:solidFill>
                </w14:textFill>
              </w:rPr>
              <w:t>3</w:t>
            </w:r>
            <w:r>
              <w:rPr>
                <w:b/>
                <w:bCs/>
                <w:color w:val="000000" w:themeColor="text1"/>
                <w:kern w:val="0"/>
                <w:sz w:val="21"/>
                <w:szCs w:val="21"/>
                <w14:textFill>
                  <w14:solidFill>
                    <w14:schemeClr w14:val="tx1"/>
                  </w14:solidFill>
                </w14:textFill>
              </w:rPr>
              <w:t xml:space="preserve">  本项目主要经济技术指标表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9"/>
              <w:gridCol w:w="922"/>
              <w:gridCol w:w="1765"/>
              <w:gridCol w:w="2029"/>
              <w:gridCol w:w="2059"/>
            </w:tblGrid>
            <w:tr w14:paraId="1669ABA0">
              <w:tblPrEx>
                <w:tblCellMar>
                  <w:top w:w="0" w:type="dxa"/>
                  <w:left w:w="108" w:type="dxa"/>
                  <w:bottom w:w="0" w:type="dxa"/>
                  <w:right w:w="108" w:type="dxa"/>
                </w:tblCellMar>
              </w:tblPrEx>
              <w:tc>
                <w:tcPr>
                  <w:tcW w:w="1389" w:type="dxa"/>
                  <w:vAlign w:val="center"/>
                </w:tcPr>
                <w:p w14:paraId="44B38DAD">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序号</w:t>
                  </w:r>
                </w:p>
              </w:tc>
              <w:tc>
                <w:tcPr>
                  <w:tcW w:w="2687" w:type="dxa"/>
                  <w:gridSpan w:val="2"/>
                  <w:vAlign w:val="center"/>
                </w:tcPr>
                <w:p w14:paraId="63DB7BEE">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项目</w:t>
                  </w:r>
                </w:p>
              </w:tc>
              <w:tc>
                <w:tcPr>
                  <w:tcW w:w="2029" w:type="dxa"/>
                  <w:vAlign w:val="center"/>
                </w:tcPr>
                <w:p w14:paraId="3A49908D">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单位</w:t>
                  </w:r>
                </w:p>
              </w:tc>
              <w:tc>
                <w:tcPr>
                  <w:tcW w:w="2059" w:type="dxa"/>
                  <w:vAlign w:val="center"/>
                </w:tcPr>
                <w:p w14:paraId="265E7671">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数量</w:t>
                  </w:r>
                </w:p>
              </w:tc>
            </w:tr>
            <w:tr w14:paraId="10C39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vAlign w:val="center"/>
                </w:tcPr>
                <w:p w14:paraId="68019644">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2687" w:type="dxa"/>
                  <w:gridSpan w:val="2"/>
                  <w:vAlign w:val="center"/>
                </w:tcPr>
                <w:p w14:paraId="406B4A1A">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设计井数</w:t>
                  </w:r>
                </w:p>
              </w:tc>
              <w:tc>
                <w:tcPr>
                  <w:tcW w:w="2029" w:type="dxa"/>
                  <w:vAlign w:val="center"/>
                </w:tcPr>
                <w:p w14:paraId="0C54C04A">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口</w:t>
                  </w:r>
                </w:p>
              </w:tc>
              <w:tc>
                <w:tcPr>
                  <w:tcW w:w="2059" w:type="dxa"/>
                  <w:vAlign w:val="center"/>
                </w:tcPr>
                <w:p w14:paraId="7C4EA390">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r>
            <w:tr w14:paraId="51A90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389" w:type="dxa"/>
                  <w:vAlign w:val="center"/>
                </w:tcPr>
                <w:p w14:paraId="2164A5F3">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2687" w:type="dxa"/>
                  <w:gridSpan w:val="2"/>
                  <w:vAlign w:val="center"/>
                </w:tcPr>
                <w:p w14:paraId="2E51B96B">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水基钻井液</w:t>
                  </w:r>
                </w:p>
              </w:tc>
              <w:tc>
                <w:tcPr>
                  <w:tcW w:w="2029" w:type="dxa"/>
                  <w:vAlign w:val="center"/>
                </w:tcPr>
                <w:p w14:paraId="05511F85">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p>
              </w:tc>
              <w:tc>
                <w:tcPr>
                  <w:tcW w:w="2059" w:type="dxa"/>
                  <w:vAlign w:val="center"/>
                </w:tcPr>
                <w:p w14:paraId="36E08D21">
                  <w:pPr>
                    <w:pStyle w:val="22"/>
                    <w:framePr w:hSpace="0" w:wrap="auto" w:vAnchor="margin" w:hAnchor="text" w:xAlign="left" w:yAlign="inline"/>
                    <w:rPr>
                      <w:color w:val="000000" w:themeColor="text1"/>
                      <w:highlight w:val="yellow"/>
                      <w14:textFill>
                        <w14:solidFill>
                          <w14:schemeClr w14:val="tx1"/>
                        </w14:solidFill>
                      </w14:textFill>
                    </w:rPr>
                  </w:pPr>
                  <w:r>
                    <w:rPr>
                      <w:rFonts w:hint="eastAsia"/>
                      <w:color w:val="000000" w:themeColor="text1"/>
                      <w14:textFill>
                        <w14:solidFill>
                          <w14:schemeClr w14:val="tx1"/>
                        </w14:solidFill>
                      </w14:textFill>
                    </w:rPr>
                    <w:t>6252</w:t>
                  </w:r>
                </w:p>
              </w:tc>
            </w:tr>
            <w:tr w14:paraId="02C71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vAlign w:val="center"/>
                </w:tcPr>
                <w:p w14:paraId="73D316F9">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2687" w:type="dxa"/>
                  <w:gridSpan w:val="2"/>
                  <w:vAlign w:val="center"/>
                </w:tcPr>
                <w:p w14:paraId="710B3ED3">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柴油</w:t>
                  </w:r>
                </w:p>
              </w:tc>
              <w:tc>
                <w:tcPr>
                  <w:tcW w:w="2029" w:type="dxa"/>
                  <w:vAlign w:val="center"/>
                </w:tcPr>
                <w:p w14:paraId="0936ECB0">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t</w:t>
                  </w:r>
                </w:p>
              </w:tc>
              <w:tc>
                <w:tcPr>
                  <w:tcW w:w="2059" w:type="dxa"/>
                  <w:vAlign w:val="center"/>
                </w:tcPr>
                <w:p w14:paraId="40481D71">
                  <w:pPr>
                    <w:pStyle w:val="22"/>
                    <w:framePr w:hSpace="0" w:wrap="auto" w:vAnchor="margin" w:hAnchor="text" w:xAlign="left" w:yAlign="inline"/>
                    <w:rPr>
                      <w:color w:val="000000" w:themeColor="text1"/>
                      <w:highlight w:val="yellow"/>
                      <w14:textFill>
                        <w14:solidFill>
                          <w14:schemeClr w14:val="tx1"/>
                        </w14:solidFill>
                      </w14:textFill>
                    </w:rPr>
                  </w:pPr>
                  <w:r>
                    <w:rPr>
                      <w:rFonts w:hint="eastAsia"/>
                      <w:color w:val="000000" w:themeColor="text1"/>
                      <w14:textFill>
                        <w14:solidFill>
                          <w14:schemeClr w14:val="tx1"/>
                        </w14:solidFill>
                      </w14:textFill>
                    </w:rPr>
                    <w:t>520.4</w:t>
                  </w:r>
                </w:p>
              </w:tc>
            </w:tr>
            <w:tr w14:paraId="33C25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vAlign w:val="center"/>
                </w:tcPr>
                <w:p w14:paraId="1C5D2B7F">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922" w:type="dxa"/>
                  <w:vMerge w:val="restart"/>
                  <w:vAlign w:val="center"/>
                </w:tcPr>
                <w:p w14:paraId="438B529A">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工程占地</w:t>
                  </w:r>
                </w:p>
              </w:tc>
              <w:tc>
                <w:tcPr>
                  <w:tcW w:w="1765" w:type="dxa"/>
                  <w:vAlign w:val="center"/>
                </w:tcPr>
                <w:p w14:paraId="7F1F1CF7">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永久占地</w:t>
                  </w:r>
                </w:p>
              </w:tc>
              <w:tc>
                <w:tcPr>
                  <w:tcW w:w="2029" w:type="dxa"/>
                  <w:vAlign w:val="center"/>
                </w:tcPr>
                <w:p w14:paraId="389F184B">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2</w:t>
                  </w:r>
                </w:p>
              </w:tc>
              <w:tc>
                <w:tcPr>
                  <w:tcW w:w="2059" w:type="dxa"/>
                  <w:vAlign w:val="center"/>
                </w:tcPr>
                <w:p w14:paraId="681169EC">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r>
            <w:tr w14:paraId="7032D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vAlign w:val="center"/>
                </w:tcPr>
                <w:p w14:paraId="65082857">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c>
                <w:tcPr>
                  <w:tcW w:w="922" w:type="dxa"/>
                  <w:vMerge w:val="continue"/>
                  <w:vAlign w:val="center"/>
                </w:tcPr>
                <w:p w14:paraId="6E7C06D5">
                  <w:pPr>
                    <w:pStyle w:val="22"/>
                    <w:framePr w:hSpace="0" w:wrap="auto" w:vAnchor="margin" w:hAnchor="text" w:xAlign="left" w:yAlign="inline"/>
                    <w:rPr>
                      <w:color w:val="000000" w:themeColor="text1"/>
                      <w14:textFill>
                        <w14:solidFill>
                          <w14:schemeClr w14:val="tx1"/>
                        </w14:solidFill>
                      </w14:textFill>
                    </w:rPr>
                  </w:pPr>
                </w:p>
              </w:tc>
              <w:tc>
                <w:tcPr>
                  <w:tcW w:w="1765" w:type="dxa"/>
                  <w:vAlign w:val="center"/>
                </w:tcPr>
                <w:p w14:paraId="69B81334">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临时占地</w:t>
                  </w:r>
                </w:p>
              </w:tc>
              <w:tc>
                <w:tcPr>
                  <w:tcW w:w="2029" w:type="dxa"/>
                  <w:vAlign w:val="center"/>
                </w:tcPr>
                <w:p w14:paraId="6C9C3F26">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2</w:t>
                  </w:r>
                </w:p>
              </w:tc>
              <w:tc>
                <w:tcPr>
                  <w:tcW w:w="2059" w:type="dxa"/>
                  <w:vAlign w:val="center"/>
                </w:tcPr>
                <w:p w14:paraId="3EABF5C4">
                  <w:pPr>
                    <w:pStyle w:val="22"/>
                    <w:framePr w:hSpace="0" w:wrap="auto" w:vAnchor="margin" w:hAnchor="text" w:xAlign="left" w:yAlign="inline"/>
                    <w:rPr>
                      <w:rFonts w:hint="eastAsia" w:eastAsia="宋体"/>
                      <w:color w:val="000000" w:themeColor="text1"/>
                      <w:highlight w:val="yellow"/>
                      <w:lang w:eastAsia="zh-CN"/>
                      <w14:textFill>
                        <w14:solidFill>
                          <w14:schemeClr w14:val="tx1"/>
                        </w14:solidFill>
                      </w14:textFill>
                    </w:rPr>
                  </w:pPr>
                  <w:r>
                    <w:rPr>
                      <w:rFonts w:hint="eastAsia"/>
                      <w:color w:val="000000" w:themeColor="text1"/>
                      <w:lang w:eastAsia="zh-CN"/>
                      <w14:textFill>
                        <w14:solidFill>
                          <w14:schemeClr w14:val="tx1"/>
                        </w14:solidFill>
                      </w14:textFill>
                    </w:rPr>
                    <w:t>84082</w:t>
                  </w:r>
                </w:p>
              </w:tc>
            </w:tr>
            <w:tr w14:paraId="39451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vAlign w:val="center"/>
                </w:tcPr>
                <w:p w14:paraId="0ADEEBA5">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6</w:t>
                  </w:r>
                </w:p>
              </w:tc>
              <w:tc>
                <w:tcPr>
                  <w:tcW w:w="2687" w:type="dxa"/>
                  <w:gridSpan w:val="2"/>
                  <w:vAlign w:val="center"/>
                </w:tcPr>
                <w:p w14:paraId="7F620CDD">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总投资</w:t>
                  </w:r>
                </w:p>
              </w:tc>
              <w:tc>
                <w:tcPr>
                  <w:tcW w:w="2029" w:type="dxa"/>
                  <w:vAlign w:val="center"/>
                </w:tcPr>
                <w:p w14:paraId="1AD13CE9">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万元</w:t>
                  </w:r>
                </w:p>
              </w:tc>
              <w:tc>
                <w:tcPr>
                  <w:tcW w:w="2059" w:type="dxa"/>
                  <w:vAlign w:val="center"/>
                </w:tcPr>
                <w:p w14:paraId="645443E2">
                  <w:pPr>
                    <w:pStyle w:val="22"/>
                    <w:framePr w:hSpace="0" w:wrap="auto" w:vAnchor="margin" w:hAnchor="text" w:xAlign="left" w:yAlign="inline"/>
                    <w:rPr>
                      <w:color w:val="000000" w:themeColor="text1"/>
                      <w:highlight w:val="yellow"/>
                      <w14:textFill>
                        <w14:solidFill>
                          <w14:schemeClr w14:val="tx1"/>
                        </w14:solidFill>
                      </w14:textFill>
                    </w:rPr>
                  </w:pPr>
                  <w:r>
                    <w:rPr>
                      <w:rFonts w:hint="eastAsia"/>
                      <w:color w:val="000000" w:themeColor="text1"/>
                      <w14:textFill>
                        <w14:solidFill>
                          <w14:schemeClr w14:val="tx1"/>
                        </w14:solidFill>
                      </w14:textFill>
                    </w:rPr>
                    <w:t>2404.05</w:t>
                  </w:r>
                </w:p>
              </w:tc>
            </w:tr>
            <w:tr w14:paraId="6EDD4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vAlign w:val="center"/>
                </w:tcPr>
                <w:p w14:paraId="57A20CA0">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7</w:t>
                  </w:r>
                </w:p>
              </w:tc>
              <w:tc>
                <w:tcPr>
                  <w:tcW w:w="2687" w:type="dxa"/>
                  <w:gridSpan w:val="2"/>
                  <w:vAlign w:val="center"/>
                </w:tcPr>
                <w:p w14:paraId="2BF3255D">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环保投资</w:t>
                  </w:r>
                </w:p>
              </w:tc>
              <w:tc>
                <w:tcPr>
                  <w:tcW w:w="2029" w:type="dxa"/>
                  <w:vAlign w:val="center"/>
                </w:tcPr>
                <w:p w14:paraId="215B5174">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万元</w:t>
                  </w:r>
                </w:p>
              </w:tc>
              <w:tc>
                <w:tcPr>
                  <w:tcW w:w="2059" w:type="dxa"/>
                  <w:vAlign w:val="center"/>
                </w:tcPr>
                <w:p w14:paraId="1896C9B7">
                  <w:pPr>
                    <w:pStyle w:val="22"/>
                    <w:framePr w:hSpace="0" w:wrap="auto" w:vAnchor="margin" w:hAnchor="text" w:xAlign="left" w:yAlign="inline"/>
                    <w:rPr>
                      <w:color w:val="000000" w:themeColor="text1"/>
                      <w:highlight w:val="yellow"/>
                      <w14:textFill>
                        <w14:solidFill>
                          <w14:schemeClr w14:val="tx1"/>
                        </w14:solidFill>
                      </w14:textFill>
                    </w:rPr>
                  </w:pPr>
                  <w:r>
                    <w:rPr>
                      <w:rFonts w:hint="eastAsia"/>
                      <w:color w:val="000000" w:themeColor="text1"/>
                      <w14:textFill>
                        <w14:solidFill>
                          <w14:schemeClr w14:val="tx1"/>
                        </w14:solidFill>
                      </w14:textFill>
                    </w:rPr>
                    <w:t>158.58</w:t>
                  </w:r>
                </w:p>
              </w:tc>
            </w:tr>
          </w:tbl>
          <w:p w14:paraId="50D74E2E">
            <w:pPr>
              <w:pStyle w:val="5"/>
              <w:ind w:firstLine="0" w:firstLineChars="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3 钻井工程</w:t>
            </w:r>
          </w:p>
          <w:p w14:paraId="21542DC9">
            <w:pPr>
              <w:pStyle w:val="5"/>
              <w:ind w:firstLine="0" w:firstLineChars="0"/>
              <w:rPr>
                <w:bCs w:val="0"/>
                <w:color w:val="000000" w:themeColor="text1"/>
                <w:szCs w:val="24"/>
                <w14:textFill>
                  <w14:solidFill>
                    <w14:schemeClr w14:val="tx1"/>
                  </w14:solidFill>
                </w14:textFill>
              </w:rPr>
            </w:pPr>
            <w:r>
              <w:rPr>
                <w:rFonts w:hint="eastAsia"/>
                <w:bCs w:val="0"/>
                <w:color w:val="000000" w:themeColor="text1"/>
                <w:szCs w:val="24"/>
                <w14:textFill>
                  <w14:solidFill>
                    <w14:schemeClr w14:val="tx1"/>
                  </w14:solidFill>
                </w14:textFill>
              </w:rPr>
              <w:t>3.1</w:t>
            </w:r>
            <w:r>
              <w:rPr>
                <w:bCs w:val="0"/>
                <w:color w:val="000000" w:themeColor="text1"/>
                <w:szCs w:val="24"/>
                <w14:textFill>
                  <w14:solidFill>
                    <w14:schemeClr w14:val="tx1"/>
                  </w14:solidFill>
                </w14:textFill>
              </w:rPr>
              <w:t>钻井基本参数</w:t>
            </w:r>
          </w:p>
          <w:p w14:paraId="68CA6441">
            <w:pPr>
              <w:ind w:firstLine="480"/>
              <w:rPr>
                <w:color w:val="000000" w:themeColor="text1"/>
                <w14:textFill>
                  <w14:solidFill>
                    <w14:schemeClr w14:val="tx1"/>
                  </w14:solidFill>
                </w14:textFill>
              </w:rPr>
            </w:pPr>
            <w:r>
              <w:rPr>
                <w:color w:val="000000" w:themeColor="text1"/>
                <w14:textFill>
                  <w14:solidFill>
                    <w14:schemeClr w14:val="tx1"/>
                  </w14:solidFill>
                </w14:textFill>
              </w:rPr>
              <w:t>本次拟钻井主要技术参数见表2-</w:t>
            </w:r>
            <w:r>
              <w:rPr>
                <w:rFonts w:hint="eastAsia"/>
                <w:color w:val="000000" w:themeColor="text1"/>
                <w14:textFill>
                  <w14:solidFill>
                    <w14:schemeClr w14:val="tx1"/>
                  </w14:solidFill>
                </w14:textFill>
              </w:rPr>
              <w:t>4</w:t>
            </w:r>
            <w:r>
              <w:rPr>
                <w:color w:val="000000" w:themeColor="text1"/>
                <w14:textFill>
                  <w14:solidFill>
                    <w14:schemeClr w14:val="tx1"/>
                  </w14:solidFill>
                </w14:textFill>
              </w:rPr>
              <w:t>。</w:t>
            </w:r>
          </w:p>
          <w:p w14:paraId="00E00763">
            <w:pPr>
              <w:pStyle w:val="19"/>
              <w:rPr>
                <w:bCs/>
                <w:color w:val="000000" w:themeColor="text1"/>
                <w:kern w:val="0"/>
                <w:sz w:val="21"/>
                <w:szCs w:val="21"/>
                <w14:textFill>
                  <w14:solidFill>
                    <w14:schemeClr w14:val="tx1"/>
                  </w14:solidFill>
                </w14:textFill>
              </w:rPr>
            </w:pPr>
            <w:r>
              <w:rPr>
                <w:bCs/>
                <w:color w:val="000000" w:themeColor="text1"/>
                <w:kern w:val="0"/>
                <w:sz w:val="21"/>
                <w:szCs w:val="21"/>
                <w14:textFill>
                  <w14:solidFill>
                    <w14:schemeClr w14:val="tx1"/>
                  </w14:solidFill>
                </w14:textFill>
              </w:rPr>
              <w:t>表2-</w:t>
            </w:r>
            <w:r>
              <w:rPr>
                <w:rFonts w:hint="eastAsia"/>
                <w:bCs/>
                <w:color w:val="000000" w:themeColor="text1"/>
                <w:kern w:val="0"/>
                <w:sz w:val="21"/>
                <w:szCs w:val="21"/>
                <w14:textFill>
                  <w14:solidFill>
                    <w14:schemeClr w14:val="tx1"/>
                  </w14:solidFill>
                </w14:textFill>
              </w:rPr>
              <w:t>4</w:t>
            </w:r>
            <w:r>
              <w:rPr>
                <w:bCs/>
                <w:color w:val="000000" w:themeColor="text1"/>
                <w:kern w:val="0"/>
                <w:sz w:val="21"/>
                <w:szCs w:val="21"/>
                <w14:textFill>
                  <w14:solidFill>
                    <w14:schemeClr w14:val="tx1"/>
                  </w14:solidFill>
                </w14:textFill>
              </w:rPr>
              <w:t xml:space="preserve">  钻井基本参数</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54"/>
              <w:gridCol w:w="1324"/>
              <w:gridCol w:w="1549"/>
              <w:gridCol w:w="1126"/>
              <w:gridCol w:w="1826"/>
              <w:gridCol w:w="1513"/>
            </w:tblGrid>
            <w:tr w14:paraId="0EA9D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jc w:val="center"/>
              </w:trPr>
              <w:tc>
                <w:tcPr>
                  <w:tcW w:w="522" w:type="pct"/>
                  <w:tcMar>
                    <w:top w:w="14" w:type="dxa"/>
                    <w:left w:w="14" w:type="dxa"/>
                    <w:bottom w:w="0" w:type="dxa"/>
                    <w:right w:w="14" w:type="dxa"/>
                  </w:tcMar>
                  <w:vAlign w:val="center"/>
                </w:tcPr>
                <w:p w14:paraId="7EC43E72">
                  <w:pPr>
                    <w:pStyle w:val="22"/>
                    <w:framePr w:hSpace="0" w:wrap="auto" w:vAnchor="margin" w:hAnchor="text" w:xAlign="left" w:yAlign="inline"/>
                    <w:rPr>
                      <w:b/>
                      <w:bCs/>
                      <w:color w:val="000000" w:themeColor="text1"/>
                      <w14:textFill>
                        <w14:solidFill>
                          <w14:schemeClr w14:val="tx1"/>
                        </w14:solidFill>
                      </w14:textFill>
                    </w:rPr>
                  </w:pPr>
                  <w:bookmarkStart w:id="4" w:name="_Toc13133400"/>
                  <w:r>
                    <w:rPr>
                      <w:b/>
                      <w:bCs/>
                      <w:color w:val="000000" w:themeColor="text1"/>
                      <w14:textFill>
                        <w14:solidFill>
                          <w14:schemeClr w14:val="tx1"/>
                        </w14:solidFill>
                      </w14:textFill>
                    </w:rPr>
                    <w:t>序号</w:t>
                  </w:r>
                </w:p>
              </w:tc>
              <w:tc>
                <w:tcPr>
                  <w:tcW w:w="808" w:type="pct"/>
                  <w:tcMar>
                    <w:top w:w="14" w:type="dxa"/>
                    <w:left w:w="14" w:type="dxa"/>
                    <w:bottom w:w="0" w:type="dxa"/>
                    <w:right w:w="14" w:type="dxa"/>
                  </w:tcMar>
                  <w:vAlign w:val="center"/>
                </w:tcPr>
                <w:p w14:paraId="1612998D">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井号</w:t>
                  </w:r>
                </w:p>
              </w:tc>
              <w:tc>
                <w:tcPr>
                  <w:tcW w:w="945" w:type="pct"/>
                  <w:tcMar>
                    <w:top w:w="14" w:type="dxa"/>
                    <w:left w:w="14" w:type="dxa"/>
                    <w:bottom w:w="0" w:type="dxa"/>
                    <w:right w:w="14" w:type="dxa"/>
                  </w:tcMar>
                  <w:vAlign w:val="center"/>
                </w:tcPr>
                <w:p w14:paraId="05C0F86D">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井型</w:t>
                  </w:r>
                </w:p>
              </w:tc>
              <w:tc>
                <w:tcPr>
                  <w:tcW w:w="685" w:type="pct"/>
                  <w:tcMar>
                    <w:top w:w="14" w:type="dxa"/>
                    <w:left w:w="14" w:type="dxa"/>
                    <w:bottom w:w="0" w:type="dxa"/>
                    <w:right w:w="14" w:type="dxa"/>
                  </w:tcMar>
                  <w:vAlign w:val="center"/>
                </w:tcPr>
                <w:p w14:paraId="00BDFD86">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井身结构</w:t>
                  </w:r>
                </w:p>
              </w:tc>
              <w:tc>
                <w:tcPr>
                  <w:tcW w:w="1114" w:type="pct"/>
                  <w:tcMar>
                    <w:top w:w="14" w:type="dxa"/>
                    <w:left w:w="14" w:type="dxa"/>
                    <w:bottom w:w="0" w:type="dxa"/>
                    <w:right w:w="14" w:type="dxa"/>
                  </w:tcMar>
                  <w:vAlign w:val="center"/>
                </w:tcPr>
                <w:p w14:paraId="772C61BB">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设计井深（m）</w:t>
                  </w:r>
                </w:p>
              </w:tc>
              <w:tc>
                <w:tcPr>
                  <w:tcW w:w="923" w:type="pct"/>
                  <w:tcMar>
                    <w:top w:w="14" w:type="dxa"/>
                    <w:left w:w="14" w:type="dxa"/>
                    <w:bottom w:w="0" w:type="dxa"/>
                    <w:right w:w="14" w:type="dxa"/>
                  </w:tcMar>
                  <w:vAlign w:val="center"/>
                </w:tcPr>
                <w:p w14:paraId="667C63C4">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钻井时间（d）</w:t>
                  </w:r>
                </w:p>
              </w:tc>
            </w:tr>
            <w:tr w14:paraId="5389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2" w:type="pct"/>
                  <w:tcMar>
                    <w:top w:w="14" w:type="dxa"/>
                    <w:left w:w="14" w:type="dxa"/>
                    <w:bottom w:w="0" w:type="dxa"/>
                    <w:right w:w="14" w:type="dxa"/>
                  </w:tcMar>
                  <w:vAlign w:val="center"/>
                </w:tcPr>
                <w:p w14:paraId="486A2641">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w:t>
                  </w:r>
                </w:p>
              </w:tc>
              <w:tc>
                <w:tcPr>
                  <w:tcW w:w="808" w:type="pct"/>
                  <w:tcMar>
                    <w:top w:w="14" w:type="dxa"/>
                    <w:left w:w="14" w:type="dxa"/>
                    <w:bottom w:w="0" w:type="dxa"/>
                    <w:right w:w="14" w:type="dxa"/>
                  </w:tcMar>
                  <w:vAlign w:val="center"/>
                </w:tcPr>
                <w:p w14:paraId="294E9B33">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石西</w:t>
                  </w:r>
                  <w:r>
                    <w:rPr>
                      <w:color w:val="000000" w:themeColor="text1"/>
                      <w14:textFill>
                        <w14:solidFill>
                          <w14:schemeClr w14:val="tx1"/>
                        </w14:solidFill>
                      </w14:textFill>
                    </w:rPr>
                    <w:t>107H</w:t>
                  </w:r>
                </w:p>
              </w:tc>
              <w:tc>
                <w:tcPr>
                  <w:tcW w:w="945" w:type="pct"/>
                  <w:tcMar>
                    <w:top w:w="14" w:type="dxa"/>
                    <w:left w:w="14" w:type="dxa"/>
                    <w:bottom w:w="0" w:type="dxa"/>
                    <w:right w:w="14" w:type="dxa"/>
                  </w:tcMar>
                  <w:vAlign w:val="center"/>
                </w:tcPr>
                <w:p w14:paraId="5385D3C7">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水平井</w:t>
                  </w:r>
                </w:p>
              </w:tc>
              <w:tc>
                <w:tcPr>
                  <w:tcW w:w="685" w:type="pct"/>
                  <w:tcMar>
                    <w:top w:w="14" w:type="dxa"/>
                    <w:left w:w="14" w:type="dxa"/>
                    <w:bottom w:w="0" w:type="dxa"/>
                    <w:right w:w="14" w:type="dxa"/>
                  </w:tcMar>
                  <w:vAlign w:val="center"/>
                </w:tcPr>
                <w:p w14:paraId="270DD33E">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三开</w:t>
                  </w:r>
                </w:p>
              </w:tc>
              <w:tc>
                <w:tcPr>
                  <w:tcW w:w="1114" w:type="pct"/>
                  <w:tcMar>
                    <w:top w:w="14" w:type="dxa"/>
                    <w:left w:w="14" w:type="dxa"/>
                    <w:bottom w:w="0" w:type="dxa"/>
                    <w:right w:w="14" w:type="dxa"/>
                  </w:tcMar>
                  <w:vAlign w:val="center"/>
                </w:tcPr>
                <w:p w14:paraId="1305681A">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6663</w:t>
                  </w:r>
                </w:p>
              </w:tc>
              <w:tc>
                <w:tcPr>
                  <w:tcW w:w="923" w:type="pct"/>
                  <w:tcMar>
                    <w:top w:w="14" w:type="dxa"/>
                    <w:left w:w="14" w:type="dxa"/>
                    <w:bottom w:w="0" w:type="dxa"/>
                    <w:right w:w="14" w:type="dxa"/>
                  </w:tcMar>
                  <w:vAlign w:val="center"/>
                </w:tcPr>
                <w:p w14:paraId="000A82C7">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85</w:t>
                  </w:r>
                </w:p>
              </w:tc>
            </w:tr>
            <w:tr w14:paraId="488A4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2" w:type="pct"/>
                  <w:tcMar>
                    <w:top w:w="14" w:type="dxa"/>
                    <w:left w:w="14" w:type="dxa"/>
                    <w:bottom w:w="0" w:type="dxa"/>
                    <w:right w:w="14" w:type="dxa"/>
                  </w:tcMar>
                  <w:vAlign w:val="center"/>
                </w:tcPr>
                <w:p w14:paraId="6F05C3C8">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2</w:t>
                  </w:r>
                </w:p>
              </w:tc>
              <w:tc>
                <w:tcPr>
                  <w:tcW w:w="808" w:type="pct"/>
                  <w:tcMar>
                    <w:top w:w="14" w:type="dxa"/>
                    <w:left w:w="14" w:type="dxa"/>
                    <w:bottom w:w="0" w:type="dxa"/>
                    <w:right w:w="14" w:type="dxa"/>
                  </w:tcMar>
                  <w:vAlign w:val="center"/>
                </w:tcPr>
                <w:p w14:paraId="242EB05E">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石西</w:t>
                  </w:r>
                  <w:r>
                    <w:rPr>
                      <w:color w:val="000000" w:themeColor="text1"/>
                      <w14:textFill>
                        <w14:solidFill>
                          <w14:schemeClr w14:val="tx1"/>
                        </w14:solidFill>
                      </w14:textFill>
                    </w:rPr>
                    <w:t>108</w:t>
                  </w:r>
                </w:p>
              </w:tc>
              <w:tc>
                <w:tcPr>
                  <w:tcW w:w="945" w:type="pct"/>
                  <w:tcMar>
                    <w:top w:w="14" w:type="dxa"/>
                    <w:left w:w="14" w:type="dxa"/>
                    <w:bottom w:w="0" w:type="dxa"/>
                    <w:right w:w="14" w:type="dxa"/>
                  </w:tcMar>
                  <w:vAlign w:val="center"/>
                </w:tcPr>
                <w:p w14:paraId="15A3D201">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水平井</w:t>
                  </w:r>
                </w:p>
              </w:tc>
              <w:tc>
                <w:tcPr>
                  <w:tcW w:w="685" w:type="pct"/>
                  <w:tcMar>
                    <w:top w:w="14" w:type="dxa"/>
                    <w:left w:w="14" w:type="dxa"/>
                    <w:bottom w:w="0" w:type="dxa"/>
                    <w:right w:w="14" w:type="dxa"/>
                  </w:tcMar>
                  <w:vAlign w:val="center"/>
                </w:tcPr>
                <w:p w14:paraId="019AFEF9">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三开</w:t>
                  </w:r>
                </w:p>
              </w:tc>
              <w:tc>
                <w:tcPr>
                  <w:tcW w:w="1114" w:type="pct"/>
                  <w:tcMar>
                    <w:top w:w="14" w:type="dxa"/>
                    <w:left w:w="14" w:type="dxa"/>
                    <w:bottom w:w="0" w:type="dxa"/>
                    <w:right w:w="14" w:type="dxa"/>
                  </w:tcMar>
                  <w:vAlign w:val="center"/>
                </w:tcPr>
                <w:p w14:paraId="66CE83A3">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4721</w:t>
                  </w:r>
                </w:p>
              </w:tc>
              <w:tc>
                <w:tcPr>
                  <w:tcW w:w="923" w:type="pct"/>
                  <w:tcMar>
                    <w:top w:w="14" w:type="dxa"/>
                    <w:left w:w="14" w:type="dxa"/>
                    <w:bottom w:w="0" w:type="dxa"/>
                    <w:right w:w="14" w:type="dxa"/>
                  </w:tcMar>
                  <w:vAlign w:val="center"/>
                </w:tcPr>
                <w:p w14:paraId="1A04D0BB">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67</w:t>
                  </w:r>
                </w:p>
              </w:tc>
            </w:tr>
            <w:tr w14:paraId="4D673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2" w:type="pct"/>
                  <w:tcMar>
                    <w:top w:w="14" w:type="dxa"/>
                    <w:left w:w="14" w:type="dxa"/>
                    <w:bottom w:w="0" w:type="dxa"/>
                    <w:right w:w="14" w:type="dxa"/>
                  </w:tcMar>
                  <w:vAlign w:val="center"/>
                </w:tcPr>
                <w:p w14:paraId="725E4608">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3</w:t>
                  </w:r>
                </w:p>
              </w:tc>
              <w:tc>
                <w:tcPr>
                  <w:tcW w:w="808" w:type="pct"/>
                  <w:tcMar>
                    <w:top w:w="14" w:type="dxa"/>
                    <w:left w:w="14" w:type="dxa"/>
                    <w:bottom w:w="0" w:type="dxa"/>
                    <w:right w:w="14" w:type="dxa"/>
                  </w:tcMar>
                  <w:vAlign w:val="center"/>
                </w:tcPr>
                <w:p w14:paraId="0763B106">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石西</w:t>
                  </w:r>
                  <w:r>
                    <w:rPr>
                      <w:color w:val="000000" w:themeColor="text1"/>
                      <w14:textFill>
                        <w14:solidFill>
                          <w14:schemeClr w14:val="tx1"/>
                        </w14:solidFill>
                      </w14:textFill>
                    </w:rPr>
                    <w:t>109</w:t>
                  </w:r>
                </w:p>
              </w:tc>
              <w:tc>
                <w:tcPr>
                  <w:tcW w:w="945" w:type="pct"/>
                  <w:tcMar>
                    <w:top w:w="14" w:type="dxa"/>
                    <w:left w:w="14" w:type="dxa"/>
                    <w:bottom w:w="0" w:type="dxa"/>
                    <w:right w:w="14" w:type="dxa"/>
                  </w:tcMar>
                  <w:vAlign w:val="center"/>
                </w:tcPr>
                <w:p w14:paraId="318BA525">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直井</w:t>
                  </w:r>
                </w:p>
              </w:tc>
              <w:tc>
                <w:tcPr>
                  <w:tcW w:w="685" w:type="pct"/>
                  <w:tcMar>
                    <w:top w:w="14" w:type="dxa"/>
                    <w:left w:w="14" w:type="dxa"/>
                    <w:bottom w:w="0" w:type="dxa"/>
                    <w:right w:w="14" w:type="dxa"/>
                  </w:tcMar>
                  <w:vAlign w:val="center"/>
                </w:tcPr>
                <w:p w14:paraId="76FA5BFB">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三开</w:t>
                  </w:r>
                </w:p>
              </w:tc>
              <w:tc>
                <w:tcPr>
                  <w:tcW w:w="1114" w:type="pct"/>
                  <w:tcMar>
                    <w:top w:w="14" w:type="dxa"/>
                    <w:left w:w="14" w:type="dxa"/>
                    <w:bottom w:w="0" w:type="dxa"/>
                    <w:right w:w="14" w:type="dxa"/>
                  </w:tcMar>
                  <w:vAlign w:val="center"/>
                </w:tcPr>
                <w:p w14:paraId="76C96CD7">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4643</w:t>
                  </w:r>
                </w:p>
              </w:tc>
              <w:tc>
                <w:tcPr>
                  <w:tcW w:w="923" w:type="pct"/>
                  <w:tcMar>
                    <w:top w:w="14" w:type="dxa"/>
                    <w:left w:w="14" w:type="dxa"/>
                    <w:bottom w:w="0" w:type="dxa"/>
                    <w:right w:w="14" w:type="dxa"/>
                  </w:tcMar>
                  <w:vAlign w:val="center"/>
                </w:tcPr>
                <w:p w14:paraId="136ABBE9">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6</w:t>
                  </w:r>
                  <w:r>
                    <w:rPr>
                      <w:rFonts w:hint="eastAsia"/>
                      <w:color w:val="000000" w:themeColor="text1"/>
                      <w14:textFill>
                        <w14:solidFill>
                          <w14:schemeClr w14:val="tx1"/>
                        </w14:solidFill>
                      </w14:textFill>
                    </w:rPr>
                    <w:t>5</w:t>
                  </w:r>
                </w:p>
              </w:tc>
            </w:tr>
            <w:tr w14:paraId="6BB59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962" w:type="pct"/>
                  <w:gridSpan w:val="4"/>
                  <w:tcMar>
                    <w:top w:w="14" w:type="dxa"/>
                    <w:left w:w="14" w:type="dxa"/>
                    <w:bottom w:w="0" w:type="dxa"/>
                    <w:right w:w="14" w:type="dxa"/>
                  </w:tcMar>
                  <w:vAlign w:val="center"/>
                </w:tcPr>
                <w:p w14:paraId="700CB044">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合计</w:t>
                  </w:r>
                </w:p>
              </w:tc>
              <w:tc>
                <w:tcPr>
                  <w:tcW w:w="1114" w:type="pct"/>
                  <w:tcMar>
                    <w:top w:w="14" w:type="dxa"/>
                    <w:left w:w="14" w:type="dxa"/>
                    <w:bottom w:w="0" w:type="dxa"/>
                    <w:right w:w="14" w:type="dxa"/>
                  </w:tcMar>
                  <w:vAlign w:val="center"/>
                </w:tcPr>
                <w:p w14:paraId="7621D113">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16027</w:t>
                  </w:r>
                </w:p>
              </w:tc>
              <w:tc>
                <w:tcPr>
                  <w:tcW w:w="923" w:type="pct"/>
                  <w:tcMar>
                    <w:top w:w="14" w:type="dxa"/>
                    <w:left w:w="14" w:type="dxa"/>
                    <w:bottom w:w="0" w:type="dxa"/>
                    <w:right w:w="14" w:type="dxa"/>
                  </w:tcMar>
                  <w:vAlign w:val="center"/>
                </w:tcPr>
                <w:p w14:paraId="17DF02A1">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217</w:t>
                  </w:r>
                </w:p>
              </w:tc>
            </w:tr>
            <w:bookmarkEnd w:id="4"/>
          </w:tbl>
          <w:p w14:paraId="1148A1CB">
            <w:pPr>
              <w:pStyle w:val="6"/>
              <w:ind w:firstLine="0" w:firstLineChars="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 xml:space="preserve">2 </w:t>
            </w:r>
            <w:r>
              <w:rPr>
                <w:color w:val="000000" w:themeColor="text1"/>
                <w14:textFill>
                  <w14:solidFill>
                    <w14:schemeClr w14:val="tx1"/>
                  </w14:solidFill>
                </w14:textFill>
              </w:rPr>
              <w:t>井身结构</w:t>
            </w:r>
          </w:p>
          <w:p w14:paraId="097C7875">
            <w:pPr>
              <w:pStyle w:val="25"/>
              <w:rPr>
                <w:bCs/>
                <w:color w:val="000000" w:themeColor="text1"/>
                <w14:textFill>
                  <w14:solidFill>
                    <w14:schemeClr w14:val="tx1"/>
                  </w14:solidFill>
                </w14:textFill>
              </w:rPr>
            </w:pPr>
            <w:r>
              <w:rPr>
                <w:rFonts w:hint="eastAsia"/>
                <w:bCs/>
                <w:color w:val="000000" w:themeColor="text1"/>
                <w14:textFill>
                  <w14:solidFill>
                    <w14:schemeClr w14:val="tx1"/>
                  </w14:solidFill>
                </w14:textFill>
              </w:rPr>
              <w:t>本项目3口井均采用三开井身结构。</w:t>
            </w:r>
            <w:r>
              <w:rPr>
                <w:bCs/>
                <w:color w:val="000000" w:themeColor="text1"/>
                <w14:textFill>
                  <w14:solidFill>
                    <w14:schemeClr w14:val="tx1"/>
                  </w14:solidFill>
                </w14:textFill>
              </w:rPr>
              <w:t>井身结构设计</w:t>
            </w:r>
            <w:r>
              <w:rPr>
                <w:rFonts w:hint="eastAsia"/>
                <w:bCs/>
                <w:color w:val="000000" w:themeColor="text1"/>
                <w14:textFill>
                  <w14:solidFill>
                    <w14:schemeClr w14:val="tx1"/>
                  </w14:solidFill>
                </w14:textFill>
              </w:rPr>
              <w:t>说明</w:t>
            </w:r>
            <w:r>
              <w:rPr>
                <w:bCs/>
                <w:color w:val="000000" w:themeColor="text1"/>
                <w14:textFill>
                  <w14:solidFill>
                    <w14:schemeClr w14:val="tx1"/>
                  </w14:solidFill>
                </w14:textFill>
              </w:rPr>
              <w:t>见表2-</w:t>
            </w:r>
            <w:r>
              <w:rPr>
                <w:rFonts w:hint="eastAsia"/>
                <w:bCs/>
                <w:color w:val="000000" w:themeColor="text1"/>
                <w14:textFill>
                  <w14:solidFill>
                    <w14:schemeClr w14:val="tx1"/>
                  </w14:solidFill>
                </w14:textFill>
              </w:rPr>
              <w:t>5</w:t>
            </w:r>
            <w:r>
              <w:rPr>
                <w:bCs/>
                <w:color w:val="000000" w:themeColor="text1"/>
                <w14:textFill>
                  <w14:solidFill>
                    <w14:schemeClr w14:val="tx1"/>
                  </w14:solidFill>
                </w14:textFill>
              </w:rPr>
              <w:t>。</w:t>
            </w:r>
          </w:p>
          <w:p w14:paraId="34F91692">
            <w:pPr>
              <w:pStyle w:val="19"/>
              <w:rPr>
                <w:bCs/>
                <w:color w:val="000000" w:themeColor="text1"/>
                <w:kern w:val="0"/>
                <w:sz w:val="21"/>
                <w:szCs w:val="21"/>
                <w14:textFill>
                  <w14:solidFill>
                    <w14:schemeClr w14:val="tx1"/>
                  </w14:solidFill>
                </w14:textFill>
              </w:rPr>
            </w:pPr>
            <w:r>
              <w:rPr>
                <w:bCs/>
                <w:color w:val="000000" w:themeColor="text1"/>
                <w:kern w:val="0"/>
                <w:sz w:val="21"/>
                <w:szCs w:val="21"/>
                <w14:textFill>
                  <w14:solidFill>
                    <w14:schemeClr w14:val="tx1"/>
                  </w14:solidFill>
                </w14:textFill>
              </w:rPr>
              <w:t>表2-</w:t>
            </w:r>
            <w:r>
              <w:rPr>
                <w:rFonts w:hint="eastAsia"/>
                <w:bCs/>
                <w:color w:val="000000" w:themeColor="text1"/>
                <w:kern w:val="0"/>
                <w:sz w:val="21"/>
                <w:szCs w:val="21"/>
                <w14:textFill>
                  <w14:solidFill>
                    <w14:schemeClr w14:val="tx1"/>
                  </w14:solidFill>
                </w14:textFill>
              </w:rPr>
              <w:t>5</w:t>
            </w:r>
            <w:r>
              <w:rPr>
                <w:bCs/>
                <w:color w:val="000000" w:themeColor="text1"/>
                <w:kern w:val="0"/>
                <w:sz w:val="21"/>
                <w:szCs w:val="21"/>
                <w14:textFill>
                  <w14:solidFill>
                    <w14:schemeClr w14:val="tx1"/>
                  </w14:solidFill>
                </w14:textFill>
              </w:rPr>
              <w:t xml:space="preserve">  井身结构一览表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
              <w:gridCol w:w="1178"/>
              <w:gridCol w:w="1211"/>
              <w:gridCol w:w="4872"/>
            </w:tblGrid>
            <w:tr w14:paraId="19EBD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14:paraId="155735AE">
                  <w:pPr>
                    <w:pStyle w:val="22"/>
                    <w:framePr w:hSpace="0" w:wrap="auto" w:vAnchor="margin" w:hAnchor="text" w:xAlign="left" w:yAlign="inline"/>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开钻次序</w:t>
                  </w:r>
                </w:p>
              </w:tc>
              <w:tc>
                <w:tcPr>
                  <w:tcW w:w="1178" w:type="dxa"/>
                  <w:vAlign w:val="center"/>
                </w:tcPr>
                <w:p w14:paraId="2A1DA788">
                  <w:pPr>
                    <w:pStyle w:val="22"/>
                    <w:framePr w:hSpace="0" w:wrap="auto" w:vAnchor="margin" w:hAnchor="text" w:xAlign="left" w:yAlign="inline"/>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钻头尺寸（mm）</w:t>
                  </w:r>
                </w:p>
              </w:tc>
              <w:tc>
                <w:tcPr>
                  <w:tcW w:w="1211" w:type="dxa"/>
                  <w:vAlign w:val="center"/>
                </w:tcPr>
                <w:p w14:paraId="1F1B1CA0">
                  <w:pPr>
                    <w:pStyle w:val="22"/>
                    <w:framePr w:hSpace="0" w:wrap="auto" w:vAnchor="margin" w:hAnchor="text" w:xAlign="left" w:yAlign="inline"/>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套管尺寸（mm）</w:t>
                  </w:r>
                </w:p>
              </w:tc>
              <w:tc>
                <w:tcPr>
                  <w:tcW w:w="4872" w:type="dxa"/>
                  <w:vAlign w:val="center"/>
                </w:tcPr>
                <w:p w14:paraId="62BA63B0">
                  <w:pPr>
                    <w:pStyle w:val="22"/>
                    <w:framePr w:hSpace="0" w:wrap="auto" w:vAnchor="margin" w:hAnchor="text" w:xAlign="left" w:yAlign="inline"/>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设计说明</w:t>
                  </w:r>
                </w:p>
              </w:tc>
            </w:tr>
            <w:tr w14:paraId="2D207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14:paraId="327B2783">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一开</w:t>
                  </w:r>
                </w:p>
              </w:tc>
              <w:tc>
                <w:tcPr>
                  <w:tcW w:w="1178" w:type="dxa"/>
                  <w:vAlign w:val="center"/>
                </w:tcPr>
                <w:p w14:paraId="2B54224B">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444.5</w:t>
                  </w:r>
                </w:p>
              </w:tc>
              <w:tc>
                <w:tcPr>
                  <w:tcW w:w="1211" w:type="dxa"/>
                  <w:vAlign w:val="center"/>
                </w:tcPr>
                <w:p w14:paraId="333047DF">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339.7</w:t>
                  </w:r>
                </w:p>
              </w:tc>
              <w:tc>
                <w:tcPr>
                  <w:tcW w:w="4872" w:type="dxa"/>
                  <w:vAlign w:val="center"/>
                </w:tcPr>
                <w:p w14:paraId="571B0DEE">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采用Φ444.5mm钻头钻至井深500m，下入339.7mm表层套管，水泥返至地面，固井水泥浆返至地面。</w:t>
                  </w:r>
                </w:p>
              </w:tc>
            </w:tr>
            <w:tr w14:paraId="662A3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14:paraId="774FA088">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二开</w:t>
                  </w:r>
                </w:p>
              </w:tc>
              <w:tc>
                <w:tcPr>
                  <w:tcW w:w="1178" w:type="dxa"/>
                  <w:vAlign w:val="center"/>
                </w:tcPr>
                <w:p w14:paraId="00F0CF62">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311.2</w:t>
                  </w:r>
                </w:p>
              </w:tc>
              <w:tc>
                <w:tcPr>
                  <w:tcW w:w="1211" w:type="dxa"/>
                  <w:vAlign w:val="center"/>
                </w:tcPr>
                <w:p w14:paraId="74EED4EB">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244.5</w:t>
                  </w:r>
                </w:p>
              </w:tc>
              <w:tc>
                <w:tcPr>
                  <w:tcW w:w="4872" w:type="dxa"/>
                  <w:vAlign w:val="center"/>
                </w:tcPr>
                <w:p w14:paraId="6C2DBFE4">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采用311.2mm钻头钻至侏罗系八道湾组底界以下50.0m，下技术套管，水泥返至地面，要求固井质量合格。</w:t>
                  </w:r>
                </w:p>
              </w:tc>
            </w:tr>
            <w:tr w14:paraId="51049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14:paraId="6B24A003">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三开</w:t>
                  </w:r>
                </w:p>
              </w:tc>
              <w:tc>
                <w:tcPr>
                  <w:tcW w:w="1178" w:type="dxa"/>
                  <w:vAlign w:val="center"/>
                </w:tcPr>
                <w:p w14:paraId="5CE3CBA5">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215.9</w:t>
                  </w:r>
                </w:p>
              </w:tc>
              <w:tc>
                <w:tcPr>
                  <w:tcW w:w="1211" w:type="dxa"/>
                  <w:vAlign w:val="center"/>
                </w:tcPr>
                <w:p w14:paraId="16169865">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139.7</w:t>
                  </w:r>
                </w:p>
              </w:tc>
              <w:tc>
                <w:tcPr>
                  <w:tcW w:w="4872" w:type="dxa"/>
                  <w:vAlign w:val="center"/>
                </w:tcPr>
                <w:p w14:paraId="1DA1B4E8">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采用215.9mm钻头钻至完钻井深，下入139.7mm油层套管，水泥返至侏罗系八道湾组顶界以上200.0m，若上部层系录井有油气显示，则水泥返至油气显示层以上100.0m，要求固井质量合格。</w:t>
                  </w:r>
                </w:p>
              </w:tc>
            </w:tr>
          </w:tbl>
          <w:p w14:paraId="771EADBE">
            <w:pPr>
              <w:pStyle w:val="25"/>
              <w:rPr>
                <w:bCs/>
                <w:color w:val="000000" w:themeColor="text1"/>
                <w14:textFill>
                  <w14:solidFill>
                    <w14:schemeClr w14:val="tx1"/>
                  </w14:solidFill>
                </w14:textFill>
              </w:rPr>
            </w:pPr>
            <w:r>
              <w:rPr>
                <w:bCs/>
                <w:color w:val="000000" w:themeColor="text1"/>
                <w14:textFill>
                  <w14:solidFill>
                    <w14:schemeClr w14:val="tx1"/>
                  </w14:solidFill>
                </w14:textFill>
              </w:rPr>
              <w:t>井身结构见图2-4。</w:t>
            </w:r>
          </w:p>
          <w:p w14:paraId="1C0CE49B">
            <w:pPr>
              <w:pStyle w:val="19"/>
              <w:rPr>
                <w:bCs/>
                <w:color w:val="000000" w:themeColor="text1"/>
                <w:kern w:val="0"/>
                <w:sz w:val="21"/>
                <w:szCs w:val="21"/>
                <w14:textFill>
                  <w14:solidFill>
                    <w14:schemeClr w14:val="tx1"/>
                  </w14:solidFill>
                </w14:textFill>
              </w:rPr>
            </w:pPr>
          </w:p>
          <w:p w14:paraId="6A3997F9">
            <w:pPr>
              <w:pStyle w:val="19"/>
              <w:rPr>
                <w:bCs/>
                <w:color w:val="000000" w:themeColor="text1"/>
                <w:kern w:val="0"/>
                <w:sz w:val="21"/>
                <w:szCs w:val="21"/>
                <w14:textFill>
                  <w14:solidFill>
                    <w14:schemeClr w14:val="tx1"/>
                  </w14:solidFill>
                </w14:textFill>
              </w:rPr>
            </w:pPr>
            <w:r>
              <w:rPr>
                <w:bCs/>
                <w:color w:val="000000" w:themeColor="text1"/>
                <w:kern w:val="0"/>
                <w:sz w:val="21"/>
                <w:szCs w:val="21"/>
                <w14:textFill>
                  <w14:solidFill>
                    <w14:schemeClr w14:val="tx1"/>
                  </w14:solidFill>
                </w14:textFill>
              </w:rPr>
              <w:t>图2-4  井身结构图</w:t>
            </w:r>
          </w:p>
          <w:p w14:paraId="2B11F365">
            <w:pPr>
              <w:pStyle w:val="5"/>
              <w:ind w:firstLine="0" w:firstLineChars="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 xml:space="preserve"> 主要设备</w:t>
            </w:r>
          </w:p>
          <w:p w14:paraId="32C9E94A">
            <w:pPr>
              <w:pStyle w:val="25"/>
              <w:rPr>
                <w:color w:val="000000" w:themeColor="text1"/>
                <w14:textFill>
                  <w14:solidFill>
                    <w14:schemeClr w14:val="tx1"/>
                  </w14:solidFill>
                </w14:textFill>
              </w:rPr>
            </w:pPr>
            <w:r>
              <w:rPr>
                <w:color w:val="000000" w:themeColor="text1"/>
                <w14:textFill>
                  <w14:solidFill>
                    <w14:schemeClr w14:val="tx1"/>
                  </w14:solidFill>
                </w14:textFill>
              </w:rPr>
              <w:t>本项目单井钻井主要设备见表2-5</w:t>
            </w:r>
            <w:r>
              <w:rPr>
                <w:rFonts w:hint="eastAsia"/>
                <w:color w:val="000000" w:themeColor="text1"/>
                <w14:textFill>
                  <w14:solidFill>
                    <w14:schemeClr w14:val="tx1"/>
                  </w14:solidFill>
                </w14:textFill>
              </w:rPr>
              <w:t>、表2-6</w:t>
            </w:r>
            <w:r>
              <w:rPr>
                <w:color w:val="000000" w:themeColor="text1"/>
                <w14:textFill>
                  <w14:solidFill>
                    <w14:schemeClr w14:val="tx1"/>
                  </w14:solidFill>
                </w14:textFill>
              </w:rPr>
              <w:t>。</w:t>
            </w:r>
          </w:p>
          <w:p w14:paraId="7F5C425A">
            <w:pPr>
              <w:overflowPunct w:val="0"/>
              <w:ind w:firstLine="0" w:firstLineChars="0"/>
              <w:jc w:val="center"/>
              <w:rPr>
                <w:b/>
                <w:color w:val="000000" w:themeColor="text1"/>
                <w:sz w:val="21"/>
                <w:szCs w:val="21"/>
                <w14:textFill>
                  <w14:solidFill>
                    <w14:schemeClr w14:val="tx1"/>
                  </w14:solidFill>
                </w14:textFill>
              </w:rPr>
            </w:pPr>
            <w:bookmarkStart w:id="5" w:name="_Hlk141543048"/>
            <w:r>
              <w:rPr>
                <w:b/>
                <w:color w:val="000000" w:themeColor="text1"/>
                <w:sz w:val="21"/>
                <w:szCs w:val="21"/>
                <w14:textFill>
                  <w14:solidFill>
                    <w14:schemeClr w14:val="tx1"/>
                  </w14:solidFill>
                </w14:textFill>
              </w:rPr>
              <w:t>表2-</w:t>
            </w:r>
            <w:r>
              <w:rPr>
                <w:rFonts w:hint="eastAsia"/>
                <w:b/>
                <w:color w:val="000000" w:themeColor="text1"/>
                <w:sz w:val="21"/>
                <w:szCs w:val="21"/>
                <w14:textFill>
                  <w14:solidFill>
                    <w14:schemeClr w14:val="tx1"/>
                  </w14:solidFill>
                </w14:textFill>
              </w:rPr>
              <w:t>5</w:t>
            </w:r>
            <w:r>
              <w:rPr>
                <w:b/>
                <w:color w:val="000000" w:themeColor="text1"/>
                <w:sz w:val="21"/>
                <w:szCs w:val="21"/>
                <w14:textFill>
                  <w14:solidFill>
                    <w14:schemeClr w14:val="tx1"/>
                  </w14:solidFill>
                </w14:textFill>
              </w:rPr>
              <w:t xml:space="preserve">  单井钻井主要设备配置</w:t>
            </w:r>
            <w:r>
              <w:rPr>
                <w:rFonts w:hint="eastAsia"/>
                <w:b/>
                <w:bCs/>
                <w:color w:val="000000" w:themeColor="text1"/>
                <w:kern w:val="0"/>
                <w:sz w:val="21"/>
                <w:szCs w:val="21"/>
                <w14:textFill>
                  <w14:solidFill>
                    <w14:schemeClr w14:val="tx1"/>
                  </w14:solidFill>
                </w14:textFill>
              </w:rPr>
              <w:t>（石西108、石西109）</w:t>
            </w:r>
          </w:p>
          <w:bookmarkEnd w:id="5"/>
          <w:tbl>
            <w:tblPr>
              <w:tblStyle w:val="14"/>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700"/>
              <w:gridCol w:w="880"/>
              <w:gridCol w:w="855"/>
              <w:gridCol w:w="1861"/>
              <w:gridCol w:w="973"/>
              <w:gridCol w:w="885"/>
              <w:gridCol w:w="912"/>
              <w:gridCol w:w="1118"/>
            </w:tblGrid>
            <w:tr w14:paraId="227960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9" w:hRule="exact"/>
                <w:jc w:val="center"/>
              </w:trPr>
              <w:tc>
                <w:tcPr>
                  <w:tcW w:w="700" w:type="dxa"/>
                  <w:vAlign w:val="center"/>
                </w:tcPr>
                <w:p w14:paraId="754B6D0F">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序号</w:t>
                  </w:r>
                </w:p>
              </w:tc>
              <w:tc>
                <w:tcPr>
                  <w:tcW w:w="1735" w:type="dxa"/>
                  <w:gridSpan w:val="2"/>
                  <w:vAlign w:val="center"/>
                </w:tcPr>
                <w:p w14:paraId="28069B47">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名称</w:t>
                  </w:r>
                </w:p>
              </w:tc>
              <w:tc>
                <w:tcPr>
                  <w:tcW w:w="1861" w:type="dxa"/>
                  <w:vAlign w:val="center"/>
                </w:tcPr>
                <w:p w14:paraId="7F80BE56">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型号</w:t>
                  </w:r>
                </w:p>
              </w:tc>
              <w:tc>
                <w:tcPr>
                  <w:tcW w:w="973" w:type="dxa"/>
                  <w:vAlign w:val="center"/>
                </w:tcPr>
                <w:p w14:paraId="63FE98AE">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载荷</w:t>
                  </w:r>
                </w:p>
              </w:tc>
              <w:tc>
                <w:tcPr>
                  <w:tcW w:w="885" w:type="dxa"/>
                  <w:tcBorders>
                    <w:right w:val="single" w:color="auto" w:sz="4" w:space="0"/>
                  </w:tcBorders>
                  <w:vAlign w:val="center"/>
                </w:tcPr>
                <w:p w14:paraId="235ACD81">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功率kW</w:t>
                  </w:r>
                </w:p>
              </w:tc>
              <w:tc>
                <w:tcPr>
                  <w:tcW w:w="912" w:type="dxa"/>
                  <w:tcBorders>
                    <w:left w:val="single" w:color="auto" w:sz="4" w:space="0"/>
                    <w:right w:val="single" w:color="auto" w:sz="4" w:space="0"/>
                  </w:tcBorders>
                  <w:vAlign w:val="center"/>
                </w:tcPr>
                <w:p w14:paraId="2458F44B">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单位</w:t>
                  </w:r>
                </w:p>
              </w:tc>
              <w:tc>
                <w:tcPr>
                  <w:tcW w:w="1118" w:type="dxa"/>
                  <w:tcBorders>
                    <w:left w:val="single" w:color="auto" w:sz="4" w:space="0"/>
                  </w:tcBorders>
                  <w:vAlign w:val="center"/>
                </w:tcPr>
                <w:p w14:paraId="0BE99D50">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数量</w:t>
                  </w:r>
                </w:p>
              </w:tc>
            </w:tr>
            <w:tr w14:paraId="6D6D9E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9" w:hRule="exact"/>
                <w:jc w:val="center"/>
              </w:trPr>
              <w:tc>
                <w:tcPr>
                  <w:tcW w:w="700" w:type="dxa"/>
                  <w:vAlign w:val="center"/>
                </w:tcPr>
                <w:p w14:paraId="031BB970">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w:t>
                  </w:r>
                </w:p>
              </w:tc>
              <w:tc>
                <w:tcPr>
                  <w:tcW w:w="1735" w:type="dxa"/>
                  <w:gridSpan w:val="2"/>
                  <w:vAlign w:val="center"/>
                </w:tcPr>
                <w:p w14:paraId="46292C6A">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钻机</w:t>
                  </w:r>
                </w:p>
              </w:tc>
              <w:tc>
                <w:tcPr>
                  <w:tcW w:w="1861" w:type="dxa"/>
                  <w:vAlign w:val="center"/>
                </w:tcPr>
                <w:p w14:paraId="4C6667D1">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ZJ-50</w:t>
                  </w:r>
                </w:p>
              </w:tc>
              <w:tc>
                <w:tcPr>
                  <w:tcW w:w="973" w:type="dxa"/>
                  <w:vAlign w:val="center"/>
                </w:tcPr>
                <w:p w14:paraId="75EFE2D7">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w:t>
                  </w:r>
                </w:p>
              </w:tc>
              <w:tc>
                <w:tcPr>
                  <w:tcW w:w="885" w:type="dxa"/>
                  <w:tcBorders>
                    <w:right w:val="single" w:color="auto" w:sz="4" w:space="0"/>
                  </w:tcBorders>
                  <w:vAlign w:val="center"/>
                </w:tcPr>
                <w:p w14:paraId="2981151A">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w:t>
                  </w:r>
                </w:p>
              </w:tc>
              <w:tc>
                <w:tcPr>
                  <w:tcW w:w="912" w:type="dxa"/>
                  <w:tcBorders>
                    <w:left w:val="single" w:color="auto" w:sz="4" w:space="0"/>
                    <w:right w:val="single" w:color="auto" w:sz="4" w:space="0"/>
                  </w:tcBorders>
                  <w:vAlign w:val="center"/>
                </w:tcPr>
                <w:p w14:paraId="297EB077">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部</w:t>
                  </w:r>
                </w:p>
              </w:tc>
              <w:tc>
                <w:tcPr>
                  <w:tcW w:w="1118" w:type="dxa"/>
                  <w:tcBorders>
                    <w:left w:val="single" w:color="auto" w:sz="4" w:space="0"/>
                  </w:tcBorders>
                  <w:vAlign w:val="center"/>
                </w:tcPr>
                <w:p w14:paraId="6105D4C1">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w:t>
                  </w:r>
                </w:p>
              </w:tc>
            </w:tr>
            <w:tr w14:paraId="6ED4A4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9" w:hRule="exact"/>
                <w:jc w:val="center"/>
              </w:trPr>
              <w:tc>
                <w:tcPr>
                  <w:tcW w:w="700" w:type="dxa"/>
                  <w:vAlign w:val="center"/>
                </w:tcPr>
                <w:p w14:paraId="17517CF7">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2</w:t>
                  </w:r>
                </w:p>
              </w:tc>
              <w:tc>
                <w:tcPr>
                  <w:tcW w:w="1735" w:type="dxa"/>
                  <w:gridSpan w:val="2"/>
                  <w:vAlign w:val="center"/>
                </w:tcPr>
                <w:p w14:paraId="46FEA80F">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井架</w:t>
                  </w:r>
                </w:p>
              </w:tc>
              <w:tc>
                <w:tcPr>
                  <w:tcW w:w="1861" w:type="dxa"/>
                  <w:vAlign w:val="center"/>
                </w:tcPr>
                <w:p w14:paraId="6CFE37D0">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ZJ-50</w:t>
                  </w:r>
                </w:p>
              </w:tc>
              <w:tc>
                <w:tcPr>
                  <w:tcW w:w="973" w:type="dxa"/>
                  <w:vAlign w:val="center"/>
                </w:tcPr>
                <w:p w14:paraId="6A012AC4">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3500KN</w:t>
                  </w:r>
                </w:p>
              </w:tc>
              <w:tc>
                <w:tcPr>
                  <w:tcW w:w="885" w:type="dxa"/>
                  <w:tcBorders>
                    <w:right w:val="single" w:color="auto" w:sz="4" w:space="0"/>
                  </w:tcBorders>
                  <w:vAlign w:val="center"/>
                </w:tcPr>
                <w:p w14:paraId="32AA6BB9">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w:t>
                  </w:r>
                </w:p>
              </w:tc>
              <w:tc>
                <w:tcPr>
                  <w:tcW w:w="912" w:type="dxa"/>
                  <w:tcBorders>
                    <w:left w:val="single" w:color="auto" w:sz="4" w:space="0"/>
                    <w:right w:val="single" w:color="auto" w:sz="4" w:space="0"/>
                  </w:tcBorders>
                  <w:vAlign w:val="center"/>
                </w:tcPr>
                <w:p w14:paraId="41903968">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部</w:t>
                  </w:r>
                </w:p>
              </w:tc>
              <w:tc>
                <w:tcPr>
                  <w:tcW w:w="1118" w:type="dxa"/>
                  <w:tcBorders>
                    <w:left w:val="single" w:color="auto" w:sz="4" w:space="0"/>
                  </w:tcBorders>
                </w:tcPr>
                <w:p w14:paraId="488BFD76">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w:t>
                  </w:r>
                </w:p>
              </w:tc>
            </w:tr>
            <w:tr w14:paraId="4963EB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9" w:hRule="exact"/>
                <w:jc w:val="center"/>
              </w:trPr>
              <w:tc>
                <w:tcPr>
                  <w:tcW w:w="700" w:type="dxa"/>
                  <w:vAlign w:val="center"/>
                </w:tcPr>
                <w:p w14:paraId="3674B6D3">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3</w:t>
                  </w:r>
                </w:p>
              </w:tc>
              <w:tc>
                <w:tcPr>
                  <w:tcW w:w="1735" w:type="dxa"/>
                  <w:gridSpan w:val="2"/>
                  <w:vAlign w:val="center"/>
                </w:tcPr>
                <w:p w14:paraId="4EB99440">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天车</w:t>
                  </w:r>
                </w:p>
              </w:tc>
              <w:tc>
                <w:tcPr>
                  <w:tcW w:w="1861" w:type="dxa"/>
                  <w:vAlign w:val="center"/>
                </w:tcPr>
                <w:p w14:paraId="4698EBE9">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TC-350</w:t>
                  </w:r>
                </w:p>
              </w:tc>
              <w:tc>
                <w:tcPr>
                  <w:tcW w:w="973" w:type="dxa"/>
                  <w:vAlign w:val="center"/>
                </w:tcPr>
                <w:p w14:paraId="73963E8A">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3500KN</w:t>
                  </w:r>
                </w:p>
              </w:tc>
              <w:tc>
                <w:tcPr>
                  <w:tcW w:w="885" w:type="dxa"/>
                  <w:tcBorders>
                    <w:right w:val="single" w:color="auto" w:sz="4" w:space="0"/>
                  </w:tcBorders>
                  <w:vAlign w:val="center"/>
                </w:tcPr>
                <w:p w14:paraId="6D65097C">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w:t>
                  </w:r>
                </w:p>
              </w:tc>
              <w:tc>
                <w:tcPr>
                  <w:tcW w:w="912" w:type="dxa"/>
                  <w:tcBorders>
                    <w:left w:val="single" w:color="auto" w:sz="4" w:space="0"/>
                    <w:right w:val="single" w:color="auto" w:sz="4" w:space="0"/>
                  </w:tcBorders>
                  <w:vAlign w:val="center"/>
                </w:tcPr>
                <w:p w14:paraId="2AF72C46">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个</w:t>
                  </w:r>
                </w:p>
              </w:tc>
              <w:tc>
                <w:tcPr>
                  <w:tcW w:w="1118" w:type="dxa"/>
                  <w:tcBorders>
                    <w:left w:val="single" w:color="auto" w:sz="4" w:space="0"/>
                  </w:tcBorders>
                </w:tcPr>
                <w:p w14:paraId="5AC2C1FF">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w:t>
                  </w:r>
                </w:p>
              </w:tc>
            </w:tr>
            <w:tr w14:paraId="5D5B8B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9" w:hRule="exact"/>
                <w:jc w:val="center"/>
              </w:trPr>
              <w:tc>
                <w:tcPr>
                  <w:tcW w:w="700" w:type="dxa"/>
                  <w:vAlign w:val="center"/>
                </w:tcPr>
                <w:p w14:paraId="29F17F9F">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4</w:t>
                  </w:r>
                </w:p>
              </w:tc>
              <w:tc>
                <w:tcPr>
                  <w:tcW w:w="1735" w:type="dxa"/>
                  <w:gridSpan w:val="2"/>
                  <w:vAlign w:val="center"/>
                </w:tcPr>
                <w:p w14:paraId="3FFB0B95">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游动滑车</w:t>
                  </w:r>
                </w:p>
              </w:tc>
              <w:tc>
                <w:tcPr>
                  <w:tcW w:w="1861" w:type="dxa"/>
                  <w:vAlign w:val="center"/>
                </w:tcPr>
                <w:p w14:paraId="5FC56FF9">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YC-350</w:t>
                  </w:r>
                </w:p>
              </w:tc>
              <w:tc>
                <w:tcPr>
                  <w:tcW w:w="973" w:type="dxa"/>
                  <w:vAlign w:val="center"/>
                </w:tcPr>
                <w:p w14:paraId="47290167">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3500KN</w:t>
                  </w:r>
                </w:p>
              </w:tc>
              <w:tc>
                <w:tcPr>
                  <w:tcW w:w="885" w:type="dxa"/>
                  <w:tcBorders>
                    <w:right w:val="single" w:color="auto" w:sz="4" w:space="0"/>
                  </w:tcBorders>
                  <w:vAlign w:val="center"/>
                </w:tcPr>
                <w:p w14:paraId="7C075E99">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w:t>
                  </w:r>
                </w:p>
              </w:tc>
              <w:tc>
                <w:tcPr>
                  <w:tcW w:w="912" w:type="dxa"/>
                  <w:tcBorders>
                    <w:left w:val="single" w:color="auto" w:sz="4" w:space="0"/>
                    <w:right w:val="single" w:color="auto" w:sz="4" w:space="0"/>
                  </w:tcBorders>
                  <w:vAlign w:val="center"/>
                </w:tcPr>
                <w:p w14:paraId="6C281C88">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个</w:t>
                  </w:r>
                </w:p>
              </w:tc>
              <w:tc>
                <w:tcPr>
                  <w:tcW w:w="1118" w:type="dxa"/>
                  <w:tcBorders>
                    <w:left w:val="single" w:color="auto" w:sz="4" w:space="0"/>
                  </w:tcBorders>
                </w:tcPr>
                <w:p w14:paraId="48FBD5F5">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w:t>
                  </w:r>
                </w:p>
              </w:tc>
            </w:tr>
            <w:tr w14:paraId="482602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9" w:hRule="exact"/>
                <w:jc w:val="center"/>
              </w:trPr>
              <w:tc>
                <w:tcPr>
                  <w:tcW w:w="700" w:type="dxa"/>
                  <w:vAlign w:val="center"/>
                </w:tcPr>
                <w:p w14:paraId="679698B5">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5</w:t>
                  </w:r>
                </w:p>
              </w:tc>
              <w:tc>
                <w:tcPr>
                  <w:tcW w:w="1735" w:type="dxa"/>
                  <w:gridSpan w:val="2"/>
                  <w:vAlign w:val="center"/>
                </w:tcPr>
                <w:p w14:paraId="5EAB6E76">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大钩</w:t>
                  </w:r>
                </w:p>
              </w:tc>
              <w:tc>
                <w:tcPr>
                  <w:tcW w:w="1861" w:type="dxa"/>
                  <w:vAlign w:val="center"/>
                </w:tcPr>
                <w:p w14:paraId="0FFAA514">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DG-350</w:t>
                  </w:r>
                </w:p>
              </w:tc>
              <w:tc>
                <w:tcPr>
                  <w:tcW w:w="973" w:type="dxa"/>
                  <w:vAlign w:val="center"/>
                </w:tcPr>
                <w:p w14:paraId="48C43470">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3500KN</w:t>
                  </w:r>
                </w:p>
              </w:tc>
              <w:tc>
                <w:tcPr>
                  <w:tcW w:w="885" w:type="dxa"/>
                  <w:tcBorders>
                    <w:right w:val="single" w:color="auto" w:sz="4" w:space="0"/>
                  </w:tcBorders>
                  <w:vAlign w:val="center"/>
                </w:tcPr>
                <w:p w14:paraId="7711AD84">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w:t>
                  </w:r>
                </w:p>
              </w:tc>
              <w:tc>
                <w:tcPr>
                  <w:tcW w:w="912" w:type="dxa"/>
                  <w:tcBorders>
                    <w:left w:val="single" w:color="auto" w:sz="4" w:space="0"/>
                    <w:right w:val="single" w:color="auto" w:sz="4" w:space="0"/>
                  </w:tcBorders>
                  <w:vAlign w:val="center"/>
                </w:tcPr>
                <w:p w14:paraId="3C0E2102">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个</w:t>
                  </w:r>
                </w:p>
              </w:tc>
              <w:tc>
                <w:tcPr>
                  <w:tcW w:w="1118" w:type="dxa"/>
                  <w:tcBorders>
                    <w:left w:val="single" w:color="auto" w:sz="4" w:space="0"/>
                  </w:tcBorders>
                </w:tcPr>
                <w:p w14:paraId="513533A4">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w:t>
                  </w:r>
                </w:p>
              </w:tc>
            </w:tr>
            <w:tr w14:paraId="3034FD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9" w:hRule="exact"/>
                <w:jc w:val="center"/>
              </w:trPr>
              <w:tc>
                <w:tcPr>
                  <w:tcW w:w="700" w:type="dxa"/>
                  <w:vAlign w:val="center"/>
                </w:tcPr>
                <w:p w14:paraId="52385566">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6</w:t>
                  </w:r>
                </w:p>
              </w:tc>
              <w:tc>
                <w:tcPr>
                  <w:tcW w:w="1735" w:type="dxa"/>
                  <w:gridSpan w:val="2"/>
                  <w:vAlign w:val="center"/>
                </w:tcPr>
                <w:p w14:paraId="608C9890">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水龙头</w:t>
                  </w:r>
                </w:p>
              </w:tc>
              <w:tc>
                <w:tcPr>
                  <w:tcW w:w="1861" w:type="dxa"/>
                  <w:vAlign w:val="center"/>
                </w:tcPr>
                <w:p w14:paraId="397A8B24">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SL-350</w:t>
                  </w:r>
                </w:p>
              </w:tc>
              <w:tc>
                <w:tcPr>
                  <w:tcW w:w="973" w:type="dxa"/>
                  <w:vAlign w:val="center"/>
                </w:tcPr>
                <w:p w14:paraId="295FD0BE">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3500KN</w:t>
                  </w:r>
                </w:p>
              </w:tc>
              <w:tc>
                <w:tcPr>
                  <w:tcW w:w="885" w:type="dxa"/>
                  <w:tcBorders>
                    <w:right w:val="single" w:color="auto" w:sz="4" w:space="0"/>
                  </w:tcBorders>
                  <w:vAlign w:val="center"/>
                </w:tcPr>
                <w:p w14:paraId="72656357">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w:t>
                  </w:r>
                </w:p>
              </w:tc>
              <w:tc>
                <w:tcPr>
                  <w:tcW w:w="912" w:type="dxa"/>
                  <w:tcBorders>
                    <w:left w:val="single" w:color="auto" w:sz="4" w:space="0"/>
                    <w:right w:val="single" w:color="auto" w:sz="4" w:space="0"/>
                  </w:tcBorders>
                  <w:vAlign w:val="center"/>
                </w:tcPr>
                <w:p w14:paraId="0863CCD2">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个</w:t>
                  </w:r>
                </w:p>
              </w:tc>
              <w:tc>
                <w:tcPr>
                  <w:tcW w:w="1118" w:type="dxa"/>
                  <w:tcBorders>
                    <w:left w:val="single" w:color="auto" w:sz="4" w:space="0"/>
                  </w:tcBorders>
                </w:tcPr>
                <w:p w14:paraId="19CC7F60">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w:t>
                  </w:r>
                </w:p>
              </w:tc>
            </w:tr>
            <w:tr w14:paraId="7BCC1D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9" w:hRule="exact"/>
                <w:jc w:val="center"/>
              </w:trPr>
              <w:tc>
                <w:tcPr>
                  <w:tcW w:w="700" w:type="dxa"/>
                  <w:vAlign w:val="center"/>
                </w:tcPr>
                <w:p w14:paraId="5F39CCD1">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7</w:t>
                  </w:r>
                </w:p>
              </w:tc>
              <w:tc>
                <w:tcPr>
                  <w:tcW w:w="1735" w:type="dxa"/>
                  <w:gridSpan w:val="2"/>
                  <w:vAlign w:val="center"/>
                </w:tcPr>
                <w:p w14:paraId="2BEC2805">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转盘</w:t>
                  </w:r>
                </w:p>
              </w:tc>
              <w:tc>
                <w:tcPr>
                  <w:tcW w:w="1861" w:type="dxa"/>
                  <w:vAlign w:val="center"/>
                </w:tcPr>
                <w:p w14:paraId="4CE56352">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ZP-520A/ ZP-205</w:t>
                  </w:r>
                </w:p>
              </w:tc>
              <w:tc>
                <w:tcPr>
                  <w:tcW w:w="973" w:type="dxa"/>
                  <w:vAlign w:val="center"/>
                </w:tcPr>
                <w:p w14:paraId="1E6B692F">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200T</w:t>
                  </w:r>
                </w:p>
              </w:tc>
              <w:tc>
                <w:tcPr>
                  <w:tcW w:w="885" w:type="dxa"/>
                  <w:tcBorders>
                    <w:right w:val="single" w:color="auto" w:sz="4" w:space="0"/>
                  </w:tcBorders>
                  <w:vAlign w:val="center"/>
                </w:tcPr>
                <w:p w14:paraId="3CCA01A0">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w:t>
                  </w:r>
                </w:p>
              </w:tc>
              <w:tc>
                <w:tcPr>
                  <w:tcW w:w="912" w:type="dxa"/>
                  <w:tcBorders>
                    <w:left w:val="single" w:color="auto" w:sz="4" w:space="0"/>
                    <w:right w:val="single" w:color="auto" w:sz="4" w:space="0"/>
                  </w:tcBorders>
                  <w:vAlign w:val="center"/>
                </w:tcPr>
                <w:p w14:paraId="5D1395D0">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个</w:t>
                  </w:r>
                </w:p>
              </w:tc>
              <w:tc>
                <w:tcPr>
                  <w:tcW w:w="1118" w:type="dxa"/>
                  <w:tcBorders>
                    <w:left w:val="single" w:color="auto" w:sz="4" w:space="0"/>
                  </w:tcBorders>
                </w:tcPr>
                <w:p w14:paraId="6CA4B14F">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w:t>
                  </w:r>
                </w:p>
              </w:tc>
            </w:tr>
            <w:tr w14:paraId="4497FE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9" w:hRule="exact"/>
                <w:jc w:val="center"/>
              </w:trPr>
              <w:tc>
                <w:tcPr>
                  <w:tcW w:w="700" w:type="dxa"/>
                  <w:vAlign w:val="center"/>
                </w:tcPr>
                <w:p w14:paraId="4E7312BB">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8</w:t>
                  </w:r>
                </w:p>
              </w:tc>
              <w:tc>
                <w:tcPr>
                  <w:tcW w:w="1735" w:type="dxa"/>
                  <w:gridSpan w:val="2"/>
                  <w:vAlign w:val="center"/>
                </w:tcPr>
                <w:p w14:paraId="0D78FFC4">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绞车</w:t>
                  </w:r>
                </w:p>
              </w:tc>
              <w:tc>
                <w:tcPr>
                  <w:tcW w:w="1861" w:type="dxa"/>
                  <w:vAlign w:val="center"/>
                </w:tcPr>
                <w:p w14:paraId="25B2FF6B">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JC-200</w:t>
                  </w:r>
                </w:p>
              </w:tc>
              <w:tc>
                <w:tcPr>
                  <w:tcW w:w="973" w:type="dxa"/>
                  <w:vAlign w:val="center"/>
                </w:tcPr>
                <w:p w14:paraId="4901CBA5">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w:t>
                  </w:r>
                </w:p>
              </w:tc>
              <w:tc>
                <w:tcPr>
                  <w:tcW w:w="885" w:type="dxa"/>
                  <w:tcBorders>
                    <w:right w:val="single" w:color="auto" w:sz="4" w:space="0"/>
                  </w:tcBorders>
                  <w:vAlign w:val="center"/>
                </w:tcPr>
                <w:p w14:paraId="2C9FBC19">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w:t>
                  </w:r>
                </w:p>
              </w:tc>
              <w:tc>
                <w:tcPr>
                  <w:tcW w:w="912" w:type="dxa"/>
                  <w:tcBorders>
                    <w:left w:val="single" w:color="auto" w:sz="4" w:space="0"/>
                    <w:right w:val="single" w:color="auto" w:sz="4" w:space="0"/>
                  </w:tcBorders>
                  <w:vAlign w:val="center"/>
                </w:tcPr>
                <w:p w14:paraId="2F4BF795">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个</w:t>
                  </w:r>
                </w:p>
              </w:tc>
              <w:tc>
                <w:tcPr>
                  <w:tcW w:w="1118" w:type="dxa"/>
                  <w:tcBorders>
                    <w:left w:val="single" w:color="auto" w:sz="4" w:space="0"/>
                  </w:tcBorders>
                </w:tcPr>
                <w:p w14:paraId="61F03A01">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w:t>
                  </w:r>
                </w:p>
              </w:tc>
            </w:tr>
            <w:tr w14:paraId="1A0E5B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9" w:hRule="exact"/>
                <w:jc w:val="center"/>
              </w:trPr>
              <w:tc>
                <w:tcPr>
                  <w:tcW w:w="700" w:type="dxa"/>
                  <w:vMerge w:val="restart"/>
                  <w:vAlign w:val="center"/>
                </w:tcPr>
                <w:p w14:paraId="6059AFB0">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9</w:t>
                  </w:r>
                </w:p>
              </w:tc>
              <w:tc>
                <w:tcPr>
                  <w:tcW w:w="880" w:type="dxa"/>
                  <w:vMerge w:val="restart"/>
                  <w:vAlign w:val="center"/>
                </w:tcPr>
                <w:p w14:paraId="7D8F54F3">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泥浆泵</w:t>
                  </w:r>
                </w:p>
              </w:tc>
              <w:tc>
                <w:tcPr>
                  <w:tcW w:w="855" w:type="dxa"/>
                  <w:vAlign w:val="center"/>
                </w:tcPr>
                <w:p w14:paraId="56E41BAA">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w:t>
                  </w:r>
                </w:p>
              </w:tc>
              <w:tc>
                <w:tcPr>
                  <w:tcW w:w="1861" w:type="dxa"/>
                  <w:vAlign w:val="center"/>
                </w:tcPr>
                <w:p w14:paraId="6240CB5D">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3NB-1300</w:t>
                  </w:r>
                </w:p>
              </w:tc>
              <w:tc>
                <w:tcPr>
                  <w:tcW w:w="973" w:type="dxa"/>
                  <w:vAlign w:val="center"/>
                </w:tcPr>
                <w:p w14:paraId="39FCE7B0">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w:t>
                  </w:r>
                </w:p>
              </w:tc>
              <w:tc>
                <w:tcPr>
                  <w:tcW w:w="885" w:type="dxa"/>
                  <w:tcBorders>
                    <w:right w:val="single" w:color="auto" w:sz="4" w:space="0"/>
                  </w:tcBorders>
                  <w:vAlign w:val="center"/>
                </w:tcPr>
                <w:p w14:paraId="6019D291">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956</w:t>
                  </w:r>
                </w:p>
              </w:tc>
              <w:tc>
                <w:tcPr>
                  <w:tcW w:w="912" w:type="dxa"/>
                  <w:tcBorders>
                    <w:left w:val="single" w:color="auto" w:sz="4" w:space="0"/>
                    <w:right w:val="single" w:color="auto" w:sz="4" w:space="0"/>
                  </w:tcBorders>
                </w:tcPr>
                <w:p w14:paraId="52E1A6A3">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台</w:t>
                  </w:r>
                </w:p>
              </w:tc>
              <w:tc>
                <w:tcPr>
                  <w:tcW w:w="1118" w:type="dxa"/>
                  <w:tcBorders>
                    <w:left w:val="single" w:color="auto" w:sz="4" w:space="0"/>
                  </w:tcBorders>
                </w:tcPr>
                <w:p w14:paraId="66B0A3BA">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w:t>
                  </w:r>
                </w:p>
              </w:tc>
            </w:tr>
            <w:tr w14:paraId="33AC4B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9" w:hRule="exact"/>
                <w:jc w:val="center"/>
              </w:trPr>
              <w:tc>
                <w:tcPr>
                  <w:tcW w:w="700" w:type="dxa"/>
                  <w:vMerge w:val="continue"/>
                  <w:vAlign w:val="center"/>
                </w:tcPr>
                <w:p w14:paraId="19C7E3C2">
                  <w:pPr>
                    <w:pStyle w:val="22"/>
                    <w:framePr w:hSpace="0" w:wrap="auto" w:vAnchor="margin" w:hAnchor="text" w:xAlign="left" w:yAlign="inline"/>
                    <w:rPr>
                      <w:color w:val="000000" w:themeColor="text1"/>
                      <w14:textFill>
                        <w14:solidFill>
                          <w14:schemeClr w14:val="tx1"/>
                        </w14:solidFill>
                      </w14:textFill>
                    </w:rPr>
                  </w:pPr>
                </w:p>
              </w:tc>
              <w:tc>
                <w:tcPr>
                  <w:tcW w:w="880" w:type="dxa"/>
                  <w:vMerge w:val="continue"/>
                  <w:vAlign w:val="center"/>
                </w:tcPr>
                <w:p w14:paraId="023D739B">
                  <w:pPr>
                    <w:pStyle w:val="22"/>
                    <w:framePr w:hSpace="0" w:wrap="auto" w:vAnchor="margin" w:hAnchor="text" w:xAlign="left" w:yAlign="inline"/>
                    <w:rPr>
                      <w:color w:val="000000" w:themeColor="text1"/>
                      <w14:textFill>
                        <w14:solidFill>
                          <w14:schemeClr w14:val="tx1"/>
                        </w14:solidFill>
                      </w14:textFill>
                    </w:rPr>
                  </w:pPr>
                </w:p>
              </w:tc>
              <w:tc>
                <w:tcPr>
                  <w:tcW w:w="855" w:type="dxa"/>
                  <w:vAlign w:val="center"/>
                </w:tcPr>
                <w:p w14:paraId="7AF87055">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#2</w:t>
                  </w:r>
                </w:p>
              </w:tc>
              <w:tc>
                <w:tcPr>
                  <w:tcW w:w="1861" w:type="dxa"/>
                  <w:vAlign w:val="center"/>
                </w:tcPr>
                <w:p w14:paraId="4B4999F5">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3NB-1300</w:t>
                  </w:r>
                </w:p>
              </w:tc>
              <w:tc>
                <w:tcPr>
                  <w:tcW w:w="973" w:type="dxa"/>
                  <w:vAlign w:val="center"/>
                </w:tcPr>
                <w:p w14:paraId="3EFD115D">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w:t>
                  </w:r>
                </w:p>
              </w:tc>
              <w:tc>
                <w:tcPr>
                  <w:tcW w:w="885" w:type="dxa"/>
                  <w:tcBorders>
                    <w:right w:val="single" w:color="auto" w:sz="4" w:space="0"/>
                  </w:tcBorders>
                  <w:vAlign w:val="center"/>
                </w:tcPr>
                <w:p w14:paraId="21D9323E">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956</w:t>
                  </w:r>
                </w:p>
              </w:tc>
              <w:tc>
                <w:tcPr>
                  <w:tcW w:w="912" w:type="dxa"/>
                  <w:tcBorders>
                    <w:left w:val="single" w:color="auto" w:sz="4" w:space="0"/>
                    <w:right w:val="single" w:color="auto" w:sz="4" w:space="0"/>
                  </w:tcBorders>
                </w:tcPr>
                <w:p w14:paraId="415CB1DE">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台</w:t>
                  </w:r>
                </w:p>
              </w:tc>
              <w:tc>
                <w:tcPr>
                  <w:tcW w:w="1118" w:type="dxa"/>
                  <w:tcBorders>
                    <w:left w:val="single" w:color="auto" w:sz="4" w:space="0"/>
                  </w:tcBorders>
                </w:tcPr>
                <w:p w14:paraId="0C2903C6">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w:t>
                  </w:r>
                </w:p>
              </w:tc>
            </w:tr>
            <w:tr w14:paraId="374D12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9" w:hRule="exact"/>
                <w:jc w:val="center"/>
              </w:trPr>
              <w:tc>
                <w:tcPr>
                  <w:tcW w:w="700" w:type="dxa"/>
                  <w:vMerge w:val="restart"/>
                  <w:vAlign w:val="center"/>
                </w:tcPr>
                <w:p w14:paraId="0141501F">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10</w:t>
                  </w:r>
                </w:p>
              </w:tc>
              <w:tc>
                <w:tcPr>
                  <w:tcW w:w="880" w:type="dxa"/>
                  <w:vMerge w:val="restart"/>
                  <w:vAlign w:val="center"/>
                </w:tcPr>
                <w:p w14:paraId="060C7978">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柴油机</w:t>
                  </w:r>
                </w:p>
              </w:tc>
              <w:tc>
                <w:tcPr>
                  <w:tcW w:w="855" w:type="dxa"/>
                  <w:vAlign w:val="center"/>
                </w:tcPr>
                <w:p w14:paraId="21B77BD4">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w:t>
                  </w:r>
                </w:p>
              </w:tc>
              <w:tc>
                <w:tcPr>
                  <w:tcW w:w="1861" w:type="dxa"/>
                  <w:vAlign w:val="center"/>
                </w:tcPr>
                <w:p w14:paraId="3EF7D769">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PZ12V190B</w:t>
                  </w:r>
                </w:p>
              </w:tc>
              <w:tc>
                <w:tcPr>
                  <w:tcW w:w="973" w:type="dxa"/>
                  <w:vAlign w:val="center"/>
                </w:tcPr>
                <w:p w14:paraId="37FD55AD">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w:t>
                  </w:r>
                </w:p>
              </w:tc>
              <w:tc>
                <w:tcPr>
                  <w:tcW w:w="885" w:type="dxa"/>
                  <w:tcBorders>
                    <w:right w:val="single" w:color="auto" w:sz="4" w:space="0"/>
                  </w:tcBorders>
                  <w:vAlign w:val="center"/>
                </w:tcPr>
                <w:p w14:paraId="25835D3A">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796</w:t>
                  </w:r>
                </w:p>
              </w:tc>
              <w:tc>
                <w:tcPr>
                  <w:tcW w:w="912" w:type="dxa"/>
                  <w:tcBorders>
                    <w:left w:val="single" w:color="auto" w:sz="4" w:space="0"/>
                    <w:right w:val="single" w:color="auto" w:sz="4" w:space="0"/>
                  </w:tcBorders>
                </w:tcPr>
                <w:p w14:paraId="12A1D983">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台</w:t>
                  </w:r>
                </w:p>
              </w:tc>
              <w:tc>
                <w:tcPr>
                  <w:tcW w:w="1118" w:type="dxa"/>
                  <w:tcBorders>
                    <w:left w:val="single" w:color="auto" w:sz="4" w:space="0"/>
                  </w:tcBorders>
                </w:tcPr>
                <w:p w14:paraId="1B955BE8">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w:t>
                  </w:r>
                </w:p>
              </w:tc>
            </w:tr>
            <w:tr w14:paraId="79BF7C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9" w:hRule="exact"/>
                <w:jc w:val="center"/>
              </w:trPr>
              <w:tc>
                <w:tcPr>
                  <w:tcW w:w="700" w:type="dxa"/>
                  <w:vMerge w:val="continue"/>
                  <w:vAlign w:val="center"/>
                </w:tcPr>
                <w:p w14:paraId="4DAD0231">
                  <w:pPr>
                    <w:pStyle w:val="22"/>
                    <w:framePr w:hSpace="0" w:wrap="auto" w:vAnchor="margin" w:hAnchor="text" w:xAlign="left" w:yAlign="inline"/>
                    <w:rPr>
                      <w:color w:val="000000" w:themeColor="text1"/>
                      <w14:textFill>
                        <w14:solidFill>
                          <w14:schemeClr w14:val="tx1"/>
                        </w14:solidFill>
                      </w14:textFill>
                    </w:rPr>
                  </w:pPr>
                </w:p>
              </w:tc>
              <w:tc>
                <w:tcPr>
                  <w:tcW w:w="880" w:type="dxa"/>
                  <w:vMerge w:val="continue"/>
                  <w:vAlign w:val="center"/>
                </w:tcPr>
                <w:p w14:paraId="48105A5B">
                  <w:pPr>
                    <w:pStyle w:val="22"/>
                    <w:framePr w:hSpace="0" w:wrap="auto" w:vAnchor="margin" w:hAnchor="text" w:xAlign="left" w:yAlign="inline"/>
                    <w:rPr>
                      <w:color w:val="000000" w:themeColor="text1"/>
                      <w14:textFill>
                        <w14:solidFill>
                          <w14:schemeClr w14:val="tx1"/>
                        </w14:solidFill>
                      </w14:textFill>
                    </w:rPr>
                  </w:pPr>
                </w:p>
              </w:tc>
              <w:tc>
                <w:tcPr>
                  <w:tcW w:w="855" w:type="dxa"/>
                  <w:vAlign w:val="center"/>
                </w:tcPr>
                <w:p w14:paraId="43226B70">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#2</w:t>
                  </w:r>
                </w:p>
              </w:tc>
              <w:tc>
                <w:tcPr>
                  <w:tcW w:w="1861" w:type="dxa"/>
                  <w:vAlign w:val="center"/>
                </w:tcPr>
                <w:p w14:paraId="55149525">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PZ12V190B</w:t>
                  </w:r>
                </w:p>
              </w:tc>
              <w:tc>
                <w:tcPr>
                  <w:tcW w:w="973" w:type="dxa"/>
                  <w:vAlign w:val="center"/>
                </w:tcPr>
                <w:p w14:paraId="1276EE07">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w:t>
                  </w:r>
                </w:p>
              </w:tc>
              <w:tc>
                <w:tcPr>
                  <w:tcW w:w="885" w:type="dxa"/>
                  <w:tcBorders>
                    <w:right w:val="single" w:color="auto" w:sz="4" w:space="0"/>
                  </w:tcBorders>
                </w:tcPr>
                <w:p w14:paraId="54B905E7">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796</w:t>
                  </w:r>
                </w:p>
              </w:tc>
              <w:tc>
                <w:tcPr>
                  <w:tcW w:w="912" w:type="dxa"/>
                  <w:tcBorders>
                    <w:left w:val="single" w:color="auto" w:sz="4" w:space="0"/>
                    <w:right w:val="single" w:color="auto" w:sz="4" w:space="0"/>
                  </w:tcBorders>
                </w:tcPr>
                <w:p w14:paraId="2BA01E8B">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台</w:t>
                  </w:r>
                </w:p>
              </w:tc>
              <w:tc>
                <w:tcPr>
                  <w:tcW w:w="1118" w:type="dxa"/>
                  <w:tcBorders>
                    <w:left w:val="single" w:color="auto" w:sz="4" w:space="0"/>
                  </w:tcBorders>
                </w:tcPr>
                <w:p w14:paraId="4C92FF4D">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w:t>
                  </w:r>
                </w:p>
              </w:tc>
            </w:tr>
            <w:tr w14:paraId="1D5C0D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9" w:hRule="exact"/>
                <w:jc w:val="center"/>
              </w:trPr>
              <w:tc>
                <w:tcPr>
                  <w:tcW w:w="700" w:type="dxa"/>
                  <w:vMerge w:val="continue"/>
                  <w:vAlign w:val="center"/>
                </w:tcPr>
                <w:p w14:paraId="294AB767">
                  <w:pPr>
                    <w:pStyle w:val="22"/>
                    <w:framePr w:hSpace="0" w:wrap="auto" w:vAnchor="margin" w:hAnchor="text" w:xAlign="left" w:yAlign="inline"/>
                    <w:rPr>
                      <w:color w:val="000000" w:themeColor="text1"/>
                      <w14:textFill>
                        <w14:solidFill>
                          <w14:schemeClr w14:val="tx1"/>
                        </w14:solidFill>
                      </w14:textFill>
                    </w:rPr>
                  </w:pPr>
                </w:p>
              </w:tc>
              <w:tc>
                <w:tcPr>
                  <w:tcW w:w="880" w:type="dxa"/>
                  <w:vMerge w:val="continue"/>
                  <w:vAlign w:val="center"/>
                </w:tcPr>
                <w:p w14:paraId="72D6AD2D">
                  <w:pPr>
                    <w:pStyle w:val="22"/>
                    <w:framePr w:hSpace="0" w:wrap="auto" w:vAnchor="margin" w:hAnchor="text" w:xAlign="left" w:yAlign="inline"/>
                    <w:rPr>
                      <w:color w:val="000000" w:themeColor="text1"/>
                      <w14:textFill>
                        <w14:solidFill>
                          <w14:schemeClr w14:val="tx1"/>
                        </w14:solidFill>
                      </w14:textFill>
                    </w:rPr>
                  </w:pPr>
                </w:p>
              </w:tc>
              <w:tc>
                <w:tcPr>
                  <w:tcW w:w="855" w:type="dxa"/>
                  <w:vAlign w:val="center"/>
                </w:tcPr>
                <w:p w14:paraId="516D47C7">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#3</w:t>
                  </w:r>
                </w:p>
              </w:tc>
              <w:tc>
                <w:tcPr>
                  <w:tcW w:w="1861" w:type="dxa"/>
                  <w:vAlign w:val="center"/>
                </w:tcPr>
                <w:p w14:paraId="24688F56">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PZ12V190B</w:t>
                  </w:r>
                </w:p>
              </w:tc>
              <w:tc>
                <w:tcPr>
                  <w:tcW w:w="973" w:type="dxa"/>
                  <w:vAlign w:val="center"/>
                </w:tcPr>
                <w:p w14:paraId="339E83F9">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w:t>
                  </w:r>
                </w:p>
              </w:tc>
              <w:tc>
                <w:tcPr>
                  <w:tcW w:w="885" w:type="dxa"/>
                  <w:tcBorders>
                    <w:right w:val="single" w:color="auto" w:sz="4" w:space="0"/>
                  </w:tcBorders>
                </w:tcPr>
                <w:p w14:paraId="344F1968">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796</w:t>
                  </w:r>
                </w:p>
              </w:tc>
              <w:tc>
                <w:tcPr>
                  <w:tcW w:w="912" w:type="dxa"/>
                  <w:tcBorders>
                    <w:left w:val="single" w:color="auto" w:sz="4" w:space="0"/>
                    <w:right w:val="single" w:color="auto" w:sz="4" w:space="0"/>
                  </w:tcBorders>
                </w:tcPr>
                <w:p w14:paraId="5EBC08CA">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台</w:t>
                  </w:r>
                </w:p>
              </w:tc>
              <w:tc>
                <w:tcPr>
                  <w:tcW w:w="1118" w:type="dxa"/>
                  <w:tcBorders>
                    <w:left w:val="single" w:color="auto" w:sz="4" w:space="0"/>
                  </w:tcBorders>
                </w:tcPr>
                <w:p w14:paraId="4B10090F">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w:t>
                  </w:r>
                </w:p>
              </w:tc>
            </w:tr>
            <w:tr w14:paraId="738D93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1" w:hRule="exact"/>
                <w:jc w:val="center"/>
              </w:trPr>
              <w:tc>
                <w:tcPr>
                  <w:tcW w:w="700" w:type="dxa"/>
                  <w:vMerge w:val="restart"/>
                  <w:vAlign w:val="center"/>
                </w:tcPr>
                <w:p w14:paraId="3CC833FD">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11</w:t>
                  </w:r>
                </w:p>
              </w:tc>
              <w:tc>
                <w:tcPr>
                  <w:tcW w:w="880" w:type="dxa"/>
                  <w:vMerge w:val="restart"/>
                  <w:tcBorders>
                    <w:right w:val="single" w:color="auto" w:sz="4" w:space="0"/>
                  </w:tcBorders>
                  <w:vAlign w:val="center"/>
                </w:tcPr>
                <w:p w14:paraId="5E5B064A">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四级固控装置</w:t>
                  </w:r>
                </w:p>
              </w:tc>
              <w:tc>
                <w:tcPr>
                  <w:tcW w:w="855" w:type="dxa"/>
                  <w:tcBorders>
                    <w:left w:val="single" w:color="auto" w:sz="4" w:space="0"/>
                  </w:tcBorders>
                  <w:vAlign w:val="center"/>
                </w:tcPr>
                <w:p w14:paraId="309FD5E2">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振动筛×3</w:t>
                  </w:r>
                </w:p>
              </w:tc>
              <w:tc>
                <w:tcPr>
                  <w:tcW w:w="1861" w:type="dxa"/>
                  <w:vAlign w:val="center"/>
                </w:tcPr>
                <w:p w14:paraId="3CF7CE03">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ZX-60×300</w:t>
                  </w:r>
                </w:p>
              </w:tc>
              <w:tc>
                <w:tcPr>
                  <w:tcW w:w="973" w:type="dxa"/>
                  <w:vAlign w:val="center"/>
                </w:tcPr>
                <w:p w14:paraId="464F505A">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w:t>
                  </w:r>
                </w:p>
              </w:tc>
              <w:tc>
                <w:tcPr>
                  <w:tcW w:w="885" w:type="dxa"/>
                  <w:tcBorders>
                    <w:right w:val="single" w:color="auto" w:sz="4" w:space="0"/>
                  </w:tcBorders>
                  <w:vAlign w:val="center"/>
                </w:tcPr>
                <w:p w14:paraId="549966FE">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w:t>
                  </w:r>
                </w:p>
              </w:tc>
              <w:tc>
                <w:tcPr>
                  <w:tcW w:w="912" w:type="dxa"/>
                  <w:tcBorders>
                    <w:left w:val="single" w:color="auto" w:sz="4" w:space="0"/>
                    <w:right w:val="single" w:color="auto" w:sz="4" w:space="0"/>
                  </w:tcBorders>
                  <w:vAlign w:val="center"/>
                </w:tcPr>
                <w:p w14:paraId="3F567099">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组</w:t>
                  </w:r>
                </w:p>
              </w:tc>
              <w:tc>
                <w:tcPr>
                  <w:tcW w:w="1118" w:type="dxa"/>
                  <w:tcBorders>
                    <w:left w:val="single" w:color="auto" w:sz="4" w:space="0"/>
                  </w:tcBorders>
                </w:tcPr>
                <w:p w14:paraId="1C6B1450">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w:t>
                  </w:r>
                </w:p>
              </w:tc>
            </w:tr>
            <w:tr w14:paraId="208403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9" w:hRule="exact"/>
                <w:jc w:val="center"/>
              </w:trPr>
              <w:tc>
                <w:tcPr>
                  <w:tcW w:w="700" w:type="dxa"/>
                  <w:vMerge w:val="continue"/>
                  <w:vAlign w:val="center"/>
                </w:tcPr>
                <w:p w14:paraId="5E195062">
                  <w:pPr>
                    <w:pStyle w:val="22"/>
                    <w:framePr w:hSpace="0" w:wrap="auto" w:vAnchor="margin" w:hAnchor="text" w:xAlign="left" w:yAlign="inline"/>
                    <w:rPr>
                      <w:color w:val="000000" w:themeColor="text1"/>
                      <w14:textFill>
                        <w14:solidFill>
                          <w14:schemeClr w14:val="tx1"/>
                        </w14:solidFill>
                      </w14:textFill>
                    </w:rPr>
                  </w:pPr>
                </w:p>
              </w:tc>
              <w:tc>
                <w:tcPr>
                  <w:tcW w:w="880" w:type="dxa"/>
                  <w:vMerge w:val="continue"/>
                  <w:tcBorders>
                    <w:right w:val="single" w:color="auto" w:sz="4" w:space="0"/>
                  </w:tcBorders>
                  <w:vAlign w:val="center"/>
                </w:tcPr>
                <w:p w14:paraId="05EFE82C">
                  <w:pPr>
                    <w:pStyle w:val="22"/>
                    <w:framePr w:hSpace="0" w:wrap="auto" w:vAnchor="margin" w:hAnchor="text" w:xAlign="left" w:yAlign="inline"/>
                    <w:rPr>
                      <w:color w:val="000000" w:themeColor="text1"/>
                      <w14:textFill>
                        <w14:solidFill>
                          <w14:schemeClr w14:val="tx1"/>
                        </w14:solidFill>
                      </w14:textFill>
                    </w:rPr>
                  </w:pPr>
                </w:p>
              </w:tc>
              <w:tc>
                <w:tcPr>
                  <w:tcW w:w="855" w:type="dxa"/>
                  <w:tcBorders>
                    <w:left w:val="single" w:color="auto" w:sz="4" w:space="0"/>
                  </w:tcBorders>
                  <w:vAlign w:val="center"/>
                </w:tcPr>
                <w:p w14:paraId="25D9E6D7">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除砂器</w:t>
                  </w:r>
                </w:p>
              </w:tc>
              <w:tc>
                <w:tcPr>
                  <w:tcW w:w="1861" w:type="dxa"/>
                  <w:vAlign w:val="center"/>
                </w:tcPr>
                <w:p w14:paraId="2DD304BD">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NCS250×2</w:t>
                  </w:r>
                </w:p>
              </w:tc>
              <w:tc>
                <w:tcPr>
                  <w:tcW w:w="973" w:type="dxa"/>
                  <w:vAlign w:val="center"/>
                </w:tcPr>
                <w:p w14:paraId="1CE44DF1">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w:t>
                  </w:r>
                </w:p>
              </w:tc>
              <w:tc>
                <w:tcPr>
                  <w:tcW w:w="885" w:type="dxa"/>
                  <w:tcBorders>
                    <w:right w:val="single" w:color="auto" w:sz="4" w:space="0"/>
                  </w:tcBorders>
                  <w:vAlign w:val="center"/>
                </w:tcPr>
                <w:p w14:paraId="4B684F4A">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w:t>
                  </w:r>
                </w:p>
              </w:tc>
              <w:tc>
                <w:tcPr>
                  <w:tcW w:w="912" w:type="dxa"/>
                  <w:tcBorders>
                    <w:left w:val="single" w:color="auto" w:sz="4" w:space="0"/>
                    <w:right w:val="single" w:color="auto" w:sz="4" w:space="0"/>
                  </w:tcBorders>
                </w:tcPr>
                <w:p w14:paraId="697D4318">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台</w:t>
                  </w:r>
                </w:p>
              </w:tc>
              <w:tc>
                <w:tcPr>
                  <w:tcW w:w="1118" w:type="dxa"/>
                  <w:tcBorders>
                    <w:left w:val="single" w:color="auto" w:sz="4" w:space="0"/>
                  </w:tcBorders>
                </w:tcPr>
                <w:p w14:paraId="60A659EA">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w:t>
                  </w:r>
                </w:p>
              </w:tc>
            </w:tr>
            <w:tr w14:paraId="44B2B1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9" w:hRule="exact"/>
                <w:jc w:val="center"/>
              </w:trPr>
              <w:tc>
                <w:tcPr>
                  <w:tcW w:w="700" w:type="dxa"/>
                  <w:vMerge w:val="continue"/>
                  <w:vAlign w:val="center"/>
                </w:tcPr>
                <w:p w14:paraId="7998FE8C">
                  <w:pPr>
                    <w:pStyle w:val="22"/>
                    <w:framePr w:hSpace="0" w:wrap="auto" w:vAnchor="margin" w:hAnchor="text" w:xAlign="left" w:yAlign="inline"/>
                    <w:rPr>
                      <w:color w:val="000000" w:themeColor="text1"/>
                      <w14:textFill>
                        <w14:solidFill>
                          <w14:schemeClr w14:val="tx1"/>
                        </w14:solidFill>
                      </w14:textFill>
                    </w:rPr>
                  </w:pPr>
                </w:p>
              </w:tc>
              <w:tc>
                <w:tcPr>
                  <w:tcW w:w="880" w:type="dxa"/>
                  <w:vMerge w:val="continue"/>
                  <w:tcBorders>
                    <w:right w:val="single" w:color="auto" w:sz="4" w:space="0"/>
                  </w:tcBorders>
                  <w:vAlign w:val="center"/>
                </w:tcPr>
                <w:p w14:paraId="0E7E68A8">
                  <w:pPr>
                    <w:pStyle w:val="22"/>
                    <w:framePr w:hSpace="0" w:wrap="auto" w:vAnchor="margin" w:hAnchor="text" w:xAlign="left" w:yAlign="inline"/>
                    <w:rPr>
                      <w:color w:val="000000" w:themeColor="text1"/>
                      <w14:textFill>
                        <w14:solidFill>
                          <w14:schemeClr w14:val="tx1"/>
                        </w14:solidFill>
                      </w14:textFill>
                    </w:rPr>
                  </w:pPr>
                </w:p>
              </w:tc>
              <w:tc>
                <w:tcPr>
                  <w:tcW w:w="855" w:type="dxa"/>
                  <w:tcBorders>
                    <w:left w:val="single" w:color="auto" w:sz="4" w:space="0"/>
                  </w:tcBorders>
                  <w:vAlign w:val="center"/>
                </w:tcPr>
                <w:p w14:paraId="61E1753F">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除泥器</w:t>
                  </w:r>
                </w:p>
              </w:tc>
              <w:tc>
                <w:tcPr>
                  <w:tcW w:w="1861" w:type="dxa"/>
                  <w:vAlign w:val="center"/>
                </w:tcPr>
                <w:p w14:paraId="2E25FE78">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ZQJ125×8-1.3×0.6</w:t>
                  </w:r>
                </w:p>
              </w:tc>
              <w:tc>
                <w:tcPr>
                  <w:tcW w:w="973" w:type="dxa"/>
                  <w:vAlign w:val="center"/>
                </w:tcPr>
                <w:p w14:paraId="7A664247">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w:t>
                  </w:r>
                </w:p>
              </w:tc>
              <w:tc>
                <w:tcPr>
                  <w:tcW w:w="885" w:type="dxa"/>
                  <w:tcBorders>
                    <w:right w:val="single" w:color="auto" w:sz="4" w:space="0"/>
                  </w:tcBorders>
                  <w:vAlign w:val="center"/>
                </w:tcPr>
                <w:p w14:paraId="69835D0E">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w:t>
                  </w:r>
                </w:p>
              </w:tc>
              <w:tc>
                <w:tcPr>
                  <w:tcW w:w="912" w:type="dxa"/>
                  <w:tcBorders>
                    <w:left w:val="single" w:color="auto" w:sz="4" w:space="0"/>
                    <w:right w:val="single" w:color="auto" w:sz="4" w:space="0"/>
                  </w:tcBorders>
                </w:tcPr>
                <w:p w14:paraId="721E9708">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台</w:t>
                  </w:r>
                </w:p>
              </w:tc>
              <w:tc>
                <w:tcPr>
                  <w:tcW w:w="1118" w:type="dxa"/>
                  <w:tcBorders>
                    <w:left w:val="single" w:color="auto" w:sz="4" w:space="0"/>
                  </w:tcBorders>
                </w:tcPr>
                <w:p w14:paraId="6426868A">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w:t>
                  </w:r>
                </w:p>
              </w:tc>
            </w:tr>
            <w:tr w14:paraId="0B0AE9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9" w:hRule="exact"/>
                <w:jc w:val="center"/>
              </w:trPr>
              <w:tc>
                <w:tcPr>
                  <w:tcW w:w="700" w:type="dxa"/>
                  <w:vMerge w:val="continue"/>
                  <w:vAlign w:val="center"/>
                </w:tcPr>
                <w:p w14:paraId="49196FD2">
                  <w:pPr>
                    <w:pStyle w:val="22"/>
                    <w:framePr w:hSpace="0" w:wrap="auto" w:vAnchor="margin" w:hAnchor="text" w:xAlign="left" w:yAlign="inline"/>
                    <w:rPr>
                      <w:color w:val="000000" w:themeColor="text1"/>
                      <w14:textFill>
                        <w14:solidFill>
                          <w14:schemeClr w14:val="tx1"/>
                        </w14:solidFill>
                      </w14:textFill>
                    </w:rPr>
                  </w:pPr>
                </w:p>
              </w:tc>
              <w:tc>
                <w:tcPr>
                  <w:tcW w:w="880" w:type="dxa"/>
                  <w:vMerge w:val="continue"/>
                  <w:tcBorders>
                    <w:right w:val="single" w:color="auto" w:sz="4" w:space="0"/>
                  </w:tcBorders>
                  <w:vAlign w:val="center"/>
                </w:tcPr>
                <w:p w14:paraId="4877B962">
                  <w:pPr>
                    <w:pStyle w:val="22"/>
                    <w:framePr w:hSpace="0" w:wrap="auto" w:vAnchor="margin" w:hAnchor="text" w:xAlign="left" w:yAlign="inline"/>
                    <w:rPr>
                      <w:color w:val="000000" w:themeColor="text1"/>
                      <w14:textFill>
                        <w14:solidFill>
                          <w14:schemeClr w14:val="tx1"/>
                        </w14:solidFill>
                      </w14:textFill>
                    </w:rPr>
                  </w:pPr>
                </w:p>
              </w:tc>
              <w:tc>
                <w:tcPr>
                  <w:tcW w:w="855" w:type="dxa"/>
                  <w:tcBorders>
                    <w:left w:val="single" w:color="auto" w:sz="4" w:space="0"/>
                  </w:tcBorders>
                  <w:vAlign w:val="center"/>
                </w:tcPr>
                <w:p w14:paraId="6B520559">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离心机</w:t>
                  </w:r>
                </w:p>
              </w:tc>
              <w:tc>
                <w:tcPr>
                  <w:tcW w:w="1861" w:type="dxa"/>
                  <w:vAlign w:val="center"/>
                </w:tcPr>
                <w:p w14:paraId="1D94B88F">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LW450-842N</w:t>
                  </w:r>
                </w:p>
              </w:tc>
              <w:tc>
                <w:tcPr>
                  <w:tcW w:w="973" w:type="dxa"/>
                  <w:vAlign w:val="center"/>
                </w:tcPr>
                <w:p w14:paraId="40685D58">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w:t>
                  </w:r>
                </w:p>
              </w:tc>
              <w:tc>
                <w:tcPr>
                  <w:tcW w:w="885" w:type="dxa"/>
                  <w:tcBorders>
                    <w:right w:val="single" w:color="auto" w:sz="4" w:space="0"/>
                  </w:tcBorders>
                  <w:vAlign w:val="center"/>
                </w:tcPr>
                <w:p w14:paraId="757B4660">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w:t>
                  </w:r>
                </w:p>
              </w:tc>
              <w:tc>
                <w:tcPr>
                  <w:tcW w:w="912" w:type="dxa"/>
                  <w:tcBorders>
                    <w:left w:val="single" w:color="auto" w:sz="4" w:space="0"/>
                    <w:right w:val="single" w:color="auto" w:sz="4" w:space="0"/>
                  </w:tcBorders>
                </w:tcPr>
                <w:p w14:paraId="0C8CC50B">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台</w:t>
                  </w:r>
                </w:p>
              </w:tc>
              <w:tc>
                <w:tcPr>
                  <w:tcW w:w="1118" w:type="dxa"/>
                  <w:tcBorders>
                    <w:left w:val="single" w:color="auto" w:sz="4" w:space="0"/>
                  </w:tcBorders>
                </w:tcPr>
                <w:p w14:paraId="00048668">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w:t>
                  </w:r>
                </w:p>
              </w:tc>
            </w:tr>
            <w:tr w14:paraId="4FC8F7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9" w:hRule="exact"/>
                <w:jc w:val="center"/>
              </w:trPr>
              <w:tc>
                <w:tcPr>
                  <w:tcW w:w="700" w:type="dxa"/>
                  <w:vMerge w:val="continue"/>
                  <w:vAlign w:val="center"/>
                </w:tcPr>
                <w:p w14:paraId="0DCE99AD">
                  <w:pPr>
                    <w:pStyle w:val="22"/>
                    <w:framePr w:hSpace="0" w:wrap="auto" w:vAnchor="margin" w:hAnchor="text" w:xAlign="left" w:yAlign="inline"/>
                    <w:rPr>
                      <w:color w:val="000000" w:themeColor="text1"/>
                      <w14:textFill>
                        <w14:solidFill>
                          <w14:schemeClr w14:val="tx1"/>
                        </w14:solidFill>
                      </w14:textFill>
                    </w:rPr>
                  </w:pPr>
                </w:p>
              </w:tc>
              <w:tc>
                <w:tcPr>
                  <w:tcW w:w="880" w:type="dxa"/>
                  <w:vMerge w:val="continue"/>
                  <w:tcBorders>
                    <w:right w:val="single" w:color="auto" w:sz="4" w:space="0"/>
                  </w:tcBorders>
                  <w:vAlign w:val="center"/>
                </w:tcPr>
                <w:p w14:paraId="21D96B9F">
                  <w:pPr>
                    <w:pStyle w:val="22"/>
                    <w:framePr w:hSpace="0" w:wrap="auto" w:vAnchor="margin" w:hAnchor="text" w:xAlign="left" w:yAlign="inline"/>
                    <w:rPr>
                      <w:color w:val="000000" w:themeColor="text1"/>
                      <w14:textFill>
                        <w14:solidFill>
                          <w14:schemeClr w14:val="tx1"/>
                        </w14:solidFill>
                      </w14:textFill>
                    </w:rPr>
                  </w:pPr>
                </w:p>
              </w:tc>
              <w:tc>
                <w:tcPr>
                  <w:tcW w:w="855" w:type="dxa"/>
                  <w:tcBorders>
                    <w:left w:val="single" w:color="auto" w:sz="4" w:space="0"/>
                  </w:tcBorders>
                  <w:vAlign w:val="center"/>
                </w:tcPr>
                <w:p w14:paraId="32450B64">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除气器</w:t>
                  </w:r>
                </w:p>
              </w:tc>
              <w:tc>
                <w:tcPr>
                  <w:tcW w:w="1861" w:type="dxa"/>
                  <w:vAlign w:val="center"/>
                </w:tcPr>
                <w:p w14:paraId="30F9A711">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HZQ1/4</w:t>
                  </w:r>
                </w:p>
              </w:tc>
              <w:tc>
                <w:tcPr>
                  <w:tcW w:w="973" w:type="dxa"/>
                  <w:vAlign w:val="center"/>
                </w:tcPr>
                <w:p w14:paraId="4CF82BD5">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w:t>
                  </w:r>
                </w:p>
              </w:tc>
              <w:tc>
                <w:tcPr>
                  <w:tcW w:w="885" w:type="dxa"/>
                  <w:tcBorders>
                    <w:right w:val="single" w:color="auto" w:sz="4" w:space="0"/>
                  </w:tcBorders>
                  <w:vAlign w:val="center"/>
                </w:tcPr>
                <w:p w14:paraId="16BE6F38">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w:t>
                  </w:r>
                </w:p>
              </w:tc>
              <w:tc>
                <w:tcPr>
                  <w:tcW w:w="912" w:type="dxa"/>
                  <w:tcBorders>
                    <w:left w:val="single" w:color="auto" w:sz="4" w:space="0"/>
                    <w:right w:val="single" w:color="auto" w:sz="4" w:space="0"/>
                  </w:tcBorders>
                </w:tcPr>
                <w:p w14:paraId="5D3E8B2D">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台</w:t>
                  </w:r>
                </w:p>
              </w:tc>
              <w:tc>
                <w:tcPr>
                  <w:tcW w:w="1118" w:type="dxa"/>
                  <w:tcBorders>
                    <w:left w:val="single" w:color="auto" w:sz="4" w:space="0"/>
                  </w:tcBorders>
                </w:tcPr>
                <w:p w14:paraId="632F6481">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w:t>
                  </w:r>
                </w:p>
              </w:tc>
            </w:tr>
            <w:tr w14:paraId="49C98F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9" w:hRule="exact"/>
                <w:jc w:val="center"/>
              </w:trPr>
              <w:tc>
                <w:tcPr>
                  <w:tcW w:w="700" w:type="dxa"/>
                  <w:vAlign w:val="center"/>
                </w:tcPr>
                <w:p w14:paraId="7AEAA003">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12</w:t>
                  </w:r>
                </w:p>
              </w:tc>
              <w:tc>
                <w:tcPr>
                  <w:tcW w:w="1735" w:type="dxa"/>
                  <w:gridSpan w:val="2"/>
                  <w:vAlign w:val="center"/>
                </w:tcPr>
                <w:p w14:paraId="52B3E1FC">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净化罐</w:t>
                  </w:r>
                </w:p>
              </w:tc>
              <w:tc>
                <w:tcPr>
                  <w:tcW w:w="1861" w:type="dxa"/>
                  <w:vAlign w:val="center"/>
                </w:tcPr>
                <w:p w14:paraId="2ACA5396">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40m</w:t>
                  </w:r>
                  <w:r>
                    <w:rPr>
                      <w:color w:val="000000" w:themeColor="text1"/>
                      <w:vertAlign w:val="superscript"/>
                      <w14:textFill>
                        <w14:solidFill>
                          <w14:schemeClr w14:val="tx1"/>
                        </w14:solidFill>
                      </w14:textFill>
                    </w:rPr>
                    <w:t>3</w:t>
                  </w:r>
                </w:p>
              </w:tc>
              <w:tc>
                <w:tcPr>
                  <w:tcW w:w="973" w:type="dxa"/>
                  <w:vAlign w:val="center"/>
                </w:tcPr>
                <w:p w14:paraId="1DE4A512">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w:t>
                  </w:r>
                </w:p>
              </w:tc>
              <w:tc>
                <w:tcPr>
                  <w:tcW w:w="885" w:type="dxa"/>
                  <w:tcBorders>
                    <w:right w:val="single" w:color="auto" w:sz="4" w:space="0"/>
                  </w:tcBorders>
                  <w:vAlign w:val="center"/>
                </w:tcPr>
                <w:p w14:paraId="103241C5">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w:t>
                  </w:r>
                </w:p>
              </w:tc>
              <w:tc>
                <w:tcPr>
                  <w:tcW w:w="912" w:type="dxa"/>
                  <w:tcBorders>
                    <w:left w:val="single" w:color="auto" w:sz="4" w:space="0"/>
                    <w:right w:val="single" w:color="auto" w:sz="4" w:space="0"/>
                  </w:tcBorders>
                  <w:vAlign w:val="center"/>
                </w:tcPr>
                <w:p w14:paraId="0D2E6FDD">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个</w:t>
                  </w:r>
                </w:p>
              </w:tc>
              <w:tc>
                <w:tcPr>
                  <w:tcW w:w="1118" w:type="dxa"/>
                  <w:tcBorders>
                    <w:left w:val="single" w:color="auto" w:sz="4" w:space="0"/>
                  </w:tcBorders>
                  <w:vAlign w:val="center"/>
                </w:tcPr>
                <w:p w14:paraId="507A00D6">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4</w:t>
                  </w:r>
                </w:p>
              </w:tc>
            </w:tr>
            <w:tr w14:paraId="4242EB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9" w:hRule="exact"/>
                <w:jc w:val="center"/>
              </w:trPr>
              <w:tc>
                <w:tcPr>
                  <w:tcW w:w="700" w:type="dxa"/>
                  <w:vAlign w:val="center"/>
                </w:tcPr>
                <w:p w14:paraId="32B0F23E">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13</w:t>
                  </w:r>
                </w:p>
              </w:tc>
              <w:tc>
                <w:tcPr>
                  <w:tcW w:w="1735" w:type="dxa"/>
                  <w:gridSpan w:val="2"/>
                  <w:vAlign w:val="center"/>
                </w:tcPr>
                <w:p w14:paraId="69683947">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套装水罐</w:t>
                  </w:r>
                </w:p>
              </w:tc>
              <w:tc>
                <w:tcPr>
                  <w:tcW w:w="1861" w:type="dxa"/>
                  <w:vAlign w:val="center"/>
                </w:tcPr>
                <w:p w14:paraId="50468453">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60m</w:t>
                  </w:r>
                  <w:r>
                    <w:rPr>
                      <w:color w:val="000000" w:themeColor="text1"/>
                      <w:vertAlign w:val="superscript"/>
                      <w14:textFill>
                        <w14:solidFill>
                          <w14:schemeClr w14:val="tx1"/>
                        </w14:solidFill>
                      </w14:textFill>
                    </w:rPr>
                    <w:t>3</w:t>
                  </w:r>
                </w:p>
              </w:tc>
              <w:tc>
                <w:tcPr>
                  <w:tcW w:w="973" w:type="dxa"/>
                  <w:vAlign w:val="center"/>
                </w:tcPr>
                <w:p w14:paraId="413CD2B0">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w:t>
                  </w:r>
                </w:p>
              </w:tc>
              <w:tc>
                <w:tcPr>
                  <w:tcW w:w="885" w:type="dxa"/>
                  <w:tcBorders>
                    <w:right w:val="single" w:color="auto" w:sz="4" w:space="0"/>
                  </w:tcBorders>
                  <w:vAlign w:val="center"/>
                </w:tcPr>
                <w:p w14:paraId="6BD85854">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w:t>
                  </w:r>
                </w:p>
              </w:tc>
              <w:tc>
                <w:tcPr>
                  <w:tcW w:w="912" w:type="dxa"/>
                  <w:tcBorders>
                    <w:left w:val="single" w:color="auto" w:sz="4" w:space="0"/>
                    <w:right w:val="single" w:color="auto" w:sz="4" w:space="0"/>
                  </w:tcBorders>
                </w:tcPr>
                <w:p w14:paraId="36FD3EC2">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个</w:t>
                  </w:r>
                </w:p>
              </w:tc>
              <w:tc>
                <w:tcPr>
                  <w:tcW w:w="1118" w:type="dxa"/>
                  <w:tcBorders>
                    <w:left w:val="single" w:color="auto" w:sz="4" w:space="0"/>
                  </w:tcBorders>
                  <w:vAlign w:val="center"/>
                </w:tcPr>
                <w:p w14:paraId="132C25BC">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w:t>
                  </w:r>
                </w:p>
              </w:tc>
            </w:tr>
            <w:tr w14:paraId="35202A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9" w:hRule="exact"/>
                <w:jc w:val="center"/>
              </w:trPr>
              <w:tc>
                <w:tcPr>
                  <w:tcW w:w="700" w:type="dxa"/>
                  <w:vAlign w:val="center"/>
                </w:tcPr>
                <w:p w14:paraId="09C92AB4">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14</w:t>
                  </w:r>
                </w:p>
              </w:tc>
              <w:tc>
                <w:tcPr>
                  <w:tcW w:w="1735" w:type="dxa"/>
                  <w:gridSpan w:val="2"/>
                  <w:vAlign w:val="center"/>
                </w:tcPr>
                <w:p w14:paraId="02D61EF4">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油水罐</w:t>
                  </w:r>
                </w:p>
              </w:tc>
              <w:tc>
                <w:tcPr>
                  <w:tcW w:w="1861" w:type="dxa"/>
                  <w:vAlign w:val="center"/>
                </w:tcPr>
                <w:p w14:paraId="78BB027D">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40m</w:t>
                  </w:r>
                  <w:r>
                    <w:rPr>
                      <w:color w:val="000000" w:themeColor="text1"/>
                      <w:vertAlign w:val="superscript"/>
                      <w14:textFill>
                        <w14:solidFill>
                          <w14:schemeClr w14:val="tx1"/>
                        </w14:solidFill>
                      </w14:textFill>
                    </w:rPr>
                    <w:t>3</w:t>
                  </w:r>
                </w:p>
              </w:tc>
              <w:tc>
                <w:tcPr>
                  <w:tcW w:w="973" w:type="dxa"/>
                  <w:vAlign w:val="center"/>
                </w:tcPr>
                <w:p w14:paraId="123110FA">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w:t>
                  </w:r>
                </w:p>
              </w:tc>
              <w:tc>
                <w:tcPr>
                  <w:tcW w:w="885" w:type="dxa"/>
                  <w:tcBorders>
                    <w:right w:val="single" w:color="auto" w:sz="4" w:space="0"/>
                  </w:tcBorders>
                  <w:vAlign w:val="center"/>
                </w:tcPr>
                <w:p w14:paraId="6DD38F96">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w:t>
                  </w:r>
                </w:p>
              </w:tc>
              <w:tc>
                <w:tcPr>
                  <w:tcW w:w="912" w:type="dxa"/>
                  <w:tcBorders>
                    <w:left w:val="single" w:color="auto" w:sz="4" w:space="0"/>
                    <w:right w:val="single" w:color="auto" w:sz="4" w:space="0"/>
                  </w:tcBorders>
                </w:tcPr>
                <w:p w14:paraId="597FF83D">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个</w:t>
                  </w:r>
                </w:p>
              </w:tc>
              <w:tc>
                <w:tcPr>
                  <w:tcW w:w="1118" w:type="dxa"/>
                  <w:tcBorders>
                    <w:left w:val="single" w:color="auto" w:sz="4" w:space="0"/>
                  </w:tcBorders>
                  <w:vAlign w:val="center"/>
                </w:tcPr>
                <w:p w14:paraId="6C4E9E36">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r>
            <w:tr w14:paraId="1B831F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9" w:hRule="exact"/>
                <w:jc w:val="center"/>
              </w:trPr>
              <w:tc>
                <w:tcPr>
                  <w:tcW w:w="700" w:type="dxa"/>
                  <w:vAlign w:val="center"/>
                </w:tcPr>
                <w:p w14:paraId="32F53F95">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15</w:t>
                  </w:r>
                </w:p>
              </w:tc>
              <w:tc>
                <w:tcPr>
                  <w:tcW w:w="1735" w:type="dxa"/>
                  <w:gridSpan w:val="2"/>
                  <w:vAlign w:val="center"/>
                </w:tcPr>
                <w:p w14:paraId="6C6BE915">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柴油罐</w:t>
                  </w:r>
                </w:p>
              </w:tc>
              <w:tc>
                <w:tcPr>
                  <w:tcW w:w="1861" w:type="dxa"/>
                  <w:vAlign w:val="center"/>
                </w:tcPr>
                <w:p w14:paraId="2CA5899F">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20m</w:t>
                  </w:r>
                  <w:r>
                    <w:rPr>
                      <w:color w:val="000000" w:themeColor="text1"/>
                      <w:vertAlign w:val="superscript"/>
                      <w14:textFill>
                        <w14:solidFill>
                          <w14:schemeClr w14:val="tx1"/>
                        </w14:solidFill>
                      </w14:textFill>
                    </w:rPr>
                    <w:t>3</w:t>
                  </w:r>
                </w:p>
              </w:tc>
              <w:tc>
                <w:tcPr>
                  <w:tcW w:w="973" w:type="dxa"/>
                  <w:vAlign w:val="center"/>
                </w:tcPr>
                <w:p w14:paraId="27B200CF">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w:t>
                  </w:r>
                </w:p>
              </w:tc>
              <w:tc>
                <w:tcPr>
                  <w:tcW w:w="885" w:type="dxa"/>
                  <w:tcBorders>
                    <w:right w:val="single" w:color="auto" w:sz="4" w:space="0"/>
                  </w:tcBorders>
                  <w:vAlign w:val="center"/>
                </w:tcPr>
                <w:p w14:paraId="42A51CC8">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w:t>
                  </w:r>
                </w:p>
              </w:tc>
              <w:tc>
                <w:tcPr>
                  <w:tcW w:w="912" w:type="dxa"/>
                  <w:tcBorders>
                    <w:left w:val="single" w:color="auto" w:sz="4" w:space="0"/>
                    <w:right w:val="single" w:color="auto" w:sz="4" w:space="0"/>
                  </w:tcBorders>
                  <w:vAlign w:val="center"/>
                </w:tcPr>
                <w:p w14:paraId="74160E40">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w:t>
                  </w:r>
                </w:p>
              </w:tc>
              <w:tc>
                <w:tcPr>
                  <w:tcW w:w="1118" w:type="dxa"/>
                  <w:tcBorders>
                    <w:left w:val="single" w:color="auto" w:sz="4" w:space="0"/>
                  </w:tcBorders>
                  <w:vAlign w:val="center"/>
                </w:tcPr>
                <w:p w14:paraId="34E875BF">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w:t>
                  </w:r>
                </w:p>
              </w:tc>
            </w:tr>
            <w:tr w14:paraId="16D1FA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9" w:hRule="exact"/>
                <w:jc w:val="center"/>
              </w:trPr>
              <w:tc>
                <w:tcPr>
                  <w:tcW w:w="700" w:type="dxa"/>
                  <w:vAlign w:val="center"/>
                </w:tcPr>
                <w:p w14:paraId="5EE1A7FD">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16</w:t>
                  </w:r>
                </w:p>
              </w:tc>
              <w:tc>
                <w:tcPr>
                  <w:tcW w:w="1735" w:type="dxa"/>
                  <w:gridSpan w:val="2"/>
                  <w:vAlign w:val="center"/>
                </w:tcPr>
                <w:p w14:paraId="6D8653DB">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岩屑储罐</w:t>
                  </w:r>
                </w:p>
              </w:tc>
              <w:tc>
                <w:tcPr>
                  <w:tcW w:w="1861" w:type="dxa"/>
                  <w:vAlign w:val="center"/>
                </w:tcPr>
                <w:p w14:paraId="57229E64">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50m</w:t>
                  </w:r>
                  <w:r>
                    <w:rPr>
                      <w:color w:val="000000" w:themeColor="text1"/>
                      <w:vertAlign w:val="superscript"/>
                      <w14:textFill>
                        <w14:solidFill>
                          <w14:schemeClr w14:val="tx1"/>
                        </w14:solidFill>
                      </w14:textFill>
                    </w:rPr>
                    <w:t>3</w:t>
                  </w:r>
                </w:p>
              </w:tc>
              <w:tc>
                <w:tcPr>
                  <w:tcW w:w="973" w:type="dxa"/>
                  <w:vAlign w:val="center"/>
                </w:tcPr>
                <w:p w14:paraId="305AC70A">
                  <w:pPr>
                    <w:pStyle w:val="22"/>
                    <w:framePr w:hSpace="0" w:wrap="auto" w:vAnchor="margin" w:hAnchor="text" w:xAlign="left" w:yAlign="inline"/>
                    <w:rPr>
                      <w:color w:val="000000" w:themeColor="text1"/>
                      <w14:textFill>
                        <w14:solidFill>
                          <w14:schemeClr w14:val="tx1"/>
                        </w14:solidFill>
                      </w14:textFill>
                    </w:rPr>
                  </w:pPr>
                </w:p>
              </w:tc>
              <w:tc>
                <w:tcPr>
                  <w:tcW w:w="885" w:type="dxa"/>
                  <w:tcBorders>
                    <w:right w:val="single" w:color="auto" w:sz="4" w:space="0"/>
                  </w:tcBorders>
                  <w:vAlign w:val="center"/>
                </w:tcPr>
                <w:p w14:paraId="03213330">
                  <w:pPr>
                    <w:pStyle w:val="22"/>
                    <w:framePr w:hSpace="0" w:wrap="auto" w:vAnchor="margin" w:hAnchor="text" w:xAlign="left" w:yAlign="inline"/>
                    <w:rPr>
                      <w:color w:val="000000" w:themeColor="text1"/>
                      <w14:textFill>
                        <w14:solidFill>
                          <w14:schemeClr w14:val="tx1"/>
                        </w14:solidFill>
                      </w14:textFill>
                    </w:rPr>
                  </w:pPr>
                </w:p>
              </w:tc>
              <w:tc>
                <w:tcPr>
                  <w:tcW w:w="912" w:type="dxa"/>
                  <w:tcBorders>
                    <w:left w:val="single" w:color="auto" w:sz="4" w:space="0"/>
                    <w:right w:val="single" w:color="auto" w:sz="4" w:space="0"/>
                  </w:tcBorders>
                  <w:vAlign w:val="center"/>
                </w:tcPr>
                <w:p w14:paraId="0FC1692A">
                  <w:pPr>
                    <w:pStyle w:val="22"/>
                    <w:framePr w:hSpace="0" w:wrap="auto" w:vAnchor="margin" w:hAnchor="text" w:xAlign="left" w:yAlign="inline"/>
                    <w:rPr>
                      <w:color w:val="000000" w:themeColor="text1"/>
                      <w14:textFill>
                        <w14:solidFill>
                          <w14:schemeClr w14:val="tx1"/>
                        </w14:solidFill>
                      </w14:textFill>
                    </w:rPr>
                  </w:pPr>
                </w:p>
              </w:tc>
              <w:tc>
                <w:tcPr>
                  <w:tcW w:w="1118" w:type="dxa"/>
                  <w:tcBorders>
                    <w:left w:val="single" w:color="auto" w:sz="4" w:space="0"/>
                  </w:tcBorders>
                  <w:vAlign w:val="center"/>
                </w:tcPr>
                <w:p w14:paraId="13312BE3">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2</w:t>
                  </w:r>
                </w:p>
              </w:tc>
            </w:tr>
            <w:tr w14:paraId="5E4E98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9" w:hRule="exact"/>
                <w:jc w:val="center"/>
              </w:trPr>
              <w:tc>
                <w:tcPr>
                  <w:tcW w:w="700" w:type="dxa"/>
                  <w:vAlign w:val="center"/>
                </w:tcPr>
                <w:p w14:paraId="4B5A72D6">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17</w:t>
                  </w:r>
                </w:p>
              </w:tc>
              <w:tc>
                <w:tcPr>
                  <w:tcW w:w="1735" w:type="dxa"/>
                  <w:gridSpan w:val="2"/>
                  <w:vAlign w:val="center"/>
                </w:tcPr>
                <w:p w14:paraId="42EF6CC5">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硫化氢监测仪</w:t>
                  </w:r>
                </w:p>
              </w:tc>
              <w:tc>
                <w:tcPr>
                  <w:tcW w:w="1861" w:type="dxa"/>
                  <w:vAlign w:val="center"/>
                </w:tcPr>
                <w:p w14:paraId="5372C938">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便携式</w:t>
                  </w:r>
                </w:p>
              </w:tc>
              <w:tc>
                <w:tcPr>
                  <w:tcW w:w="973" w:type="dxa"/>
                  <w:vAlign w:val="center"/>
                </w:tcPr>
                <w:p w14:paraId="3CB84F0D">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w:t>
                  </w:r>
                </w:p>
              </w:tc>
              <w:tc>
                <w:tcPr>
                  <w:tcW w:w="885" w:type="dxa"/>
                  <w:tcBorders>
                    <w:right w:val="single" w:color="auto" w:sz="4" w:space="0"/>
                  </w:tcBorders>
                  <w:vAlign w:val="center"/>
                </w:tcPr>
                <w:p w14:paraId="1DF30D7E">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w:t>
                  </w:r>
                </w:p>
              </w:tc>
              <w:tc>
                <w:tcPr>
                  <w:tcW w:w="912" w:type="dxa"/>
                  <w:tcBorders>
                    <w:left w:val="single" w:color="auto" w:sz="4" w:space="0"/>
                    <w:right w:val="single" w:color="auto" w:sz="4" w:space="0"/>
                  </w:tcBorders>
                  <w:vAlign w:val="center"/>
                </w:tcPr>
                <w:p w14:paraId="05EF1835">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w:t>
                  </w:r>
                </w:p>
              </w:tc>
              <w:tc>
                <w:tcPr>
                  <w:tcW w:w="1118" w:type="dxa"/>
                  <w:tcBorders>
                    <w:left w:val="single" w:color="auto" w:sz="4" w:space="0"/>
                  </w:tcBorders>
                  <w:vAlign w:val="center"/>
                </w:tcPr>
                <w:p w14:paraId="5A55F0B8">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3</w:t>
                  </w:r>
                </w:p>
              </w:tc>
            </w:tr>
          </w:tbl>
          <w:p w14:paraId="44E2A5D8">
            <w:pPr>
              <w:pStyle w:val="19"/>
              <w:rPr>
                <w:bCs/>
                <w:color w:val="000000" w:themeColor="text1"/>
                <w:kern w:val="0"/>
                <w:sz w:val="21"/>
                <w:szCs w:val="21"/>
                <w14:textFill>
                  <w14:solidFill>
                    <w14:schemeClr w14:val="tx1"/>
                  </w14:solidFill>
                </w14:textFill>
              </w:rPr>
            </w:pPr>
            <w:r>
              <w:rPr>
                <w:bCs/>
                <w:color w:val="000000" w:themeColor="text1"/>
                <w:kern w:val="0"/>
                <w:sz w:val="21"/>
                <w:szCs w:val="21"/>
                <w14:textFill>
                  <w14:solidFill>
                    <w14:schemeClr w14:val="tx1"/>
                  </w14:solidFill>
                </w14:textFill>
              </w:rPr>
              <w:t>表2-</w:t>
            </w:r>
            <w:r>
              <w:rPr>
                <w:rFonts w:hint="eastAsia"/>
                <w:bCs/>
                <w:color w:val="000000" w:themeColor="text1"/>
                <w:kern w:val="0"/>
                <w:sz w:val="21"/>
                <w:szCs w:val="21"/>
                <w14:textFill>
                  <w14:solidFill>
                    <w14:schemeClr w14:val="tx1"/>
                  </w14:solidFill>
                </w14:textFill>
              </w:rPr>
              <w:t>6</w:t>
            </w:r>
            <w:r>
              <w:rPr>
                <w:bCs/>
                <w:color w:val="000000" w:themeColor="text1"/>
                <w:kern w:val="0"/>
                <w:sz w:val="21"/>
                <w:szCs w:val="21"/>
                <w14:textFill>
                  <w14:solidFill>
                    <w14:schemeClr w14:val="tx1"/>
                  </w14:solidFill>
                </w14:textFill>
              </w:rPr>
              <w:t xml:space="preserve">  单井钻井主要设备配置</w:t>
            </w:r>
            <w:r>
              <w:rPr>
                <w:rFonts w:hint="eastAsia"/>
                <w:bCs/>
                <w:color w:val="000000" w:themeColor="text1"/>
                <w:kern w:val="0"/>
                <w:sz w:val="21"/>
                <w:szCs w:val="21"/>
                <w14:textFill>
                  <w14:solidFill>
                    <w14:schemeClr w14:val="tx1"/>
                  </w14:solidFill>
                </w14:textFill>
              </w:rPr>
              <w:t>（石西107H）</w:t>
            </w:r>
          </w:p>
          <w:tbl>
            <w:tblPr>
              <w:tblStyle w:val="14"/>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529"/>
              <w:gridCol w:w="1462"/>
              <w:gridCol w:w="1542"/>
              <w:gridCol w:w="1855"/>
              <w:gridCol w:w="814"/>
              <w:gridCol w:w="922"/>
              <w:gridCol w:w="529"/>
              <w:gridCol w:w="529"/>
            </w:tblGrid>
            <w:tr w14:paraId="0B1943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9" w:hRule="exact"/>
                <w:jc w:val="center"/>
              </w:trPr>
              <w:tc>
                <w:tcPr>
                  <w:tcW w:w="323" w:type="pct"/>
                  <w:vAlign w:val="center"/>
                </w:tcPr>
                <w:p w14:paraId="487F69F3">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序号</w:t>
                  </w:r>
                </w:p>
              </w:tc>
              <w:tc>
                <w:tcPr>
                  <w:tcW w:w="1835" w:type="pct"/>
                  <w:gridSpan w:val="2"/>
                  <w:vAlign w:val="center"/>
                </w:tcPr>
                <w:p w14:paraId="10DEA2AC">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名称</w:t>
                  </w:r>
                </w:p>
              </w:tc>
              <w:tc>
                <w:tcPr>
                  <w:tcW w:w="1133" w:type="pct"/>
                  <w:vAlign w:val="center"/>
                </w:tcPr>
                <w:p w14:paraId="2598B7D9">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型号</w:t>
                  </w:r>
                </w:p>
              </w:tc>
              <w:tc>
                <w:tcPr>
                  <w:tcW w:w="497" w:type="pct"/>
                  <w:vAlign w:val="center"/>
                </w:tcPr>
                <w:p w14:paraId="22CC7195">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载荷</w:t>
                  </w:r>
                </w:p>
              </w:tc>
              <w:tc>
                <w:tcPr>
                  <w:tcW w:w="563" w:type="pct"/>
                  <w:tcBorders>
                    <w:right w:val="single" w:color="auto" w:sz="4" w:space="0"/>
                  </w:tcBorders>
                  <w:vAlign w:val="center"/>
                </w:tcPr>
                <w:p w14:paraId="65BBDF18">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功率kW</w:t>
                  </w:r>
                </w:p>
              </w:tc>
              <w:tc>
                <w:tcPr>
                  <w:tcW w:w="323" w:type="pct"/>
                  <w:tcBorders>
                    <w:left w:val="single" w:color="auto" w:sz="4" w:space="0"/>
                    <w:right w:val="single" w:color="auto" w:sz="4" w:space="0"/>
                  </w:tcBorders>
                  <w:vAlign w:val="center"/>
                </w:tcPr>
                <w:p w14:paraId="2A1D6A4C">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单位</w:t>
                  </w:r>
                </w:p>
              </w:tc>
              <w:tc>
                <w:tcPr>
                  <w:tcW w:w="323" w:type="pct"/>
                  <w:tcBorders>
                    <w:left w:val="single" w:color="auto" w:sz="4" w:space="0"/>
                  </w:tcBorders>
                  <w:vAlign w:val="center"/>
                </w:tcPr>
                <w:p w14:paraId="5239F42F">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数量</w:t>
                  </w:r>
                </w:p>
              </w:tc>
            </w:tr>
            <w:tr w14:paraId="3ADC80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9" w:hRule="exact"/>
                <w:jc w:val="center"/>
              </w:trPr>
              <w:tc>
                <w:tcPr>
                  <w:tcW w:w="323" w:type="pct"/>
                  <w:vAlign w:val="center"/>
                </w:tcPr>
                <w:p w14:paraId="4BFE27B3">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w:t>
                  </w:r>
                </w:p>
              </w:tc>
              <w:tc>
                <w:tcPr>
                  <w:tcW w:w="1835" w:type="pct"/>
                  <w:gridSpan w:val="2"/>
                  <w:vAlign w:val="center"/>
                </w:tcPr>
                <w:p w14:paraId="370DABE1">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钻机</w:t>
                  </w:r>
                </w:p>
              </w:tc>
              <w:tc>
                <w:tcPr>
                  <w:tcW w:w="1133" w:type="pct"/>
                  <w:vAlign w:val="center"/>
                </w:tcPr>
                <w:p w14:paraId="7338C29B">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ZJ-</w:t>
                  </w:r>
                  <w:r>
                    <w:rPr>
                      <w:rFonts w:hint="eastAsia"/>
                      <w:color w:val="000000" w:themeColor="text1"/>
                      <w:lang w:val="en-US" w:eastAsia="zh-CN"/>
                      <w14:textFill>
                        <w14:solidFill>
                          <w14:schemeClr w14:val="tx1"/>
                        </w14:solidFill>
                      </w14:textFill>
                    </w:rPr>
                    <w:t>8</w:t>
                  </w:r>
                  <w:r>
                    <w:rPr>
                      <w:color w:val="000000" w:themeColor="text1"/>
                      <w14:textFill>
                        <w14:solidFill>
                          <w14:schemeClr w14:val="tx1"/>
                        </w14:solidFill>
                      </w14:textFill>
                    </w:rPr>
                    <w:t>0</w:t>
                  </w:r>
                </w:p>
              </w:tc>
              <w:tc>
                <w:tcPr>
                  <w:tcW w:w="497" w:type="pct"/>
                  <w:vAlign w:val="center"/>
                </w:tcPr>
                <w:p w14:paraId="0BEB383C">
                  <w:pPr>
                    <w:pStyle w:val="22"/>
                    <w:framePr w:hSpace="0" w:wrap="auto" w:vAnchor="margin" w:hAnchor="text" w:xAlign="left" w:yAlign="inline"/>
                    <w:rPr>
                      <w:color w:val="000000" w:themeColor="text1"/>
                      <w14:textFill>
                        <w14:solidFill>
                          <w14:schemeClr w14:val="tx1"/>
                        </w14:solidFill>
                      </w14:textFill>
                    </w:rPr>
                  </w:pPr>
                </w:p>
              </w:tc>
              <w:tc>
                <w:tcPr>
                  <w:tcW w:w="563" w:type="pct"/>
                  <w:tcBorders>
                    <w:right w:val="single" w:color="auto" w:sz="4" w:space="0"/>
                  </w:tcBorders>
                  <w:vAlign w:val="center"/>
                </w:tcPr>
                <w:p w14:paraId="23C745BB">
                  <w:pPr>
                    <w:pStyle w:val="22"/>
                    <w:framePr w:hSpace="0" w:wrap="auto" w:vAnchor="margin" w:hAnchor="text" w:xAlign="left" w:yAlign="inline"/>
                    <w:rPr>
                      <w:color w:val="000000" w:themeColor="text1"/>
                      <w14:textFill>
                        <w14:solidFill>
                          <w14:schemeClr w14:val="tx1"/>
                        </w14:solidFill>
                      </w14:textFill>
                    </w:rPr>
                  </w:pPr>
                </w:p>
              </w:tc>
              <w:tc>
                <w:tcPr>
                  <w:tcW w:w="323" w:type="pct"/>
                  <w:tcBorders>
                    <w:left w:val="single" w:color="auto" w:sz="4" w:space="0"/>
                    <w:right w:val="single" w:color="auto" w:sz="4" w:space="0"/>
                  </w:tcBorders>
                  <w:vAlign w:val="center"/>
                </w:tcPr>
                <w:p w14:paraId="0576EF29">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部</w:t>
                  </w:r>
                </w:p>
              </w:tc>
              <w:tc>
                <w:tcPr>
                  <w:tcW w:w="323" w:type="pct"/>
                  <w:tcBorders>
                    <w:left w:val="single" w:color="auto" w:sz="4" w:space="0"/>
                  </w:tcBorders>
                  <w:vAlign w:val="center"/>
                </w:tcPr>
                <w:p w14:paraId="6BAFE0CD">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w:t>
                  </w:r>
                </w:p>
              </w:tc>
            </w:tr>
            <w:tr w14:paraId="6B18D4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9" w:hRule="exact"/>
                <w:jc w:val="center"/>
              </w:trPr>
              <w:tc>
                <w:tcPr>
                  <w:tcW w:w="323" w:type="pct"/>
                  <w:vAlign w:val="center"/>
                </w:tcPr>
                <w:p w14:paraId="6F16AD84">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2</w:t>
                  </w:r>
                </w:p>
              </w:tc>
              <w:tc>
                <w:tcPr>
                  <w:tcW w:w="1835" w:type="pct"/>
                  <w:gridSpan w:val="2"/>
                  <w:vAlign w:val="center"/>
                </w:tcPr>
                <w:p w14:paraId="651C1F91">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顶驱</w:t>
                  </w:r>
                </w:p>
              </w:tc>
              <w:tc>
                <w:tcPr>
                  <w:tcW w:w="1133" w:type="pct"/>
                  <w:vAlign w:val="center"/>
                </w:tcPr>
                <w:p w14:paraId="0E9DF433">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DQ-5001</w:t>
                  </w:r>
                </w:p>
              </w:tc>
              <w:tc>
                <w:tcPr>
                  <w:tcW w:w="497" w:type="pct"/>
                  <w:vAlign w:val="center"/>
                </w:tcPr>
                <w:p w14:paraId="548C562E">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5000kN</w:t>
                  </w:r>
                </w:p>
              </w:tc>
              <w:tc>
                <w:tcPr>
                  <w:tcW w:w="563" w:type="pct"/>
                  <w:tcBorders>
                    <w:right w:val="single" w:color="auto" w:sz="4" w:space="0"/>
                  </w:tcBorders>
                  <w:vAlign w:val="center"/>
                </w:tcPr>
                <w:p w14:paraId="50A37728">
                  <w:pPr>
                    <w:pStyle w:val="22"/>
                    <w:framePr w:hSpace="0" w:wrap="auto" w:vAnchor="margin" w:hAnchor="text" w:xAlign="left" w:yAlign="inline"/>
                    <w:rPr>
                      <w:color w:val="000000" w:themeColor="text1"/>
                      <w14:textFill>
                        <w14:solidFill>
                          <w14:schemeClr w14:val="tx1"/>
                        </w14:solidFill>
                      </w14:textFill>
                    </w:rPr>
                  </w:pPr>
                </w:p>
              </w:tc>
              <w:tc>
                <w:tcPr>
                  <w:tcW w:w="323" w:type="pct"/>
                  <w:tcBorders>
                    <w:left w:val="single" w:color="auto" w:sz="4" w:space="0"/>
                    <w:right w:val="single" w:color="auto" w:sz="4" w:space="0"/>
                  </w:tcBorders>
                  <w:vAlign w:val="center"/>
                </w:tcPr>
                <w:p w14:paraId="0BA7724B">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部</w:t>
                  </w:r>
                </w:p>
              </w:tc>
              <w:tc>
                <w:tcPr>
                  <w:tcW w:w="323" w:type="pct"/>
                  <w:tcBorders>
                    <w:left w:val="single" w:color="auto" w:sz="4" w:space="0"/>
                  </w:tcBorders>
                </w:tcPr>
                <w:p w14:paraId="6DA7FBFB">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w:t>
                  </w:r>
                </w:p>
              </w:tc>
            </w:tr>
            <w:tr w14:paraId="19E976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9" w:hRule="exact"/>
                <w:jc w:val="center"/>
              </w:trPr>
              <w:tc>
                <w:tcPr>
                  <w:tcW w:w="323" w:type="pct"/>
                  <w:vAlign w:val="center"/>
                </w:tcPr>
                <w:p w14:paraId="39A5DB58">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3</w:t>
                  </w:r>
                </w:p>
              </w:tc>
              <w:tc>
                <w:tcPr>
                  <w:tcW w:w="1835" w:type="pct"/>
                  <w:gridSpan w:val="2"/>
                  <w:vAlign w:val="center"/>
                </w:tcPr>
                <w:p w14:paraId="1A239173">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井架</w:t>
                  </w:r>
                </w:p>
              </w:tc>
              <w:tc>
                <w:tcPr>
                  <w:tcW w:w="1133" w:type="pct"/>
                  <w:vAlign w:val="center"/>
                </w:tcPr>
                <w:p w14:paraId="4011AF3A">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JJ450</w:t>
                  </w:r>
                </w:p>
              </w:tc>
              <w:tc>
                <w:tcPr>
                  <w:tcW w:w="497" w:type="pct"/>
                  <w:vAlign w:val="center"/>
                </w:tcPr>
                <w:p w14:paraId="56DCFC55">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4500kN</w:t>
                  </w:r>
                </w:p>
              </w:tc>
              <w:tc>
                <w:tcPr>
                  <w:tcW w:w="563" w:type="pct"/>
                  <w:tcBorders>
                    <w:right w:val="single" w:color="auto" w:sz="4" w:space="0"/>
                  </w:tcBorders>
                  <w:vAlign w:val="center"/>
                </w:tcPr>
                <w:p w14:paraId="7FA65251">
                  <w:pPr>
                    <w:pStyle w:val="22"/>
                    <w:framePr w:hSpace="0" w:wrap="auto" w:vAnchor="margin" w:hAnchor="text" w:xAlign="left" w:yAlign="inline"/>
                    <w:rPr>
                      <w:color w:val="000000" w:themeColor="text1"/>
                      <w14:textFill>
                        <w14:solidFill>
                          <w14:schemeClr w14:val="tx1"/>
                        </w14:solidFill>
                      </w14:textFill>
                    </w:rPr>
                  </w:pPr>
                </w:p>
              </w:tc>
              <w:tc>
                <w:tcPr>
                  <w:tcW w:w="323" w:type="pct"/>
                  <w:tcBorders>
                    <w:left w:val="single" w:color="auto" w:sz="4" w:space="0"/>
                    <w:right w:val="single" w:color="auto" w:sz="4" w:space="0"/>
                  </w:tcBorders>
                  <w:vAlign w:val="center"/>
                </w:tcPr>
                <w:p w14:paraId="588BFC5D">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个</w:t>
                  </w:r>
                </w:p>
              </w:tc>
              <w:tc>
                <w:tcPr>
                  <w:tcW w:w="323" w:type="pct"/>
                  <w:tcBorders>
                    <w:left w:val="single" w:color="auto" w:sz="4" w:space="0"/>
                  </w:tcBorders>
                </w:tcPr>
                <w:p w14:paraId="1ED89FB8">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w:t>
                  </w:r>
                </w:p>
              </w:tc>
            </w:tr>
            <w:tr w14:paraId="6FA92F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9" w:hRule="exact"/>
                <w:jc w:val="center"/>
              </w:trPr>
              <w:tc>
                <w:tcPr>
                  <w:tcW w:w="323" w:type="pct"/>
                  <w:vAlign w:val="center"/>
                </w:tcPr>
                <w:p w14:paraId="7D90052D">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4</w:t>
                  </w:r>
                </w:p>
              </w:tc>
              <w:tc>
                <w:tcPr>
                  <w:tcW w:w="1835" w:type="pct"/>
                  <w:gridSpan w:val="2"/>
                  <w:vAlign w:val="center"/>
                </w:tcPr>
                <w:p w14:paraId="71C025E7">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天车</w:t>
                  </w:r>
                </w:p>
              </w:tc>
              <w:tc>
                <w:tcPr>
                  <w:tcW w:w="1133" w:type="pct"/>
                  <w:vAlign w:val="center"/>
                </w:tcPr>
                <w:p w14:paraId="1CA7E4F7">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TC-450</w:t>
                  </w:r>
                </w:p>
              </w:tc>
              <w:tc>
                <w:tcPr>
                  <w:tcW w:w="497" w:type="pct"/>
                  <w:vAlign w:val="center"/>
                </w:tcPr>
                <w:p w14:paraId="4002F8E2">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4500kN</w:t>
                  </w:r>
                </w:p>
              </w:tc>
              <w:tc>
                <w:tcPr>
                  <w:tcW w:w="563" w:type="pct"/>
                  <w:tcBorders>
                    <w:right w:val="single" w:color="auto" w:sz="4" w:space="0"/>
                  </w:tcBorders>
                  <w:vAlign w:val="center"/>
                </w:tcPr>
                <w:p w14:paraId="3275AEC4">
                  <w:pPr>
                    <w:pStyle w:val="22"/>
                    <w:framePr w:hSpace="0" w:wrap="auto" w:vAnchor="margin" w:hAnchor="text" w:xAlign="left" w:yAlign="inline"/>
                    <w:rPr>
                      <w:color w:val="000000" w:themeColor="text1"/>
                      <w14:textFill>
                        <w14:solidFill>
                          <w14:schemeClr w14:val="tx1"/>
                        </w14:solidFill>
                      </w14:textFill>
                    </w:rPr>
                  </w:pPr>
                </w:p>
              </w:tc>
              <w:tc>
                <w:tcPr>
                  <w:tcW w:w="323" w:type="pct"/>
                  <w:tcBorders>
                    <w:left w:val="single" w:color="auto" w:sz="4" w:space="0"/>
                    <w:right w:val="single" w:color="auto" w:sz="4" w:space="0"/>
                  </w:tcBorders>
                  <w:vAlign w:val="center"/>
                </w:tcPr>
                <w:p w14:paraId="785D2C31">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个</w:t>
                  </w:r>
                </w:p>
              </w:tc>
              <w:tc>
                <w:tcPr>
                  <w:tcW w:w="323" w:type="pct"/>
                  <w:tcBorders>
                    <w:left w:val="single" w:color="auto" w:sz="4" w:space="0"/>
                  </w:tcBorders>
                </w:tcPr>
                <w:p w14:paraId="7F0E4B93">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w:t>
                  </w:r>
                </w:p>
              </w:tc>
            </w:tr>
            <w:tr w14:paraId="2130F6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9" w:hRule="exact"/>
                <w:jc w:val="center"/>
              </w:trPr>
              <w:tc>
                <w:tcPr>
                  <w:tcW w:w="323" w:type="pct"/>
                  <w:vAlign w:val="center"/>
                </w:tcPr>
                <w:p w14:paraId="16B7AB8E">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5</w:t>
                  </w:r>
                </w:p>
              </w:tc>
              <w:tc>
                <w:tcPr>
                  <w:tcW w:w="1835" w:type="pct"/>
                  <w:gridSpan w:val="2"/>
                  <w:vAlign w:val="center"/>
                </w:tcPr>
                <w:p w14:paraId="4C4161E4">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游动滑车</w:t>
                  </w:r>
                </w:p>
              </w:tc>
              <w:tc>
                <w:tcPr>
                  <w:tcW w:w="1133" w:type="pct"/>
                  <w:vAlign w:val="center"/>
                </w:tcPr>
                <w:p w14:paraId="50138C45">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YC-450</w:t>
                  </w:r>
                </w:p>
              </w:tc>
              <w:tc>
                <w:tcPr>
                  <w:tcW w:w="497" w:type="pct"/>
                  <w:vAlign w:val="center"/>
                </w:tcPr>
                <w:p w14:paraId="5B272181">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4500kN</w:t>
                  </w:r>
                </w:p>
              </w:tc>
              <w:tc>
                <w:tcPr>
                  <w:tcW w:w="563" w:type="pct"/>
                  <w:tcBorders>
                    <w:right w:val="single" w:color="auto" w:sz="4" w:space="0"/>
                  </w:tcBorders>
                  <w:vAlign w:val="center"/>
                </w:tcPr>
                <w:p w14:paraId="46F4EC07">
                  <w:pPr>
                    <w:pStyle w:val="22"/>
                    <w:framePr w:hSpace="0" w:wrap="auto" w:vAnchor="margin" w:hAnchor="text" w:xAlign="left" w:yAlign="inline"/>
                    <w:rPr>
                      <w:color w:val="000000" w:themeColor="text1"/>
                      <w14:textFill>
                        <w14:solidFill>
                          <w14:schemeClr w14:val="tx1"/>
                        </w14:solidFill>
                      </w14:textFill>
                    </w:rPr>
                  </w:pPr>
                </w:p>
              </w:tc>
              <w:tc>
                <w:tcPr>
                  <w:tcW w:w="323" w:type="pct"/>
                  <w:tcBorders>
                    <w:left w:val="single" w:color="auto" w:sz="4" w:space="0"/>
                    <w:right w:val="single" w:color="auto" w:sz="4" w:space="0"/>
                  </w:tcBorders>
                  <w:vAlign w:val="center"/>
                </w:tcPr>
                <w:p w14:paraId="6BDD8D16">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个</w:t>
                  </w:r>
                </w:p>
              </w:tc>
              <w:tc>
                <w:tcPr>
                  <w:tcW w:w="323" w:type="pct"/>
                  <w:tcBorders>
                    <w:left w:val="single" w:color="auto" w:sz="4" w:space="0"/>
                  </w:tcBorders>
                </w:tcPr>
                <w:p w14:paraId="3A63D82A">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w:t>
                  </w:r>
                </w:p>
              </w:tc>
            </w:tr>
            <w:tr w14:paraId="401F2A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9" w:hRule="exact"/>
                <w:jc w:val="center"/>
              </w:trPr>
              <w:tc>
                <w:tcPr>
                  <w:tcW w:w="323" w:type="pct"/>
                  <w:vAlign w:val="center"/>
                </w:tcPr>
                <w:p w14:paraId="10308213">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6</w:t>
                  </w:r>
                </w:p>
              </w:tc>
              <w:tc>
                <w:tcPr>
                  <w:tcW w:w="1835" w:type="pct"/>
                  <w:gridSpan w:val="2"/>
                  <w:vAlign w:val="center"/>
                </w:tcPr>
                <w:p w14:paraId="5E8F484F">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大钩</w:t>
                  </w:r>
                </w:p>
              </w:tc>
              <w:tc>
                <w:tcPr>
                  <w:tcW w:w="1133" w:type="pct"/>
                  <w:vAlign w:val="center"/>
                </w:tcPr>
                <w:p w14:paraId="6ECF70F3">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DG-450</w:t>
                  </w:r>
                </w:p>
              </w:tc>
              <w:tc>
                <w:tcPr>
                  <w:tcW w:w="497" w:type="pct"/>
                  <w:vAlign w:val="center"/>
                </w:tcPr>
                <w:p w14:paraId="027D3486">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4500kN</w:t>
                  </w:r>
                </w:p>
              </w:tc>
              <w:tc>
                <w:tcPr>
                  <w:tcW w:w="563" w:type="pct"/>
                  <w:tcBorders>
                    <w:right w:val="single" w:color="auto" w:sz="4" w:space="0"/>
                  </w:tcBorders>
                  <w:vAlign w:val="center"/>
                </w:tcPr>
                <w:p w14:paraId="6AF68F2B">
                  <w:pPr>
                    <w:pStyle w:val="22"/>
                    <w:framePr w:hSpace="0" w:wrap="auto" w:vAnchor="margin" w:hAnchor="text" w:xAlign="left" w:yAlign="inline"/>
                    <w:rPr>
                      <w:color w:val="000000" w:themeColor="text1"/>
                      <w14:textFill>
                        <w14:solidFill>
                          <w14:schemeClr w14:val="tx1"/>
                        </w14:solidFill>
                      </w14:textFill>
                    </w:rPr>
                  </w:pPr>
                </w:p>
              </w:tc>
              <w:tc>
                <w:tcPr>
                  <w:tcW w:w="323" w:type="pct"/>
                  <w:tcBorders>
                    <w:left w:val="single" w:color="auto" w:sz="4" w:space="0"/>
                    <w:right w:val="single" w:color="auto" w:sz="4" w:space="0"/>
                  </w:tcBorders>
                  <w:vAlign w:val="center"/>
                </w:tcPr>
                <w:p w14:paraId="2192AA6D">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个</w:t>
                  </w:r>
                </w:p>
              </w:tc>
              <w:tc>
                <w:tcPr>
                  <w:tcW w:w="323" w:type="pct"/>
                  <w:tcBorders>
                    <w:left w:val="single" w:color="auto" w:sz="4" w:space="0"/>
                  </w:tcBorders>
                </w:tcPr>
                <w:p w14:paraId="2F6D8145">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w:t>
                  </w:r>
                </w:p>
              </w:tc>
            </w:tr>
            <w:tr w14:paraId="3726EF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9" w:hRule="exact"/>
                <w:jc w:val="center"/>
              </w:trPr>
              <w:tc>
                <w:tcPr>
                  <w:tcW w:w="323" w:type="pct"/>
                  <w:vAlign w:val="center"/>
                </w:tcPr>
                <w:p w14:paraId="2D6074B7">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7</w:t>
                  </w:r>
                </w:p>
              </w:tc>
              <w:tc>
                <w:tcPr>
                  <w:tcW w:w="1835" w:type="pct"/>
                  <w:gridSpan w:val="2"/>
                  <w:vAlign w:val="center"/>
                </w:tcPr>
                <w:p w14:paraId="7158A5AD">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水龙头</w:t>
                  </w:r>
                </w:p>
              </w:tc>
              <w:tc>
                <w:tcPr>
                  <w:tcW w:w="1133" w:type="pct"/>
                  <w:vAlign w:val="center"/>
                </w:tcPr>
                <w:p w14:paraId="18A4AF6E">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SL-450</w:t>
                  </w:r>
                </w:p>
              </w:tc>
              <w:tc>
                <w:tcPr>
                  <w:tcW w:w="497" w:type="pct"/>
                  <w:vAlign w:val="center"/>
                </w:tcPr>
                <w:p w14:paraId="605644BF">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4500kN</w:t>
                  </w:r>
                </w:p>
              </w:tc>
              <w:tc>
                <w:tcPr>
                  <w:tcW w:w="563" w:type="pct"/>
                  <w:tcBorders>
                    <w:right w:val="single" w:color="auto" w:sz="4" w:space="0"/>
                  </w:tcBorders>
                  <w:vAlign w:val="center"/>
                </w:tcPr>
                <w:p w14:paraId="00CD4625">
                  <w:pPr>
                    <w:pStyle w:val="22"/>
                    <w:framePr w:hSpace="0" w:wrap="auto" w:vAnchor="margin" w:hAnchor="text" w:xAlign="left" w:yAlign="inline"/>
                    <w:rPr>
                      <w:color w:val="000000" w:themeColor="text1"/>
                      <w14:textFill>
                        <w14:solidFill>
                          <w14:schemeClr w14:val="tx1"/>
                        </w14:solidFill>
                      </w14:textFill>
                    </w:rPr>
                  </w:pPr>
                </w:p>
              </w:tc>
              <w:tc>
                <w:tcPr>
                  <w:tcW w:w="323" w:type="pct"/>
                  <w:tcBorders>
                    <w:left w:val="single" w:color="auto" w:sz="4" w:space="0"/>
                    <w:right w:val="single" w:color="auto" w:sz="4" w:space="0"/>
                  </w:tcBorders>
                  <w:vAlign w:val="center"/>
                </w:tcPr>
                <w:p w14:paraId="2E58199E">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个</w:t>
                  </w:r>
                </w:p>
              </w:tc>
              <w:tc>
                <w:tcPr>
                  <w:tcW w:w="323" w:type="pct"/>
                  <w:tcBorders>
                    <w:left w:val="single" w:color="auto" w:sz="4" w:space="0"/>
                  </w:tcBorders>
                </w:tcPr>
                <w:p w14:paraId="4ADBE634">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w:t>
                  </w:r>
                </w:p>
              </w:tc>
            </w:tr>
            <w:tr w14:paraId="253307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9" w:hRule="exact"/>
                <w:jc w:val="center"/>
              </w:trPr>
              <w:tc>
                <w:tcPr>
                  <w:tcW w:w="323" w:type="pct"/>
                  <w:vAlign w:val="center"/>
                </w:tcPr>
                <w:p w14:paraId="3F6A44F6">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8</w:t>
                  </w:r>
                </w:p>
              </w:tc>
              <w:tc>
                <w:tcPr>
                  <w:tcW w:w="1835" w:type="pct"/>
                  <w:gridSpan w:val="2"/>
                  <w:vAlign w:val="center"/>
                </w:tcPr>
                <w:p w14:paraId="6454151F">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转盘</w:t>
                  </w:r>
                </w:p>
              </w:tc>
              <w:tc>
                <w:tcPr>
                  <w:tcW w:w="1133" w:type="pct"/>
                  <w:vAlign w:val="center"/>
                </w:tcPr>
                <w:p w14:paraId="4DA0A284">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ZP-375</w:t>
                  </w:r>
                </w:p>
              </w:tc>
              <w:tc>
                <w:tcPr>
                  <w:tcW w:w="497" w:type="pct"/>
                  <w:vAlign w:val="center"/>
                </w:tcPr>
                <w:p w14:paraId="60E4C168">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2000kN</w:t>
                  </w:r>
                </w:p>
              </w:tc>
              <w:tc>
                <w:tcPr>
                  <w:tcW w:w="563" w:type="pct"/>
                  <w:tcBorders>
                    <w:right w:val="single" w:color="auto" w:sz="4" w:space="0"/>
                  </w:tcBorders>
                  <w:vAlign w:val="center"/>
                </w:tcPr>
                <w:p w14:paraId="379B7090">
                  <w:pPr>
                    <w:pStyle w:val="22"/>
                    <w:framePr w:hSpace="0" w:wrap="auto" w:vAnchor="margin" w:hAnchor="text" w:xAlign="left" w:yAlign="inline"/>
                    <w:rPr>
                      <w:color w:val="000000" w:themeColor="text1"/>
                      <w14:textFill>
                        <w14:solidFill>
                          <w14:schemeClr w14:val="tx1"/>
                        </w14:solidFill>
                      </w14:textFill>
                    </w:rPr>
                  </w:pPr>
                </w:p>
              </w:tc>
              <w:tc>
                <w:tcPr>
                  <w:tcW w:w="323" w:type="pct"/>
                  <w:tcBorders>
                    <w:left w:val="single" w:color="auto" w:sz="4" w:space="0"/>
                    <w:right w:val="single" w:color="auto" w:sz="4" w:space="0"/>
                  </w:tcBorders>
                  <w:vAlign w:val="center"/>
                </w:tcPr>
                <w:p w14:paraId="4C9944EC">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个</w:t>
                  </w:r>
                </w:p>
              </w:tc>
              <w:tc>
                <w:tcPr>
                  <w:tcW w:w="323" w:type="pct"/>
                  <w:tcBorders>
                    <w:left w:val="single" w:color="auto" w:sz="4" w:space="0"/>
                  </w:tcBorders>
                </w:tcPr>
                <w:p w14:paraId="086985B5">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w:t>
                  </w:r>
                </w:p>
              </w:tc>
            </w:tr>
            <w:tr w14:paraId="14F11E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9" w:hRule="exact"/>
                <w:jc w:val="center"/>
              </w:trPr>
              <w:tc>
                <w:tcPr>
                  <w:tcW w:w="323" w:type="pct"/>
                  <w:vAlign w:val="center"/>
                </w:tcPr>
                <w:p w14:paraId="2B6064F7">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9</w:t>
                  </w:r>
                </w:p>
              </w:tc>
              <w:tc>
                <w:tcPr>
                  <w:tcW w:w="1835" w:type="pct"/>
                  <w:gridSpan w:val="2"/>
                  <w:vAlign w:val="center"/>
                </w:tcPr>
                <w:p w14:paraId="1C035DE8">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绞车</w:t>
                  </w:r>
                </w:p>
              </w:tc>
              <w:tc>
                <w:tcPr>
                  <w:tcW w:w="1133" w:type="pct"/>
                  <w:vAlign w:val="center"/>
                </w:tcPr>
                <w:p w14:paraId="56A25354">
                  <w:pPr>
                    <w:pStyle w:val="22"/>
                    <w:framePr w:hSpace="0" w:wrap="auto" w:vAnchor="margin" w:hAnchor="text" w:xAlign="left" w:yAlign="inline"/>
                    <w:rPr>
                      <w:color w:val="000000" w:themeColor="text1"/>
                      <w14:textFill>
                        <w14:solidFill>
                          <w14:schemeClr w14:val="tx1"/>
                        </w14:solidFill>
                      </w14:textFill>
                    </w:rPr>
                  </w:pPr>
                </w:p>
              </w:tc>
              <w:tc>
                <w:tcPr>
                  <w:tcW w:w="497" w:type="pct"/>
                  <w:vAlign w:val="center"/>
                </w:tcPr>
                <w:p w14:paraId="59EE0D62">
                  <w:pPr>
                    <w:pStyle w:val="22"/>
                    <w:framePr w:hSpace="0" w:wrap="auto" w:vAnchor="margin" w:hAnchor="text" w:xAlign="left" w:yAlign="inline"/>
                    <w:rPr>
                      <w:color w:val="000000" w:themeColor="text1"/>
                      <w14:textFill>
                        <w14:solidFill>
                          <w14:schemeClr w14:val="tx1"/>
                        </w14:solidFill>
                      </w14:textFill>
                    </w:rPr>
                  </w:pPr>
                </w:p>
              </w:tc>
              <w:tc>
                <w:tcPr>
                  <w:tcW w:w="563" w:type="pct"/>
                  <w:tcBorders>
                    <w:right w:val="single" w:color="auto" w:sz="4" w:space="0"/>
                  </w:tcBorders>
                  <w:vAlign w:val="center"/>
                </w:tcPr>
                <w:p w14:paraId="51ABADDA">
                  <w:pPr>
                    <w:pStyle w:val="22"/>
                    <w:framePr w:hSpace="0" w:wrap="auto" w:vAnchor="margin" w:hAnchor="text" w:xAlign="left" w:yAlign="inline"/>
                    <w:rPr>
                      <w:color w:val="000000" w:themeColor="text1"/>
                      <w14:textFill>
                        <w14:solidFill>
                          <w14:schemeClr w14:val="tx1"/>
                        </w14:solidFill>
                      </w14:textFill>
                    </w:rPr>
                  </w:pPr>
                </w:p>
              </w:tc>
              <w:tc>
                <w:tcPr>
                  <w:tcW w:w="323" w:type="pct"/>
                  <w:tcBorders>
                    <w:left w:val="single" w:color="auto" w:sz="4" w:space="0"/>
                    <w:right w:val="single" w:color="auto" w:sz="4" w:space="0"/>
                  </w:tcBorders>
                  <w:vAlign w:val="center"/>
                </w:tcPr>
                <w:p w14:paraId="4FD46CA9">
                  <w:pPr>
                    <w:pStyle w:val="22"/>
                    <w:framePr w:hSpace="0" w:wrap="auto" w:vAnchor="margin" w:hAnchor="text" w:xAlign="left" w:yAlign="inline"/>
                    <w:rPr>
                      <w:color w:val="000000" w:themeColor="text1"/>
                      <w14:textFill>
                        <w14:solidFill>
                          <w14:schemeClr w14:val="tx1"/>
                        </w14:solidFill>
                      </w14:textFill>
                    </w:rPr>
                  </w:pPr>
                </w:p>
              </w:tc>
              <w:tc>
                <w:tcPr>
                  <w:tcW w:w="323" w:type="pct"/>
                  <w:tcBorders>
                    <w:left w:val="single" w:color="auto" w:sz="4" w:space="0"/>
                  </w:tcBorders>
                </w:tcPr>
                <w:p w14:paraId="4CE68601">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7DA61F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9" w:hRule="exact"/>
                <w:jc w:val="center"/>
              </w:trPr>
              <w:tc>
                <w:tcPr>
                  <w:tcW w:w="323" w:type="pct"/>
                  <w:vAlign w:val="center"/>
                </w:tcPr>
                <w:p w14:paraId="5E7690A1">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10</w:t>
                  </w:r>
                </w:p>
              </w:tc>
              <w:tc>
                <w:tcPr>
                  <w:tcW w:w="1835" w:type="pct"/>
                  <w:gridSpan w:val="2"/>
                  <w:vAlign w:val="center"/>
                </w:tcPr>
                <w:p w14:paraId="2A881529">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泥浆泵</w:t>
                  </w:r>
                </w:p>
              </w:tc>
              <w:tc>
                <w:tcPr>
                  <w:tcW w:w="1133" w:type="pct"/>
                  <w:vAlign w:val="center"/>
                </w:tcPr>
                <w:p w14:paraId="66FF293C">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F-1600</w:t>
                  </w:r>
                </w:p>
              </w:tc>
              <w:tc>
                <w:tcPr>
                  <w:tcW w:w="497" w:type="pct"/>
                  <w:vAlign w:val="center"/>
                </w:tcPr>
                <w:p w14:paraId="21F95A57">
                  <w:pPr>
                    <w:pStyle w:val="22"/>
                    <w:framePr w:hSpace="0" w:wrap="auto" w:vAnchor="margin" w:hAnchor="text" w:xAlign="left" w:yAlign="inline"/>
                    <w:rPr>
                      <w:color w:val="000000" w:themeColor="text1"/>
                      <w14:textFill>
                        <w14:solidFill>
                          <w14:schemeClr w14:val="tx1"/>
                        </w14:solidFill>
                      </w14:textFill>
                    </w:rPr>
                  </w:pPr>
                </w:p>
              </w:tc>
              <w:tc>
                <w:tcPr>
                  <w:tcW w:w="563" w:type="pct"/>
                  <w:tcBorders>
                    <w:right w:val="single" w:color="auto" w:sz="4" w:space="0"/>
                  </w:tcBorders>
                  <w:vAlign w:val="center"/>
                </w:tcPr>
                <w:p w14:paraId="1AEBA5FB">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1600</w:t>
                  </w:r>
                </w:p>
              </w:tc>
              <w:tc>
                <w:tcPr>
                  <w:tcW w:w="323" w:type="pct"/>
                  <w:tcBorders>
                    <w:left w:val="single" w:color="auto" w:sz="4" w:space="0"/>
                    <w:right w:val="single" w:color="auto" w:sz="4" w:space="0"/>
                  </w:tcBorders>
                  <w:vAlign w:val="center"/>
                </w:tcPr>
                <w:p w14:paraId="1989F355">
                  <w:pPr>
                    <w:pStyle w:val="22"/>
                    <w:framePr w:hSpace="0" w:wrap="auto" w:vAnchor="margin" w:hAnchor="text" w:xAlign="left" w:yAlign="inline"/>
                    <w:rPr>
                      <w:color w:val="000000" w:themeColor="text1"/>
                      <w14:textFill>
                        <w14:solidFill>
                          <w14:schemeClr w14:val="tx1"/>
                        </w14:solidFill>
                      </w14:textFill>
                    </w:rPr>
                  </w:pPr>
                </w:p>
              </w:tc>
              <w:tc>
                <w:tcPr>
                  <w:tcW w:w="323" w:type="pct"/>
                  <w:tcBorders>
                    <w:left w:val="single" w:color="auto" w:sz="4" w:space="0"/>
                  </w:tcBorders>
                </w:tcPr>
                <w:p w14:paraId="5B5FE882">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r>
            <w:tr w14:paraId="556A10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9" w:hRule="exact"/>
                <w:jc w:val="center"/>
              </w:trPr>
              <w:tc>
                <w:tcPr>
                  <w:tcW w:w="323" w:type="pct"/>
                  <w:vAlign w:val="center"/>
                </w:tcPr>
                <w:p w14:paraId="27E75A62">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11</w:t>
                  </w:r>
                </w:p>
              </w:tc>
              <w:tc>
                <w:tcPr>
                  <w:tcW w:w="1835" w:type="pct"/>
                  <w:gridSpan w:val="2"/>
                  <w:vAlign w:val="center"/>
                </w:tcPr>
                <w:p w14:paraId="4E4E17E6">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柴油机</w:t>
                  </w:r>
                </w:p>
              </w:tc>
              <w:tc>
                <w:tcPr>
                  <w:tcW w:w="1133" w:type="pct"/>
                  <w:vAlign w:val="center"/>
                </w:tcPr>
                <w:p w14:paraId="49AC8F80">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G12V190PJL-3</w:t>
                  </w:r>
                </w:p>
              </w:tc>
              <w:tc>
                <w:tcPr>
                  <w:tcW w:w="497" w:type="pct"/>
                  <w:vAlign w:val="center"/>
                </w:tcPr>
                <w:p w14:paraId="0BEDA445">
                  <w:pPr>
                    <w:pStyle w:val="22"/>
                    <w:framePr w:hSpace="0" w:wrap="auto" w:vAnchor="margin" w:hAnchor="text" w:xAlign="left" w:yAlign="inline"/>
                    <w:rPr>
                      <w:color w:val="000000" w:themeColor="text1"/>
                      <w14:textFill>
                        <w14:solidFill>
                          <w14:schemeClr w14:val="tx1"/>
                        </w14:solidFill>
                      </w14:textFill>
                    </w:rPr>
                  </w:pPr>
                </w:p>
              </w:tc>
              <w:tc>
                <w:tcPr>
                  <w:tcW w:w="563" w:type="pct"/>
                  <w:tcBorders>
                    <w:right w:val="single" w:color="auto" w:sz="4" w:space="0"/>
                  </w:tcBorders>
                  <w:vAlign w:val="center"/>
                </w:tcPr>
                <w:p w14:paraId="61C1A90D">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810</w:t>
                  </w:r>
                </w:p>
              </w:tc>
              <w:tc>
                <w:tcPr>
                  <w:tcW w:w="323" w:type="pct"/>
                  <w:tcBorders>
                    <w:left w:val="single" w:color="auto" w:sz="4" w:space="0"/>
                    <w:right w:val="single" w:color="auto" w:sz="4" w:space="0"/>
                  </w:tcBorders>
                  <w:vAlign w:val="center"/>
                </w:tcPr>
                <w:p w14:paraId="477C6992">
                  <w:pPr>
                    <w:pStyle w:val="22"/>
                    <w:framePr w:hSpace="0" w:wrap="auto" w:vAnchor="margin" w:hAnchor="text" w:xAlign="left" w:yAlign="inline"/>
                    <w:rPr>
                      <w:color w:val="000000" w:themeColor="text1"/>
                      <w14:textFill>
                        <w14:solidFill>
                          <w14:schemeClr w14:val="tx1"/>
                        </w14:solidFill>
                      </w14:textFill>
                    </w:rPr>
                  </w:pPr>
                </w:p>
              </w:tc>
              <w:tc>
                <w:tcPr>
                  <w:tcW w:w="323" w:type="pct"/>
                  <w:tcBorders>
                    <w:left w:val="single" w:color="auto" w:sz="4" w:space="0"/>
                  </w:tcBorders>
                </w:tcPr>
                <w:p w14:paraId="5675A8D4">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r>
            <w:tr w14:paraId="434D36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9" w:hRule="exact"/>
                <w:jc w:val="center"/>
              </w:trPr>
              <w:tc>
                <w:tcPr>
                  <w:tcW w:w="323" w:type="pct"/>
                  <w:vMerge w:val="restart"/>
                  <w:vAlign w:val="center"/>
                </w:tcPr>
                <w:p w14:paraId="06C288EB">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2</w:t>
                  </w:r>
                </w:p>
              </w:tc>
              <w:tc>
                <w:tcPr>
                  <w:tcW w:w="893" w:type="pct"/>
                  <w:vMerge w:val="restart"/>
                  <w:tcBorders>
                    <w:right w:val="single" w:color="auto" w:sz="4" w:space="0"/>
                  </w:tcBorders>
                  <w:vAlign w:val="center"/>
                </w:tcPr>
                <w:p w14:paraId="7B88A1FC">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四级固控装置</w:t>
                  </w:r>
                </w:p>
              </w:tc>
              <w:tc>
                <w:tcPr>
                  <w:tcW w:w="942" w:type="pct"/>
                  <w:tcBorders>
                    <w:left w:val="single" w:color="auto" w:sz="4" w:space="0"/>
                  </w:tcBorders>
                  <w:vAlign w:val="center"/>
                </w:tcPr>
                <w:p w14:paraId="60B2E72D">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振动筛</w:t>
                  </w:r>
                </w:p>
              </w:tc>
              <w:tc>
                <w:tcPr>
                  <w:tcW w:w="1133" w:type="pct"/>
                  <w:vAlign w:val="center"/>
                </w:tcPr>
                <w:p w14:paraId="6246E32D">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ZX-60×300</w:t>
                  </w:r>
                </w:p>
              </w:tc>
              <w:tc>
                <w:tcPr>
                  <w:tcW w:w="497" w:type="pct"/>
                  <w:vAlign w:val="center"/>
                </w:tcPr>
                <w:p w14:paraId="7D5AB3C5">
                  <w:pPr>
                    <w:pStyle w:val="22"/>
                    <w:framePr w:hSpace="0" w:wrap="auto" w:vAnchor="margin" w:hAnchor="text" w:xAlign="left" w:yAlign="inline"/>
                    <w:rPr>
                      <w:color w:val="000000" w:themeColor="text1"/>
                      <w14:textFill>
                        <w14:solidFill>
                          <w14:schemeClr w14:val="tx1"/>
                        </w14:solidFill>
                      </w14:textFill>
                    </w:rPr>
                  </w:pPr>
                </w:p>
              </w:tc>
              <w:tc>
                <w:tcPr>
                  <w:tcW w:w="563" w:type="pct"/>
                  <w:tcBorders>
                    <w:right w:val="single" w:color="auto" w:sz="4" w:space="0"/>
                  </w:tcBorders>
                  <w:vAlign w:val="center"/>
                </w:tcPr>
                <w:p w14:paraId="19F8772C">
                  <w:pPr>
                    <w:pStyle w:val="22"/>
                    <w:framePr w:hSpace="0" w:wrap="auto" w:vAnchor="margin" w:hAnchor="text" w:xAlign="left" w:yAlign="inline"/>
                    <w:rPr>
                      <w:color w:val="000000" w:themeColor="text1"/>
                      <w14:textFill>
                        <w14:solidFill>
                          <w14:schemeClr w14:val="tx1"/>
                        </w14:solidFill>
                      </w14:textFill>
                    </w:rPr>
                  </w:pPr>
                </w:p>
              </w:tc>
              <w:tc>
                <w:tcPr>
                  <w:tcW w:w="323" w:type="pct"/>
                  <w:tcBorders>
                    <w:left w:val="single" w:color="auto" w:sz="4" w:space="0"/>
                    <w:right w:val="single" w:color="auto" w:sz="4" w:space="0"/>
                  </w:tcBorders>
                  <w:vAlign w:val="center"/>
                </w:tcPr>
                <w:p w14:paraId="5D6BE1F6">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组</w:t>
                  </w:r>
                </w:p>
              </w:tc>
              <w:tc>
                <w:tcPr>
                  <w:tcW w:w="323" w:type="pct"/>
                  <w:tcBorders>
                    <w:left w:val="single" w:color="auto" w:sz="4" w:space="0"/>
                  </w:tcBorders>
                </w:tcPr>
                <w:p w14:paraId="1BE9133D">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r>
            <w:tr w14:paraId="5182FE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9" w:hRule="exact"/>
                <w:jc w:val="center"/>
              </w:trPr>
              <w:tc>
                <w:tcPr>
                  <w:tcW w:w="323" w:type="pct"/>
                  <w:vMerge w:val="continue"/>
                  <w:vAlign w:val="center"/>
                </w:tcPr>
                <w:p w14:paraId="2ABFB239">
                  <w:pPr>
                    <w:pStyle w:val="22"/>
                    <w:framePr w:hSpace="0" w:wrap="auto" w:vAnchor="margin" w:hAnchor="text" w:xAlign="left" w:yAlign="inline"/>
                    <w:rPr>
                      <w:color w:val="000000" w:themeColor="text1"/>
                      <w14:textFill>
                        <w14:solidFill>
                          <w14:schemeClr w14:val="tx1"/>
                        </w14:solidFill>
                      </w14:textFill>
                    </w:rPr>
                  </w:pPr>
                </w:p>
              </w:tc>
              <w:tc>
                <w:tcPr>
                  <w:tcW w:w="893" w:type="pct"/>
                  <w:vMerge w:val="continue"/>
                  <w:tcBorders>
                    <w:right w:val="single" w:color="auto" w:sz="4" w:space="0"/>
                  </w:tcBorders>
                  <w:vAlign w:val="center"/>
                </w:tcPr>
                <w:p w14:paraId="5D14AAF3">
                  <w:pPr>
                    <w:pStyle w:val="22"/>
                    <w:framePr w:hSpace="0" w:wrap="auto" w:vAnchor="margin" w:hAnchor="text" w:xAlign="left" w:yAlign="inline"/>
                    <w:rPr>
                      <w:color w:val="000000" w:themeColor="text1"/>
                      <w14:textFill>
                        <w14:solidFill>
                          <w14:schemeClr w14:val="tx1"/>
                        </w14:solidFill>
                      </w14:textFill>
                    </w:rPr>
                  </w:pPr>
                </w:p>
              </w:tc>
              <w:tc>
                <w:tcPr>
                  <w:tcW w:w="942" w:type="pct"/>
                  <w:tcBorders>
                    <w:left w:val="single" w:color="auto" w:sz="4" w:space="0"/>
                  </w:tcBorders>
                  <w:vAlign w:val="center"/>
                </w:tcPr>
                <w:p w14:paraId="2D55FE7C">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除砂器</w:t>
                  </w:r>
                </w:p>
              </w:tc>
              <w:tc>
                <w:tcPr>
                  <w:tcW w:w="1133" w:type="pct"/>
                  <w:vAlign w:val="center"/>
                </w:tcPr>
                <w:p w14:paraId="0B4F1136">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NCS250×2</w:t>
                  </w:r>
                </w:p>
              </w:tc>
              <w:tc>
                <w:tcPr>
                  <w:tcW w:w="497" w:type="pct"/>
                  <w:vAlign w:val="center"/>
                </w:tcPr>
                <w:p w14:paraId="3BC9D783">
                  <w:pPr>
                    <w:pStyle w:val="22"/>
                    <w:framePr w:hSpace="0" w:wrap="auto" w:vAnchor="margin" w:hAnchor="text" w:xAlign="left" w:yAlign="inline"/>
                    <w:rPr>
                      <w:color w:val="000000" w:themeColor="text1"/>
                      <w14:textFill>
                        <w14:solidFill>
                          <w14:schemeClr w14:val="tx1"/>
                        </w14:solidFill>
                      </w14:textFill>
                    </w:rPr>
                  </w:pPr>
                </w:p>
              </w:tc>
              <w:tc>
                <w:tcPr>
                  <w:tcW w:w="563" w:type="pct"/>
                  <w:tcBorders>
                    <w:right w:val="single" w:color="auto" w:sz="4" w:space="0"/>
                  </w:tcBorders>
                  <w:vAlign w:val="center"/>
                </w:tcPr>
                <w:p w14:paraId="67B7E0D5">
                  <w:pPr>
                    <w:pStyle w:val="22"/>
                    <w:framePr w:hSpace="0" w:wrap="auto" w:vAnchor="margin" w:hAnchor="text" w:xAlign="left" w:yAlign="inline"/>
                    <w:rPr>
                      <w:color w:val="000000" w:themeColor="text1"/>
                      <w14:textFill>
                        <w14:solidFill>
                          <w14:schemeClr w14:val="tx1"/>
                        </w14:solidFill>
                      </w14:textFill>
                    </w:rPr>
                  </w:pPr>
                </w:p>
              </w:tc>
              <w:tc>
                <w:tcPr>
                  <w:tcW w:w="323" w:type="pct"/>
                  <w:tcBorders>
                    <w:left w:val="single" w:color="auto" w:sz="4" w:space="0"/>
                    <w:right w:val="single" w:color="auto" w:sz="4" w:space="0"/>
                  </w:tcBorders>
                </w:tcPr>
                <w:p w14:paraId="61E40ECA">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台</w:t>
                  </w:r>
                </w:p>
              </w:tc>
              <w:tc>
                <w:tcPr>
                  <w:tcW w:w="323" w:type="pct"/>
                  <w:tcBorders>
                    <w:left w:val="single" w:color="auto" w:sz="4" w:space="0"/>
                  </w:tcBorders>
                </w:tcPr>
                <w:p w14:paraId="4A14AD5C">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w:t>
                  </w:r>
                </w:p>
              </w:tc>
            </w:tr>
            <w:tr w14:paraId="5352F6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9" w:hRule="exact"/>
                <w:jc w:val="center"/>
              </w:trPr>
              <w:tc>
                <w:tcPr>
                  <w:tcW w:w="323" w:type="pct"/>
                  <w:vMerge w:val="continue"/>
                  <w:vAlign w:val="center"/>
                </w:tcPr>
                <w:p w14:paraId="47A673B8">
                  <w:pPr>
                    <w:pStyle w:val="22"/>
                    <w:framePr w:hSpace="0" w:wrap="auto" w:vAnchor="margin" w:hAnchor="text" w:xAlign="left" w:yAlign="inline"/>
                    <w:rPr>
                      <w:color w:val="000000" w:themeColor="text1"/>
                      <w14:textFill>
                        <w14:solidFill>
                          <w14:schemeClr w14:val="tx1"/>
                        </w14:solidFill>
                      </w14:textFill>
                    </w:rPr>
                  </w:pPr>
                </w:p>
              </w:tc>
              <w:tc>
                <w:tcPr>
                  <w:tcW w:w="893" w:type="pct"/>
                  <w:vMerge w:val="continue"/>
                  <w:tcBorders>
                    <w:right w:val="single" w:color="auto" w:sz="4" w:space="0"/>
                  </w:tcBorders>
                  <w:vAlign w:val="center"/>
                </w:tcPr>
                <w:p w14:paraId="1CCF90C1">
                  <w:pPr>
                    <w:pStyle w:val="22"/>
                    <w:framePr w:hSpace="0" w:wrap="auto" w:vAnchor="margin" w:hAnchor="text" w:xAlign="left" w:yAlign="inline"/>
                    <w:rPr>
                      <w:color w:val="000000" w:themeColor="text1"/>
                      <w14:textFill>
                        <w14:solidFill>
                          <w14:schemeClr w14:val="tx1"/>
                        </w14:solidFill>
                      </w14:textFill>
                    </w:rPr>
                  </w:pPr>
                </w:p>
              </w:tc>
              <w:tc>
                <w:tcPr>
                  <w:tcW w:w="942" w:type="pct"/>
                  <w:tcBorders>
                    <w:left w:val="single" w:color="auto" w:sz="4" w:space="0"/>
                  </w:tcBorders>
                  <w:vAlign w:val="center"/>
                </w:tcPr>
                <w:p w14:paraId="0B2E89A7">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除泥器</w:t>
                  </w:r>
                </w:p>
              </w:tc>
              <w:tc>
                <w:tcPr>
                  <w:tcW w:w="1133" w:type="pct"/>
                  <w:vAlign w:val="center"/>
                </w:tcPr>
                <w:p w14:paraId="12475A73">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ZQJ125×8-1.3×0.6</w:t>
                  </w:r>
                </w:p>
              </w:tc>
              <w:tc>
                <w:tcPr>
                  <w:tcW w:w="497" w:type="pct"/>
                  <w:vAlign w:val="center"/>
                </w:tcPr>
                <w:p w14:paraId="105BF663">
                  <w:pPr>
                    <w:pStyle w:val="22"/>
                    <w:framePr w:hSpace="0" w:wrap="auto" w:vAnchor="margin" w:hAnchor="text" w:xAlign="left" w:yAlign="inline"/>
                    <w:rPr>
                      <w:color w:val="000000" w:themeColor="text1"/>
                      <w14:textFill>
                        <w14:solidFill>
                          <w14:schemeClr w14:val="tx1"/>
                        </w14:solidFill>
                      </w14:textFill>
                    </w:rPr>
                  </w:pPr>
                </w:p>
              </w:tc>
              <w:tc>
                <w:tcPr>
                  <w:tcW w:w="563" w:type="pct"/>
                  <w:tcBorders>
                    <w:right w:val="single" w:color="auto" w:sz="4" w:space="0"/>
                  </w:tcBorders>
                  <w:vAlign w:val="center"/>
                </w:tcPr>
                <w:p w14:paraId="08C1A55C">
                  <w:pPr>
                    <w:pStyle w:val="22"/>
                    <w:framePr w:hSpace="0" w:wrap="auto" w:vAnchor="margin" w:hAnchor="text" w:xAlign="left" w:yAlign="inline"/>
                    <w:rPr>
                      <w:color w:val="000000" w:themeColor="text1"/>
                      <w14:textFill>
                        <w14:solidFill>
                          <w14:schemeClr w14:val="tx1"/>
                        </w14:solidFill>
                      </w14:textFill>
                    </w:rPr>
                  </w:pPr>
                </w:p>
              </w:tc>
              <w:tc>
                <w:tcPr>
                  <w:tcW w:w="323" w:type="pct"/>
                  <w:tcBorders>
                    <w:left w:val="single" w:color="auto" w:sz="4" w:space="0"/>
                    <w:right w:val="single" w:color="auto" w:sz="4" w:space="0"/>
                  </w:tcBorders>
                </w:tcPr>
                <w:p w14:paraId="772E872E">
                  <w:pPr>
                    <w:pStyle w:val="22"/>
                    <w:framePr w:hSpace="0" w:wrap="auto" w:vAnchor="margin" w:hAnchor="text" w:xAlign="left" w:yAlign="inline"/>
                    <w:rPr>
                      <w:color w:val="000000" w:themeColor="text1"/>
                      <w14:textFill>
                        <w14:solidFill>
                          <w14:schemeClr w14:val="tx1"/>
                        </w14:solidFill>
                      </w14:textFill>
                    </w:rPr>
                  </w:pPr>
                </w:p>
              </w:tc>
              <w:tc>
                <w:tcPr>
                  <w:tcW w:w="323" w:type="pct"/>
                  <w:tcBorders>
                    <w:left w:val="single" w:color="auto" w:sz="4" w:space="0"/>
                  </w:tcBorders>
                </w:tcPr>
                <w:p w14:paraId="222C9904">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7DBDAF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9" w:hRule="exact"/>
                <w:jc w:val="center"/>
              </w:trPr>
              <w:tc>
                <w:tcPr>
                  <w:tcW w:w="323" w:type="pct"/>
                  <w:vMerge w:val="continue"/>
                  <w:vAlign w:val="center"/>
                </w:tcPr>
                <w:p w14:paraId="5D89713B">
                  <w:pPr>
                    <w:pStyle w:val="22"/>
                    <w:framePr w:hSpace="0" w:wrap="auto" w:vAnchor="margin" w:hAnchor="text" w:xAlign="left" w:yAlign="inline"/>
                    <w:rPr>
                      <w:color w:val="000000" w:themeColor="text1"/>
                      <w14:textFill>
                        <w14:solidFill>
                          <w14:schemeClr w14:val="tx1"/>
                        </w14:solidFill>
                      </w14:textFill>
                    </w:rPr>
                  </w:pPr>
                </w:p>
              </w:tc>
              <w:tc>
                <w:tcPr>
                  <w:tcW w:w="893" w:type="pct"/>
                  <w:vMerge w:val="continue"/>
                  <w:tcBorders>
                    <w:right w:val="single" w:color="auto" w:sz="4" w:space="0"/>
                  </w:tcBorders>
                  <w:vAlign w:val="center"/>
                </w:tcPr>
                <w:p w14:paraId="7EE5A76C">
                  <w:pPr>
                    <w:pStyle w:val="22"/>
                    <w:framePr w:hSpace="0" w:wrap="auto" w:vAnchor="margin" w:hAnchor="text" w:xAlign="left" w:yAlign="inline"/>
                    <w:rPr>
                      <w:color w:val="000000" w:themeColor="text1"/>
                      <w14:textFill>
                        <w14:solidFill>
                          <w14:schemeClr w14:val="tx1"/>
                        </w14:solidFill>
                      </w14:textFill>
                    </w:rPr>
                  </w:pPr>
                </w:p>
              </w:tc>
              <w:tc>
                <w:tcPr>
                  <w:tcW w:w="942" w:type="pct"/>
                  <w:tcBorders>
                    <w:left w:val="single" w:color="auto" w:sz="4" w:space="0"/>
                  </w:tcBorders>
                  <w:vAlign w:val="center"/>
                </w:tcPr>
                <w:p w14:paraId="14E0ECBF">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离心机</w:t>
                  </w:r>
                </w:p>
              </w:tc>
              <w:tc>
                <w:tcPr>
                  <w:tcW w:w="1133" w:type="pct"/>
                  <w:vAlign w:val="center"/>
                </w:tcPr>
                <w:p w14:paraId="32378D65">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LW450-842N</w:t>
                  </w:r>
                </w:p>
              </w:tc>
              <w:tc>
                <w:tcPr>
                  <w:tcW w:w="497" w:type="pct"/>
                  <w:vAlign w:val="center"/>
                </w:tcPr>
                <w:p w14:paraId="2691D50A">
                  <w:pPr>
                    <w:pStyle w:val="22"/>
                    <w:framePr w:hSpace="0" w:wrap="auto" w:vAnchor="margin" w:hAnchor="text" w:xAlign="left" w:yAlign="inline"/>
                    <w:rPr>
                      <w:color w:val="000000" w:themeColor="text1"/>
                      <w14:textFill>
                        <w14:solidFill>
                          <w14:schemeClr w14:val="tx1"/>
                        </w14:solidFill>
                      </w14:textFill>
                    </w:rPr>
                  </w:pPr>
                </w:p>
              </w:tc>
              <w:tc>
                <w:tcPr>
                  <w:tcW w:w="563" w:type="pct"/>
                  <w:tcBorders>
                    <w:right w:val="single" w:color="auto" w:sz="4" w:space="0"/>
                  </w:tcBorders>
                  <w:vAlign w:val="center"/>
                </w:tcPr>
                <w:p w14:paraId="7F207D25">
                  <w:pPr>
                    <w:pStyle w:val="22"/>
                    <w:framePr w:hSpace="0" w:wrap="auto" w:vAnchor="margin" w:hAnchor="text" w:xAlign="left" w:yAlign="inline"/>
                    <w:rPr>
                      <w:color w:val="000000" w:themeColor="text1"/>
                      <w14:textFill>
                        <w14:solidFill>
                          <w14:schemeClr w14:val="tx1"/>
                        </w14:solidFill>
                      </w14:textFill>
                    </w:rPr>
                  </w:pPr>
                </w:p>
              </w:tc>
              <w:tc>
                <w:tcPr>
                  <w:tcW w:w="323" w:type="pct"/>
                  <w:tcBorders>
                    <w:left w:val="single" w:color="auto" w:sz="4" w:space="0"/>
                    <w:right w:val="single" w:color="auto" w:sz="4" w:space="0"/>
                  </w:tcBorders>
                </w:tcPr>
                <w:p w14:paraId="675412AC">
                  <w:pPr>
                    <w:pStyle w:val="22"/>
                    <w:framePr w:hSpace="0" w:wrap="auto" w:vAnchor="margin" w:hAnchor="text" w:xAlign="left" w:yAlign="inline"/>
                    <w:rPr>
                      <w:color w:val="000000" w:themeColor="text1"/>
                      <w14:textFill>
                        <w14:solidFill>
                          <w14:schemeClr w14:val="tx1"/>
                        </w14:solidFill>
                      </w14:textFill>
                    </w:rPr>
                  </w:pPr>
                </w:p>
              </w:tc>
              <w:tc>
                <w:tcPr>
                  <w:tcW w:w="323" w:type="pct"/>
                  <w:tcBorders>
                    <w:left w:val="single" w:color="auto" w:sz="4" w:space="0"/>
                  </w:tcBorders>
                </w:tcPr>
                <w:p w14:paraId="4766CDA7">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14:paraId="348A16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9" w:hRule="exact"/>
                <w:jc w:val="center"/>
              </w:trPr>
              <w:tc>
                <w:tcPr>
                  <w:tcW w:w="323" w:type="pct"/>
                  <w:vMerge w:val="continue"/>
                  <w:vAlign w:val="center"/>
                </w:tcPr>
                <w:p w14:paraId="46629A72">
                  <w:pPr>
                    <w:pStyle w:val="22"/>
                    <w:framePr w:hSpace="0" w:wrap="auto" w:vAnchor="margin" w:hAnchor="text" w:xAlign="left" w:yAlign="inline"/>
                    <w:rPr>
                      <w:color w:val="000000" w:themeColor="text1"/>
                      <w14:textFill>
                        <w14:solidFill>
                          <w14:schemeClr w14:val="tx1"/>
                        </w14:solidFill>
                      </w14:textFill>
                    </w:rPr>
                  </w:pPr>
                </w:p>
              </w:tc>
              <w:tc>
                <w:tcPr>
                  <w:tcW w:w="893" w:type="pct"/>
                  <w:vMerge w:val="continue"/>
                  <w:tcBorders>
                    <w:right w:val="single" w:color="auto" w:sz="4" w:space="0"/>
                  </w:tcBorders>
                  <w:vAlign w:val="center"/>
                </w:tcPr>
                <w:p w14:paraId="1AF29EAD">
                  <w:pPr>
                    <w:pStyle w:val="22"/>
                    <w:framePr w:hSpace="0" w:wrap="auto" w:vAnchor="margin" w:hAnchor="text" w:xAlign="left" w:yAlign="inline"/>
                    <w:rPr>
                      <w:color w:val="000000" w:themeColor="text1"/>
                      <w14:textFill>
                        <w14:solidFill>
                          <w14:schemeClr w14:val="tx1"/>
                        </w14:solidFill>
                      </w14:textFill>
                    </w:rPr>
                  </w:pPr>
                </w:p>
              </w:tc>
              <w:tc>
                <w:tcPr>
                  <w:tcW w:w="942" w:type="pct"/>
                  <w:tcBorders>
                    <w:left w:val="single" w:color="auto" w:sz="4" w:space="0"/>
                  </w:tcBorders>
                  <w:vAlign w:val="center"/>
                </w:tcPr>
                <w:p w14:paraId="560F8EDF">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除气器</w:t>
                  </w:r>
                </w:p>
              </w:tc>
              <w:tc>
                <w:tcPr>
                  <w:tcW w:w="1133" w:type="pct"/>
                  <w:vAlign w:val="center"/>
                </w:tcPr>
                <w:p w14:paraId="651E91B4">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HZQ1/4</w:t>
                  </w:r>
                </w:p>
              </w:tc>
              <w:tc>
                <w:tcPr>
                  <w:tcW w:w="497" w:type="pct"/>
                  <w:vAlign w:val="center"/>
                </w:tcPr>
                <w:p w14:paraId="32CE64D1">
                  <w:pPr>
                    <w:pStyle w:val="22"/>
                    <w:framePr w:hSpace="0" w:wrap="auto" w:vAnchor="margin" w:hAnchor="text" w:xAlign="left" w:yAlign="inline"/>
                    <w:rPr>
                      <w:color w:val="000000" w:themeColor="text1"/>
                      <w14:textFill>
                        <w14:solidFill>
                          <w14:schemeClr w14:val="tx1"/>
                        </w14:solidFill>
                      </w14:textFill>
                    </w:rPr>
                  </w:pPr>
                </w:p>
              </w:tc>
              <w:tc>
                <w:tcPr>
                  <w:tcW w:w="563" w:type="pct"/>
                  <w:tcBorders>
                    <w:right w:val="single" w:color="auto" w:sz="4" w:space="0"/>
                  </w:tcBorders>
                  <w:vAlign w:val="center"/>
                </w:tcPr>
                <w:p w14:paraId="63D3879F">
                  <w:pPr>
                    <w:pStyle w:val="22"/>
                    <w:framePr w:hSpace="0" w:wrap="auto" w:vAnchor="margin" w:hAnchor="text" w:xAlign="left" w:yAlign="inline"/>
                    <w:rPr>
                      <w:color w:val="000000" w:themeColor="text1"/>
                      <w14:textFill>
                        <w14:solidFill>
                          <w14:schemeClr w14:val="tx1"/>
                        </w14:solidFill>
                      </w14:textFill>
                    </w:rPr>
                  </w:pPr>
                </w:p>
              </w:tc>
              <w:tc>
                <w:tcPr>
                  <w:tcW w:w="323" w:type="pct"/>
                  <w:tcBorders>
                    <w:left w:val="single" w:color="auto" w:sz="4" w:space="0"/>
                    <w:right w:val="single" w:color="auto" w:sz="4" w:space="0"/>
                  </w:tcBorders>
                </w:tcPr>
                <w:p w14:paraId="345674F8">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台</w:t>
                  </w:r>
                </w:p>
              </w:tc>
              <w:tc>
                <w:tcPr>
                  <w:tcW w:w="323" w:type="pct"/>
                  <w:tcBorders>
                    <w:left w:val="single" w:color="auto" w:sz="4" w:space="0"/>
                  </w:tcBorders>
                </w:tcPr>
                <w:p w14:paraId="474F8164">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w:t>
                  </w:r>
                </w:p>
              </w:tc>
            </w:tr>
            <w:tr w14:paraId="3DB4C2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9" w:hRule="exact"/>
                <w:jc w:val="center"/>
              </w:trPr>
              <w:tc>
                <w:tcPr>
                  <w:tcW w:w="323" w:type="pct"/>
                  <w:vAlign w:val="center"/>
                </w:tcPr>
                <w:p w14:paraId="5798410B">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13</w:t>
                  </w:r>
                </w:p>
              </w:tc>
              <w:tc>
                <w:tcPr>
                  <w:tcW w:w="1835" w:type="pct"/>
                  <w:gridSpan w:val="2"/>
                  <w:vAlign w:val="center"/>
                </w:tcPr>
                <w:p w14:paraId="362566D5">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净化罐</w:t>
                  </w:r>
                </w:p>
              </w:tc>
              <w:tc>
                <w:tcPr>
                  <w:tcW w:w="1133" w:type="pct"/>
                  <w:vAlign w:val="center"/>
                </w:tcPr>
                <w:p w14:paraId="08B440B7">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40m</w:t>
                  </w:r>
                  <w:r>
                    <w:rPr>
                      <w:color w:val="000000" w:themeColor="text1"/>
                      <w:vertAlign w:val="superscript"/>
                      <w14:textFill>
                        <w14:solidFill>
                          <w14:schemeClr w14:val="tx1"/>
                        </w14:solidFill>
                      </w14:textFill>
                    </w:rPr>
                    <w:t>3</w:t>
                  </w:r>
                </w:p>
              </w:tc>
              <w:tc>
                <w:tcPr>
                  <w:tcW w:w="497" w:type="pct"/>
                  <w:vAlign w:val="center"/>
                </w:tcPr>
                <w:p w14:paraId="6D9C14EE">
                  <w:pPr>
                    <w:pStyle w:val="22"/>
                    <w:framePr w:hSpace="0" w:wrap="auto" w:vAnchor="margin" w:hAnchor="text" w:xAlign="left" w:yAlign="inline"/>
                    <w:rPr>
                      <w:color w:val="000000" w:themeColor="text1"/>
                      <w14:textFill>
                        <w14:solidFill>
                          <w14:schemeClr w14:val="tx1"/>
                        </w14:solidFill>
                      </w14:textFill>
                    </w:rPr>
                  </w:pPr>
                </w:p>
              </w:tc>
              <w:tc>
                <w:tcPr>
                  <w:tcW w:w="563" w:type="pct"/>
                  <w:tcBorders>
                    <w:right w:val="single" w:color="auto" w:sz="4" w:space="0"/>
                  </w:tcBorders>
                  <w:vAlign w:val="center"/>
                </w:tcPr>
                <w:p w14:paraId="78FC3DFD">
                  <w:pPr>
                    <w:pStyle w:val="22"/>
                    <w:framePr w:hSpace="0" w:wrap="auto" w:vAnchor="margin" w:hAnchor="text" w:xAlign="left" w:yAlign="inline"/>
                    <w:rPr>
                      <w:color w:val="000000" w:themeColor="text1"/>
                      <w14:textFill>
                        <w14:solidFill>
                          <w14:schemeClr w14:val="tx1"/>
                        </w14:solidFill>
                      </w14:textFill>
                    </w:rPr>
                  </w:pPr>
                </w:p>
              </w:tc>
              <w:tc>
                <w:tcPr>
                  <w:tcW w:w="323" w:type="pct"/>
                  <w:tcBorders>
                    <w:left w:val="single" w:color="auto" w:sz="4" w:space="0"/>
                    <w:right w:val="single" w:color="auto" w:sz="4" w:space="0"/>
                  </w:tcBorders>
                  <w:vAlign w:val="center"/>
                </w:tcPr>
                <w:p w14:paraId="0E894C4B">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个</w:t>
                  </w:r>
                </w:p>
              </w:tc>
              <w:tc>
                <w:tcPr>
                  <w:tcW w:w="323" w:type="pct"/>
                  <w:tcBorders>
                    <w:left w:val="single" w:color="auto" w:sz="4" w:space="0"/>
                  </w:tcBorders>
                  <w:vAlign w:val="center"/>
                </w:tcPr>
                <w:p w14:paraId="1A911C83">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4</w:t>
                  </w:r>
                </w:p>
              </w:tc>
            </w:tr>
            <w:tr w14:paraId="2AB833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9" w:hRule="exact"/>
                <w:jc w:val="center"/>
              </w:trPr>
              <w:tc>
                <w:tcPr>
                  <w:tcW w:w="323" w:type="pct"/>
                  <w:vAlign w:val="center"/>
                </w:tcPr>
                <w:p w14:paraId="3E8D1901">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14</w:t>
                  </w:r>
                </w:p>
              </w:tc>
              <w:tc>
                <w:tcPr>
                  <w:tcW w:w="1835" w:type="pct"/>
                  <w:gridSpan w:val="2"/>
                  <w:vAlign w:val="center"/>
                </w:tcPr>
                <w:p w14:paraId="2C98811C">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套装水罐</w:t>
                  </w:r>
                </w:p>
              </w:tc>
              <w:tc>
                <w:tcPr>
                  <w:tcW w:w="1133" w:type="pct"/>
                  <w:vAlign w:val="center"/>
                </w:tcPr>
                <w:p w14:paraId="4F2B000B">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60m</w:t>
                  </w:r>
                  <w:r>
                    <w:rPr>
                      <w:color w:val="000000" w:themeColor="text1"/>
                      <w:vertAlign w:val="superscript"/>
                      <w14:textFill>
                        <w14:solidFill>
                          <w14:schemeClr w14:val="tx1"/>
                        </w14:solidFill>
                      </w14:textFill>
                    </w:rPr>
                    <w:t>3</w:t>
                  </w:r>
                </w:p>
              </w:tc>
              <w:tc>
                <w:tcPr>
                  <w:tcW w:w="497" w:type="pct"/>
                  <w:vAlign w:val="center"/>
                </w:tcPr>
                <w:p w14:paraId="4152074B">
                  <w:pPr>
                    <w:pStyle w:val="22"/>
                    <w:framePr w:hSpace="0" w:wrap="auto" w:vAnchor="margin" w:hAnchor="text" w:xAlign="left" w:yAlign="inline"/>
                    <w:rPr>
                      <w:color w:val="000000" w:themeColor="text1"/>
                      <w14:textFill>
                        <w14:solidFill>
                          <w14:schemeClr w14:val="tx1"/>
                        </w14:solidFill>
                      </w14:textFill>
                    </w:rPr>
                  </w:pPr>
                </w:p>
              </w:tc>
              <w:tc>
                <w:tcPr>
                  <w:tcW w:w="563" w:type="pct"/>
                  <w:tcBorders>
                    <w:right w:val="single" w:color="auto" w:sz="4" w:space="0"/>
                  </w:tcBorders>
                  <w:vAlign w:val="center"/>
                </w:tcPr>
                <w:p w14:paraId="1AF0ADD9">
                  <w:pPr>
                    <w:pStyle w:val="22"/>
                    <w:framePr w:hSpace="0" w:wrap="auto" w:vAnchor="margin" w:hAnchor="text" w:xAlign="left" w:yAlign="inline"/>
                    <w:rPr>
                      <w:color w:val="000000" w:themeColor="text1"/>
                      <w14:textFill>
                        <w14:solidFill>
                          <w14:schemeClr w14:val="tx1"/>
                        </w14:solidFill>
                      </w14:textFill>
                    </w:rPr>
                  </w:pPr>
                </w:p>
              </w:tc>
              <w:tc>
                <w:tcPr>
                  <w:tcW w:w="323" w:type="pct"/>
                  <w:tcBorders>
                    <w:left w:val="single" w:color="auto" w:sz="4" w:space="0"/>
                    <w:right w:val="single" w:color="auto" w:sz="4" w:space="0"/>
                  </w:tcBorders>
                </w:tcPr>
                <w:p w14:paraId="5A267440">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个</w:t>
                  </w:r>
                </w:p>
              </w:tc>
              <w:tc>
                <w:tcPr>
                  <w:tcW w:w="323" w:type="pct"/>
                  <w:tcBorders>
                    <w:left w:val="single" w:color="auto" w:sz="4" w:space="0"/>
                  </w:tcBorders>
                  <w:vAlign w:val="center"/>
                </w:tcPr>
                <w:p w14:paraId="797B66AB">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w:t>
                  </w:r>
                </w:p>
              </w:tc>
            </w:tr>
            <w:tr w14:paraId="7AD45E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9" w:hRule="exact"/>
                <w:jc w:val="center"/>
              </w:trPr>
              <w:tc>
                <w:tcPr>
                  <w:tcW w:w="323" w:type="pct"/>
                  <w:vAlign w:val="center"/>
                </w:tcPr>
                <w:p w14:paraId="128983DD">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15</w:t>
                  </w:r>
                </w:p>
              </w:tc>
              <w:tc>
                <w:tcPr>
                  <w:tcW w:w="1835" w:type="pct"/>
                  <w:gridSpan w:val="2"/>
                  <w:vAlign w:val="center"/>
                </w:tcPr>
                <w:p w14:paraId="5FC6709F">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油水罐</w:t>
                  </w:r>
                </w:p>
              </w:tc>
              <w:tc>
                <w:tcPr>
                  <w:tcW w:w="1133" w:type="pct"/>
                  <w:vAlign w:val="center"/>
                </w:tcPr>
                <w:p w14:paraId="1C503287">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40m</w:t>
                  </w:r>
                  <w:r>
                    <w:rPr>
                      <w:color w:val="000000" w:themeColor="text1"/>
                      <w:vertAlign w:val="superscript"/>
                      <w14:textFill>
                        <w14:solidFill>
                          <w14:schemeClr w14:val="tx1"/>
                        </w14:solidFill>
                      </w14:textFill>
                    </w:rPr>
                    <w:t>3</w:t>
                  </w:r>
                </w:p>
              </w:tc>
              <w:tc>
                <w:tcPr>
                  <w:tcW w:w="497" w:type="pct"/>
                  <w:vAlign w:val="center"/>
                </w:tcPr>
                <w:p w14:paraId="4C43AC79">
                  <w:pPr>
                    <w:pStyle w:val="22"/>
                    <w:framePr w:hSpace="0" w:wrap="auto" w:vAnchor="margin" w:hAnchor="text" w:xAlign="left" w:yAlign="inline"/>
                    <w:rPr>
                      <w:color w:val="000000" w:themeColor="text1"/>
                      <w14:textFill>
                        <w14:solidFill>
                          <w14:schemeClr w14:val="tx1"/>
                        </w14:solidFill>
                      </w14:textFill>
                    </w:rPr>
                  </w:pPr>
                </w:p>
              </w:tc>
              <w:tc>
                <w:tcPr>
                  <w:tcW w:w="563" w:type="pct"/>
                  <w:tcBorders>
                    <w:right w:val="single" w:color="auto" w:sz="4" w:space="0"/>
                  </w:tcBorders>
                  <w:vAlign w:val="center"/>
                </w:tcPr>
                <w:p w14:paraId="5E8978B3">
                  <w:pPr>
                    <w:pStyle w:val="22"/>
                    <w:framePr w:hSpace="0" w:wrap="auto" w:vAnchor="margin" w:hAnchor="text" w:xAlign="left" w:yAlign="inline"/>
                    <w:rPr>
                      <w:color w:val="000000" w:themeColor="text1"/>
                      <w14:textFill>
                        <w14:solidFill>
                          <w14:schemeClr w14:val="tx1"/>
                        </w14:solidFill>
                      </w14:textFill>
                    </w:rPr>
                  </w:pPr>
                </w:p>
              </w:tc>
              <w:tc>
                <w:tcPr>
                  <w:tcW w:w="323" w:type="pct"/>
                  <w:tcBorders>
                    <w:left w:val="single" w:color="auto" w:sz="4" w:space="0"/>
                    <w:right w:val="single" w:color="auto" w:sz="4" w:space="0"/>
                  </w:tcBorders>
                </w:tcPr>
                <w:p w14:paraId="0305FFD6">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个</w:t>
                  </w:r>
                </w:p>
              </w:tc>
              <w:tc>
                <w:tcPr>
                  <w:tcW w:w="323" w:type="pct"/>
                  <w:tcBorders>
                    <w:left w:val="single" w:color="auto" w:sz="4" w:space="0"/>
                  </w:tcBorders>
                  <w:vAlign w:val="center"/>
                </w:tcPr>
                <w:p w14:paraId="1FA6AFF6">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r>
            <w:tr w14:paraId="1D1B21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9" w:hRule="exact"/>
                <w:jc w:val="center"/>
              </w:trPr>
              <w:tc>
                <w:tcPr>
                  <w:tcW w:w="323" w:type="pct"/>
                  <w:vAlign w:val="center"/>
                </w:tcPr>
                <w:p w14:paraId="26045763">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16</w:t>
                  </w:r>
                </w:p>
              </w:tc>
              <w:tc>
                <w:tcPr>
                  <w:tcW w:w="1835" w:type="pct"/>
                  <w:gridSpan w:val="2"/>
                  <w:vAlign w:val="center"/>
                </w:tcPr>
                <w:p w14:paraId="0404C5A9">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柴油罐</w:t>
                  </w:r>
                </w:p>
              </w:tc>
              <w:tc>
                <w:tcPr>
                  <w:tcW w:w="1133" w:type="pct"/>
                  <w:vAlign w:val="center"/>
                </w:tcPr>
                <w:p w14:paraId="7805D3BD">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20m</w:t>
                  </w:r>
                  <w:r>
                    <w:rPr>
                      <w:color w:val="000000" w:themeColor="text1"/>
                      <w:vertAlign w:val="superscript"/>
                      <w14:textFill>
                        <w14:solidFill>
                          <w14:schemeClr w14:val="tx1"/>
                        </w14:solidFill>
                      </w14:textFill>
                    </w:rPr>
                    <w:t>3</w:t>
                  </w:r>
                </w:p>
              </w:tc>
              <w:tc>
                <w:tcPr>
                  <w:tcW w:w="497" w:type="pct"/>
                  <w:vAlign w:val="center"/>
                </w:tcPr>
                <w:p w14:paraId="0978EF4E">
                  <w:pPr>
                    <w:pStyle w:val="22"/>
                    <w:framePr w:hSpace="0" w:wrap="auto" w:vAnchor="margin" w:hAnchor="text" w:xAlign="left" w:yAlign="inline"/>
                    <w:rPr>
                      <w:color w:val="000000" w:themeColor="text1"/>
                      <w14:textFill>
                        <w14:solidFill>
                          <w14:schemeClr w14:val="tx1"/>
                        </w14:solidFill>
                      </w14:textFill>
                    </w:rPr>
                  </w:pPr>
                </w:p>
              </w:tc>
              <w:tc>
                <w:tcPr>
                  <w:tcW w:w="563" w:type="pct"/>
                  <w:tcBorders>
                    <w:right w:val="single" w:color="auto" w:sz="4" w:space="0"/>
                  </w:tcBorders>
                  <w:vAlign w:val="center"/>
                </w:tcPr>
                <w:p w14:paraId="269E132C">
                  <w:pPr>
                    <w:pStyle w:val="22"/>
                    <w:framePr w:hSpace="0" w:wrap="auto" w:vAnchor="margin" w:hAnchor="text" w:xAlign="left" w:yAlign="inline"/>
                    <w:rPr>
                      <w:color w:val="000000" w:themeColor="text1"/>
                      <w14:textFill>
                        <w14:solidFill>
                          <w14:schemeClr w14:val="tx1"/>
                        </w14:solidFill>
                      </w14:textFill>
                    </w:rPr>
                  </w:pPr>
                </w:p>
              </w:tc>
              <w:tc>
                <w:tcPr>
                  <w:tcW w:w="323" w:type="pct"/>
                  <w:tcBorders>
                    <w:left w:val="single" w:color="auto" w:sz="4" w:space="0"/>
                    <w:right w:val="single" w:color="auto" w:sz="4" w:space="0"/>
                  </w:tcBorders>
                  <w:vAlign w:val="center"/>
                </w:tcPr>
                <w:p w14:paraId="56226589">
                  <w:pPr>
                    <w:pStyle w:val="22"/>
                    <w:framePr w:hSpace="0" w:wrap="auto" w:vAnchor="margin" w:hAnchor="text" w:xAlign="left" w:yAlign="inline"/>
                    <w:rPr>
                      <w:color w:val="000000" w:themeColor="text1"/>
                      <w14:textFill>
                        <w14:solidFill>
                          <w14:schemeClr w14:val="tx1"/>
                        </w14:solidFill>
                      </w14:textFill>
                    </w:rPr>
                  </w:pPr>
                </w:p>
              </w:tc>
              <w:tc>
                <w:tcPr>
                  <w:tcW w:w="323" w:type="pct"/>
                  <w:tcBorders>
                    <w:left w:val="single" w:color="auto" w:sz="4" w:space="0"/>
                  </w:tcBorders>
                  <w:vAlign w:val="center"/>
                </w:tcPr>
                <w:p w14:paraId="5EFC1244">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w:t>
                  </w:r>
                </w:p>
              </w:tc>
            </w:tr>
            <w:tr w14:paraId="6CF83A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9" w:hRule="exact"/>
                <w:jc w:val="center"/>
              </w:trPr>
              <w:tc>
                <w:tcPr>
                  <w:tcW w:w="323" w:type="pct"/>
                  <w:vAlign w:val="center"/>
                </w:tcPr>
                <w:p w14:paraId="6B30CCD0">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17</w:t>
                  </w:r>
                </w:p>
              </w:tc>
              <w:tc>
                <w:tcPr>
                  <w:tcW w:w="1835" w:type="pct"/>
                  <w:gridSpan w:val="2"/>
                  <w:vAlign w:val="center"/>
                </w:tcPr>
                <w:p w14:paraId="4237C0B6">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岩屑储罐</w:t>
                  </w:r>
                </w:p>
              </w:tc>
              <w:tc>
                <w:tcPr>
                  <w:tcW w:w="1133" w:type="pct"/>
                  <w:vAlign w:val="center"/>
                </w:tcPr>
                <w:p w14:paraId="024497B0">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50m</w:t>
                  </w:r>
                  <w:r>
                    <w:rPr>
                      <w:color w:val="000000" w:themeColor="text1"/>
                      <w:vertAlign w:val="superscript"/>
                      <w14:textFill>
                        <w14:solidFill>
                          <w14:schemeClr w14:val="tx1"/>
                        </w14:solidFill>
                      </w14:textFill>
                    </w:rPr>
                    <w:t>3</w:t>
                  </w:r>
                </w:p>
              </w:tc>
              <w:tc>
                <w:tcPr>
                  <w:tcW w:w="497" w:type="pct"/>
                  <w:vAlign w:val="center"/>
                </w:tcPr>
                <w:p w14:paraId="27826AA0">
                  <w:pPr>
                    <w:pStyle w:val="22"/>
                    <w:framePr w:hSpace="0" w:wrap="auto" w:vAnchor="margin" w:hAnchor="text" w:xAlign="left" w:yAlign="inline"/>
                    <w:rPr>
                      <w:color w:val="000000" w:themeColor="text1"/>
                      <w14:textFill>
                        <w14:solidFill>
                          <w14:schemeClr w14:val="tx1"/>
                        </w14:solidFill>
                      </w14:textFill>
                    </w:rPr>
                  </w:pPr>
                </w:p>
              </w:tc>
              <w:tc>
                <w:tcPr>
                  <w:tcW w:w="563" w:type="pct"/>
                  <w:tcBorders>
                    <w:right w:val="single" w:color="auto" w:sz="4" w:space="0"/>
                  </w:tcBorders>
                  <w:vAlign w:val="center"/>
                </w:tcPr>
                <w:p w14:paraId="40195733">
                  <w:pPr>
                    <w:pStyle w:val="22"/>
                    <w:framePr w:hSpace="0" w:wrap="auto" w:vAnchor="margin" w:hAnchor="text" w:xAlign="left" w:yAlign="inline"/>
                    <w:rPr>
                      <w:color w:val="000000" w:themeColor="text1"/>
                      <w14:textFill>
                        <w14:solidFill>
                          <w14:schemeClr w14:val="tx1"/>
                        </w14:solidFill>
                      </w14:textFill>
                    </w:rPr>
                  </w:pPr>
                </w:p>
              </w:tc>
              <w:tc>
                <w:tcPr>
                  <w:tcW w:w="323" w:type="pct"/>
                  <w:tcBorders>
                    <w:left w:val="single" w:color="auto" w:sz="4" w:space="0"/>
                    <w:right w:val="single" w:color="auto" w:sz="4" w:space="0"/>
                  </w:tcBorders>
                  <w:vAlign w:val="center"/>
                </w:tcPr>
                <w:p w14:paraId="6A260D64">
                  <w:pPr>
                    <w:pStyle w:val="22"/>
                    <w:framePr w:hSpace="0" w:wrap="auto" w:vAnchor="margin" w:hAnchor="text" w:xAlign="left" w:yAlign="inline"/>
                    <w:rPr>
                      <w:color w:val="000000" w:themeColor="text1"/>
                      <w14:textFill>
                        <w14:solidFill>
                          <w14:schemeClr w14:val="tx1"/>
                        </w14:solidFill>
                      </w14:textFill>
                    </w:rPr>
                  </w:pPr>
                </w:p>
              </w:tc>
              <w:tc>
                <w:tcPr>
                  <w:tcW w:w="323" w:type="pct"/>
                  <w:tcBorders>
                    <w:left w:val="single" w:color="auto" w:sz="4" w:space="0"/>
                  </w:tcBorders>
                  <w:vAlign w:val="center"/>
                </w:tcPr>
                <w:p w14:paraId="1364AFDB">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2</w:t>
                  </w:r>
                </w:p>
              </w:tc>
            </w:tr>
            <w:tr w14:paraId="788AFE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9" w:hRule="exact"/>
                <w:jc w:val="center"/>
              </w:trPr>
              <w:tc>
                <w:tcPr>
                  <w:tcW w:w="323" w:type="pct"/>
                  <w:vAlign w:val="center"/>
                </w:tcPr>
                <w:p w14:paraId="6B436E92">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18</w:t>
                  </w:r>
                </w:p>
              </w:tc>
              <w:tc>
                <w:tcPr>
                  <w:tcW w:w="1835" w:type="pct"/>
                  <w:gridSpan w:val="2"/>
                  <w:vAlign w:val="center"/>
                </w:tcPr>
                <w:p w14:paraId="100A9BFA">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硫化氢监测仪</w:t>
                  </w:r>
                </w:p>
              </w:tc>
              <w:tc>
                <w:tcPr>
                  <w:tcW w:w="1133" w:type="pct"/>
                  <w:vAlign w:val="center"/>
                </w:tcPr>
                <w:p w14:paraId="5B8B11BD">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便携式</w:t>
                  </w:r>
                </w:p>
              </w:tc>
              <w:tc>
                <w:tcPr>
                  <w:tcW w:w="497" w:type="pct"/>
                  <w:vAlign w:val="center"/>
                </w:tcPr>
                <w:p w14:paraId="52643310">
                  <w:pPr>
                    <w:pStyle w:val="22"/>
                    <w:framePr w:hSpace="0" w:wrap="auto" w:vAnchor="margin" w:hAnchor="text" w:xAlign="left" w:yAlign="inline"/>
                    <w:rPr>
                      <w:color w:val="000000" w:themeColor="text1"/>
                      <w14:textFill>
                        <w14:solidFill>
                          <w14:schemeClr w14:val="tx1"/>
                        </w14:solidFill>
                      </w14:textFill>
                    </w:rPr>
                  </w:pPr>
                </w:p>
              </w:tc>
              <w:tc>
                <w:tcPr>
                  <w:tcW w:w="563" w:type="pct"/>
                  <w:tcBorders>
                    <w:right w:val="single" w:color="auto" w:sz="4" w:space="0"/>
                  </w:tcBorders>
                  <w:vAlign w:val="center"/>
                </w:tcPr>
                <w:p w14:paraId="01CF35BF">
                  <w:pPr>
                    <w:pStyle w:val="22"/>
                    <w:framePr w:hSpace="0" w:wrap="auto" w:vAnchor="margin" w:hAnchor="text" w:xAlign="left" w:yAlign="inline"/>
                    <w:rPr>
                      <w:color w:val="000000" w:themeColor="text1"/>
                      <w14:textFill>
                        <w14:solidFill>
                          <w14:schemeClr w14:val="tx1"/>
                        </w14:solidFill>
                      </w14:textFill>
                    </w:rPr>
                  </w:pPr>
                </w:p>
              </w:tc>
              <w:tc>
                <w:tcPr>
                  <w:tcW w:w="323" w:type="pct"/>
                  <w:tcBorders>
                    <w:left w:val="single" w:color="auto" w:sz="4" w:space="0"/>
                    <w:right w:val="single" w:color="auto" w:sz="4" w:space="0"/>
                  </w:tcBorders>
                  <w:vAlign w:val="center"/>
                </w:tcPr>
                <w:p w14:paraId="0137E799">
                  <w:pPr>
                    <w:pStyle w:val="22"/>
                    <w:framePr w:hSpace="0" w:wrap="auto" w:vAnchor="margin" w:hAnchor="text" w:xAlign="left" w:yAlign="inline"/>
                    <w:rPr>
                      <w:color w:val="000000" w:themeColor="text1"/>
                      <w14:textFill>
                        <w14:solidFill>
                          <w14:schemeClr w14:val="tx1"/>
                        </w14:solidFill>
                      </w14:textFill>
                    </w:rPr>
                  </w:pPr>
                </w:p>
              </w:tc>
              <w:tc>
                <w:tcPr>
                  <w:tcW w:w="323" w:type="pct"/>
                  <w:tcBorders>
                    <w:left w:val="single" w:color="auto" w:sz="4" w:space="0"/>
                  </w:tcBorders>
                  <w:vAlign w:val="center"/>
                </w:tcPr>
                <w:p w14:paraId="7F141834">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3</w:t>
                  </w:r>
                </w:p>
              </w:tc>
            </w:tr>
          </w:tbl>
          <w:p w14:paraId="0678112D">
            <w:pPr>
              <w:pStyle w:val="5"/>
              <w:ind w:firstLine="0" w:firstLineChars="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 xml:space="preserve">4 </w:t>
            </w:r>
            <w:r>
              <w:rPr>
                <w:color w:val="000000" w:themeColor="text1"/>
                <w14:textFill>
                  <w14:solidFill>
                    <w14:schemeClr w14:val="tx1"/>
                  </w14:solidFill>
                </w14:textFill>
              </w:rPr>
              <w:t>钻井液体系</w:t>
            </w:r>
          </w:p>
          <w:p w14:paraId="0D40586C">
            <w:pPr>
              <w:ind w:firstLine="480"/>
              <w:rPr>
                <w:color w:val="000000" w:themeColor="text1"/>
                <w14:textFill>
                  <w14:solidFill>
                    <w14:schemeClr w14:val="tx1"/>
                  </w14:solidFill>
                </w14:textFill>
              </w:rPr>
            </w:pPr>
            <w:r>
              <w:rPr>
                <w:color w:val="000000" w:themeColor="text1"/>
                <w14:textFill>
                  <w14:solidFill>
                    <w14:schemeClr w14:val="tx1"/>
                  </w14:solidFill>
                </w14:textFill>
              </w:rPr>
              <w:t>本项目钻井一开、二开和三开均采用水基钻井液。一开采用坂土-CMC钻井液体系，主要成分为：坂土、CMC（中）、Na</w:t>
            </w:r>
            <w:r>
              <w:rPr>
                <w:color w:val="000000" w:themeColor="text1"/>
                <w:vertAlign w:val="subscript"/>
                <w14:textFill>
                  <w14:solidFill>
                    <w14:schemeClr w14:val="tx1"/>
                  </w14:solidFill>
                </w14:textFill>
              </w:rPr>
              <w:t>2</w:t>
            </w:r>
            <w:r>
              <w:rPr>
                <w:color w:val="000000" w:themeColor="text1"/>
                <w14:textFill>
                  <w14:solidFill>
                    <w14:schemeClr w14:val="tx1"/>
                  </w14:solidFill>
                </w14:textFill>
              </w:rPr>
              <w:t>CO</w:t>
            </w:r>
            <w:r>
              <w:rPr>
                <w:color w:val="000000" w:themeColor="text1"/>
                <w:vertAlign w:val="subscript"/>
                <w14:textFill>
                  <w14:solidFill>
                    <w14:schemeClr w14:val="tx1"/>
                  </w14:solidFill>
                </w14:textFill>
              </w:rPr>
              <w:t>3</w:t>
            </w:r>
            <w:r>
              <w:rPr>
                <w:color w:val="000000" w:themeColor="text1"/>
                <w14:textFill>
                  <w14:solidFill>
                    <w14:schemeClr w14:val="tx1"/>
                  </w14:solidFill>
                </w14:textFill>
              </w:rPr>
              <w:t>；二开和三开采用聚合物钻井液体系，主要成分为：坂土、Na</w:t>
            </w:r>
            <w:r>
              <w:rPr>
                <w:color w:val="000000" w:themeColor="text1"/>
                <w:vertAlign w:val="subscript"/>
                <w14:textFill>
                  <w14:solidFill>
                    <w14:schemeClr w14:val="tx1"/>
                  </w14:solidFill>
                </w14:textFill>
              </w:rPr>
              <w:t>2</w:t>
            </w:r>
            <w:r>
              <w:rPr>
                <w:color w:val="000000" w:themeColor="text1"/>
                <w14:textFill>
                  <w14:solidFill>
                    <w14:schemeClr w14:val="tx1"/>
                  </w14:solidFill>
                </w14:textFill>
              </w:rPr>
              <w:t>CO</w:t>
            </w:r>
            <w:r>
              <w:rPr>
                <w:color w:val="000000" w:themeColor="text1"/>
                <w:vertAlign w:val="subscript"/>
                <w14:textFill>
                  <w14:solidFill>
                    <w14:schemeClr w14:val="tx1"/>
                  </w14:solidFill>
                </w14:textFill>
              </w:rPr>
              <w:t>3</w:t>
            </w:r>
            <w:r>
              <w:rPr>
                <w:color w:val="000000" w:themeColor="text1"/>
                <w14:textFill>
                  <w14:solidFill>
                    <w14:schemeClr w14:val="tx1"/>
                  </w14:solidFill>
                </w14:textFill>
              </w:rPr>
              <w:t>、MAN101、KOH、MAN10等</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根据钻井工程设计，本项目钻井液</w:t>
            </w:r>
            <w:r>
              <w:rPr>
                <w:rFonts w:hint="eastAsia"/>
                <w:color w:val="000000" w:themeColor="text1"/>
                <w14:textFill>
                  <w14:solidFill>
                    <w14:schemeClr w14:val="tx1"/>
                  </w14:solidFill>
                </w14:textFill>
              </w:rPr>
              <w:t>用量总计6252m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w:t>
            </w:r>
          </w:p>
          <w:p w14:paraId="56443BC6">
            <w:pPr>
              <w:keepNext/>
              <w:keepLines/>
              <w:ind w:firstLine="0" w:firstLineChars="0"/>
              <w:jc w:val="left"/>
              <w:outlineLvl w:val="1"/>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3.5</w:t>
            </w:r>
            <w:r>
              <w:rPr>
                <w:b/>
                <w:bCs/>
                <w:color w:val="000000" w:themeColor="text1"/>
                <w14:textFill>
                  <w14:solidFill>
                    <w14:schemeClr w14:val="tx1"/>
                  </w14:solidFill>
                </w14:textFill>
              </w:rPr>
              <w:t xml:space="preserve"> 钻井周期</w:t>
            </w:r>
          </w:p>
          <w:p w14:paraId="4C3FF797">
            <w:pPr>
              <w:pStyle w:val="5"/>
              <w:ind w:firstLine="480"/>
              <w:rPr>
                <w:b w:val="0"/>
                <w:bCs w:val="0"/>
                <w:color w:val="000000" w:themeColor="text1"/>
                <w:sz w:val="28"/>
                <w:szCs w:val="28"/>
                <w14:textFill>
                  <w14:solidFill>
                    <w14:schemeClr w14:val="tx1"/>
                  </w14:solidFill>
                </w14:textFill>
              </w:rPr>
            </w:pPr>
            <w:r>
              <w:rPr>
                <w:b w:val="0"/>
                <w:bCs w:val="0"/>
                <w:color w:val="000000" w:themeColor="text1"/>
                <w14:textFill>
                  <w14:solidFill>
                    <w14:schemeClr w14:val="tx1"/>
                  </w14:solidFill>
                </w14:textFill>
              </w:rPr>
              <w:t>本项目</w:t>
            </w:r>
            <w:r>
              <w:rPr>
                <w:rFonts w:hint="eastAsia"/>
                <w:b w:val="0"/>
                <w:bCs w:val="0"/>
                <w:color w:val="000000" w:themeColor="text1"/>
                <w14:textFill>
                  <w14:solidFill>
                    <w14:schemeClr w14:val="tx1"/>
                  </w14:solidFill>
                </w14:textFill>
              </w:rPr>
              <w:t>钻井周期总计217天，</w:t>
            </w:r>
            <w:r>
              <w:rPr>
                <w:b w:val="0"/>
                <w:bCs w:val="0"/>
                <w:color w:val="000000" w:themeColor="text1"/>
                <w14:textFill>
                  <w14:solidFill>
                    <w14:schemeClr w14:val="tx1"/>
                  </w14:solidFill>
                </w14:textFill>
              </w:rPr>
              <w:t>施工人数35人。</w:t>
            </w:r>
          </w:p>
          <w:p w14:paraId="1F6FD74D">
            <w:pPr>
              <w:pStyle w:val="5"/>
              <w:ind w:firstLine="0" w:firstLineChars="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4</w:t>
            </w:r>
            <w:r>
              <w:rPr>
                <w:rFonts w:hint="eastAsia"/>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试油工程</w:t>
            </w:r>
          </w:p>
          <w:p w14:paraId="51ED145F">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（1）试油设备</w:t>
            </w:r>
          </w:p>
          <w:p w14:paraId="693D273A">
            <w:pPr>
              <w:ind w:firstLine="480"/>
              <w:rPr>
                <w:color w:val="000000" w:themeColor="text1"/>
                <w14:textFill>
                  <w14:solidFill>
                    <w14:schemeClr w14:val="tx1"/>
                  </w14:solidFill>
                </w14:textFill>
              </w:rPr>
            </w:pPr>
            <w:r>
              <w:rPr>
                <w:color w:val="000000" w:themeColor="text1"/>
                <w14:textFill>
                  <w14:solidFill>
                    <w14:schemeClr w14:val="tx1"/>
                  </w14:solidFill>
                </w14:textFill>
              </w:rPr>
              <w:t>本项目对完钻后的新井进行试油，试油主要包括测井、油气测试、完井等工序组成，试油期单井主要设备见表2-</w:t>
            </w:r>
            <w:r>
              <w:rPr>
                <w:rFonts w:hint="eastAsia"/>
                <w:color w:val="000000" w:themeColor="text1"/>
                <w14:textFill>
                  <w14:solidFill>
                    <w14:schemeClr w14:val="tx1"/>
                  </w14:solidFill>
                </w14:textFill>
              </w:rPr>
              <w:t>7</w:t>
            </w:r>
            <w:r>
              <w:rPr>
                <w:color w:val="000000" w:themeColor="text1"/>
                <w14:textFill>
                  <w14:solidFill>
                    <w14:schemeClr w14:val="tx1"/>
                  </w14:solidFill>
                </w14:textFill>
              </w:rPr>
              <w:t>。</w:t>
            </w:r>
          </w:p>
          <w:p w14:paraId="63D06F3F">
            <w:pPr>
              <w:overflowPunct w:val="0"/>
              <w:ind w:firstLine="0" w:firstLineChars="0"/>
              <w:jc w:val="center"/>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表2</w:t>
            </w:r>
            <w:r>
              <w:rPr>
                <w:rFonts w:hint="eastAsia"/>
                <w:b/>
                <w:color w:val="000000" w:themeColor="text1"/>
                <w:sz w:val="21"/>
                <w:szCs w:val="21"/>
                <w14:textFill>
                  <w14:solidFill>
                    <w14:schemeClr w14:val="tx1"/>
                  </w14:solidFill>
                </w14:textFill>
              </w:rPr>
              <w:t xml:space="preserve">-7 </w:t>
            </w:r>
            <w:r>
              <w:rPr>
                <w:b/>
                <w:color w:val="000000" w:themeColor="text1"/>
                <w:sz w:val="21"/>
                <w:szCs w:val="21"/>
                <w14:textFill>
                  <w14:solidFill>
                    <w14:schemeClr w14:val="tx1"/>
                  </w14:solidFill>
                </w14:textFill>
              </w:rPr>
              <w:t xml:space="preserve"> 试油期主要设备</w:t>
            </w:r>
          </w:p>
          <w:tbl>
            <w:tblPr>
              <w:tblStyle w:val="14"/>
              <w:tblW w:w="4995" w:type="pct"/>
              <w:tblInd w:w="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24"/>
              <w:gridCol w:w="1752"/>
              <w:gridCol w:w="1932"/>
              <w:gridCol w:w="849"/>
              <w:gridCol w:w="574"/>
              <w:gridCol w:w="2358"/>
            </w:tblGrid>
            <w:tr w14:paraId="62C4B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442" w:type="pct"/>
                  <w:vAlign w:val="center"/>
                </w:tcPr>
                <w:p w14:paraId="13A79D42">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序号</w:t>
                  </w:r>
                </w:p>
              </w:tc>
              <w:tc>
                <w:tcPr>
                  <w:tcW w:w="1069" w:type="pct"/>
                  <w:vAlign w:val="center"/>
                </w:tcPr>
                <w:p w14:paraId="0ABDDEC6">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设备名称</w:t>
                  </w:r>
                </w:p>
              </w:tc>
              <w:tc>
                <w:tcPr>
                  <w:tcW w:w="1179" w:type="pct"/>
                  <w:vAlign w:val="center"/>
                </w:tcPr>
                <w:p w14:paraId="1C142D44">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型号及规格</w:t>
                  </w:r>
                </w:p>
              </w:tc>
              <w:tc>
                <w:tcPr>
                  <w:tcW w:w="518" w:type="pct"/>
                  <w:vAlign w:val="center"/>
                </w:tcPr>
                <w:p w14:paraId="6F955BF2">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单位</w:t>
                  </w:r>
                </w:p>
              </w:tc>
              <w:tc>
                <w:tcPr>
                  <w:tcW w:w="350" w:type="pct"/>
                  <w:vAlign w:val="center"/>
                </w:tcPr>
                <w:p w14:paraId="671DC3FF">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数量</w:t>
                  </w:r>
                </w:p>
              </w:tc>
              <w:tc>
                <w:tcPr>
                  <w:tcW w:w="1439" w:type="pct"/>
                  <w:vAlign w:val="center"/>
                </w:tcPr>
                <w:p w14:paraId="354CC56B">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备注</w:t>
                  </w:r>
                </w:p>
              </w:tc>
            </w:tr>
            <w:tr w14:paraId="45FD0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42" w:type="pct"/>
                  <w:vAlign w:val="center"/>
                </w:tcPr>
                <w:p w14:paraId="6F5A7D55">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w:t>
                  </w:r>
                </w:p>
              </w:tc>
              <w:tc>
                <w:tcPr>
                  <w:tcW w:w="1069" w:type="pct"/>
                  <w:vAlign w:val="center"/>
                </w:tcPr>
                <w:p w14:paraId="4FE07CDF">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修井机</w:t>
                  </w:r>
                </w:p>
              </w:tc>
              <w:tc>
                <w:tcPr>
                  <w:tcW w:w="1179" w:type="pct"/>
                  <w:vAlign w:val="center"/>
                </w:tcPr>
                <w:p w14:paraId="1A5547EE">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60t</w:t>
                  </w:r>
                </w:p>
              </w:tc>
              <w:tc>
                <w:tcPr>
                  <w:tcW w:w="518" w:type="pct"/>
                  <w:vAlign w:val="center"/>
                </w:tcPr>
                <w:p w14:paraId="6CE40410">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部</w:t>
                  </w:r>
                </w:p>
              </w:tc>
              <w:tc>
                <w:tcPr>
                  <w:tcW w:w="350" w:type="pct"/>
                  <w:vAlign w:val="center"/>
                </w:tcPr>
                <w:p w14:paraId="33308929">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w:t>
                  </w:r>
                </w:p>
              </w:tc>
              <w:tc>
                <w:tcPr>
                  <w:tcW w:w="1439" w:type="pct"/>
                  <w:vAlign w:val="center"/>
                </w:tcPr>
                <w:p w14:paraId="426ED657">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w:t>
                  </w:r>
                </w:p>
              </w:tc>
            </w:tr>
            <w:tr w14:paraId="5197E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442" w:type="pct"/>
                  <w:vAlign w:val="center"/>
                </w:tcPr>
                <w:p w14:paraId="4601C1B3">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2</w:t>
                  </w:r>
                </w:p>
              </w:tc>
              <w:tc>
                <w:tcPr>
                  <w:tcW w:w="1069" w:type="pct"/>
                  <w:vAlign w:val="center"/>
                </w:tcPr>
                <w:p w14:paraId="71003FF5">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试油井架</w:t>
                  </w:r>
                </w:p>
              </w:tc>
              <w:tc>
                <w:tcPr>
                  <w:tcW w:w="1179" w:type="pct"/>
                  <w:vAlign w:val="center"/>
                </w:tcPr>
                <w:p w14:paraId="31CF8076">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w:t>
                  </w:r>
                </w:p>
              </w:tc>
              <w:tc>
                <w:tcPr>
                  <w:tcW w:w="518" w:type="pct"/>
                  <w:vAlign w:val="center"/>
                </w:tcPr>
                <w:p w14:paraId="0180186B">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部</w:t>
                  </w:r>
                </w:p>
              </w:tc>
              <w:tc>
                <w:tcPr>
                  <w:tcW w:w="350" w:type="pct"/>
                  <w:vAlign w:val="center"/>
                </w:tcPr>
                <w:p w14:paraId="39D3A3E4">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w:t>
                  </w:r>
                </w:p>
              </w:tc>
              <w:tc>
                <w:tcPr>
                  <w:tcW w:w="1439" w:type="pct"/>
                  <w:vAlign w:val="center"/>
                </w:tcPr>
                <w:p w14:paraId="1F4F4D20">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w:t>
                  </w:r>
                </w:p>
              </w:tc>
            </w:tr>
            <w:tr w14:paraId="32C70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42" w:type="pct"/>
                  <w:vAlign w:val="center"/>
                </w:tcPr>
                <w:p w14:paraId="4C66032B">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3</w:t>
                  </w:r>
                </w:p>
              </w:tc>
              <w:tc>
                <w:tcPr>
                  <w:tcW w:w="1069" w:type="pct"/>
                  <w:vAlign w:val="center"/>
                </w:tcPr>
                <w:p w14:paraId="059CEDC4">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液压钳</w:t>
                  </w:r>
                </w:p>
              </w:tc>
              <w:tc>
                <w:tcPr>
                  <w:tcW w:w="1179" w:type="pct"/>
                  <w:vAlign w:val="center"/>
                </w:tcPr>
                <w:p w14:paraId="6A741218">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600型或300型</w:t>
                  </w:r>
                </w:p>
              </w:tc>
              <w:tc>
                <w:tcPr>
                  <w:tcW w:w="518" w:type="pct"/>
                  <w:vAlign w:val="center"/>
                </w:tcPr>
                <w:p w14:paraId="5A2CE76C">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台</w:t>
                  </w:r>
                </w:p>
              </w:tc>
              <w:tc>
                <w:tcPr>
                  <w:tcW w:w="350" w:type="pct"/>
                  <w:vAlign w:val="center"/>
                </w:tcPr>
                <w:p w14:paraId="71A8B8A5">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w:t>
                  </w:r>
                </w:p>
              </w:tc>
              <w:tc>
                <w:tcPr>
                  <w:tcW w:w="1439" w:type="pct"/>
                  <w:vAlign w:val="center"/>
                </w:tcPr>
                <w:p w14:paraId="263F85A4">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足够长的配套管线</w:t>
                  </w:r>
                </w:p>
              </w:tc>
            </w:tr>
            <w:tr w14:paraId="73B19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42" w:type="pct"/>
                  <w:vAlign w:val="center"/>
                </w:tcPr>
                <w:p w14:paraId="1B8F0842">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4</w:t>
                  </w:r>
                </w:p>
              </w:tc>
              <w:tc>
                <w:tcPr>
                  <w:tcW w:w="1069" w:type="pct"/>
                  <w:vAlign w:val="center"/>
                </w:tcPr>
                <w:p w14:paraId="3EDC025B">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方罐</w:t>
                  </w:r>
                </w:p>
              </w:tc>
              <w:tc>
                <w:tcPr>
                  <w:tcW w:w="1179" w:type="pct"/>
                  <w:vAlign w:val="center"/>
                </w:tcPr>
                <w:p w14:paraId="7DE66535">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rFonts w:hint="eastAsia"/>
                      <w:color w:val="000000" w:themeColor="text1"/>
                      <w:lang w:val="en-US" w:eastAsia="zh-CN"/>
                      <w14:textFill>
                        <w14:solidFill>
                          <w14:schemeClr w14:val="tx1"/>
                        </w14:solidFill>
                      </w14:textFill>
                    </w:rPr>
                    <w:t>1</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3</w:t>
                  </w:r>
                </w:p>
              </w:tc>
              <w:tc>
                <w:tcPr>
                  <w:tcW w:w="518" w:type="pct"/>
                  <w:vAlign w:val="center"/>
                </w:tcPr>
                <w:p w14:paraId="7E3DB16B">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个</w:t>
                  </w:r>
                </w:p>
              </w:tc>
              <w:tc>
                <w:tcPr>
                  <w:tcW w:w="350" w:type="pct"/>
                  <w:vAlign w:val="center"/>
                </w:tcPr>
                <w:p w14:paraId="78862D70">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1439" w:type="pct"/>
                  <w:vAlign w:val="center"/>
                </w:tcPr>
                <w:p w14:paraId="765E9936">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w:t>
                  </w:r>
                </w:p>
              </w:tc>
            </w:tr>
            <w:tr w14:paraId="32904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442" w:type="pct"/>
                  <w:vAlign w:val="center"/>
                </w:tcPr>
                <w:p w14:paraId="174F59F1">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5</w:t>
                  </w:r>
                </w:p>
              </w:tc>
              <w:tc>
                <w:tcPr>
                  <w:tcW w:w="1069" w:type="pct"/>
                  <w:vAlign w:val="center"/>
                </w:tcPr>
                <w:p w14:paraId="531E52BE">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吊卡</w:t>
                  </w:r>
                </w:p>
              </w:tc>
              <w:tc>
                <w:tcPr>
                  <w:tcW w:w="1179" w:type="pct"/>
                  <w:vAlign w:val="center"/>
                </w:tcPr>
                <w:p w14:paraId="754FF626">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Φ73.0mm/Φ88.9mm</w:t>
                  </w:r>
                </w:p>
              </w:tc>
              <w:tc>
                <w:tcPr>
                  <w:tcW w:w="518" w:type="pct"/>
                  <w:vAlign w:val="center"/>
                </w:tcPr>
                <w:p w14:paraId="7535E3B6">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只</w:t>
                  </w:r>
                </w:p>
              </w:tc>
              <w:tc>
                <w:tcPr>
                  <w:tcW w:w="350" w:type="pct"/>
                  <w:vAlign w:val="center"/>
                </w:tcPr>
                <w:p w14:paraId="289C46C2">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2/2</w:t>
                  </w:r>
                </w:p>
              </w:tc>
              <w:tc>
                <w:tcPr>
                  <w:tcW w:w="1439" w:type="pct"/>
                  <w:vAlign w:val="center"/>
                </w:tcPr>
                <w:p w14:paraId="3637FFC1">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50t</w:t>
                  </w:r>
                </w:p>
              </w:tc>
            </w:tr>
            <w:tr w14:paraId="34DC3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42" w:type="pct"/>
                  <w:vAlign w:val="center"/>
                </w:tcPr>
                <w:p w14:paraId="0A102ACA">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6</w:t>
                  </w:r>
                </w:p>
              </w:tc>
              <w:tc>
                <w:tcPr>
                  <w:tcW w:w="1069" w:type="pct"/>
                  <w:vAlign w:val="center"/>
                </w:tcPr>
                <w:p w14:paraId="181C3D87">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吊环</w:t>
                  </w:r>
                </w:p>
              </w:tc>
              <w:tc>
                <w:tcPr>
                  <w:tcW w:w="1179" w:type="pct"/>
                  <w:vAlign w:val="center"/>
                </w:tcPr>
                <w:p w14:paraId="36741BAE">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SH-80</w:t>
                  </w:r>
                </w:p>
              </w:tc>
              <w:tc>
                <w:tcPr>
                  <w:tcW w:w="518" w:type="pct"/>
                  <w:vAlign w:val="center"/>
                </w:tcPr>
                <w:p w14:paraId="6DEFFFA3">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付</w:t>
                  </w:r>
                </w:p>
              </w:tc>
              <w:tc>
                <w:tcPr>
                  <w:tcW w:w="350" w:type="pct"/>
                  <w:vAlign w:val="center"/>
                </w:tcPr>
                <w:p w14:paraId="7CA974BF">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w:t>
                  </w:r>
                </w:p>
              </w:tc>
              <w:tc>
                <w:tcPr>
                  <w:tcW w:w="1439" w:type="pct"/>
                  <w:vAlign w:val="center"/>
                </w:tcPr>
                <w:p w14:paraId="3332C324">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w:t>
                  </w:r>
                </w:p>
              </w:tc>
            </w:tr>
            <w:tr w14:paraId="0C6EE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442" w:type="pct"/>
                  <w:vAlign w:val="center"/>
                </w:tcPr>
                <w:p w14:paraId="3F217E79">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7</w:t>
                  </w:r>
                </w:p>
              </w:tc>
              <w:tc>
                <w:tcPr>
                  <w:tcW w:w="1069" w:type="pct"/>
                  <w:vAlign w:val="center"/>
                </w:tcPr>
                <w:p w14:paraId="6D959C33">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通管规</w:t>
                  </w:r>
                </w:p>
              </w:tc>
              <w:tc>
                <w:tcPr>
                  <w:tcW w:w="1179" w:type="pct"/>
                  <w:vAlign w:val="center"/>
                </w:tcPr>
                <w:p w14:paraId="14EB4D47">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Φ73.0mm/58.0mm</w:t>
                  </w:r>
                </w:p>
              </w:tc>
              <w:tc>
                <w:tcPr>
                  <w:tcW w:w="518" w:type="pct"/>
                  <w:vAlign w:val="center"/>
                </w:tcPr>
                <w:p w14:paraId="70B55E94">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个</w:t>
                  </w:r>
                </w:p>
              </w:tc>
              <w:tc>
                <w:tcPr>
                  <w:tcW w:w="350" w:type="pct"/>
                  <w:vAlign w:val="center"/>
                </w:tcPr>
                <w:p w14:paraId="235CBFC7">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各2</w:t>
                  </w:r>
                </w:p>
              </w:tc>
              <w:tc>
                <w:tcPr>
                  <w:tcW w:w="1439" w:type="pct"/>
                  <w:vAlign w:val="center"/>
                </w:tcPr>
                <w:p w14:paraId="48C8729E">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w:t>
                  </w:r>
                </w:p>
              </w:tc>
            </w:tr>
            <w:tr w14:paraId="43598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42" w:type="pct"/>
                  <w:vAlign w:val="center"/>
                </w:tcPr>
                <w:p w14:paraId="131002ED">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8</w:t>
                  </w:r>
                </w:p>
              </w:tc>
              <w:tc>
                <w:tcPr>
                  <w:tcW w:w="1069" w:type="pct"/>
                  <w:vAlign w:val="center"/>
                </w:tcPr>
                <w:p w14:paraId="20760276">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提升短节</w:t>
                  </w:r>
                </w:p>
              </w:tc>
              <w:tc>
                <w:tcPr>
                  <w:tcW w:w="1179" w:type="pct"/>
                  <w:vAlign w:val="center"/>
                </w:tcPr>
                <w:p w14:paraId="07C93D41">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Φ88.9mm</w:t>
                  </w:r>
                </w:p>
              </w:tc>
              <w:tc>
                <w:tcPr>
                  <w:tcW w:w="518" w:type="pct"/>
                  <w:vAlign w:val="center"/>
                </w:tcPr>
                <w:p w14:paraId="3DAD8F0A">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套</w:t>
                  </w:r>
                </w:p>
              </w:tc>
              <w:tc>
                <w:tcPr>
                  <w:tcW w:w="350" w:type="pct"/>
                  <w:vAlign w:val="center"/>
                </w:tcPr>
                <w:p w14:paraId="309AF055">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w:t>
                  </w:r>
                </w:p>
              </w:tc>
              <w:tc>
                <w:tcPr>
                  <w:tcW w:w="1439" w:type="pct"/>
                  <w:vAlign w:val="center"/>
                </w:tcPr>
                <w:p w14:paraId="67108344">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w:t>
                  </w:r>
                </w:p>
              </w:tc>
            </w:tr>
            <w:tr w14:paraId="15F29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42" w:type="pct"/>
                  <w:vAlign w:val="center"/>
                </w:tcPr>
                <w:p w14:paraId="1D02C836">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9</w:t>
                  </w:r>
                </w:p>
              </w:tc>
              <w:tc>
                <w:tcPr>
                  <w:tcW w:w="1069" w:type="pct"/>
                  <w:vAlign w:val="center"/>
                </w:tcPr>
                <w:p w14:paraId="77BA77C0">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调整短节</w:t>
                  </w:r>
                </w:p>
              </w:tc>
              <w:tc>
                <w:tcPr>
                  <w:tcW w:w="1179" w:type="pct"/>
                  <w:vAlign w:val="center"/>
                </w:tcPr>
                <w:p w14:paraId="2C00A706">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Φ73.0mm</w:t>
                  </w:r>
                </w:p>
              </w:tc>
              <w:tc>
                <w:tcPr>
                  <w:tcW w:w="518" w:type="pct"/>
                  <w:vAlign w:val="center"/>
                </w:tcPr>
                <w:p w14:paraId="3B52357E">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m</w:t>
                  </w:r>
                </w:p>
              </w:tc>
              <w:tc>
                <w:tcPr>
                  <w:tcW w:w="350" w:type="pct"/>
                  <w:vAlign w:val="center"/>
                </w:tcPr>
                <w:p w14:paraId="2D657B42">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w:t>
                  </w:r>
                </w:p>
              </w:tc>
              <w:tc>
                <w:tcPr>
                  <w:tcW w:w="1439" w:type="pct"/>
                  <w:vAlign w:val="center"/>
                </w:tcPr>
                <w:p w14:paraId="6D1B9BD7">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（0.3m、0.5m、1.0m、1.5m、2.0m）</w:t>
                  </w:r>
                </w:p>
              </w:tc>
            </w:tr>
            <w:tr w14:paraId="156D6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442" w:type="pct"/>
                  <w:vAlign w:val="center"/>
                </w:tcPr>
                <w:p w14:paraId="054035F2">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10</w:t>
                  </w:r>
                </w:p>
              </w:tc>
              <w:tc>
                <w:tcPr>
                  <w:tcW w:w="1069" w:type="pct"/>
                  <w:vAlign w:val="center"/>
                </w:tcPr>
                <w:p w14:paraId="32445BBF">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值班房</w:t>
                  </w:r>
                </w:p>
              </w:tc>
              <w:tc>
                <w:tcPr>
                  <w:tcW w:w="1179" w:type="pct"/>
                  <w:vAlign w:val="center"/>
                </w:tcPr>
                <w:p w14:paraId="47C2B22A">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w:t>
                  </w:r>
                </w:p>
              </w:tc>
              <w:tc>
                <w:tcPr>
                  <w:tcW w:w="518" w:type="pct"/>
                  <w:vAlign w:val="center"/>
                </w:tcPr>
                <w:p w14:paraId="308542AC">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套</w:t>
                  </w:r>
                </w:p>
              </w:tc>
              <w:tc>
                <w:tcPr>
                  <w:tcW w:w="350" w:type="pct"/>
                  <w:vAlign w:val="center"/>
                </w:tcPr>
                <w:p w14:paraId="681C3803">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w:t>
                  </w:r>
                </w:p>
              </w:tc>
              <w:tc>
                <w:tcPr>
                  <w:tcW w:w="1439" w:type="pct"/>
                  <w:vAlign w:val="center"/>
                </w:tcPr>
                <w:p w14:paraId="0B833D74">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w:t>
                  </w:r>
                </w:p>
              </w:tc>
            </w:tr>
            <w:tr w14:paraId="3500E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442" w:type="pct"/>
                  <w:vAlign w:val="center"/>
                </w:tcPr>
                <w:p w14:paraId="1A444EE2">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11</w:t>
                  </w:r>
                </w:p>
              </w:tc>
              <w:tc>
                <w:tcPr>
                  <w:tcW w:w="1069" w:type="pct"/>
                  <w:vAlign w:val="center"/>
                </w:tcPr>
                <w:p w14:paraId="5CE9A151">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发电房</w:t>
                  </w:r>
                </w:p>
              </w:tc>
              <w:tc>
                <w:tcPr>
                  <w:tcW w:w="1179" w:type="pct"/>
                  <w:vAlign w:val="center"/>
                </w:tcPr>
                <w:p w14:paraId="526337BD">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w:t>
                  </w:r>
                </w:p>
              </w:tc>
              <w:tc>
                <w:tcPr>
                  <w:tcW w:w="518" w:type="pct"/>
                  <w:vAlign w:val="center"/>
                </w:tcPr>
                <w:p w14:paraId="6A43F1C2">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套</w:t>
                  </w:r>
                </w:p>
              </w:tc>
              <w:tc>
                <w:tcPr>
                  <w:tcW w:w="350" w:type="pct"/>
                  <w:vAlign w:val="center"/>
                </w:tcPr>
                <w:p w14:paraId="782F50F8">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w:t>
                  </w:r>
                </w:p>
              </w:tc>
              <w:tc>
                <w:tcPr>
                  <w:tcW w:w="1439" w:type="pct"/>
                  <w:vAlign w:val="center"/>
                </w:tcPr>
                <w:p w14:paraId="4735E333">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w:t>
                  </w:r>
                </w:p>
              </w:tc>
            </w:tr>
            <w:tr w14:paraId="3ED76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442" w:type="pct"/>
                  <w:vAlign w:val="center"/>
                </w:tcPr>
                <w:p w14:paraId="2F6887CB">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12</w:t>
                  </w:r>
                </w:p>
              </w:tc>
              <w:tc>
                <w:tcPr>
                  <w:tcW w:w="1069" w:type="pct"/>
                  <w:vAlign w:val="center"/>
                </w:tcPr>
                <w:p w14:paraId="546F1DD0">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柴油发电机</w:t>
                  </w:r>
                </w:p>
              </w:tc>
              <w:tc>
                <w:tcPr>
                  <w:tcW w:w="1179" w:type="pct"/>
                  <w:vAlign w:val="center"/>
                </w:tcPr>
                <w:p w14:paraId="1CC82C6A">
                  <w:pPr>
                    <w:pStyle w:val="22"/>
                    <w:framePr w:hSpace="0" w:wrap="auto" w:vAnchor="margin" w:hAnchor="text" w:xAlign="left" w:yAlign="inline"/>
                    <w:rPr>
                      <w:color w:val="000000" w:themeColor="text1"/>
                      <w14:textFill>
                        <w14:solidFill>
                          <w14:schemeClr w14:val="tx1"/>
                        </w14:solidFill>
                      </w14:textFill>
                    </w:rPr>
                  </w:pPr>
                </w:p>
              </w:tc>
              <w:tc>
                <w:tcPr>
                  <w:tcW w:w="518" w:type="pct"/>
                  <w:vAlign w:val="center"/>
                </w:tcPr>
                <w:p w14:paraId="078778C9">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台</w:t>
                  </w:r>
                </w:p>
              </w:tc>
              <w:tc>
                <w:tcPr>
                  <w:tcW w:w="350" w:type="pct"/>
                  <w:vAlign w:val="center"/>
                </w:tcPr>
                <w:p w14:paraId="2C342161">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1439" w:type="pct"/>
                  <w:vAlign w:val="center"/>
                </w:tcPr>
                <w:p w14:paraId="7A943F23">
                  <w:pPr>
                    <w:pStyle w:val="22"/>
                    <w:framePr w:hSpace="0" w:wrap="auto" w:vAnchor="margin" w:hAnchor="text" w:xAlign="left" w:yAlign="inline"/>
                    <w:rPr>
                      <w:color w:val="000000" w:themeColor="text1"/>
                      <w14:textFill>
                        <w14:solidFill>
                          <w14:schemeClr w14:val="tx1"/>
                        </w14:solidFill>
                      </w14:textFill>
                    </w:rPr>
                  </w:pPr>
                </w:p>
              </w:tc>
            </w:tr>
            <w:tr w14:paraId="19789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442" w:type="pct"/>
                  <w:vAlign w:val="center"/>
                </w:tcPr>
                <w:p w14:paraId="2E2CBD0A">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13</w:t>
                  </w:r>
                </w:p>
              </w:tc>
              <w:tc>
                <w:tcPr>
                  <w:tcW w:w="1069" w:type="pct"/>
                  <w:vAlign w:val="center"/>
                </w:tcPr>
                <w:p w14:paraId="077AC9B7">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气液分离装置</w:t>
                  </w:r>
                </w:p>
              </w:tc>
              <w:tc>
                <w:tcPr>
                  <w:tcW w:w="1179" w:type="pct"/>
                  <w:vAlign w:val="center"/>
                </w:tcPr>
                <w:p w14:paraId="2E9E2060">
                  <w:pPr>
                    <w:pStyle w:val="22"/>
                    <w:framePr w:hSpace="0" w:wrap="auto" w:vAnchor="margin" w:hAnchor="text" w:xAlign="left" w:yAlign="inline"/>
                    <w:rPr>
                      <w:color w:val="000000" w:themeColor="text1"/>
                      <w14:textFill>
                        <w14:solidFill>
                          <w14:schemeClr w14:val="tx1"/>
                        </w14:solidFill>
                      </w14:textFill>
                    </w:rPr>
                  </w:pPr>
                </w:p>
              </w:tc>
              <w:tc>
                <w:tcPr>
                  <w:tcW w:w="518" w:type="pct"/>
                  <w:vAlign w:val="center"/>
                </w:tcPr>
                <w:p w14:paraId="334FC7C0">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套</w:t>
                  </w:r>
                </w:p>
              </w:tc>
              <w:tc>
                <w:tcPr>
                  <w:tcW w:w="350" w:type="pct"/>
                  <w:vAlign w:val="center"/>
                </w:tcPr>
                <w:p w14:paraId="4F3AA7FD">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w:t>
                  </w:r>
                </w:p>
              </w:tc>
              <w:tc>
                <w:tcPr>
                  <w:tcW w:w="1439" w:type="pct"/>
                  <w:vAlign w:val="center"/>
                </w:tcPr>
                <w:p w14:paraId="4C03F729">
                  <w:pPr>
                    <w:pStyle w:val="22"/>
                    <w:framePr w:hSpace="0" w:wrap="auto" w:vAnchor="margin" w:hAnchor="text" w:xAlign="left" w:yAlign="inline"/>
                    <w:rPr>
                      <w:color w:val="000000" w:themeColor="text1"/>
                      <w14:textFill>
                        <w14:solidFill>
                          <w14:schemeClr w14:val="tx1"/>
                        </w14:solidFill>
                      </w14:textFill>
                    </w:rPr>
                  </w:pPr>
                </w:p>
              </w:tc>
            </w:tr>
            <w:tr w14:paraId="10679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442" w:type="pct"/>
                  <w:vAlign w:val="center"/>
                </w:tcPr>
                <w:p w14:paraId="2C3090D6">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14</w:t>
                  </w:r>
                </w:p>
              </w:tc>
              <w:tc>
                <w:tcPr>
                  <w:tcW w:w="1069" w:type="pct"/>
                  <w:vAlign w:val="center"/>
                </w:tcPr>
                <w:p w14:paraId="3655C086">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泵车</w:t>
                  </w:r>
                </w:p>
              </w:tc>
              <w:tc>
                <w:tcPr>
                  <w:tcW w:w="1179" w:type="pct"/>
                  <w:vAlign w:val="center"/>
                </w:tcPr>
                <w:p w14:paraId="5B7A7606">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700型</w:t>
                  </w:r>
                </w:p>
              </w:tc>
              <w:tc>
                <w:tcPr>
                  <w:tcW w:w="518" w:type="pct"/>
                  <w:vAlign w:val="center"/>
                </w:tcPr>
                <w:p w14:paraId="5CB3D505">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台</w:t>
                  </w:r>
                </w:p>
              </w:tc>
              <w:tc>
                <w:tcPr>
                  <w:tcW w:w="350" w:type="pct"/>
                  <w:vAlign w:val="center"/>
                </w:tcPr>
                <w:p w14:paraId="215B3E70">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w:t>
                  </w:r>
                </w:p>
              </w:tc>
              <w:tc>
                <w:tcPr>
                  <w:tcW w:w="1439" w:type="pct"/>
                  <w:vAlign w:val="center"/>
                </w:tcPr>
                <w:p w14:paraId="18A806D4">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w:t>
                  </w:r>
                </w:p>
              </w:tc>
            </w:tr>
            <w:tr w14:paraId="4C9E5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442" w:type="pct"/>
                  <w:vAlign w:val="center"/>
                </w:tcPr>
                <w:p w14:paraId="617DA031">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15</w:t>
                  </w:r>
                </w:p>
              </w:tc>
              <w:tc>
                <w:tcPr>
                  <w:tcW w:w="1069" w:type="pct"/>
                  <w:vAlign w:val="center"/>
                </w:tcPr>
                <w:p w14:paraId="15717C73">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防喷器</w:t>
                  </w:r>
                </w:p>
              </w:tc>
              <w:tc>
                <w:tcPr>
                  <w:tcW w:w="1179" w:type="pct"/>
                  <w:vAlign w:val="center"/>
                </w:tcPr>
                <w:p w14:paraId="352F4475">
                  <w:pPr>
                    <w:pStyle w:val="22"/>
                    <w:framePr w:hSpace="0" w:wrap="auto" w:vAnchor="margin" w:hAnchor="text" w:xAlign="left" w:yAlign="inline"/>
                    <w:rPr>
                      <w:color w:val="000000" w:themeColor="text1"/>
                      <w14:textFill>
                        <w14:solidFill>
                          <w14:schemeClr w14:val="tx1"/>
                        </w14:solidFill>
                      </w14:textFill>
                    </w:rPr>
                  </w:pPr>
                </w:p>
              </w:tc>
              <w:tc>
                <w:tcPr>
                  <w:tcW w:w="518" w:type="pct"/>
                  <w:vAlign w:val="center"/>
                </w:tcPr>
                <w:p w14:paraId="0B48775F">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台</w:t>
                  </w:r>
                </w:p>
              </w:tc>
              <w:tc>
                <w:tcPr>
                  <w:tcW w:w="350" w:type="pct"/>
                  <w:vAlign w:val="center"/>
                </w:tcPr>
                <w:p w14:paraId="78638E43">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w:t>
                  </w:r>
                </w:p>
              </w:tc>
              <w:tc>
                <w:tcPr>
                  <w:tcW w:w="1439" w:type="pct"/>
                  <w:vAlign w:val="center"/>
                </w:tcPr>
                <w:p w14:paraId="1439ED34">
                  <w:pPr>
                    <w:pStyle w:val="22"/>
                    <w:framePr w:hSpace="0" w:wrap="auto" w:vAnchor="margin" w:hAnchor="text" w:xAlign="left" w:yAlign="inline"/>
                    <w:rPr>
                      <w:color w:val="000000" w:themeColor="text1"/>
                      <w14:textFill>
                        <w14:solidFill>
                          <w14:schemeClr w14:val="tx1"/>
                        </w14:solidFill>
                      </w14:textFill>
                    </w:rPr>
                  </w:pPr>
                </w:p>
              </w:tc>
            </w:tr>
            <w:tr w14:paraId="407687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442" w:type="pct"/>
                  <w:vAlign w:val="center"/>
                </w:tcPr>
                <w:p w14:paraId="01B693F9">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16</w:t>
                  </w:r>
                </w:p>
              </w:tc>
              <w:tc>
                <w:tcPr>
                  <w:tcW w:w="1069" w:type="pct"/>
                  <w:vAlign w:val="center"/>
                </w:tcPr>
                <w:p w14:paraId="02BA12A2">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放喷管及罐</w:t>
                  </w:r>
                </w:p>
              </w:tc>
              <w:tc>
                <w:tcPr>
                  <w:tcW w:w="1179" w:type="pct"/>
                  <w:vAlign w:val="center"/>
                </w:tcPr>
                <w:p w14:paraId="02EF18F9">
                  <w:pPr>
                    <w:pStyle w:val="22"/>
                    <w:framePr w:hSpace="0" w:wrap="auto" w:vAnchor="margin" w:hAnchor="text" w:xAlign="left" w:yAlign="inline"/>
                    <w:rPr>
                      <w:color w:val="000000" w:themeColor="text1"/>
                      <w14:textFill>
                        <w14:solidFill>
                          <w14:schemeClr w14:val="tx1"/>
                        </w14:solidFill>
                      </w14:textFill>
                    </w:rPr>
                  </w:pPr>
                </w:p>
              </w:tc>
              <w:tc>
                <w:tcPr>
                  <w:tcW w:w="518" w:type="pct"/>
                  <w:vAlign w:val="center"/>
                </w:tcPr>
                <w:p w14:paraId="274358F9">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套</w:t>
                  </w:r>
                </w:p>
              </w:tc>
              <w:tc>
                <w:tcPr>
                  <w:tcW w:w="350" w:type="pct"/>
                  <w:vAlign w:val="center"/>
                </w:tcPr>
                <w:p w14:paraId="3DDCE3DA">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w:t>
                  </w:r>
                </w:p>
              </w:tc>
              <w:tc>
                <w:tcPr>
                  <w:tcW w:w="1439" w:type="pct"/>
                  <w:vAlign w:val="center"/>
                </w:tcPr>
                <w:p w14:paraId="514EDD80">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放喷罐1个，30m</w:t>
                  </w:r>
                  <w:r>
                    <w:rPr>
                      <w:color w:val="000000" w:themeColor="text1"/>
                      <w:vertAlign w:val="superscript"/>
                      <w14:textFill>
                        <w14:solidFill>
                          <w14:schemeClr w14:val="tx1"/>
                        </w14:solidFill>
                      </w14:textFill>
                    </w:rPr>
                    <w:t>3</w:t>
                  </w:r>
                </w:p>
              </w:tc>
            </w:tr>
            <w:tr w14:paraId="7A71D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442" w:type="pct"/>
                  <w:vAlign w:val="center"/>
                </w:tcPr>
                <w:p w14:paraId="598D58E5">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17</w:t>
                  </w:r>
                </w:p>
              </w:tc>
              <w:tc>
                <w:tcPr>
                  <w:tcW w:w="1069" w:type="pct"/>
                  <w:vAlign w:val="center"/>
                </w:tcPr>
                <w:p w14:paraId="20C34395">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采油树</w:t>
                  </w:r>
                </w:p>
              </w:tc>
              <w:tc>
                <w:tcPr>
                  <w:tcW w:w="1179" w:type="pct"/>
                  <w:vAlign w:val="center"/>
                </w:tcPr>
                <w:p w14:paraId="70647E54">
                  <w:pPr>
                    <w:pStyle w:val="22"/>
                    <w:framePr w:hSpace="0" w:wrap="auto" w:vAnchor="margin" w:hAnchor="text" w:xAlign="left" w:yAlign="inline"/>
                    <w:rPr>
                      <w:color w:val="000000" w:themeColor="text1"/>
                      <w14:textFill>
                        <w14:solidFill>
                          <w14:schemeClr w14:val="tx1"/>
                        </w14:solidFill>
                      </w14:textFill>
                    </w:rPr>
                  </w:pPr>
                </w:p>
              </w:tc>
              <w:tc>
                <w:tcPr>
                  <w:tcW w:w="518" w:type="pct"/>
                  <w:vAlign w:val="center"/>
                </w:tcPr>
                <w:p w14:paraId="3EC37448">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套</w:t>
                  </w:r>
                </w:p>
              </w:tc>
              <w:tc>
                <w:tcPr>
                  <w:tcW w:w="350" w:type="pct"/>
                  <w:vAlign w:val="center"/>
                </w:tcPr>
                <w:p w14:paraId="60B36F68">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w:t>
                  </w:r>
                </w:p>
              </w:tc>
              <w:tc>
                <w:tcPr>
                  <w:tcW w:w="1439" w:type="pct"/>
                  <w:vAlign w:val="center"/>
                </w:tcPr>
                <w:p w14:paraId="25E50D31">
                  <w:pPr>
                    <w:pStyle w:val="22"/>
                    <w:framePr w:hSpace="0" w:wrap="auto" w:vAnchor="margin" w:hAnchor="text" w:xAlign="left" w:yAlign="inline"/>
                    <w:rPr>
                      <w:color w:val="000000" w:themeColor="text1"/>
                      <w14:textFill>
                        <w14:solidFill>
                          <w14:schemeClr w14:val="tx1"/>
                        </w14:solidFill>
                      </w14:textFill>
                    </w:rPr>
                  </w:pPr>
                </w:p>
              </w:tc>
            </w:tr>
            <w:tr w14:paraId="4E860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442" w:type="pct"/>
                  <w:vAlign w:val="center"/>
                </w:tcPr>
                <w:p w14:paraId="26549130">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18</w:t>
                  </w:r>
                </w:p>
              </w:tc>
              <w:tc>
                <w:tcPr>
                  <w:tcW w:w="1069" w:type="pct"/>
                  <w:vAlign w:val="center"/>
                </w:tcPr>
                <w:p w14:paraId="574D4F8C">
                  <w:pPr>
                    <w:pStyle w:val="22"/>
                    <w:framePr w:hSpace="0" w:wrap="auto" w:vAnchor="margin" w:hAnchor="text" w:xAlign="left" w:yAlign="inline"/>
                    <w:rPr>
                      <w:rFonts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采出液临时储罐</w:t>
                  </w:r>
                </w:p>
              </w:tc>
              <w:tc>
                <w:tcPr>
                  <w:tcW w:w="1179" w:type="pct"/>
                  <w:vAlign w:val="center"/>
                </w:tcPr>
                <w:p w14:paraId="6CC9FB19">
                  <w:pPr>
                    <w:pStyle w:val="22"/>
                    <w:framePr w:hSpace="0" w:wrap="auto" w:vAnchor="margin" w:hAnchor="text" w:xAlign="left" w:yAlign="inline"/>
                    <w:rPr>
                      <w:rFonts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60</w:t>
                  </w:r>
                  <w:r>
                    <w:rPr>
                      <w:rFonts w:ascii="Times New Roman" w:hAnsi="Times New Roman" w:eastAsia="宋体" w:cs="Times New Roman"/>
                      <w:color w:val="000000" w:themeColor="text1"/>
                      <w14:textFill>
                        <w14:solidFill>
                          <w14:schemeClr w14:val="tx1"/>
                        </w14:solidFill>
                      </w14:textFill>
                    </w:rPr>
                    <w:t>m</w:t>
                  </w:r>
                  <w:r>
                    <w:rPr>
                      <w:rFonts w:ascii="Times New Roman" w:hAnsi="Times New Roman" w:eastAsia="宋体" w:cs="Times New Roman"/>
                      <w:color w:val="000000" w:themeColor="text1"/>
                      <w:vertAlign w:val="superscript"/>
                      <w14:textFill>
                        <w14:solidFill>
                          <w14:schemeClr w14:val="tx1"/>
                        </w14:solidFill>
                      </w14:textFill>
                    </w:rPr>
                    <w:t>3</w:t>
                  </w:r>
                </w:p>
              </w:tc>
              <w:tc>
                <w:tcPr>
                  <w:tcW w:w="518" w:type="pct"/>
                  <w:vAlign w:val="center"/>
                </w:tcPr>
                <w:p w14:paraId="6BA10F57">
                  <w:pPr>
                    <w:pStyle w:val="22"/>
                    <w:framePr w:hSpace="0" w:wrap="auto" w:vAnchor="margin" w:hAnchor="text" w:xAlign="left" w:yAlign="inline"/>
                    <w:rPr>
                      <w:rFonts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座</w:t>
                  </w:r>
                </w:p>
              </w:tc>
              <w:tc>
                <w:tcPr>
                  <w:tcW w:w="350" w:type="pct"/>
                  <w:vAlign w:val="center"/>
                </w:tcPr>
                <w:p w14:paraId="3CB596CD">
                  <w:pPr>
                    <w:pStyle w:val="22"/>
                    <w:framePr w:hSpace="0" w:wrap="auto" w:vAnchor="margin" w:hAnchor="text" w:xAlign="left" w:yAlign="inline"/>
                    <w:rPr>
                      <w:rFonts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1</w:t>
                  </w:r>
                </w:p>
              </w:tc>
              <w:tc>
                <w:tcPr>
                  <w:tcW w:w="1439" w:type="pct"/>
                  <w:vAlign w:val="center"/>
                </w:tcPr>
                <w:p w14:paraId="38B51B7B">
                  <w:pPr>
                    <w:pStyle w:val="22"/>
                    <w:framePr w:hSpace="0" w:wrap="auto" w:vAnchor="margin" w:hAnchor="text" w:xAlign="left" w:yAlign="inline"/>
                    <w:rPr>
                      <w:color w:val="000000" w:themeColor="text1"/>
                      <w14:textFill>
                        <w14:solidFill>
                          <w14:schemeClr w14:val="tx1"/>
                        </w14:solidFill>
                      </w14:textFill>
                    </w:rPr>
                  </w:pPr>
                </w:p>
              </w:tc>
            </w:tr>
            <w:tr w14:paraId="784AB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442" w:type="pct"/>
                  <w:vAlign w:val="center"/>
                </w:tcPr>
                <w:p w14:paraId="401D25A6">
                  <w:pPr>
                    <w:pStyle w:val="22"/>
                    <w:framePr w:hSpace="0" w:wrap="auto" w:vAnchor="margin" w:hAnchor="text" w:xAlign="left" w:yAlign="inline"/>
                    <w:ind w:left="0" w:leftChars="0" w:firstLine="0" w:firstLineChars="0"/>
                    <w:rPr>
                      <w:rFonts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color w:val="000000" w:themeColor="text1"/>
                      <w14:textFill>
                        <w14:solidFill>
                          <w14:schemeClr w14:val="tx1"/>
                        </w14:solidFill>
                      </w14:textFill>
                    </w:rPr>
                    <w:t>19</w:t>
                  </w:r>
                </w:p>
              </w:tc>
              <w:tc>
                <w:tcPr>
                  <w:tcW w:w="1069" w:type="pct"/>
                  <w:vAlign w:val="center"/>
                </w:tcPr>
                <w:p w14:paraId="4DC0A32A">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H</w:t>
                  </w:r>
                  <w:r>
                    <w:rPr>
                      <w:color w:val="000000" w:themeColor="text1"/>
                      <w:vertAlign w:val="subscript"/>
                      <w14:textFill>
                        <w14:solidFill>
                          <w14:schemeClr w14:val="tx1"/>
                        </w14:solidFill>
                      </w14:textFill>
                    </w:rPr>
                    <w:t>2</w:t>
                  </w:r>
                  <w:r>
                    <w:rPr>
                      <w:color w:val="000000" w:themeColor="text1"/>
                      <w14:textFill>
                        <w14:solidFill>
                          <w14:schemeClr w14:val="tx1"/>
                        </w14:solidFill>
                      </w14:textFill>
                    </w:rPr>
                    <w:t>S气体监测仪</w:t>
                  </w:r>
                </w:p>
              </w:tc>
              <w:tc>
                <w:tcPr>
                  <w:tcW w:w="1179" w:type="pct"/>
                  <w:vAlign w:val="center"/>
                </w:tcPr>
                <w:p w14:paraId="5E67F918">
                  <w:pPr>
                    <w:pStyle w:val="22"/>
                    <w:framePr w:hSpace="0" w:wrap="auto" w:vAnchor="margin" w:hAnchor="text" w:xAlign="left" w:yAlign="inline"/>
                    <w:rPr>
                      <w:color w:val="000000" w:themeColor="text1"/>
                      <w14:textFill>
                        <w14:solidFill>
                          <w14:schemeClr w14:val="tx1"/>
                        </w14:solidFill>
                      </w14:textFill>
                    </w:rPr>
                  </w:pPr>
                </w:p>
              </w:tc>
              <w:tc>
                <w:tcPr>
                  <w:tcW w:w="518" w:type="pct"/>
                  <w:vAlign w:val="center"/>
                </w:tcPr>
                <w:p w14:paraId="546C3F27">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部</w:t>
                  </w:r>
                </w:p>
              </w:tc>
              <w:tc>
                <w:tcPr>
                  <w:tcW w:w="350" w:type="pct"/>
                  <w:vAlign w:val="center"/>
                </w:tcPr>
                <w:p w14:paraId="5619C808">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w:t>
                  </w:r>
                </w:p>
              </w:tc>
              <w:tc>
                <w:tcPr>
                  <w:tcW w:w="1439" w:type="pct"/>
                  <w:vAlign w:val="center"/>
                </w:tcPr>
                <w:p w14:paraId="24998ADC">
                  <w:pPr>
                    <w:pStyle w:val="22"/>
                    <w:framePr w:hSpace="0" w:wrap="auto" w:vAnchor="margin" w:hAnchor="text" w:xAlign="left" w:yAlign="inline"/>
                    <w:rPr>
                      <w:color w:val="000000" w:themeColor="text1"/>
                      <w14:textFill>
                        <w14:solidFill>
                          <w14:schemeClr w14:val="tx1"/>
                        </w14:solidFill>
                      </w14:textFill>
                    </w:rPr>
                  </w:pPr>
                </w:p>
              </w:tc>
            </w:tr>
            <w:tr w14:paraId="29CA0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442" w:type="pct"/>
                  <w:vAlign w:val="center"/>
                </w:tcPr>
                <w:p w14:paraId="3F4204DB">
                  <w:pPr>
                    <w:pStyle w:val="22"/>
                    <w:framePr w:hSpace="0" w:wrap="auto" w:vAnchor="margin" w:hAnchor="text" w:xAlign="left" w:yAlign="inline"/>
                    <w:ind w:left="0" w:leftChars="0" w:firstLine="0" w:firstLineChars="0"/>
                    <w:rPr>
                      <w:rFonts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color w:val="000000" w:themeColor="text1"/>
                      <w14:textFill>
                        <w14:solidFill>
                          <w14:schemeClr w14:val="tx1"/>
                        </w14:solidFill>
                      </w14:textFill>
                    </w:rPr>
                    <w:t>20</w:t>
                  </w:r>
                </w:p>
              </w:tc>
              <w:tc>
                <w:tcPr>
                  <w:tcW w:w="1069" w:type="pct"/>
                  <w:vAlign w:val="center"/>
                </w:tcPr>
                <w:p w14:paraId="272C2E87">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可燃气体检测仪</w:t>
                  </w:r>
                </w:p>
              </w:tc>
              <w:tc>
                <w:tcPr>
                  <w:tcW w:w="1179" w:type="pct"/>
                  <w:vAlign w:val="center"/>
                </w:tcPr>
                <w:p w14:paraId="5A9CAB7C">
                  <w:pPr>
                    <w:pStyle w:val="22"/>
                    <w:framePr w:hSpace="0" w:wrap="auto" w:vAnchor="margin" w:hAnchor="text" w:xAlign="left" w:yAlign="inline"/>
                    <w:rPr>
                      <w:color w:val="000000" w:themeColor="text1"/>
                      <w14:textFill>
                        <w14:solidFill>
                          <w14:schemeClr w14:val="tx1"/>
                        </w14:solidFill>
                      </w14:textFill>
                    </w:rPr>
                  </w:pPr>
                </w:p>
              </w:tc>
              <w:tc>
                <w:tcPr>
                  <w:tcW w:w="518" w:type="pct"/>
                  <w:vAlign w:val="center"/>
                </w:tcPr>
                <w:p w14:paraId="59138006">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部</w:t>
                  </w:r>
                </w:p>
              </w:tc>
              <w:tc>
                <w:tcPr>
                  <w:tcW w:w="350" w:type="pct"/>
                  <w:vAlign w:val="center"/>
                </w:tcPr>
                <w:p w14:paraId="087C358D">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w:t>
                  </w:r>
                </w:p>
              </w:tc>
              <w:tc>
                <w:tcPr>
                  <w:tcW w:w="1439" w:type="pct"/>
                  <w:vAlign w:val="center"/>
                </w:tcPr>
                <w:p w14:paraId="298E6C62">
                  <w:pPr>
                    <w:pStyle w:val="22"/>
                    <w:framePr w:hSpace="0" w:wrap="auto" w:vAnchor="margin" w:hAnchor="text" w:xAlign="left" w:yAlign="inline"/>
                    <w:rPr>
                      <w:color w:val="000000" w:themeColor="text1"/>
                      <w14:textFill>
                        <w14:solidFill>
                          <w14:schemeClr w14:val="tx1"/>
                        </w14:solidFill>
                      </w14:textFill>
                    </w:rPr>
                  </w:pPr>
                </w:p>
              </w:tc>
            </w:tr>
            <w:tr w14:paraId="03B2D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442" w:type="pct"/>
                  <w:vAlign w:val="center"/>
                </w:tcPr>
                <w:p w14:paraId="1FD166FE">
                  <w:pPr>
                    <w:pStyle w:val="22"/>
                    <w:framePr w:hSpace="0" w:wrap="auto" w:vAnchor="margin" w:hAnchor="text" w:xAlign="left" w:yAlign="inline"/>
                    <w:ind w:left="0" w:leftChars="0" w:firstLine="0" w:firstLineChars="0"/>
                    <w:rPr>
                      <w:rFonts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color w:val="000000" w:themeColor="text1"/>
                      <w14:textFill>
                        <w14:solidFill>
                          <w14:schemeClr w14:val="tx1"/>
                        </w14:solidFill>
                      </w14:textFill>
                    </w:rPr>
                    <w:t>21</w:t>
                  </w:r>
                </w:p>
              </w:tc>
              <w:tc>
                <w:tcPr>
                  <w:tcW w:w="1069" w:type="pct"/>
                  <w:vAlign w:val="center"/>
                </w:tcPr>
                <w:p w14:paraId="19EA689B">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消防砂</w:t>
                  </w:r>
                </w:p>
              </w:tc>
              <w:tc>
                <w:tcPr>
                  <w:tcW w:w="1179" w:type="pct"/>
                  <w:vAlign w:val="center"/>
                </w:tcPr>
                <w:p w14:paraId="7B88E1CC">
                  <w:pPr>
                    <w:pStyle w:val="22"/>
                    <w:framePr w:hSpace="0" w:wrap="auto" w:vAnchor="margin" w:hAnchor="text" w:xAlign="left" w:yAlign="inline"/>
                    <w:rPr>
                      <w:color w:val="000000" w:themeColor="text1"/>
                      <w14:textFill>
                        <w14:solidFill>
                          <w14:schemeClr w14:val="tx1"/>
                        </w14:solidFill>
                      </w14:textFill>
                    </w:rPr>
                  </w:pPr>
                </w:p>
              </w:tc>
              <w:tc>
                <w:tcPr>
                  <w:tcW w:w="518" w:type="pct"/>
                  <w:vAlign w:val="center"/>
                </w:tcPr>
                <w:p w14:paraId="24C2DACF">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3</w:t>
                  </w:r>
                </w:p>
              </w:tc>
              <w:tc>
                <w:tcPr>
                  <w:tcW w:w="350" w:type="pct"/>
                  <w:vAlign w:val="center"/>
                </w:tcPr>
                <w:p w14:paraId="55DB4405">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0.5</w:t>
                  </w:r>
                </w:p>
              </w:tc>
              <w:tc>
                <w:tcPr>
                  <w:tcW w:w="1439" w:type="pct"/>
                  <w:vAlign w:val="center"/>
                </w:tcPr>
                <w:p w14:paraId="64CA6F0A">
                  <w:pPr>
                    <w:pStyle w:val="22"/>
                    <w:framePr w:hSpace="0" w:wrap="auto" w:vAnchor="margin" w:hAnchor="text" w:xAlign="left" w:yAlign="inline"/>
                    <w:rPr>
                      <w:color w:val="000000" w:themeColor="text1"/>
                      <w14:textFill>
                        <w14:solidFill>
                          <w14:schemeClr w14:val="tx1"/>
                        </w14:solidFill>
                      </w14:textFill>
                    </w:rPr>
                  </w:pPr>
                </w:p>
              </w:tc>
            </w:tr>
            <w:tr w14:paraId="067BD2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442" w:type="pct"/>
                  <w:vAlign w:val="center"/>
                </w:tcPr>
                <w:p w14:paraId="28A5B22A">
                  <w:pPr>
                    <w:pStyle w:val="22"/>
                    <w:framePr w:hSpace="0" w:wrap="auto" w:vAnchor="margin" w:hAnchor="text" w:xAlign="left" w:yAlign="inline"/>
                    <w:ind w:left="0" w:leftChars="0" w:firstLine="0" w:firstLineChars="0"/>
                    <w:rPr>
                      <w:rFonts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color w:val="000000" w:themeColor="text1"/>
                      <w14:textFill>
                        <w14:solidFill>
                          <w14:schemeClr w14:val="tx1"/>
                        </w14:solidFill>
                      </w14:textFill>
                    </w:rPr>
                    <w:t>22</w:t>
                  </w:r>
                </w:p>
              </w:tc>
              <w:tc>
                <w:tcPr>
                  <w:tcW w:w="1069" w:type="pct"/>
                  <w:vAlign w:val="center"/>
                </w:tcPr>
                <w:p w14:paraId="1747D787">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推车式干粉灭火器</w:t>
                  </w:r>
                </w:p>
              </w:tc>
              <w:tc>
                <w:tcPr>
                  <w:tcW w:w="1179" w:type="pct"/>
                  <w:vAlign w:val="center"/>
                </w:tcPr>
                <w:p w14:paraId="0C719EC1">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MFZL35型</w:t>
                  </w:r>
                </w:p>
              </w:tc>
              <w:tc>
                <w:tcPr>
                  <w:tcW w:w="518" w:type="pct"/>
                  <w:vAlign w:val="center"/>
                </w:tcPr>
                <w:p w14:paraId="0AC53819">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具</w:t>
                  </w:r>
                </w:p>
              </w:tc>
              <w:tc>
                <w:tcPr>
                  <w:tcW w:w="350" w:type="pct"/>
                  <w:vAlign w:val="center"/>
                </w:tcPr>
                <w:p w14:paraId="6EDCCA67">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w:t>
                  </w:r>
                </w:p>
              </w:tc>
              <w:tc>
                <w:tcPr>
                  <w:tcW w:w="1439" w:type="pct"/>
                  <w:vAlign w:val="center"/>
                </w:tcPr>
                <w:p w14:paraId="3A6DAF9D">
                  <w:pPr>
                    <w:pStyle w:val="22"/>
                    <w:framePr w:hSpace="0" w:wrap="auto" w:vAnchor="margin" w:hAnchor="text" w:xAlign="left" w:yAlign="inline"/>
                    <w:rPr>
                      <w:color w:val="000000" w:themeColor="text1"/>
                      <w14:textFill>
                        <w14:solidFill>
                          <w14:schemeClr w14:val="tx1"/>
                        </w14:solidFill>
                      </w14:textFill>
                    </w:rPr>
                  </w:pPr>
                </w:p>
              </w:tc>
            </w:tr>
            <w:tr w14:paraId="110BE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442" w:type="pct"/>
                  <w:vAlign w:val="center"/>
                </w:tcPr>
                <w:p w14:paraId="26DFBB9B">
                  <w:pPr>
                    <w:pStyle w:val="22"/>
                    <w:framePr w:hSpace="0" w:wrap="auto" w:vAnchor="margin" w:hAnchor="text" w:xAlign="left" w:yAlign="inline"/>
                    <w:ind w:left="0" w:leftChars="0" w:firstLine="0" w:firstLineChars="0"/>
                    <w:rPr>
                      <w:rFonts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color w:val="000000" w:themeColor="text1"/>
                      <w14:textFill>
                        <w14:solidFill>
                          <w14:schemeClr w14:val="tx1"/>
                        </w14:solidFill>
                      </w14:textFill>
                    </w:rPr>
                    <w:t>23</w:t>
                  </w:r>
                </w:p>
              </w:tc>
              <w:tc>
                <w:tcPr>
                  <w:tcW w:w="1069" w:type="pct"/>
                  <w:vAlign w:val="center"/>
                </w:tcPr>
                <w:p w14:paraId="031B7811">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干粉灭火器</w:t>
                  </w:r>
                </w:p>
              </w:tc>
              <w:tc>
                <w:tcPr>
                  <w:tcW w:w="1179" w:type="pct"/>
                  <w:vAlign w:val="center"/>
                </w:tcPr>
                <w:p w14:paraId="2DEC166B">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MFZL8型</w:t>
                  </w:r>
                </w:p>
              </w:tc>
              <w:tc>
                <w:tcPr>
                  <w:tcW w:w="518" w:type="pct"/>
                  <w:vAlign w:val="center"/>
                </w:tcPr>
                <w:p w14:paraId="183D2905">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具</w:t>
                  </w:r>
                </w:p>
              </w:tc>
              <w:tc>
                <w:tcPr>
                  <w:tcW w:w="350" w:type="pct"/>
                  <w:vAlign w:val="center"/>
                </w:tcPr>
                <w:p w14:paraId="70FDADBD">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4</w:t>
                  </w:r>
                </w:p>
              </w:tc>
              <w:tc>
                <w:tcPr>
                  <w:tcW w:w="1439" w:type="pct"/>
                  <w:vAlign w:val="center"/>
                </w:tcPr>
                <w:p w14:paraId="748D57D9">
                  <w:pPr>
                    <w:pStyle w:val="22"/>
                    <w:framePr w:hSpace="0" w:wrap="auto" w:vAnchor="margin" w:hAnchor="text" w:xAlign="left" w:yAlign="inline"/>
                    <w:rPr>
                      <w:color w:val="000000" w:themeColor="text1"/>
                      <w14:textFill>
                        <w14:solidFill>
                          <w14:schemeClr w14:val="tx1"/>
                        </w14:solidFill>
                      </w14:textFill>
                    </w:rPr>
                  </w:pPr>
                </w:p>
              </w:tc>
            </w:tr>
            <w:tr w14:paraId="5D0B1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442" w:type="pct"/>
                  <w:vAlign w:val="center"/>
                </w:tcPr>
                <w:p w14:paraId="2A6BA4BB">
                  <w:pPr>
                    <w:pStyle w:val="22"/>
                    <w:framePr w:hSpace="0" w:wrap="auto" w:vAnchor="margin" w:hAnchor="text" w:xAlign="left" w:yAlign="inline"/>
                    <w:ind w:left="0" w:leftChars="0" w:firstLine="0" w:firstLineChars="0"/>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24</w:t>
                  </w:r>
                </w:p>
              </w:tc>
              <w:tc>
                <w:tcPr>
                  <w:tcW w:w="1752" w:type="dxa"/>
                  <w:vAlign w:val="center"/>
                </w:tcPr>
                <w:p w14:paraId="28423986">
                  <w:pPr>
                    <w:pStyle w:val="22"/>
                    <w:framePr w:hSpace="0" w:wrap="auto" w:vAnchor="margin" w:hAnchor="text" w:xAlign="left" w:yAlign="inline"/>
                    <w:ind w:left="0" w:leftChars="0" w:firstLine="0" w:firstLineChars="0"/>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柴油储罐</w:t>
                  </w:r>
                </w:p>
              </w:tc>
              <w:tc>
                <w:tcPr>
                  <w:tcW w:w="1932" w:type="dxa"/>
                  <w:vAlign w:val="center"/>
                </w:tcPr>
                <w:p w14:paraId="2B0E505C">
                  <w:pPr>
                    <w:pStyle w:val="22"/>
                    <w:framePr w:hSpace="0" w:wrap="auto" w:vAnchor="margin" w:hAnchor="text" w:xAlign="left" w:yAlign="inline"/>
                    <w:ind w:left="0" w:leftChars="0"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5</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3</w:t>
                  </w:r>
                </w:p>
              </w:tc>
              <w:tc>
                <w:tcPr>
                  <w:tcW w:w="849" w:type="dxa"/>
                  <w:vAlign w:val="center"/>
                </w:tcPr>
                <w:p w14:paraId="6A43C470">
                  <w:pPr>
                    <w:pStyle w:val="22"/>
                    <w:framePr w:hSpace="0" w:wrap="auto" w:vAnchor="margin" w:hAnchor="text" w:xAlign="left" w:yAlign="inline"/>
                    <w:ind w:left="0" w:leftChars="0"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个</w:t>
                  </w:r>
                </w:p>
              </w:tc>
              <w:tc>
                <w:tcPr>
                  <w:tcW w:w="574" w:type="dxa"/>
                  <w:vAlign w:val="center"/>
                </w:tcPr>
                <w:p w14:paraId="21317BA4">
                  <w:pPr>
                    <w:pStyle w:val="22"/>
                    <w:framePr w:hSpace="0" w:wrap="auto" w:vAnchor="margin" w:hAnchor="text" w:xAlign="left" w:yAlign="inline"/>
                    <w:ind w:left="0" w:leftChars="0"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1439" w:type="pct"/>
                  <w:vAlign w:val="center"/>
                </w:tcPr>
                <w:p w14:paraId="08C26E23">
                  <w:pPr>
                    <w:pStyle w:val="22"/>
                    <w:framePr w:hSpace="0" w:wrap="auto" w:vAnchor="margin" w:hAnchor="text" w:xAlign="left" w:yAlign="inline"/>
                    <w:rPr>
                      <w:color w:val="000000" w:themeColor="text1"/>
                      <w14:textFill>
                        <w14:solidFill>
                          <w14:schemeClr w14:val="tx1"/>
                        </w14:solidFill>
                      </w14:textFill>
                    </w:rPr>
                  </w:pPr>
                </w:p>
              </w:tc>
            </w:tr>
          </w:tbl>
          <w:p w14:paraId="19C4E85D">
            <w:pPr>
              <w:adjustRightInd/>
              <w:snapToGrid/>
              <w:ind w:firstLine="480"/>
              <w:rPr>
                <w:color w:val="000000" w:themeColor="text1"/>
                <w14:textFill>
                  <w14:solidFill>
                    <w14:schemeClr w14:val="tx1"/>
                  </w14:solidFill>
                </w14:textFill>
              </w:rPr>
            </w:pPr>
            <w:r>
              <w:rPr>
                <w:color w:val="000000" w:themeColor="text1"/>
                <w14:textFill>
                  <w14:solidFill>
                    <w14:schemeClr w14:val="tx1"/>
                  </w14:solidFill>
                </w14:textFill>
              </w:rPr>
              <w:t>（2）试油周期</w:t>
            </w:r>
          </w:p>
          <w:p w14:paraId="031A983B">
            <w:pPr>
              <w:pStyle w:val="5"/>
              <w:ind w:firstLine="480"/>
              <w:rPr>
                <w:b w:val="0"/>
                <w:bCs w:val="0"/>
                <w:color w:val="000000" w:themeColor="text1"/>
                <w:sz w:val="28"/>
                <w:szCs w:val="28"/>
                <w14:textFill>
                  <w14:solidFill>
                    <w14:schemeClr w14:val="tx1"/>
                  </w14:solidFill>
                </w14:textFill>
              </w:rPr>
            </w:pPr>
            <w:r>
              <w:rPr>
                <w:b w:val="0"/>
                <w:bCs w:val="0"/>
                <w:color w:val="000000" w:themeColor="text1"/>
                <w14:textFill>
                  <w14:solidFill>
                    <w14:schemeClr w14:val="tx1"/>
                  </w14:solidFill>
                </w14:textFill>
              </w:rPr>
              <w:t>本项目单井试油周期</w:t>
            </w:r>
            <w:r>
              <w:rPr>
                <w:rFonts w:hint="eastAsia"/>
                <w:b w:val="0"/>
                <w:bCs w:val="0"/>
                <w:color w:val="000000" w:themeColor="text1"/>
                <w14:textFill>
                  <w14:solidFill>
                    <w14:schemeClr w14:val="tx1"/>
                  </w14:solidFill>
                </w14:textFill>
              </w:rPr>
              <w:t>180</w:t>
            </w:r>
            <w:r>
              <w:rPr>
                <w:b w:val="0"/>
                <w:bCs w:val="0"/>
                <w:color w:val="000000" w:themeColor="text1"/>
                <w14:textFill>
                  <w14:solidFill>
                    <w14:schemeClr w14:val="tx1"/>
                  </w14:solidFill>
                </w14:textFill>
              </w:rPr>
              <w:t>天，试油作业人数2人。</w:t>
            </w:r>
          </w:p>
          <w:p w14:paraId="66CB8D87">
            <w:pPr>
              <w:pStyle w:val="5"/>
              <w:ind w:firstLine="0" w:firstLineChars="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5 公用工程</w:t>
            </w:r>
          </w:p>
          <w:p w14:paraId="73540A70">
            <w:pPr>
              <w:pStyle w:val="6"/>
              <w:ind w:firstLine="0" w:firstLineChars="0"/>
              <w:rPr>
                <w:color w:val="000000" w:themeColor="text1"/>
                <w14:textFill>
                  <w14:solidFill>
                    <w14:schemeClr w14:val="tx1"/>
                  </w14:solidFill>
                </w14:textFill>
              </w:rPr>
            </w:pPr>
            <w:r>
              <w:rPr>
                <w:color w:val="000000" w:themeColor="text1"/>
                <w14:textFill>
                  <w14:solidFill>
                    <w14:schemeClr w14:val="tx1"/>
                  </w14:solidFill>
                </w14:textFill>
              </w:rPr>
              <w:t>5.1 给水</w:t>
            </w:r>
          </w:p>
          <w:p w14:paraId="44980C55">
            <w:pPr>
              <w:ind w:firstLine="480"/>
              <w:rPr>
                <w:color w:val="000000" w:themeColor="text1"/>
                <w14:textFill>
                  <w14:solidFill>
                    <w14:schemeClr w14:val="tx1"/>
                  </w14:solidFill>
                </w14:textFill>
              </w:rPr>
            </w:pPr>
            <w:r>
              <w:rPr>
                <w:color w:val="000000" w:themeColor="text1"/>
                <w14:textFill>
                  <w14:solidFill>
                    <w14:schemeClr w14:val="tx1"/>
                  </w14:solidFill>
                </w14:textFill>
              </w:rPr>
              <w:t>本项目施工期供水来自</w:t>
            </w:r>
            <w:r>
              <w:rPr>
                <w:rFonts w:hint="eastAsia"/>
                <w:color w:val="000000" w:themeColor="text1"/>
                <w14:textFill>
                  <w14:solidFill>
                    <w14:schemeClr w14:val="tx1"/>
                  </w14:solidFill>
                </w14:textFill>
              </w:rPr>
              <w:t>石西油田作业区</w:t>
            </w:r>
            <w:r>
              <w:rPr>
                <w:color w:val="000000" w:themeColor="text1"/>
                <w14:textFill>
                  <w14:solidFill>
                    <w14:schemeClr w14:val="tx1"/>
                  </w14:solidFill>
                </w14:textFill>
              </w:rPr>
              <w:t>，钻井期间用水主要为生活用水，钻井期钻井人数35人/井，</w:t>
            </w:r>
            <w:r>
              <w:rPr>
                <w:rFonts w:hint="eastAsia"/>
                <w:color w:val="000000" w:themeColor="text1"/>
                <w14:textFill>
                  <w14:solidFill>
                    <w14:schemeClr w14:val="tx1"/>
                  </w14:solidFill>
                </w14:textFill>
              </w:rPr>
              <w:t>钻井周</w:t>
            </w:r>
            <w:r>
              <w:rPr>
                <w:color w:val="000000" w:themeColor="text1"/>
                <w14:textFill>
                  <w14:solidFill>
                    <w14:schemeClr w14:val="tx1"/>
                  </w14:solidFill>
                </w14:textFill>
              </w:rPr>
              <w:t>期为</w:t>
            </w:r>
            <w:r>
              <w:rPr>
                <w:rFonts w:hint="eastAsia"/>
                <w:color w:val="000000" w:themeColor="text1"/>
                <w14:textFill>
                  <w14:solidFill>
                    <w14:schemeClr w14:val="tx1"/>
                  </w14:solidFill>
                </w14:textFill>
              </w:rPr>
              <w:t>217</w:t>
            </w:r>
            <w:r>
              <w:rPr>
                <w:color w:val="000000" w:themeColor="text1"/>
                <w14:textFill>
                  <w14:solidFill>
                    <w14:schemeClr w14:val="tx1"/>
                  </w14:solidFill>
                </w14:textFill>
              </w:rPr>
              <w:t>天，按每人每天用水80L计算，钻井期生活用水</w:t>
            </w:r>
            <w:r>
              <w:rPr>
                <w:rFonts w:hint="eastAsia"/>
                <w:color w:val="000000" w:themeColor="text1"/>
                <w14:textFill>
                  <w14:solidFill>
                    <w14:schemeClr w14:val="tx1"/>
                  </w14:solidFill>
                </w14:textFill>
              </w:rPr>
              <w:t>607.6</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w:t>
            </w:r>
          </w:p>
          <w:p w14:paraId="7316909F">
            <w:pPr>
              <w:pStyle w:val="6"/>
              <w:ind w:firstLine="0" w:firstLineChars="0"/>
              <w:rPr>
                <w:color w:val="000000" w:themeColor="text1"/>
                <w14:textFill>
                  <w14:solidFill>
                    <w14:schemeClr w14:val="tx1"/>
                  </w14:solidFill>
                </w14:textFill>
              </w:rPr>
            </w:pPr>
            <w:r>
              <w:rPr>
                <w:color w:val="000000" w:themeColor="text1"/>
                <w14:textFill>
                  <w14:solidFill>
                    <w14:schemeClr w14:val="tx1"/>
                  </w14:solidFill>
                </w14:textFill>
              </w:rPr>
              <w:t>5.2 排水</w:t>
            </w:r>
          </w:p>
          <w:p w14:paraId="0F21C7CD">
            <w:pPr>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钻井过程中采用“钻井泥浆不落地技术”，分离出的液相循环使用。废水主要为钻井期生活污水和井下作业废水（洗井废水和压裂返排液）。</w:t>
            </w:r>
          </w:p>
          <w:p w14:paraId="16117256">
            <w:pPr>
              <w:ind w:firstLine="480"/>
              <w:rPr>
                <w:color w:val="000000" w:themeColor="text1"/>
                <w14:textFill>
                  <w14:solidFill>
                    <w14:schemeClr w14:val="tx1"/>
                  </w14:solidFill>
                </w14:textFill>
              </w:rPr>
            </w:pPr>
            <w:r>
              <w:rPr>
                <w:color w:val="000000" w:themeColor="text1"/>
                <w14:textFill>
                  <w14:solidFill>
                    <w14:schemeClr w14:val="tx1"/>
                  </w14:solidFill>
                </w14:textFill>
              </w:rPr>
              <w:t>本项目施工期生活污水产生量为用水量的80%，预计生活污水产生量为</w:t>
            </w:r>
            <w:r>
              <w:rPr>
                <w:rFonts w:hint="eastAsia"/>
                <w:color w:val="000000" w:themeColor="text1"/>
                <w14:textFill>
                  <w14:solidFill>
                    <w14:schemeClr w14:val="tx1"/>
                  </w14:solidFill>
                </w14:textFill>
              </w:rPr>
              <w:t>486.08</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。施工期生活营地设环保厕所，生活污水收集进入防渗污水收集池，</w:t>
            </w:r>
            <w:r>
              <w:rPr>
                <w:rFonts w:hint="eastAsia"/>
                <w:color w:val="000000" w:themeColor="text1"/>
                <w:szCs w:val="21"/>
                <w14:textFill>
                  <w14:solidFill>
                    <w14:schemeClr w14:val="tx1"/>
                  </w14:solidFill>
                </w14:textFill>
              </w:rPr>
              <w:t>石西油田作业区生活区污水处理站</w:t>
            </w:r>
            <w:r>
              <w:rPr>
                <w:color w:val="000000" w:themeColor="text1"/>
                <w14:textFill>
                  <w14:solidFill>
                    <w14:schemeClr w14:val="tx1"/>
                  </w14:solidFill>
                </w14:textFill>
              </w:rPr>
              <w:t>处理。</w:t>
            </w:r>
          </w:p>
          <w:p w14:paraId="03FED4BE">
            <w:pPr>
              <w:ind w:firstLine="480"/>
              <w:rPr>
                <w:color w:val="000000" w:themeColor="text1"/>
                <w14:textFill>
                  <w14:solidFill>
                    <w14:schemeClr w14:val="tx1"/>
                  </w14:solidFill>
                </w14:textFill>
              </w:rPr>
            </w:pPr>
            <w:r>
              <w:rPr>
                <w:color w:val="000000" w:themeColor="text1"/>
                <w14:textFill>
                  <w14:solidFill>
                    <w14:schemeClr w14:val="tx1"/>
                  </w14:solidFill>
                </w14:textFill>
              </w:rPr>
              <w:t>本项目试油作业期间洗井废水（</w:t>
            </w:r>
            <w:r>
              <w:rPr>
                <w:rFonts w:hint="eastAsia"/>
                <w:color w:val="000000" w:themeColor="text1"/>
                <w14:textFill>
                  <w14:solidFill>
                    <w14:schemeClr w14:val="tx1"/>
                  </w14:solidFill>
                </w14:textFill>
              </w:rPr>
              <w:t>81.39t</w:t>
            </w:r>
            <w:r>
              <w:rPr>
                <w:color w:val="000000" w:themeColor="text1"/>
                <w14:textFill>
                  <w14:solidFill>
                    <w14:schemeClr w14:val="tx1"/>
                  </w14:solidFill>
                </w14:textFill>
              </w:rPr>
              <w:t>）和压裂返排液（</w:t>
            </w:r>
            <w:r>
              <w:rPr>
                <w:rFonts w:hint="eastAsia"/>
                <w:color w:val="000000" w:themeColor="text1"/>
                <w14:textFill>
                  <w14:solidFill>
                    <w14:schemeClr w14:val="tx1"/>
                  </w14:solidFill>
                </w14:textFill>
              </w:rPr>
              <w:t>459.63</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）入罐收集后</w:t>
            </w:r>
            <w:r>
              <w:rPr>
                <w:rFonts w:hint="eastAsia"/>
                <w:color w:val="000000" w:themeColor="text1"/>
                <w14:textFill>
                  <w14:solidFill>
                    <w14:schemeClr w14:val="tx1"/>
                  </w14:solidFill>
                </w14:textFill>
              </w:rPr>
              <w:t>拉运至石西集中处理站污水处理</w:t>
            </w:r>
            <w:r>
              <w:rPr>
                <w:color w:val="000000" w:themeColor="text1"/>
                <w14:textFill>
                  <w14:solidFill>
                    <w14:schemeClr w14:val="tx1"/>
                  </w14:solidFill>
                </w14:textFill>
              </w:rPr>
              <w:t>系统</w:t>
            </w:r>
            <w:r>
              <w:rPr>
                <w:rFonts w:hint="eastAsia"/>
                <w:color w:val="000000" w:themeColor="text1"/>
                <w14:textFill>
                  <w14:solidFill>
                    <w14:schemeClr w14:val="tx1"/>
                  </w14:solidFill>
                </w14:textFill>
              </w:rPr>
              <w:t>处理</w:t>
            </w:r>
            <w:r>
              <w:rPr>
                <w:color w:val="000000" w:themeColor="text1"/>
                <w14:textFill>
                  <w14:solidFill>
                    <w14:schemeClr w14:val="tx1"/>
                  </w14:solidFill>
                </w14:textFill>
              </w:rPr>
              <w:t>，达到《碎屑岩油藏注水水质指标技术要求及分析方法》（SY/T5329-2022）中标准后回注油藏。</w:t>
            </w:r>
          </w:p>
          <w:p w14:paraId="01C5F78A">
            <w:pPr>
              <w:pStyle w:val="6"/>
              <w:ind w:firstLine="0" w:firstLineChars="0"/>
              <w:rPr>
                <w:color w:val="000000" w:themeColor="text1"/>
                <w14:textFill>
                  <w14:solidFill>
                    <w14:schemeClr w14:val="tx1"/>
                  </w14:solidFill>
                </w14:textFill>
              </w:rPr>
            </w:pPr>
            <w:r>
              <w:rPr>
                <w:color w:val="000000" w:themeColor="text1"/>
                <w14:textFill>
                  <w14:solidFill>
                    <w14:schemeClr w14:val="tx1"/>
                  </w14:solidFill>
                </w14:textFill>
              </w:rPr>
              <w:t>5.3</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供暖</w:t>
            </w:r>
          </w:p>
          <w:p w14:paraId="748B5EDC">
            <w:pPr>
              <w:ind w:firstLine="480"/>
              <w:rPr>
                <w:color w:val="000000" w:themeColor="text1"/>
                <w14:textFill>
                  <w14:solidFill>
                    <w14:schemeClr w14:val="tx1"/>
                  </w14:solidFill>
                </w14:textFill>
              </w:rPr>
            </w:pPr>
            <w:r>
              <w:rPr>
                <w:color w:val="000000" w:themeColor="text1"/>
                <w14:textFill>
                  <w14:solidFill>
                    <w14:schemeClr w14:val="tx1"/>
                  </w14:solidFill>
                </w14:textFill>
              </w:rPr>
              <w:t>本项目钻井期不在冬季，无需供暖。</w:t>
            </w:r>
          </w:p>
          <w:p w14:paraId="2245A951">
            <w:pPr>
              <w:ind w:firstLine="0" w:firstLineChars="0"/>
              <w:rPr>
                <w:rStyle w:val="26"/>
                <w:color w:val="000000" w:themeColor="text1"/>
                <w14:textFill>
                  <w14:solidFill>
                    <w14:schemeClr w14:val="tx1"/>
                  </w14:solidFill>
                </w14:textFill>
              </w:rPr>
            </w:pPr>
            <w:r>
              <w:rPr>
                <w:b/>
                <w:bCs/>
                <w:color w:val="000000" w:themeColor="text1"/>
                <w14:textFill>
                  <w14:solidFill>
                    <w14:schemeClr w14:val="tx1"/>
                  </w14:solidFill>
                </w14:textFill>
              </w:rPr>
              <w:t>5.4 供电</w:t>
            </w:r>
          </w:p>
          <w:p w14:paraId="010A0704">
            <w:pPr>
              <w:ind w:firstLine="480"/>
              <w:rPr>
                <w:color w:val="000000" w:themeColor="text1"/>
                <w:highlight w:val="yellow"/>
                <w14:textFill>
                  <w14:solidFill>
                    <w14:schemeClr w14:val="tx1"/>
                  </w14:solidFill>
                </w14:textFill>
              </w:rPr>
            </w:pPr>
            <w:r>
              <w:rPr>
                <w:color w:val="000000" w:themeColor="text1"/>
                <w14:textFill>
                  <w14:solidFill>
                    <w14:schemeClr w14:val="tx1"/>
                  </w14:solidFill>
                </w14:textFill>
              </w:rPr>
              <w:t>钻井作业和试油作业使用柴油机和柴油发电机供电，每井钻井队配备钻井柴油机3台（2用1备），</w:t>
            </w:r>
            <w:r>
              <w:rPr>
                <w:rFonts w:hint="eastAsia"/>
                <w:color w:val="000000" w:themeColor="text1"/>
                <w:lang w:val="en-US" w:eastAsia="zh-CN"/>
                <w14:textFill>
                  <w14:solidFill>
                    <w14:schemeClr w14:val="tx1"/>
                  </w14:solidFill>
                </w14:textFill>
              </w:rPr>
              <w:t>试油期</w:t>
            </w:r>
            <w:r>
              <w:rPr>
                <w:color w:val="000000" w:themeColor="text1"/>
                <w14:textFill>
                  <w14:solidFill>
                    <w14:schemeClr w14:val="tx1"/>
                  </w14:solidFill>
                </w14:textFill>
              </w:rPr>
              <w:t>柴油发电机2台（1用1备），钻井及试油期共</w:t>
            </w:r>
            <w:r>
              <w:rPr>
                <w:rFonts w:hint="eastAsia"/>
                <w:color w:val="000000" w:themeColor="text1"/>
                <w14:textFill>
                  <w14:solidFill>
                    <w14:schemeClr w14:val="tx1"/>
                  </w14:solidFill>
                </w14:textFill>
              </w:rPr>
              <w:t>217</w:t>
            </w:r>
            <w:r>
              <w:rPr>
                <w:color w:val="000000" w:themeColor="text1"/>
                <w14:textFill>
                  <w14:solidFill>
                    <w14:schemeClr w14:val="tx1"/>
                  </w14:solidFill>
                </w14:textFill>
              </w:rPr>
              <w:t>天，预计消耗柴油量</w:t>
            </w:r>
            <w:r>
              <w:rPr>
                <w:rFonts w:hint="eastAsia"/>
                <w:color w:val="000000" w:themeColor="text1"/>
                <w14:textFill>
                  <w14:solidFill>
                    <w14:schemeClr w14:val="tx1"/>
                  </w14:solidFill>
                </w14:textFill>
              </w:rPr>
              <w:t>520.4</w:t>
            </w:r>
            <w:r>
              <w:rPr>
                <w:color w:val="000000" w:themeColor="text1"/>
                <w14:textFill>
                  <w14:solidFill>
                    <w14:schemeClr w14:val="tx1"/>
                  </w14:solidFill>
                </w14:textFill>
              </w:rPr>
              <w:t>t。</w:t>
            </w:r>
          </w:p>
          <w:p w14:paraId="4B761FAC">
            <w:pPr>
              <w:pStyle w:val="5"/>
              <w:ind w:firstLine="0" w:firstLineChars="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6</w:t>
            </w:r>
            <w:r>
              <w:rPr>
                <w:rFonts w:hint="eastAsia"/>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工程占地</w:t>
            </w:r>
          </w:p>
          <w:p w14:paraId="49E79345">
            <w:pPr>
              <w:ind w:firstLine="480"/>
              <w:rPr>
                <w:color w:val="000000" w:themeColor="text1"/>
                <w14:textFill>
                  <w14:solidFill>
                    <w14:schemeClr w14:val="tx1"/>
                  </w14:solidFill>
                </w14:textFill>
              </w:rPr>
            </w:pPr>
            <w:r>
              <w:rPr>
                <w:color w:val="000000" w:themeColor="text1"/>
                <w14:textFill>
                  <w14:solidFill>
                    <w14:schemeClr w14:val="tx1"/>
                  </w14:solidFill>
                </w14:textFill>
              </w:rPr>
              <w:t>本项目总占地面积</w:t>
            </w:r>
            <w:r>
              <w:rPr>
                <w:rFonts w:hint="eastAsia"/>
                <w:color w:val="000000" w:themeColor="text1"/>
                <w:lang w:val="en-US" w:eastAsia="zh-CN"/>
                <w14:textFill>
                  <w14:solidFill>
                    <w14:schemeClr w14:val="tx1"/>
                  </w14:solidFill>
                </w14:textFill>
              </w:rPr>
              <w:t>84082</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2</w:t>
            </w:r>
            <w:r>
              <w:rPr>
                <w:color w:val="000000" w:themeColor="text1"/>
                <w14:textFill>
                  <w14:solidFill>
                    <w14:schemeClr w14:val="tx1"/>
                  </w14:solidFill>
                </w14:textFill>
              </w:rPr>
              <w:t>，均为临时占地，本项目占地情况见表2-</w:t>
            </w:r>
            <w:r>
              <w:rPr>
                <w:rFonts w:hint="eastAsia"/>
                <w:color w:val="000000" w:themeColor="text1"/>
                <w14:textFill>
                  <w14:solidFill>
                    <w14:schemeClr w14:val="tx1"/>
                  </w14:solidFill>
                </w14:textFill>
              </w:rPr>
              <w:t>8</w:t>
            </w:r>
            <w:r>
              <w:rPr>
                <w:color w:val="000000" w:themeColor="text1"/>
                <w14:textFill>
                  <w14:solidFill>
                    <w14:schemeClr w14:val="tx1"/>
                  </w14:solidFill>
                </w14:textFill>
              </w:rPr>
              <w:t>。</w:t>
            </w:r>
          </w:p>
          <w:p w14:paraId="16FBCF0B">
            <w:pPr>
              <w:overflowPunct w:val="0"/>
              <w:adjustRightInd/>
              <w:ind w:firstLine="0" w:firstLineChars="0"/>
              <w:jc w:val="center"/>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表2-</w:t>
            </w:r>
            <w:r>
              <w:rPr>
                <w:rFonts w:hint="eastAsia"/>
                <w:b/>
                <w:color w:val="000000" w:themeColor="text1"/>
                <w:sz w:val="21"/>
                <w:szCs w:val="21"/>
                <w14:textFill>
                  <w14:solidFill>
                    <w14:schemeClr w14:val="tx1"/>
                  </w14:solidFill>
                </w14:textFill>
              </w:rPr>
              <w:t>8</w:t>
            </w:r>
            <w:r>
              <w:rPr>
                <w:b/>
                <w:color w:val="000000" w:themeColor="text1"/>
                <w:sz w:val="21"/>
                <w:szCs w:val="21"/>
                <w14:textFill>
                  <w14:solidFill>
                    <w14:schemeClr w14:val="tx1"/>
                  </w14:solidFill>
                </w14:textFill>
              </w:rPr>
              <w:t xml:space="preserve">  项目占地情况一览表</w:t>
            </w:r>
          </w:p>
          <w:tbl>
            <w:tblPr>
              <w:tblStyle w:val="14"/>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1400"/>
              <w:gridCol w:w="1438"/>
              <w:gridCol w:w="1099"/>
              <w:gridCol w:w="1099"/>
              <w:gridCol w:w="2409"/>
            </w:tblGrid>
            <w:tr w14:paraId="3CDCA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451" w:type="pct"/>
                  <w:vAlign w:val="center"/>
                </w:tcPr>
                <w:p w14:paraId="0F13CB18">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井号</w:t>
                  </w:r>
                </w:p>
              </w:tc>
              <w:tc>
                <w:tcPr>
                  <w:tcW w:w="855" w:type="pct"/>
                  <w:vAlign w:val="center"/>
                </w:tcPr>
                <w:p w14:paraId="33E05642">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区域</w:t>
                  </w:r>
                </w:p>
              </w:tc>
              <w:tc>
                <w:tcPr>
                  <w:tcW w:w="878" w:type="pct"/>
                  <w:vAlign w:val="center"/>
                </w:tcPr>
                <w:p w14:paraId="383594AB">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临时占地（m</w:t>
                  </w:r>
                  <w:r>
                    <w:rPr>
                      <w:b/>
                      <w:bCs/>
                      <w:color w:val="000000" w:themeColor="text1"/>
                      <w:vertAlign w:val="superscript"/>
                      <w14:textFill>
                        <w14:solidFill>
                          <w14:schemeClr w14:val="tx1"/>
                        </w14:solidFill>
                      </w14:textFill>
                    </w:rPr>
                    <w:t>2</w:t>
                  </w:r>
                  <w:r>
                    <w:rPr>
                      <w:b/>
                      <w:bCs/>
                      <w:color w:val="000000" w:themeColor="text1"/>
                      <w14:textFill>
                        <w14:solidFill>
                          <w14:schemeClr w14:val="tx1"/>
                        </w14:solidFill>
                      </w14:textFill>
                    </w:rPr>
                    <w:t>）</w:t>
                  </w:r>
                </w:p>
              </w:tc>
              <w:tc>
                <w:tcPr>
                  <w:tcW w:w="671" w:type="pct"/>
                  <w:vAlign w:val="center"/>
                </w:tcPr>
                <w:p w14:paraId="375B2BF4">
                  <w:pPr>
                    <w:pStyle w:val="22"/>
                    <w:framePr w:hSpace="0" w:wrap="auto" w:vAnchor="margin" w:hAnchor="text" w:xAlign="left" w:yAlign="inline"/>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合计</w:t>
                  </w:r>
                  <w:r>
                    <w:rPr>
                      <w:b/>
                      <w:bCs/>
                      <w:color w:val="000000" w:themeColor="text1"/>
                      <w14:textFill>
                        <w14:solidFill>
                          <w14:schemeClr w14:val="tx1"/>
                        </w14:solidFill>
                      </w14:textFill>
                    </w:rPr>
                    <w:t>（m</w:t>
                  </w:r>
                  <w:r>
                    <w:rPr>
                      <w:b/>
                      <w:bCs/>
                      <w:color w:val="000000" w:themeColor="text1"/>
                      <w:vertAlign w:val="superscript"/>
                      <w14:textFill>
                        <w14:solidFill>
                          <w14:schemeClr w14:val="tx1"/>
                        </w14:solidFill>
                      </w14:textFill>
                    </w:rPr>
                    <w:t>2</w:t>
                  </w:r>
                  <w:r>
                    <w:rPr>
                      <w:b/>
                      <w:bCs/>
                      <w:color w:val="000000" w:themeColor="text1"/>
                      <w14:textFill>
                        <w14:solidFill>
                          <w14:schemeClr w14:val="tx1"/>
                        </w14:solidFill>
                      </w14:textFill>
                    </w:rPr>
                    <w:t>）</w:t>
                  </w:r>
                </w:p>
              </w:tc>
              <w:tc>
                <w:tcPr>
                  <w:tcW w:w="671" w:type="pct"/>
                  <w:vAlign w:val="center"/>
                </w:tcPr>
                <w:p w14:paraId="7D674575">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用地类型</w:t>
                  </w:r>
                </w:p>
              </w:tc>
              <w:tc>
                <w:tcPr>
                  <w:tcW w:w="1471" w:type="pct"/>
                  <w:vAlign w:val="center"/>
                </w:tcPr>
                <w:p w14:paraId="45CA4D26">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备注</w:t>
                  </w:r>
                </w:p>
              </w:tc>
            </w:tr>
            <w:tr w14:paraId="4F89C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451" w:type="pct"/>
                  <w:vMerge w:val="restart"/>
                  <w:vAlign w:val="center"/>
                </w:tcPr>
                <w:p w14:paraId="28B40A58">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石西107H井</w:t>
                  </w:r>
                </w:p>
              </w:tc>
              <w:tc>
                <w:tcPr>
                  <w:tcW w:w="855" w:type="pct"/>
                  <w:vAlign w:val="center"/>
                </w:tcPr>
                <w:p w14:paraId="60A03671">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井场</w:t>
                  </w:r>
                </w:p>
              </w:tc>
              <w:tc>
                <w:tcPr>
                  <w:tcW w:w="878" w:type="pct"/>
                  <w:vAlign w:val="center"/>
                </w:tcPr>
                <w:p w14:paraId="3242C56F">
                  <w:pPr>
                    <w:pStyle w:val="22"/>
                    <w:framePr w:hSpace="0" w:wrap="auto" w:vAnchor="margin" w:hAnchor="text" w:xAlign="left" w:yAlign="inline"/>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12150</w:t>
                  </w:r>
                </w:p>
              </w:tc>
              <w:tc>
                <w:tcPr>
                  <w:tcW w:w="671" w:type="pct"/>
                  <w:vMerge w:val="restart"/>
                  <w:vAlign w:val="center"/>
                </w:tcPr>
                <w:p w14:paraId="01A25D3D">
                  <w:pPr>
                    <w:pStyle w:val="22"/>
                    <w:framePr w:hSpace="0" w:wrap="auto" w:vAnchor="margin" w:hAnchor="text" w:xAlign="left" w:yAlign="inline"/>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18127</w:t>
                  </w:r>
                </w:p>
              </w:tc>
              <w:tc>
                <w:tcPr>
                  <w:tcW w:w="671" w:type="pct"/>
                  <w:vMerge w:val="restart"/>
                  <w:vAlign w:val="center"/>
                </w:tcPr>
                <w:p w14:paraId="33B744D9">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其他</w:t>
                  </w:r>
                  <w:r>
                    <w:rPr>
                      <w:color w:val="000000" w:themeColor="text1"/>
                      <w14:textFill>
                        <w14:solidFill>
                          <w14:schemeClr w14:val="tx1"/>
                        </w14:solidFill>
                      </w14:textFill>
                    </w:rPr>
                    <w:t>林地</w:t>
                  </w:r>
                </w:p>
              </w:tc>
              <w:tc>
                <w:tcPr>
                  <w:tcW w:w="1471" w:type="pct"/>
                  <w:vAlign w:val="center"/>
                </w:tcPr>
                <w:p w14:paraId="66FE59F1">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5m</w:t>
                  </w:r>
                  <w:r>
                    <w:rPr>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9</w:t>
                  </w:r>
                  <w:r>
                    <w:rPr>
                      <w:rFonts w:hint="eastAsia"/>
                      <w:color w:val="000000" w:themeColor="text1"/>
                      <w14:textFill>
                        <w14:solidFill>
                          <w14:schemeClr w14:val="tx1"/>
                        </w14:solidFill>
                      </w14:textFill>
                    </w:rPr>
                    <w:t>0m</w:t>
                  </w:r>
                </w:p>
              </w:tc>
            </w:tr>
            <w:tr w14:paraId="230CB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451" w:type="pct"/>
                  <w:vMerge w:val="continue"/>
                  <w:vAlign w:val="center"/>
                </w:tcPr>
                <w:p w14:paraId="040A3D34">
                  <w:pPr>
                    <w:pStyle w:val="22"/>
                    <w:framePr w:hSpace="0" w:wrap="auto" w:vAnchor="margin" w:hAnchor="text" w:xAlign="left" w:yAlign="inline"/>
                    <w:rPr>
                      <w:color w:val="000000" w:themeColor="text1"/>
                      <w14:textFill>
                        <w14:solidFill>
                          <w14:schemeClr w14:val="tx1"/>
                        </w14:solidFill>
                      </w14:textFill>
                    </w:rPr>
                  </w:pPr>
                </w:p>
              </w:tc>
              <w:tc>
                <w:tcPr>
                  <w:tcW w:w="855" w:type="pct"/>
                  <w:vAlign w:val="center"/>
                </w:tcPr>
                <w:p w14:paraId="54239F3F">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道路</w:t>
                  </w:r>
                </w:p>
              </w:tc>
              <w:tc>
                <w:tcPr>
                  <w:tcW w:w="878" w:type="pct"/>
                  <w:vAlign w:val="center"/>
                </w:tcPr>
                <w:p w14:paraId="180373EC">
                  <w:pPr>
                    <w:pStyle w:val="22"/>
                    <w:framePr w:hSpace="0" w:wrap="auto" w:vAnchor="margin" w:hAnchor="text" w:xAlign="left" w:yAlign="inline"/>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2405</w:t>
                  </w:r>
                </w:p>
              </w:tc>
              <w:tc>
                <w:tcPr>
                  <w:tcW w:w="671" w:type="pct"/>
                  <w:vMerge w:val="continue"/>
                  <w:vAlign w:val="center"/>
                </w:tcPr>
                <w:p w14:paraId="55982004">
                  <w:pPr>
                    <w:pStyle w:val="22"/>
                    <w:framePr w:hSpace="0" w:wrap="auto" w:vAnchor="margin" w:hAnchor="text" w:xAlign="left" w:yAlign="inline"/>
                    <w:rPr>
                      <w:color w:val="000000" w:themeColor="text1"/>
                      <w14:textFill>
                        <w14:solidFill>
                          <w14:schemeClr w14:val="tx1"/>
                        </w14:solidFill>
                      </w14:textFill>
                    </w:rPr>
                  </w:pPr>
                </w:p>
              </w:tc>
              <w:tc>
                <w:tcPr>
                  <w:tcW w:w="671" w:type="pct"/>
                  <w:vMerge w:val="continue"/>
                  <w:vAlign w:val="center"/>
                </w:tcPr>
                <w:p w14:paraId="63A05A22">
                  <w:pPr>
                    <w:pStyle w:val="22"/>
                    <w:framePr w:hSpace="0" w:wrap="auto" w:vAnchor="margin" w:hAnchor="text" w:xAlign="left" w:yAlign="inline"/>
                    <w:rPr>
                      <w:color w:val="000000" w:themeColor="text1"/>
                      <w14:textFill>
                        <w14:solidFill>
                          <w14:schemeClr w14:val="tx1"/>
                        </w14:solidFill>
                      </w14:textFill>
                    </w:rPr>
                  </w:pPr>
                </w:p>
              </w:tc>
              <w:tc>
                <w:tcPr>
                  <w:tcW w:w="1471" w:type="pct"/>
                  <w:vAlign w:val="center"/>
                </w:tcPr>
                <w:p w14:paraId="1EE541B0">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井场道路</w:t>
                  </w:r>
                  <w:r>
                    <w:rPr>
                      <w:color w:val="000000" w:themeColor="text1"/>
                      <w14:textFill>
                        <w14:solidFill>
                          <w14:schemeClr w14:val="tx1"/>
                        </w14:solidFill>
                      </w14:textFill>
                    </w:rPr>
                    <w:t>长度</w:t>
                  </w:r>
                  <w:r>
                    <w:rPr>
                      <w:rFonts w:hint="eastAsia"/>
                      <w:color w:val="000000" w:themeColor="text1"/>
                      <w14:textFill>
                        <w14:solidFill>
                          <w14:schemeClr w14:val="tx1"/>
                        </w14:solidFill>
                      </w14:textFill>
                    </w:rPr>
                    <w:t>370</w:t>
                  </w:r>
                  <w:r>
                    <w:rPr>
                      <w:color w:val="000000" w:themeColor="text1"/>
                      <w14:textFill>
                        <w14:solidFill>
                          <w14:schemeClr w14:val="tx1"/>
                        </w14:solidFill>
                      </w14:textFill>
                    </w:rPr>
                    <w:t>m，宽度</w:t>
                  </w:r>
                  <w:r>
                    <w:rPr>
                      <w:rFonts w:hint="eastAsia"/>
                      <w:color w:val="000000" w:themeColor="text1"/>
                      <w:lang w:val="en-US" w:eastAsia="zh-CN"/>
                      <w14:textFill>
                        <w14:solidFill>
                          <w14:schemeClr w14:val="tx1"/>
                        </w14:solidFill>
                      </w14:textFill>
                    </w:rPr>
                    <w:t>6.5</w:t>
                  </w:r>
                  <w:r>
                    <w:rPr>
                      <w:color w:val="000000" w:themeColor="text1"/>
                      <w14:textFill>
                        <w14:solidFill>
                          <w14:schemeClr w14:val="tx1"/>
                        </w14:solidFill>
                      </w14:textFill>
                    </w:rPr>
                    <w:t>m</w:t>
                  </w:r>
                </w:p>
              </w:tc>
            </w:tr>
            <w:tr w14:paraId="4E2AB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451" w:type="pct"/>
                  <w:vMerge w:val="continue"/>
                  <w:vAlign w:val="center"/>
                </w:tcPr>
                <w:p w14:paraId="5FC94FDB">
                  <w:pPr>
                    <w:pStyle w:val="22"/>
                    <w:framePr w:hSpace="0" w:wrap="auto" w:vAnchor="margin" w:hAnchor="text" w:xAlign="left" w:yAlign="inline"/>
                    <w:rPr>
                      <w:color w:val="000000" w:themeColor="text1"/>
                      <w14:textFill>
                        <w14:solidFill>
                          <w14:schemeClr w14:val="tx1"/>
                        </w14:solidFill>
                      </w14:textFill>
                    </w:rPr>
                  </w:pPr>
                </w:p>
              </w:tc>
              <w:tc>
                <w:tcPr>
                  <w:tcW w:w="855" w:type="pct"/>
                  <w:vAlign w:val="center"/>
                </w:tcPr>
                <w:p w14:paraId="7936D568">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生活营地</w:t>
                  </w:r>
                </w:p>
              </w:tc>
              <w:tc>
                <w:tcPr>
                  <w:tcW w:w="878" w:type="pct"/>
                  <w:vAlign w:val="center"/>
                </w:tcPr>
                <w:p w14:paraId="072F127D">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lang w:bidi="ar"/>
                      <w14:textFill>
                        <w14:solidFill>
                          <w14:schemeClr w14:val="tx1"/>
                        </w14:solidFill>
                      </w14:textFill>
                    </w:rPr>
                    <w:t>3500</w:t>
                  </w:r>
                </w:p>
              </w:tc>
              <w:tc>
                <w:tcPr>
                  <w:tcW w:w="671" w:type="pct"/>
                  <w:vMerge w:val="continue"/>
                  <w:vAlign w:val="center"/>
                </w:tcPr>
                <w:p w14:paraId="3D8DDE18">
                  <w:pPr>
                    <w:pStyle w:val="22"/>
                    <w:framePr w:hSpace="0" w:wrap="auto" w:vAnchor="margin" w:hAnchor="text" w:xAlign="left" w:yAlign="inline"/>
                    <w:rPr>
                      <w:color w:val="000000" w:themeColor="text1"/>
                      <w:lang w:bidi="ar"/>
                      <w14:textFill>
                        <w14:solidFill>
                          <w14:schemeClr w14:val="tx1"/>
                        </w14:solidFill>
                      </w14:textFill>
                    </w:rPr>
                  </w:pPr>
                </w:p>
              </w:tc>
              <w:tc>
                <w:tcPr>
                  <w:tcW w:w="671" w:type="pct"/>
                  <w:vMerge w:val="continue"/>
                  <w:vAlign w:val="center"/>
                </w:tcPr>
                <w:p w14:paraId="694C9CB0">
                  <w:pPr>
                    <w:pStyle w:val="22"/>
                    <w:framePr w:hSpace="0" w:wrap="auto" w:vAnchor="margin" w:hAnchor="text" w:xAlign="left" w:yAlign="inline"/>
                    <w:rPr>
                      <w:color w:val="000000" w:themeColor="text1"/>
                      <w14:textFill>
                        <w14:solidFill>
                          <w14:schemeClr w14:val="tx1"/>
                        </w14:solidFill>
                      </w14:textFill>
                    </w:rPr>
                  </w:pPr>
                </w:p>
              </w:tc>
              <w:tc>
                <w:tcPr>
                  <w:tcW w:w="1471" w:type="pct"/>
                  <w:vAlign w:val="center"/>
                </w:tcPr>
                <w:p w14:paraId="16AF8C27">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7</w:t>
                  </w:r>
                  <w:r>
                    <w:rPr>
                      <w:color w:val="000000" w:themeColor="text1"/>
                      <w14:textFill>
                        <w14:solidFill>
                          <w14:schemeClr w14:val="tx1"/>
                        </w14:solidFill>
                      </w14:textFill>
                    </w:rPr>
                    <w:t>0m×</w:t>
                  </w:r>
                  <w:r>
                    <w:rPr>
                      <w:rFonts w:hint="eastAsia"/>
                      <w:color w:val="000000" w:themeColor="text1"/>
                      <w14:textFill>
                        <w14:solidFill>
                          <w14:schemeClr w14:val="tx1"/>
                        </w14:solidFill>
                      </w14:textFill>
                    </w:rPr>
                    <w:t>50</w:t>
                  </w:r>
                  <w:r>
                    <w:rPr>
                      <w:color w:val="000000" w:themeColor="text1"/>
                      <w14:textFill>
                        <w14:solidFill>
                          <w14:schemeClr w14:val="tx1"/>
                        </w14:solidFill>
                      </w14:textFill>
                    </w:rPr>
                    <w:t>m</w:t>
                  </w:r>
                </w:p>
              </w:tc>
            </w:tr>
            <w:tr w14:paraId="698D1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451" w:type="pct"/>
                  <w:vMerge w:val="continue"/>
                  <w:vAlign w:val="center"/>
                </w:tcPr>
                <w:p w14:paraId="5CF571A8">
                  <w:pPr>
                    <w:pStyle w:val="22"/>
                    <w:framePr w:hSpace="0" w:wrap="auto" w:vAnchor="margin" w:hAnchor="text" w:xAlign="left" w:yAlign="inline"/>
                    <w:rPr>
                      <w:color w:val="000000" w:themeColor="text1"/>
                      <w14:textFill>
                        <w14:solidFill>
                          <w14:schemeClr w14:val="tx1"/>
                        </w14:solidFill>
                      </w14:textFill>
                    </w:rPr>
                  </w:pPr>
                </w:p>
              </w:tc>
              <w:tc>
                <w:tcPr>
                  <w:tcW w:w="855" w:type="pct"/>
                  <w:vAlign w:val="center"/>
                </w:tcPr>
                <w:p w14:paraId="4690A04E">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放喷管线</w:t>
                  </w:r>
                </w:p>
              </w:tc>
              <w:tc>
                <w:tcPr>
                  <w:tcW w:w="878" w:type="pct"/>
                  <w:vAlign w:val="center"/>
                </w:tcPr>
                <w:p w14:paraId="00E8E009">
                  <w:pPr>
                    <w:pStyle w:val="22"/>
                    <w:framePr w:hSpace="0" w:wrap="auto" w:vAnchor="margin" w:hAnchor="text" w:xAlign="left" w:yAlign="inline"/>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72</w:t>
                  </w:r>
                </w:p>
              </w:tc>
              <w:tc>
                <w:tcPr>
                  <w:tcW w:w="671" w:type="pct"/>
                  <w:vMerge w:val="continue"/>
                  <w:vAlign w:val="center"/>
                </w:tcPr>
                <w:p w14:paraId="6487DFBA">
                  <w:pPr>
                    <w:pStyle w:val="22"/>
                    <w:framePr w:hSpace="0" w:wrap="auto" w:vAnchor="margin" w:hAnchor="text" w:xAlign="left" w:yAlign="inline"/>
                    <w:rPr>
                      <w:color w:val="000000" w:themeColor="text1"/>
                      <w:lang w:bidi="ar"/>
                      <w14:textFill>
                        <w14:solidFill>
                          <w14:schemeClr w14:val="tx1"/>
                        </w14:solidFill>
                      </w14:textFill>
                    </w:rPr>
                  </w:pPr>
                </w:p>
              </w:tc>
              <w:tc>
                <w:tcPr>
                  <w:tcW w:w="671" w:type="pct"/>
                  <w:vMerge w:val="continue"/>
                  <w:vAlign w:val="center"/>
                </w:tcPr>
                <w:p w14:paraId="6B7E0847">
                  <w:pPr>
                    <w:pStyle w:val="22"/>
                    <w:framePr w:hSpace="0" w:wrap="auto" w:vAnchor="margin" w:hAnchor="text" w:xAlign="left" w:yAlign="inline"/>
                    <w:rPr>
                      <w:color w:val="000000" w:themeColor="text1"/>
                      <w14:textFill>
                        <w14:solidFill>
                          <w14:schemeClr w14:val="tx1"/>
                        </w14:solidFill>
                      </w14:textFill>
                    </w:rPr>
                  </w:pPr>
                </w:p>
              </w:tc>
              <w:tc>
                <w:tcPr>
                  <w:tcW w:w="1471" w:type="pct"/>
                  <w:vAlign w:val="center"/>
                </w:tcPr>
                <w:p w14:paraId="2036CBE4">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左：18</w:t>
                  </w:r>
                  <w:r>
                    <w:rPr>
                      <w:color w:val="000000" w:themeColor="text1"/>
                      <w14:textFill>
                        <w14:solidFill>
                          <w14:schemeClr w14:val="tx1"/>
                        </w14:solidFill>
                      </w14:textFill>
                    </w:rPr>
                    <w:t>m×</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m</w:t>
                  </w:r>
                  <w:r>
                    <w:rPr>
                      <w:rFonts w:hint="eastAsia"/>
                      <w:color w:val="000000" w:themeColor="text1"/>
                      <w14:textFill>
                        <w14:solidFill>
                          <w14:schemeClr w14:val="tx1"/>
                        </w14:solidFill>
                      </w14:textFill>
                    </w:rPr>
                    <w:t>，右：18</w:t>
                  </w:r>
                  <w:r>
                    <w:rPr>
                      <w:color w:val="000000" w:themeColor="text1"/>
                      <w14:textFill>
                        <w14:solidFill>
                          <w14:schemeClr w14:val="tx1"/>
                        </w14:solidFill>
                      </w14:textFill>
                    </w:rPr>
                    <w:t>m×</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m</w:t>
                  </w:r>
                </w:p>
              </w:tc>
            </w:tr>
            <w:tr w14:paraId="3CA21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1" w:type="pct"/>
                  <w:vMerge w:val="restart"/>
                  <w:vAlign w:val="center"/>
                </w:tcPr>
                <w:p w14:paraId="1EA5B8EC">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石西108井</w:t>
                  </w:r>
                </w:p>
              </w:tc>
              <w:tc>
                <w:tcPr>
                  <w:tcW w:w="855" w:type="pct"/>
                  <w:vAlign w:val="center"/>
                </w:tcPr>
                <w:p w14:paraId="27F6E0D3">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井场</w:t>
                  </w:r>
                </w:p>
              </w:tc>
              <w:tc>
                <w:tcPr>
                  <w:tcW w:w="878" w:type="pct"/>
                  <w:vAlign w:val="center"/>
                </w:tcPr>
                <w:p w14:paraId="517952C4">
                  <w:pPr>
                    <w:pStyle w:val="22"/>
                    <w:framePr w:hSpace="0" w:wrap="auto" w:vAnchor="margin" w:hAnchor="text" w:xAlign="left" w:yAlign="inline"/>
                    <w:rPr>
                      <w:rFonts w:hint="default" w:eastAsia="宋体"/>
                      <w:color w:val="000000" w:themeColor="text1"/>
                      <w:lang w:val="en-US" w:eastAsia="zh-CN" w:bidi="ar"/>
                      <w14:textFill>
                        <w14:solidFill>
                          <w14:schemeClr w14:val="tx1"/>
                        </w14:solidFill>
                      </w14:textFill>
                    </w:rPr>
                  </w:pPr>
                  <w:r>
                    <w:rPr>
                      <w:rFonts w:hint="eastAsia"/>
                      <w:color w:val="000000" w:themeColor="text1"/>
                      <w:lang w:val="en-US" w:eastAsia="zh-CN" w:bidi="ar"/>
                      <w14:textFill>
                        <w14:solidFill>
                          <w14:schemeClr w14:val="tx1"/>
                        </w14:solidFill>
                      </w14:textFill>
                    </w:rPr>
                    <w:t>9600</w:t>
                  </w:r>
                </w:p>
              </w:tc>
              <w:tc>
                <w:tcPr>
                  <w:tcW w:w="671" w:type="pct"/>
                  <w:vMerge w:val="restart"/>
                  <w:vAlign w:val="center"/>
                </w:tcPr>
                <w:p w14:paraId="61AD3F46">
                  <w:pPr>
                    <w:pStyle w:val="22"/>
                    <w:framePr w:hSpace="0" w:wrap="auto" w:vAnchor="margin" w:hAnchor="text" w:xAlign="left" w:yAlign="inline"/>
                    <w:rPr>
                      <w:rFonts w:hint="default" w:eastAsia="宋体"/>
                      <w:color w:val="000000" w:themeColor="text1"/>
                      <w:lang w:val="en-US" w:eastAsia="zh-CN" w:bidi="ar"/>
                      <w14:textFill>
                        <w14:solidFill>
                          <w14:schemeClr w14:val="tx1"/>
                        </w14:solidFill>
                      </w14:textFill>
                    </w:rPr>
                  </w:pPr>
                  <w:r>
                    <w:rPr>
                      <w:rFonts w:hint="eastAsia"/>
                      <w:color w:val="000000" w:themeColor="text1"/>
                      <w:lang w:val="en-US" w:eastAsia="zh-CN" w:bidi="ar"/>
                      <w14:textFill>
                        <w14:solidFill>
                          <w14:schemeClr w14:val="tx1"/>
                        </w14:solidFill>
                      </w14:textFill>
                    </w:rPr>
                    <w:t>22922</w:t>
                  </w:r>
                </w:p>
              </w:tc>
              <w:tc>
                <w:tcPr>
                  <w:tcW w:w="671" w:type="pct"/>
                  <w:vMerge w:val="continue"/>
                  <w:vAlign w:val="center"/>
                </w:tcPr>
                <w:p w14:paraId="351D9D04">
                  <w:pPr>
                    <w:pStyle w:val="22"/>
                    <w:framePr w:hSpace="0" w:wrap="auto" w:vAnchor="margin" w:hAnchor="text" w:xAlign="left" w:yAlign="inline"/>
                    <w:rPr>
                      <w:color w:val="000000" w:themeColor="text1"/>
                      <w14:textFill>
                        <w14:solidFill>
                          <w14:schemeClr w14:val="tx1"/>
                        </w14:solidFill>
                      </w14:textFill>
                    </w:rPr>
                  </w:pPr>
                </w:p>
              </w:tc>
              <w:tc>
                <w:tcPr>
                  <w:tcW w:w="1471" w:type="pct"/>
                  <w:vAlign w:val="center"/>
                </w:tcPr>
                <w:p w14:paraId="2E691F86">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120</w:t>
                  </w:r>
                  <w:r>
                    <w:rPr>
                      <w:rFonts w:hint="eastAsia"/>
                      <w:color w:val="000000" w:themeColor="text1"/>
                      <w14:textFill>
                        <w14:solidFill>
                          <w14:schemeClr w14:val="tx1"/>
                        </w14:solidFill>
                      </w14:textFill>
                    </w:rPr>
                    <w:t>m</w:t>
                  </w:r>
                  <w:r>
                    <w:rPr>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80</w:t>
                  </w:r>
                  <w:r>
                    <w:rPr>
                      <w:rFonts w:hint="eastAsia"/>
                      <w:color w:val="000000" w:themeColor="text1"/>
                      <w14:textFill>
                        <w14:solidFill>
                          <w14:schemeClr w14:val="tx1"/>
                        </w14:solidFill>
                      </w14:textFill>
                    </w:rPr>
                    <w:t>m</w:t>
                  </w:r>
                </w:p>
              </w:tc>
            </w:tr>
            <w:tr w14:paraId="5A02B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1" w:type="pct"/>
                  <w:vMerge w:val="continue"/>
                  <w:vAlign w:val="center"/>
                </w:tcPr>
                <w:p w14:paraId="45736DC2">
                  <w:pPr>
                    <w:pStyle w:val="22"/>
                    <w:framePr w:hSpace="0" w:wrap="auto" w:vAnchor="margin" w:hAnchor="text" w:xAlign="left" w:yAlign="inline"/>
                    <w:rPr>
                      <w:color w:val="000000" w:themeColor="text1"/>
                      <w14:textFill>
                        <w14:solidFill>
                          <w14:schemeClr w14:val="tx1"/>
                        </w14:solidFill>
                      </w14:textFill>
                    </w:rPr>
                  </w:pPr>
                </w:p>
              </w:tc>
              <w:tc>
                <w:tcPr>
                  <w:tcW w:w="855" w:type="pct"/>
                  <w:vAlign w:val="center"/>
                </w:tcPr>
                <w:p w14:paraId="5B2D45B1">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道路</w:t>
                  </w:r>
                </w:p>
              </w:tc>
              <w:tc>
                <w:tcPr>
                  <w:tcW w:w="878" w:type="pct"/>
                  <w:vAlign w:val="center"/>
                </w:tcPr>
                <w:p w14:paraId="06B5792A">
                  <w:pPr>
                    <w:pStyle w:val="22"/>
                    <w:framePr w:hSpace="0" w:wrap="auto" w:vAnchor="margin" w:hAnchor="text" w:xAlign="left" w:yAlign="inline"/>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9750</w:t>
                  </w:r>
                </w:p>
              </w:tc>
              <w:tc>
                <w:tcPr>
                  <w:tcW w:w="671" w:type="pct"/>
                  <w:vMerge w:val="continue"/>
                  <w:vAlign w:val="center"/>
                </w:tcPr>
                <w:p w14:paraId="512DC50F">
                  <w:pPr>
                    <w:pStyle w:val="22"/>
                    <w:framePr w:hSpace="0" w:wrap="auto" w:vAnchor="margin" w:hAnchor="text" w:xAlign="left" w:yAlign="inline"/>
                    <w:rPr>
                      <w:color w:val="000000" w:themeColor="text1"/>
                      <w14:textFill>
                        <w14:solidFill>
                          <w14:schemeClr w14:val="tx1"/>
                        </w14:solidFill>
                      </w14:textFill>
                    </w:rPr>
                  </w:pPr>
                </w:p>
              </w:tc>
              <w:tc>
                <w:tcPr>
                  <w:tcW w:w="671" w:type="pct"/>
                  <w:vMerge w:val="continue"/>
                  <w:vAlign w:val="center"/>
                </w:tcPr>
                <w:p w14:paraId="2836FE7F">
                  <w:pPr>
                    <w:pStyle w:val="22"/>
                    <w:framePr w:hSpace="0" w:wrap="auto" w:vAnchor="margin" w:hAnchor="text" w:xAlign="left" w:yAlign="inline"/>
                    <w:rPr>
                      <w:color w:val="000000" w:themeColor="text1"/>
                      <w14:textFill>
                        <w14:solidFill>
                          <w14:schemeClr w14:val="tx1"/>
                        </w14:solidFill>
                      </w14:textFill>
                    </w:rPr>
                  </w:pPr>
                </w:p>
              </w:tc>
              <w:tc>
                <w:tcPr>
                  <w:tcW w:w="1471" w:type="pct"/>
                  <w:vAlign w:val="center"/>
                </w:tcPr>
                <w:p w14:paraId="5E87775F">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井场道路</w:t>
                  </w:r>
                  <w:r>
                    <w:rPr>
                      <w:color w:val="000000" w:themeColor="text1"/>
                      <w14:textFill>
                        <w14:solidFill>
                          <w14:schemeClr w14:val="tx1"/>
                        </w14:solidFill>
                      </w14:textFill>
                    </w:rPr>
                    <w:t>长度</w:t>
                  </w:r>
                  <w:r>
                    <w:rPr>
                      <w:rFonts w:hint="eastAsia"/>
                      <w:color w:val="000000" w:themeColor="text1"/>
                      <w14:textFill>
                        <w14:solidFill>
                          <w14:schemeClr w14:val="tx1"/>
                        </w14:solidFill>
                      </w14:textFill>
                    </w:rPr>
                    <w:t>1500</w:t>
                  </w:r>
                  <w:r>
                    <w:rPr>
                      <w:color w:val="000000" w:themeColor="text1"/>
                      <w14:textFill>
                        <w14:solidFill>
                          <w14:schemeClr w14:val="tx1"/>
                        </w14:solidFill>
                      </w14:textFill>
                    </w:rPr>
                    <w:t>m，宽度</w:t>
                  </w:r>
                  <w:r>
                    <w:rPr>
                      <w:rFonts w:hint="eastAsia"/>
                      <w:color w:val="000000" w:themeColor="text1"/>
                      <w:lang w:val="en-US" w:eastAsia="zh-CN"/>
                      <w14:textFill>
                        <w14:solidFill>
                          <w14:schemeClr w14:val="tx1"/>
                        </w14:solidFill>
                      </w14:textFill>
                    </w:rPr>
                    <w:t>6.5</w:t>
                  </w:r>
                  <w:r>
                    <w:rPr>
                      <w:color w:val="000000" w:themeColor="text1"/>
                      <w14:textFill>
                        <w14:solidFill>
                          <w14:schemeClr w14:val="tx1"/>
                        </w14:solidFill>
                      </w14:textFill>
                    </w:rPr>
                    <w:t>m</w:t>
                  </w:r>
                </w:p>
              </w:tc>
            </w:tr>
            <w:tr w14:paraId="60C3D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1" w:type="pct"/>
                  <w:vMerge w:val="continue"/>
                  <w:vAlign w:val="center"/>
                </w:tcPr>
                <w:p w14:paraId="614973A2">
                  <w:pPr>
                    <w:pStyle w:val="22"/>
                    <w:framePr w:hSpace="0" w:wrap="auto" w:vAnchor="margin" w:hAnchor="text" w:xAlign="left" w:yAlign="inline"/>
                    <w:rPr>
                      <w:color w:val="000000" w:themeColor="text1"/>
                      <w14:textFill>
                        <w14:solidFill>
                          <w14:schemeClr w14:val="tx1"/>
                        </w14:solidFill>
                      </w14:textFill>
                    </w:rPr>
                  </w:pPr>
                </w:p>
              </w:tc>
              <w:tc>
                <w:tcPr>
                  <w:tcW w:w="855" w:type="pct"/>
                  <w:vAlign w:val="center"/>
                </w:tcPr>
                <w:p w14:paraId="75765FCD">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生活营地</w:t>
                  </w:r>
                </w:p>
              </w:tc>
              <w:tc>
                <w:tcPr>
                  <w:tcW w:w="878" w:type="pct"/>
                  <w:vAlign w:val="center"/>
                </w:tcPr>
                <w:p w14:paraId="21E09A50">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3500</w:t>
                  </w:r>
                </w:p>
              </w:tc>
              <w:tc>
                <w:tcPr>
                  <w:tcW w:w="671" w:type="pct"/>
                  <w:vMerge w:val="continue"/>
                  <w:vAlign w:val="center"/>
                </w:tcPr>
                <w:p w14:paraId="42F1DDDC">
                  <w:pPr>
                    <w:pStyle w:val="22"/>
                    <w:framePr w:hSpace="0" w:wrap="auto" w:vAnchor="margin" w:hAnchor="text" w:xAlign="left" w:yAlign="inline"/>
                    <w:rPr>
                      <w:color w:val="000000" w:themeColor="text1"/>
                      <w14:textFill>
                        <w14:solidFill>
                          <w14:schemeClr w14:val="tx1"/>
                        </w14:solidFill>
                      </w14:textFill>
                    </w:rPr>
                  </w:pPr>
                </w:p>
              </w:tc>
              <w:tc>
                <w:tcPr>
                  <w:tcW w:w="671" w:type="pct"/>
                  <w:vMerge w:val="continue"/>
                  <w:vAlign w:val="center"/>
                </w:tcPr>
                <w:p w14:paraId="0712A80B">
                  <w:pPr>
                    <w:pStyle w:val="22"/>
                    <w:framePr w:hSpace="0" w:wrap="auto" w:vAnchor="margin" w:hAnchor="text" w:xAlign="left" w:yAlign="inline"/>
                    <w:rPr>
                      <w:color w:val="000000" w:themeColor="text1"/>
                      <w14:textFill>
                        <w14:solidFill>
                          <w14:schemeClr w14:val="tx1"/>
                        </w14:solidFill>
                      </w14:textFill>
                    </w:rPr>
                  </w:pPr>
                </w:p>
              </w:tc>
              <w:tc>
                <w:tcPr>
                  <w:tcW w:w="1471" w:type="pct"/>
                  <w:vAlign w:val="center"/>
                </w:tcPr>
                <w:p w14:paraId="1B407386">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7</w:t>
                  </w:r>
                  <w:r>
                    <w:rPr>
                      <w:color w:val="000000" w:themeColor="text1"/>
                      <w14:textFill>
                        <w14:solidFill>
                          <w14:schemeClr w14:val="tx1"/>
                        </w14:solidFill>
                      </w14:textFill>
                    </w:rPr>
                    <w:t>0m×</w:t>
                  </w:r>
                  <w:r>
                    <w:rPr>
                      <w:rFonts w:hint="eastAsia"/>
                      <w:color w:val="000000" w:themeColor="text1"/>
                      <w14:textFill>
                        <w14:solidFill>
                          <w14:schemeClr w14:val="tx1"/>
                        </w14:solidFill>
                      </w14:textFill>
                    </w:rPr>
                    <w:t>50</w:t>
                  </w:r>
                  <w:r>
                    <w:rPr>
                      <w:color w:val="000000" w:themeColor="text1"/>
                      <w14:textFill>
                        <w14:solidFill>
                          <w14:schemeClr w14:val="tx1"/>
                        </w14:solidFill>
                      </w14:textFill>
                    </w:rPr>
                    <w:t>m</w:t>
                  </w:r>
                </w:p>
              </w:tc>
            </w:tr>
            <w:tr w14:paraId="2624E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1" w:type="pct"/>
                  <w:vMerge w:val="continue"/>
                  <w:vAlign w:val="center"/>
                </w:tcPr>
                <w:p w14:paraId="113C129F">
                  <w:pPr>
                    <w:pStyle w:val="22"/>
                    <w:framePr w:hSpace="0" w:wrap="auto" w:vAnchor="margin" w:hAnchor="text" w:xAlign="left" w:yAlign="inline"/>
                    <w:rPr>
                      <w:color w:val="000000" w:themeColor="text1"/>
                      <w14:textFill>
                        <w14:solidFill>
                          <w14:schemeClr w14:val="tx1"/>
                        </w14:solidFill>
                      </w14:textFill>
                    </w:rPr>
                  </w:pPr>
                </w:p>
              </w:tc>
              <w:tc>
                <w:tcPr>
                  <w:tcW w:w="855" w:type="pct"/>
                  <w:vAlign w:val="center"/>
                </w:tcPr>
                <w:p w14:paraId="6B56EFB9">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放喷管线</w:t>
                  </w:r>
                </w:p>
              </w:tc>
              <w:tc>
                <w:tcPr>
                  <w:tcW w:w="878" w:type="pct"/>
                  <w:vAlign w:val="center"/>
                </w:tcPr>
                <w:p w14:paraId="069D5467">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72</w:t>
                  </w:r>
                </w:p>
              </w:tc>
              <w:tc>
                <w:tcPr>
                  <w:tcW w:w="671" w:type="pct"/>
                  <w:vMerge w:val="continue"/>
                  <w:vAlign w:val="center"/>
                </w:tcPr>
                <w:p w14:paraId="6B845577">
                  <w:pPr>
                    <w:pStyle w:val="22"/>
                    <w:framePr w:hSpace="0" w:wrap="auto" w:vAnchor="margin" w:hAnchor="text" w:xAlign="left" w:yAlign="inline"/>
                    <w:rPr>
                      <w:color w:val="000000" w:themeColor="text1"/>
                      <w14:textFill>
                        <w14:solidFill>
                          <w14:schemeClr w14:val="tx1"/>
                        </w14:solidFill>
                      </w14:textFill>
                    </w:rPr>
                  </w:pPr>
                </w:p>
              </w:tc>
              <w:tc>
                <w:tcPr>
                  <w:tcW w:w="671" w:type="pct"/>
                  <w:vMerge w:val="continue"/>
                  <w:vAlign w:val="center"/>
                </w:tcPr>
                <w:p w14:paraId="153BC700">
                  <w:pPr>
                    <w:pStyle w:val="22"/>
                    <w:framePr w:hSpace="0" w:wrap="auto" w:vAnchor="margin" w:hAnchor="text" w:xAlign="left" w:yAlign="inline"/>
                    <w:rPr>
                      <w:color w:val="000000" w:themeColor="text1"/>
                      <w14:textFill>
                        <w14:solidFill>
                          <w14:schemeClr w14:val="tx1"/>
                        </w14:solidFill>
                      </w14:textFill>
                    </w:rPr>
                  </w:pPr>
                </w:p>
              </w:tc>
              <w:tc>
                <w:tcPr>
                  <w:tcW w:w="1471" w:type="pct"/>
                  <w:vAlign w:val="center"/>
                </w:tcPr>
                <w:p w14:paraId="6D3A5182">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左：18</w:t>
                  </w:r>
                  <w:r>
                    <w:rPr>
                      <w:color w:val="000000" w:themeColor="text1"/>
                      <w14:textFill>
                        <w14:solidFill>
                          <w14:schemeClr w14:val="tx1"/>
                        </w14:solidFill>
                      </w14:textFill>
                    </w:rPr>
                    <w:t>m×</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m</w:t>
                  </w:r>
                  <w:r>
                    <w:rPr>
                      <w:rFonts w:hint="eastAsia"/>
                      <w:color w:val="000000" w:themeColor="text1"/>
                      <w14:textFill>
                        <w14:solidFill>
                          <w14:schemeClr w14:val="tx1"/>
                        </w14:solidFill>
                      </w14:textFill>
                    </w:rPr>
                    <w:t>，右：18</w:t>
                  </w:r>
                  <w:r>
                    <w:rPr>
                      <w:color w:val="000000" w:themeColor="text1"/>
                      <w14:textFill>
                        <w14:solidFill>
                          <w14:schemeClr w14:val="tx1"/>
                        </w14:solidFill>
                      </w14:textFill>
                    </w:rPr>
                    <w:t>m×</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m</w:t>
                  </w:r>
                </w:p>
              </w:tc>
            </w:tr>
            <w:tr w14:paraId="7F208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1" w:type="pct"/>
                  <w:vMerge w:val="restart"/>
                  <w:vAlign w:val="center"/>
                </w:tcPr>
                <w:p w14:paraId="25E82F42">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石西109井</w:t>
                  </w:r>
                </w:p>
              </w:tc>
              <w:tc>
                <w:tcPr>
                  <w:tcW w:w="855" w:type="pct"/>
                  <w:vAlign w:val="center"/>
                </w:tcPr>
                <w:p w14:paraId="1CDA89DB">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井场</w:t>
                  </w:r>
                </w:p>
              </w:tc>
              <w:tc>
                <w:tcPr>
                  <w:tcW w:w="878" w:type="pct"/>
                  <w:vAlign w:val="center"/>
                </w:tcPr>
                <w:p w14:paraId="176D86B7">
                  <w:pPr>
                    <w:pStyle w:val="22"/>
                    <w:framePr w:hSpace="0" w:wrap="auto" w:vAnchor="margin" w:hAnchor="text" w:xAlign="left" w:yAlign="inline"/>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9600</w:t>
                  </w:r>
                </w:p>
              </w:tc>
              <w:tc>
                <w:tcPr>
                  <w:tcW w:w="671" w:type="pct"/>
                  <w:vMerge w:val="restart"/>
                  <w:vAlign w:val="center"/>
                </w:tcPr>
                <w:p w14:paraId="6DFD713E">
                  <w:pPr>
                    <w:pStyle w:val="22"/>
                    <w:framePr w:hSpace="0" w:wrap="auto" w:vAnchor="margin" w:hAnchor="text" w:xAlign="left" w:yAlign="inline"/>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43033</w:t>
                  </w:r>
                </w:p>
              </w:tc>
              <w:tc>
                <w:tcPr>
                  <w:tcW w:w="671" w:type="pct"/>
                  <w:vMerge w:val="continue"/>
                  <w:vAlign w:val="center"/>
                </w:tcPr>
                <w:p w14:paraId="5CF186AF">
                  <w:pPr>
                    <w:pStyle w:val="22"/>
                    <w:framePr w:hSpace="0" w:wrap="auto" w:vAnchor="margin" w:hAnchor="text" w:xAlign="left" w:yAlign="inline"/>
                    <w:rPr>
                      <w:color w:val="000000" w:themeColor="text1"/>
                      <w14:textFill>
                        <w14:solidFill>
                          <w14:schemeClr w14:val="tx1"/>
                        </w14:solidFill>
                      </w14:textFill>
                    </w:rPr>
                  </w:pPr>
                </w:p>
              </w:tc>
              <w:tc>
                <w:tcPr>
                  <w:tcW w:w="1471" w:type="pct"/>
                  <w:vAlign w:val="center"/>
                </w:tcPr>
                <w:p w14:paraId="027FF08D">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120</w:t>
                  </w:r>
                  <w:r>
                    <w:rPr>
                      <w:rFonts w:hint="eastAsia"/>
                      <w:color w:val="000000" w:themeColor="text1"/>
                      <w14:textFill>
                        <w14:solidFill>
                          <w14:schemeClr w14:val="tx1"/>
                        </w14:solidFill>
                      </w14:textFill>
                    </w:rPr>
                    <w:t>m</w:t>
                  </w:r>
                  <w:r>
                    <w:rPr>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80</w:t>
                  </w:r>
                  <w:r>
                    <w:rPr>
                      <w:rFonts w:hint="eastAsia"/>
                      <w:color w:val="000000" w:themeColor="text1"/>
                      <w14:textFill>
                        <w14:solidFill>
                          <w14:schemeClr w14:val="tx1"/>
                        </w14:solidFill>
                      </w14:textFill>
                    </w:rPr>
                    <w:t>m</w:t>
                  </w:r>
                </w:p>
              </w:tc>
            </w:tr>
            <w:tr w14:paraId="24A1F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1" w:type="pct"/>
                  <w:vMerge w:val="continue"/>
                  <w:vAlign w:val="center"/>
                </w:tcPr>
                <w:p w14:paraId="14721B0C">
                  <w:pPr>
                    <w:pStyle w:val="22"/>
                    <w:framePr w:hSpace="0" w:wrap="auto" w:vAnchor="margin" w:hAnchor="text" w:xAlign="left" w:yAlign="inline"/>
                    <w:rPr>
                      <w:color w:val="000000" w:themeColor="text1"/>
                      <w14:textFill>
                        <w14:solidFill>
                          <w14:schemeClr w14:val="tx1"/>
                        </w14:solidFill>
                      </w14:textFill>
                    </w:rPr>
                  </w:pPr>
                </w:p>
              </w:tc>
              <w:tc>
                <w:tcPr>
                  <w:tcW w:w="855" w:type="pct"/>
                  <w:vAlign w:val="center"/>
                </w:tcPr>
                <w:p w14:paraId="7883EE9F">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道路</w:t>
                  </w:r>
                </w:p>
              </w:tc>
              <w:tc>
                <w:tcPr>
                  <w:tcW w:w="878" w:type="pct"/>
                  <w:vAlign w:val="center"/>
                </w:tcPr>
                <w:p w14:paraId="176703FD">
                  <w:pPr>
                    <w:pStyle w:val="22"/>
                    <w:framePr w:hSpace="0" w:wrap="auto" w:vAnchor="margin" w:hAnchor="text" w:xAlign="left" w:yAlign="inline"/>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29861</w:t>
                  </w:r>
                </w:p>
              </w:tc>
              <w:tc>
                <w:tcPr>
                  <w:tcW w:w="671" w:type="pct"/>
                  <w:vMerge w:val="continue"/>
                  <w:vAlign w:val="center"/>
                </w:tcPr>
                <w:p w14:paraId="34B2B7CB">
                  <w:pPr>
                    <w:pStyle w:val="22"/>
                    <w:framePr w:hSpace="0" w:wrap="auto" w:vAnchor="margin" w:hAnchor="text" w:xAlign="left" w:yAlign="inline"/>
                    <w:rPr>
                      <w:color w:val="000000" w:themeColor="text1"/>
                      <w14:textFill>
                        <w14:solidFill>
                          <w14:schemeClr w14:val="tx1"/>
                        </w14:solidFill>
                      </w14:textFill>
                    </w:rPr>
                  </w:pPr>
                </w:p>
              </w:tc>
              <w:tc>
                <w:tcPr>
                  <w:tcW w:w="671" w:type="pct"/>
                  <w:vMerge w:val="continue"/>
                  <w:vAlign w:val="center"/>
                </w:tcPr>
                <w:p w14:paraId="1ABA7E03">
                  <w:pPr>
                    <w:pStyle w:val="22"/>
                    <w:framePr w:hSpace="0" w:wrap="auto" w:vAnchor="margin" w:hAnchor="text" w:xAlign="left" w:yAlign="inline"/>
                    <w:rPr>
                      <w:color w:val="000000" w:themeColor="text1"/>
                      <w14:textFill>
                        <w14:solidFill>
                          <w14:schemeClr w14:val="tx1"/>
                        </w14:solidFill>
                      </w14:textFill>
                    </w:rPr>
                  </w:pPr>
                </w:p>
              </w:tc>
              <w:tc>
                <w:tcPr>
                  <w:tcW w:w="1471" w:type="pct"/>
                  <w:vAlign w:val="center"/>
                </w:tcPr>
                <w:p w14:paraId="52D1AB05">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井场道路</w:t>
                  </w:r>
                  <w:r>
                    <w:rPr>
                      <w:color w:val="000000" w:themeColor="text1"/>
                      <w14:textFill>
                        <w14:solidFill>
                          <w14:schemeClr w14:val="tx1"/>
                        </w14:solidFill>
                      </w14:textFill>
                    </w:rPr>
                    <w:t>长度</w:t>
                  </w:r>
                  <w:r>
                    <w:rPr>
                      <w:rFonts w:hint="eastAsia"/>
                      <w:color w:val="000000" w:themeColor="text1"/>
                      <w14:textFill>
                        <w14:solidFill>
                          <w14:schemeClr w14:val="tx1"/>
                        </w14:solidFill>
                      </w14:textFill>
                    </w:rPr>
                    <w:t>4594</w:t>
                  </w:r>
                  <w:r>
                    <w:rPr>
                      <w:color w:val="000000" w:themeColor="text1"/>
                      <w14:textFill>
                        <w14:solidFill>
                          <w14:schemeClr w14:val="tx1"/>
                        </w14:solidFill>
                      </w14:textFill>
                    </w:rPr>
                    <w:t>m，宽度</w:t>
                  </w:r>
                  <w:r>
                    <w:rPr>
                      <w:rFonts w:hint="eastAsia"/>
                      <w:color w:val="000000" w:themeColor="text1"/>
                      <w:lang w:val="en-US" w:eastAsia="zh-CN"/>
                      <w14:textFill>
                        <w14:solidFill>
                          <w14:schemeClr w14:val="tx1"/>
                        </w14:solidFill>
                      </w14:textFill>
                    </w:rPr>
                    <w:t>6.5</w:t>
                  </w:r>
                  <w:r>
                    <w:rPr>
                      <w:color w:val="000000" w:themeColor="text1"/>
                      <w14:textFill>
                        <w14:solidFill>
                          <w14:schemeClr w14:val="tx1"/>
                        </w14:solidFill>
                      </w14:textFill>
                    </w:rPr>
                    <w:t>m</w:t>
                  </w:r>
                </w:p>
              </w:tc>
            </w:tr>
            <w:tr w14:paraId="0E71E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1" w:type="pct"/>
                  <w:vMerge w:val="continue"/>
                  <w:vAlign w:val="center"/>
                </w:tcPr>
                <w:p w14:paraId="12D39D44">
                  <w:pPr>
                    <w:pStyle w:val="22"/>
                    <w:framePr w:hSpace="0" w:wrap="auto" w:vAnchor="margin" w:hAnchor="text" w:xAlign="left" w:yAlign="inline"/>
                    <w:rPr>
                      <w:color w:val="000000" w:themeColor="text1"/>
                      <w14:textFill>
                        <w14:solidFill>
                          <w14:schemeClr w14:val="tx1"/>
                        </w14:solidFill>
                      </w14:textFill>
                    </w:rPr>
                  </w:pPr>
                </w:p>
              </w:tc>
              <w:tc>
                <w:tcPr>
                  <w:tcW w:w="855" w:type="pct"/>
                  <w:vAlign w:val="center"/>
                </w:tcPr>
                <w:p w14:paraId="5DECFF93">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生活营地</w:t>
                  </w:r>
                </w:p>
              </w:tc>
              <w:tc>
                <w:tcPr>
                  <w:tcW w:w="878" w:type="pct"/>
                  <w:vAlign w:val="center"/>
                </w:tcPr>
                <w:p w14:paraId="25AD1BE0">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3500</w:t>
                  </w:r>
                </w:p>
              </w:tc>
              <w:tc>
                <w:tcPr>
                  <w:tcW w:w="671" w:type="pct"/>
                  <w:vMerge w:val="continue"/>
                  <w:vAlign w:val="center"/>
                </w:tcPr>
                <w:p w14:paraId="5146FDD3">
                  <w:pPr>
                    <w:pStyle w:val="22"/>
                    <w:framePr w:hSpace="0" w:wrap="auto" w:vAnchor="margin" w:hAnchor="text" w:xAlign="left" w:yAlign="inline"/>
                    <w:rPr>
                      <w:color w:val="000000" w:themeColor="text1"/>
                      <w14:textFill>
                        <w14:solidFill>
                          <w14:schemeClr w14:val="tx1"/>
                        </w14:solidFill>
                      </w14:textFill>
                    </w:rPr>
                  </w:pPr>
                </w:p>
              </w:tc>
              <w:tc>
                <w:tcPr>
                  <w:tcW w:w="671" w:type="pct"/>
                  <w:vMerge w:val="continue"/>
                  <w:vAlign w:val="center"/>
                </w:tcPr>
                <w:p w14:paraId="52DCC5E4">
                  <w:pPr>
                    <w:pStyle w:val="22"/>
                    <w:framePr w:hSpace="0" w:wrap="auto" w:vAnchor="margin" w:hAnchor="text" w:xAlign="left" w:yAlign="inline"/>
                    <w:rPr>
                      <w:color w:val="000000" w:themeColor="text1"/>
                      <w14:textFill>
                        <w14:solidFill>
                          <w14:schemeClr w14:val="tx1"/>
                        </w14:solidFill>
                      </w14:textFill>
                    </w:rPr>
                  </w:pPr>
                </w:p>
              </w:tc>
              <w:tc>
                <w:tcPr>
                  <w:tcW w:w="1471" w:type="pct"/>
                  <w:vAlign w:val="center"/>
                </w:tcPr>
                <w:p w14:paraId="0AA7F78C">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7</w:t>
                  </w:r>
                  <w:r>
                    <w:rPr>
                      <w:color w:val="000000" w:themeColor="text1"/>
                      <w14:textFill>
                        <w14:solidFill>
                          <w14:schemeClr w14:val="tx1"/>
                        </w14:solidFill>
                      </w14:textFill>
                    </w:rPr>
                    <w:t>0m×</w:t>
                  </w:r>
                  <w:r>
                    <w:rPr>
                      <w:rFonts w:hint="eastAsia"/>
                      <w:color w:val="000000" w:themeColor="text1"/>
                      <w14:textFill>
                        <w14:solidFill>
                          <w14:schemeClr w14:val="tx1"/>
                        </w14:solidFill>
                      </w14:textFill>
                    </w:rPr>
                    <w:t>50</w:t>
                  </w:r>
                  <w:r>
                    <w:rPr>
                      <w:color w:val="000000" w:themeColor="text1"/>
                      <w14:textFill>
                        <w14:solidFill>
                          <w14:schemeClr w14:val="tx1"/>
                        </w14:solidFill>
                      </w14:textFill>
                    </w:rPr>
                    <w:t>m</w:t>
                  </w:r>
                </w:p>
              </w:tc>
            </w:tr>
            <w:tr w14:paraId="68416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51" w:type="pct"/>
                  <w:vMerge w:val="continue"/>
                  <w:vAlign w:val="center"/>
                </w:tcPr>
                <w:p w14:paraId="219621F0">
                  <w:pPr>
                    <w:pStyle w:val="22"/>
                    <w:framePr w:hSpace="0" w:wrap="auto" w:vAnchor="margin" w:hAnchor="text" w:xAlign="left" w:yAlign="inline"/>
                    <w:rPr>
                      <w:color w:val="000000" w:themeColor="text1"/>
                      <w14:textFill>
                        <w14:solidFill>
                          <w14:schemeClr w14:val="tx1"/>
                        </w14:solidFill>
                      </w14:textFill>
                    </w:rPr>
                  </w:pPr>
                </w:p>
              </w:tc>
              <w:tc>
                <w:tcPr>
                  <w:tcW w:w="855" w:type="pct"/>
                  <w:vAlign w:val="center"/>
                </w:tcPr>
                <w:p w14:paraId="22FDB354">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放喷管线</w:t>
                  </w:r>
                </w:p>
              </w:tc>
              <w:tc>
                <w:tcPr>
                  <w:tcW w:w="878" w:type="pct"/>
                  <w:vAlign w:val="center"/>
                </w:tcPr>
                <w:p w14:paraId="2FD107A2">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72</w:t>
                  </w:r>
                </w:p>
              </w:tc>
              <w:tc>
                <w:tcPr>
                  <w:tcW w:w="671" w:type="pct"/>
                  <w:vMerge w:val="continue"/>
                  <w:vAlign w:val="center"/>
                </w:tcPr>
                <w:p w14:paraId="588DAFDA">
                  <w:pPr>
                    <w:pStyle w:val="22"/>
                    <w:framePr w:hSpace="0" w:wrap="auto" w:vAnchor="margin" w:hAnchor="text" w:xAlign="left" w:yAlign="inline"/>
                    <w:rPr>
                      <w:color w:val="000000" w:themeColor="text1"/>
                      <w14:textFill>
                        <w14:solidFill>
                          <w14:schemeClr w14:val="tx1"/>
                        </w14:solidFill>
                      </w14:textFill>
                    </w:rPr>
                  </w:pPr>
                </w:p>
              </w:tc>
              <w:tc>
                <w:tcPr>
                  <w:tcW w:w="671" w:type="pct"/>
                  <w:vMerge w:val="continue"/>
                  <w:vAlign w:val="center"/>
                </w:tcPr>
                <w:p w14:paraId="189747B8">
                  <w:pPr>
                    <w:pStyle w:val="22"/>
                    <w:framePr w:hSpace="0" w:wrap="auto" w:vAnchor="margin" w:hAnchor="text" w:xAlign="left" w:yAlign="inline"/>
                    <w:rPr>
                      <w:color w:val="000000" w:themeColor="text1"/>
                      <w14:textFill>
                        <w14:solidFill>
                          <w14:schemeClr w14:val="tx1"/>
                        </w14:solidFill>
                      </w14:textFill>
                    </w:rPr>
                  </w:pPr>
                </w:p>
              </w:tc>
              <w:tc>
                <w:tcPr>
                  <w:tcW w:w="1471" w:type="pct"/>
                  <w:vAlign w:val="center"/>
                </w:tcPr>
                <w:p w14:paraId="5401728E">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左：18</w:t>
                  </w:r>
                  <w:r>
                    <w:rPr>
                      <w:color w:val="000000" w:themeColor="text1"/>
                      <w14:textFill>
                        <w14:solidFill>
                          <w14:schemeClr w14:val="tx1"/>
                        </w14:solidFill>
                      </w14:textFill>
                    </w:rPr>
                    <w:t>m×</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m</w:t>
                  </w:r>
                  <w:r>
                    <w:rPr>
                      <w:rFonts w:hint="eastAsia"/>
                      <w:color w:val="000000" w:themeColor="text1"/>
                      <w14:textFill>
                        <w14:solidFill>
                          <w14:schemeClr w14:val="tx1"/>
                        </w14:solidFill>
                      </w14:textFill>
                    </w:rPr>
                    <w:t>，右：18</w:t>
                  </w:r>
                  <w:r>
                    <w:rPr>
                      <w:color w:val="000000" w:themeColor="text1"/>
                      <w14:textFill>
                        <w14:solidFill>
                          <w14:schemeClr w14:val="tx1"/>
                        </w14:solidFill>
                      </w14:textFill>
                    </w:rPr>
                    <w:t>m×</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m</w:t>
                  </w:r>
                </w:p>
              </w:tc>
            </w:tr>
            <w:tr w14:paraId="61353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306" w:type="pct"/>
                  <w:gridSpan w:val="2"/>
                  <w:vAlign w:val="center"/>
                </w:tcPr>
                <w:p w14:paraId="243860B5">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合</w:t>
                  </w:r>
                  <w:r>
                    <w:rPr>
                      <w:color w:val="000000" w:themeColor="text1"/>
                      <w14:textFill>
                        <w14:solidFill>
                          <w14:schemeClr w14:val="tx1"/>
                        </w14:solidFill>
                      </w14:textFill>
                    </w:rPr>
                    <w:t>计</w:t>
                  </w:r>
                </w:p>
              </w:tc>
              <w:tc>
                <w:tcPr>
                  <w:tcW w:w="878" w:type="pct"/>
                  <w:vAlign w:val="center"/>
                </w:tcPr>
                <w:p w14:paraId="57486DD9">
                  <w:pPr>
                    <w:pStyle w:val="22"/>
                    <w:framePr w:hSpace="0" w:wrap="auto" w:vAnchor="margin" w:hAnchor="text" w:xAlign="left" w:yAlign="inline"/>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84082</w:t>
                  </w:r>
                </w:p>
              </w:tc>
              <w:tc>
                <w:tcPr>
                  <w:tcW w:w="671" w:type="pct"/>
                  <w:vAlign w:val="center"/>
                </w:tcPr>
                <w:p w14:paraId="72400FB5">
                  <w:pPr>
                    <w:pStyle w:val="22"/>
                    <w:framePr w:hSpace="0" w:wrap="auto" w:vAnchor="margin" w:hAnchor="text" w:xAlign="left" w:yAlign="inline"/>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84082</w:t>
                  </w:r>
                </w:p>
              </w:tc>
              <w:tc>
                <w:tcPr>
                  <w:tcW w:w="671" w:type="pct"/>
                  <w:vMerge w:val="continue"/>
                  <w:vAlign w:val="center"/>
                </w:tcPr>
                <w:p w14:paraId="562CFFE2">
                  <w:pPr>
                    <w:pStyle w:val="22"/>
                    <w:framePr w:hSpace="0" w:wrap="auto" w:vAnchor="margin" w:hAnchor="text" w:xAlign="left" w:yAlign="inline"/>
                    <w:rPr>
                      <w:color w:val="000000" w:themeColor="text1"/>
                      <w14:textFill>
                        <w14:solidFill>
                          <w14:schemeClr w14:val="tx1"/>
                        </w14:solidFill>
                      </w14:textFill>
                    </w:rPr>
                  </w:pPr>
                </w:p>
              </w:tc>
              <w:tc>
                <w:tcPr>
                  <w:tcW w:w="1471" w:type="pct"/>
                  <w:vAlign w:val="center"/>
                </w:tcPr>
                <w:p w14:paraId="60F33C4D">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w:t>
                  </w:r>
                </w:p>
              </w:tc>
            </w:tr>
          </w:tbl>
          <w:p w14:paraId="7E143D36">
            <w:pPr>
              <w:pStyle w:val="5"/>
              <w:ind w:firstLine="0" w:firstLineChars="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7</w:t>
            </w:r>
            <w:r>
              <w:rPr>
                <w:rFonts w:hint="eastAsia"/>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依托工程</w:t>
            </w:r>
          </w:p>
          <w:p w14:paraId="2234B889">
            <w:pPr>
              <w:pStyle w:val="6"/>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7</w:t>
            </w:r>
            <w:r>
              <w:rPr>
                <w:color w:val="000000" w:themeColor="text1"/>
                <w14:textFill>
                  <w14:solidFill>
                    <w14:schemeClr w14:val="tx1"/>
                  </w14:solidFill>
                </w14:textFill>
              </w:rPr>
              <w:t xml:space="preserve">.1 </w:t>
            </w:r>
            <w:r>
              <w:rPr>
                <w:rFonts w:hint="eastAsia"/>
                <w:color w:val="000000" w:themeColor="text1"/>
                <w14:textFill>
                  <w14:solidFill>
                    <w14:schemeClr w14:val="tx1"/>
                  </w14:solidFill>
                </w14:textFill>
              </w:rPr>
              <w:t>石西集中处理站</w:t>
            </w:r>
          </w:p>
          <w:p w14:paraId="0E9201BF">
            <w:pPr>
              <w:pStyle w:val="25"/>
              <w:jc w:val="both"/>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石西集中处理站</w:t>
            </w:r>
            <w:r>
              <w:rPr>
                <w:color w:val="000000" w:themeColor="text1"/>
                <w14:textFill>
                  <w14:solidFill>
                    <w14:schemeClr w14:val="tx1"/>
                  </w14:solidFill>
                </w14:textFill>
              </w:rPr>
              <w:t>环保手续</w:t>
            </w:r>
          </w:p>
          <w:p w14:paraId="380F4DFF">
            <w:pPr>
              <w:widowControl/>
              <w:ind w:firstLine="480"/>
              <w:jc w:val="left"/>
              <w:rPr>
                <w:color w:val="000000" w:themeColor="text1"/>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石西集中处理站建设于</w:t>
            </w:r>
            <w:r>
              <w:rPr>
                <w:color w:val="000000" w:themeColor="text1"/>
                <w:kern w:val="0"/>
                <w:lang w:bidi="ar"/>
                <w14:textFill>
                  <w14:solidFill>
                    <w14:schemeClr w14:val="tx1"/>
                  </w14:solidFill>
                </w14:textFill>
              </w:rPr>
              <w:t>1998</w:t>
            </w:r>
            <w:r>
              <w:rPr>
                <w:rFonts w:hint="eastAsia" w:ascii="宋体" w:hAnsi="宋体" w:cs="宋体"/>
                <w:color w:val="000000" w:themeColor="text1"/>
                <w:kern w:val="0"/>
                <w:lang w:bidi="ar"/>
                <w14:textFill>
                  <w14:solidFill>
                    <w14:schemeClr w14:val="tx1"/>
                  </w14:solidFill>
                </w14:textFill>
              </w:rPr>
              <w:t>年，是集原油处理、采出水处理、清水处理及注水为一体的集中处理站。石西集中处理站工程包含在《新疆石油管理局石西油田开发建设环境影响报告书》中，于</w:t>
            </w:r>
            <w:r>
              <w:rPr>
                <w:color w:val="000000" w:themeColor="text1"/>
                <w:kern w:val="0"/>
                <w:lang w:bidi="ar"/>
                <w14:textFill>
                  <w14:solidFill>
                    <w14:schemeClr w14:val="tx1"/>
                  </w14:solidFill>
                </w14:textFill>
              </w:rPr>
              <w:t>1998</w:t>
            </w:r>
            <w:r>
              <w:rPr>
                <w:rFonts w:hint="eastAsia" w:ascii="宋体" w:hAnsi="宋体" w:cs="宋体"/>
                <w:color w:val="000000" w:themeColor="text1"/>
                <w:kern w:val="0"/>
                <w:lang w:bidi="ar"/>
                <w14:textFill>
                  <w14:solidFill>
                    <w14:schemeClr w14:val="tx1"/>
                  </w14:solidFill>
                </w14:textFill>
              </w:rPr>
              <w:t>年</w:t>
            </w:r>
            <w:r>
              <w:rPr>
                <w:color w:val="000000" w:themeColor="text1"/>
                <w:kern w:val="0"/>
                <w:lang w:bidi="ar"/>
                <w14:textFill>
                  <w14:solidFill>
                    <w14:schemeClr w14:val="tx1"/>
                  </w14:solidFill>
                </w14:textFill>
              </w:rPr>
              <w:t>8</w:t>
            </w:r>
            <w:r>
              <w:rPr>
                <w:rFonts w:hint="eastAsia" w:ascii="宋体" w:hAnsi="宋体" w:cs="宋体"/>
                <w:color w:val="000000" w:themeColor="text1"/>
                <w:kern w:val="0"/>
                <w:lang w:bidi="ar"/>
                <w14:textFill>
                  <w14:solidFill>
                    <w14:schemeClr w14:val="tx1"/>
                  </w14:solidFill>
                </w14:textFill>
              </w:rPr>
              <w:t>月</w:t>
            </w:r>
            <w:r>
              <w:rPr>
                <w:color w:val="000000" w:themeColor="text1"/>
                <w:kern w:val="0"/>
                <w:lang w:bidi="ar"/>
                <w14:textFill>
                  <w14:solidFill>
                    <w14:schemeClr w14:val="tx1"/>
                  </w14:solidFill>
                </w14:textFill>
              </w:rPr>
              <w:t>4</w:t>
            </w:r>
            <w:r>
              <w:rPr>
                <w:rFonts w:hint="eastAsia" w:ascii="宋体" w:hAnsi="宋体" w:cs="宋体"/>
                <w:color w:val="000000" w:themeColor="text1"/>
                <w:kern w:val="0"/>
                <w:lang w:bidi="ar"/>
                <w14:textFill>
                  <w14:solidFill>
                    <w14:schemeClr w14:val="tx1"/>
                  </w14:solidFill>
                </w14:textFill>
              </w:rPr>
              <w:t>日通过国家环境保护总局环评批复（环发〔</w:t>
            </w:r>
            <w:r>
              <w:rPr>
                <w:color w:val="000000" w:themeColor="text1"/>
                <w:kern w:val="0"/>
                <w:lang w:bidi="ar"/>
                <w14:textFill>
                  <w14:solidFill>
                    <w14:schemeClr w14:val="tx1"/>
                  </w14:solidFill>
                </w14:textFill>
              </w:rPr>
              <w:t>1998</w:t>
            </w:r>
            <w:r>
              <w:rPr>
                <w:rFonts w:hint="eastAsia"/>
                <w:color w:val="000000" w:themeColor="text1"/>
                <w:kern w:val="0"/>
                <w:lang w:bidi="ar"/>
                <w14:textFill>
                  <w14:solidFill>
                    <w14:schemeClr w14:val="tx1"/>
                  </w14:solidFill>
                </w14:textFill>
              </w:rPr>
              <w:t>〕</w:t>
            </w:r>
            <w:r>
              <w:rPr>
                <w:color w:val="000000" w:themeColor="text1"/>
                <w:kern w:val="0"/>
                <w:lang w:bidi="ar"/>
                <w14:textFill>
                  <w14:solidFill>
                    <w14:schemeClr w14:val="tx1"/>
                  </w14:solidFill>
                </w14:textFill>
              </w:rPr>
              <w:t>201</w:t>
            </w:r>
            <w:r>
              <w:rPr>
                <w:rFonts w:hint="eastAsia" w:ascii="宋体" w:hAnsi="宋体" w:cs="宋体"/>
                <w:color w:val="000000" w:themeColor="text1"/>
                <w:kern w:val="0"/>
                <w:lang w:bidi="ar"/>
                <w14:textFill>
                  <w14:solidFill>
                    <w14:schemeClr w14:val="tx1"/>
                  </w14:solidFill>
                </w14:textFill>
              </w:rPr>
              <w:t>号），于</w:t>
            </w:r>
            <w:r>
              <w:rPr>
                <w:color w:val="000000" w:themeColor="text1"/>
                <w:kern w:val="0"/>
                <w:lang w:bidi="ar"/>
                <w14:textFill>
                  <w14:solidFill>
                    <w14:schemeClr w14:val="tx1"/>
                  </w14:solidFill>
                </w14:textFill>
              </w:rPr>
              <w:t>2005</w:t>
            </w:r>
            <w:r>
              <w:rPr>
                <w:rFonts w:hint="eastAsia" w:ascii="宋体" w:hAnsi="宋体" w:cs="宋体"/>
                <w:color w:val="000000" w:themeColor="text1"/>
                <w:kern w:val="0"/>
                <w:lang w:bidi="ar"/>
                <w14:textFill>
                  <w14:solidFill>
                    <w14:schemeClr w14:val="tx1"/>
                  </w14:solidFill>
                </w14:textFill>
              </w:rPr>
              <w:t>年</w:t>
            </w:r>
            <w:r>
              <w:rPr>
                <w:color w:val="000000" w:themeColor="text1"/>
                <w:kern w:val="0"/>
                <w:lang w:bidi="ar"/>
                <w14:textFill>
                  <w14:solidFill>
                    <w14:schemeClr w14:val="tx1"/>
                  </w14:solidFill>
                </w14:textFill>
              </w:rPr>
              <w:t>1</w:t>
            </w:r>
            <w:r>
              <w:rPr>
                <w:rFonts w:hint="eastAsia" w:ascii="宋体" w:hAnsi="宋体" w:cs="宋体"/>
                <w:color w:val="000000" w:themeColor="text1"/>
                <w:kern w:val="0"/>
                <w:lang w:bidi="ar"/>
                <w14:textFill>
                  <w14:solidFill>
                    <w14:schemeClr w14:val="tx1"/>
                  </w14:solidFill>
                </w14:textFill>
              </w:rPr>
              <w:t>月</w:t>
            </w:r>
            <w:r>
              <w:rPr>
                <w:color w:val="000000" w:themeColor="text1"/>
                <w:kern w:val="0"/>
                <w:lang w:bidi="ar"/>
                <w14:textFill>
                  <w14:solidFill>
                    <w14:schemeClr w14:val="tx1"/>
                  </w14:solidFill>
                </w14:textFill>
              </w:rPr>
              <w:t>13</w:t>
            </w:r>
            <w:r>
              <w:rPr>
                <w:rFonts w:hint="eastAsia" w:ascii="宋体" w:hAnsi="宋体" w:cs="宋体"/>
                <w:color w:val="000000" w:themeColor="text1"/>
                <w:kern w:val="0"/>
                <w:lang w:bidi="ar"/>
                <w14:textFill>
                  <w14:solidFill>
                    <w14:schemeClr w14:val="tx1"/>
                  </w14:solidFill>
                </w14:textFill>
              </w:rPr>
              <w:t>日通过竣工环境保护验收（环验</w:t>
            </w:r>
            <w:r>
              <w:rPr>
                <w:color w:val="000000" w:themeColor="text1"/>
                <w:kern w:val="0"/>
                <w:lang w:bidi="ar"/>
                <w14:textFill>
                  <w14:solidFill>
                    <w14:schemeClr w14:val="tx1"/>
                  </w14:solidFill>
                </w14:textFill>
              </w:rPr>
              <w:t>〔2005〕007</w:t>
            </w:r>
            <w:r>
              <w:rPr>
                <w:rFonts w:hint="eastAsia" w:ascii="宋体" w:hAnsi="宋体" w:cs="宋体"/>
                <w:color w:val="000000" w:themeColor="text1"/>
                <w:kern w:val="0"/>
                <w:lang w:bidi="ar"/>
                <w14:textFill>
                  <w14:solidFill>
                    <w14:schemeClr w14:val="tx1"/>
                  </w14:solidFill>
                </w14:textFill>
              </w:rPr>
              <w:t>号）。</w:t>
            </w:r>
          </w:p>
          <w:p w14:paraId="5A55E26B">
            <w:pPr>
              <w:pStyle w:val="25"/>
              <w:jc w:val="both"/>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14:textFill>
                  <w14:solidFill>
                    <w14:schemeClr w14:val="tx1"/>
                  </w14:solidFill>
                </w14:textFill>
              </w:rPr>
              <w:t>石西集中处理站</w:t>
            </w:r>
            <w:r>
              <w:rPr>
                <w:color w:val="000000" w:themeColor="text1"/>
                <w14:textFill>
                  <w14:solidFill>
                    <w14:schemeClr w14:val="tx1"/>
                  </w14:solidFill>
                </w14:textFill>
              </w:rPr>
              <w:t>概况</w:t>
            </w:r>
          </w:p>
          <w:p w14:paraId="0A66A72E">
            <w:pPr>
              <w:pStyle w:val="27"/>
              <w:rPr>
                <w:color w:val="000000" w:themeColor="text1"/>
                <w14:textFill>
                  <w14:solidFill>
                    <w14:schemeClr w14:val="tx1"/>
                  </w14:solidFill>
                </w14:textFill>
              </w:rPr>
            </w:pPr>
            <w:r>
              <w:rPr>
                <w:rFonts w:hint="eastAsia"/>
                <w:color w:val="000000" w:themeColor="text1"/>
                <w14:textFill>
                  <w14:solidFill>
                    <w14:schemeClr w14:val="tx1"/>
                  </w14:solidFill>
                </w14:textFill>
              </w:rPr>
              <w:t>石西集中处理站</w:t>
            </w:r>
            <w:r>
              <w:rPr>
                <w:color w:val="000000" w:themeColor="text1"/>
                <w14:textFill>
                  <w14:solidFill>
                    <w14:schemeClr w14:val="tx1"/>
                  </w14:solidFill>
                </w14:textFill>
              </w:rPr>
              <w:t>原油处理规模为</w:t>
            </w:r>
            <w:r>
              <w:rPr>
                <w:rFonts w:hint="eastAsia"/>
                <w:color w:val="000000" w:themeColor="text1"/>
                <w:szCs w:val="28"/>
                <w14:textFill>
                  <w14:solidFill>
                    <w14:schemeClr w14:val="tx1"/>
                  </w14:solidFill>
                </w14:textFill>
              </w:rPr>
              <w:t>120</w:t>
            </w:r>
            <w:r>
              <w:rPr>
                <w:color w:val="000000" w:themeColor="text1"/>
                <w:szCs w:val="28"/>
                <w14:textFill>
                  <w14:solidFill>
                    <w14:schemeClr w14:val="tx1"/>
                  </w14:solidFill>
                </w14:textFill>
              </w:rPr>
              <w:t>×10</w:t>
            </w:r>
            <w:r>
              <w:rPr>
                <w:color w:val="000000" w:themeColor="text1"/>
                <w:szCs w:val="28"/>
                <w:vertAlign w:val="superscript"/>
                <w14:textFill>
                  <w14:solidFill>
                    <w14:schemeClr w14:val="tx1"/>
                  </w14:solidFill>
                </w14:textFill>
              </w:rPr>
              <w:t>4</w:t>
            </w:r>
            <w:r>
              <w:rPr>
                <w:color w:val="000000" w:themeColor="text1"/>
                <w:szCs w:val="28"/>
                <w14:textFill>
                  <w14:solidFill>
                    <w14:schemeClr w14:val="tx1"/>
                  </w14:solidFill>
                </w14:textFill>
              </w:rPr>
              <w:t>t/a，</w:t>
            </w:r>
            <w:r>
              <w:rPr>
                <w:color w:val="000000" w:themeColor="text1"/>
                <w14:textFill>
                  <w14:solidFill>
                    <w14:schemeClr w14:val="tx1"/>
                  </w14:solidFill>
                </w14:textFill>
              </w:rPr>
              <w:t>目前实际处理规模</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截止2024年5月</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为</w:t>
            </w:r>
            <w:r>
              <w:rPr>
                <w:rFonts w:hint="eastAsia"/>
                <w:color w:val="000000" w:themeColor="text1"/>
                <w14:textFill>
                  <w14:solidFill>
                    <w14:schemeClr w14:val="tx1"/>
                  </w14:solidFill>
                </w14:textFill>
              </w:rPr>
              <w:t>8</w:t>
            </w:r>
            <w:r>
              <w:rPr>
                <w:color w:val="000000" w:themeColor="text1"/>
                <w14:textFill>
                  <w14:solidFill>
                    <w14:schemeClr w14:val="tx1"/>
                  </w14:solidFill>
                </w14:textFill>
              </w:rPr>
              <w:t>0×10</w:t>
            </w:r>
            <w:r>
              <w:rPr>
                <w:color w:val="000000" w:themeColor="text1"/>
                <w:vertAlign w:val="superscript"/>
                <w14:textFill>
                  <w14:solidFill>
                    <w14:schemeClr w14:val="tx1"/>
                  </w14:solidFill>
                </w14:textFill>
              </w:rPr>
              <w:t>4</w:t>
            </w:r>
            <w:r>
              <w:rPr>
                <w:color w:val="000000" w:themeColor="text1"/>
                <w14:textFill>
                  <w14:solidFill>
                    <w14:schemeClr w14:val="tx1"/>
                  </w14:solidFill>
                </w14:textFill>
              </w:rPr>
              <w:t>t/a。</w:t>
            </w:r>
            <w:r>
              <w:rPr>
                <w:rFonts w:hint="eastAsia"/>
                <w:color w:val="000000" w:themeColor="text1"/>
                <w14:textFill>
                  <w14:solidFill>
                    <w14:schemeClr w14:val="tx1"/>
                  </w14:solidFill>
                </w14:textFill>
              </w:rPr>
              <w:t>石西集中处理站</w:t>
            </w:r>
            <w:r>
              <w:rPr>
                <w:color w:val="000000" w:themeColor="text1"/>
                <w14:textFill>
                  <w14:solidFill>
                    <w14:schemeClr w14:val="tx1"/>
                  </w14:solidFill>
                </w14:textFill>
              </w:rPr>
              <w:t>采出水处理规模为</w:t>
            </w:r>
            <w:r>
              <w:rPr>
                <w:rFonts w:hint="eastAsia"/>
                <w:color w:val="000000" w:themeColor="text1"/>
                <w14:textFill>
                  <w14:solidFill>
                    <w14:schemeClr w14:val="tx1"/>
                  </w14:solidFill>
                </w14:textFill>
              </w:rPr>
              <w:t>26</w:t>
            </w:r>
            <w:r>
              <w:rPr>
                <w:color w:val="000000" w:themeColor="text1"/>
                <w14:textFill>
                  <w14:solidFill>
                    <w14:schemeClr w14:val="tx1"/>
                  </w14:solidFill>
                </w14:textFill>
              </w:rPr>
              <w:t>00m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/d，目前实际处理规模</w:t>
            </w:r>
            <w:r>
              <w:rPr>
                <w:rFonts w:hint="eastAsia"/>
                <w:color w:val="000000" w:themeColor="text1"/>
                <w14:textFill>
                  <w14:solidFill>
                    <w14:schemeClr w14:val="tx1"/>
                  </w14:solidFill>
                </w14:textFill>
              </w:rPr>
              <w:t>为400</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/d。</w:t>
            </w:r>
          </w:p>
          <w:p w14:paraId="09EB10C2">
            <w:pPr>
              <w:widowControl/>
              <w:ind w:firstLine="480"/>
              <w:jc w:val="left"/>
              <w:rPr>
                <w:color w:val="000000" w:themeColor="text1"/>
                <w14:textFill>
                  <w14:solidFill>
                    <w14:schemeClr w14:val="tx1"/>
                  </w14:solidFill>
                </w14:textFill>
              </w:rPr>
            </w:pPr>
            <w:r>
              <w:rPr>
                <w:color w:val="000000" w:themeColor="text1"/>
                <w14:textFill>
                  <w14:solidFill>
                    <w14:schemeClr w14:val="tx1"/>
                  </w14:solidFill>
                </w14:textFill>
              </w:rPr>
              <w:t>原油处理工艺：</w:t>
            </w:r>
            <w:r>
              <w:rPr>
                <w:rFonts w:hint="eastAsia" w:ascii="宋体" w:hAnsi="宋体" w:cs="宋体"/>
                <w:color w:val="000000" w:themeColor="text1"/>
                <w:kern w:val="0"/>
                <w:lang w:bidi="ar"/>
                <w14:textFill>
                  <w14:solidFill>
                    <w14:schemeClr w14:val="tx1"/>
                  </w14:solidFill>
                </w14:textFill>
              </w:rPr>
              <w:t>油区来油经管汇间汇合后进油气分离器，分离后，液相进沉降罐区进行一段重力沉降脱水，一段脱水原油含水</w:t>
            </w:r>
            <w:r>
              <w:rPr>
                <w:color w:val="000000" w:themeColor="text1"/>
                <w:kern w:val="0"/>
                <w:lang w:bidi="ar"/>
                <w14:textFill>
                  <w14:solidFill>
                    <w14:schemeClr w14:val="tx1"/>
                  </w14:solidFill>
                </w14:textFill>
              </w:rPr>
              <w:t>10%</w:t>
            </w:r>
            <w:r>
              <w:rPr>
                <w:rFonts w:hint="eastAsia" w:ascii="宋体" w:hAnsi="宋体" w:cs="宋体"/>
                <w:color w:val="000000" w:themeColor="text1"/>
                <w:kern w:val="0"/>
                <w:lang w:bidi="ar"/>
                <w14:textFill>
                  <w14:solidFill>
                    <w14:schemeClr w14:val="tx1"/>
                  </w14:solidFill>
                </w14:textFill>
              </w:rPr>
              <w:t>左右，然后进入二段缓冲罐。缓冲罐内液体通过提升泵加压、加热炉加热后进脱水器脱水，将原油含水率再降至</w:t>
            </w:r>
            <w:r>
              <w:rPr>
                <w:color w:val="000000" w:themeColor="text1"/>
                <w:kern w:val="0"/>
                <w:lang w:bidi="ar"/>
                <w14:textFill>
                  <w14:solidFill>
                    <w14:schemeClr w14:val="tx1"/>
                  </w14:solidFill>
                </w14:textFill>
              </w:rPr>
              <w:t>0.5%</w:t>
            </w:r>
            <w:r>
              <w:rPr>
                <w:rFonts w:hint="eastAsia" w:ascii="宋体" w:hAnsi="宋体" w:cs="宋体"/>
                <w:color w:val="000000" w:themeColor="text1"/>
                <w:kern w:val="0"/>
                <w:lang w:bidi="ar"/>
                <w14:textFill>
                  <w14:solidFill>
                    <w14:schemeClr w14:val="tx1"/>
                  </w14:solidFill>
                </w14:textFill>
              </w:rPr>
              <w:t>以下，然后进入原稳塔进行负压闪蒸，闪蒸后的原油进净化油罐，后经外输泵外输。分离后的天然气进除油器进行脱液，后经计量调压后输送至石西天然气处理站。卸油台来的原油经卸油泵打入罐区沉降罐进行处理。</w:t>
            </w:r>
            <w:r>
              <w:rPr>
                <w:rFonts w:hint="eastAsia"/>
                <w:color w:val="000000" w:themeColor="text1"/>
                <w14:textFill>
                  <w14:solidFill>
                    <w14:schemeClr w14:val="tx1"/>
                  </w14:solidFill>
                </w14:textFill>
              </w:rPr>
              <w:t>石西集中处理站</w:t>
            </w:r>
            <w:r>
              <w:rPr>
                <w:color w:val="000000" w:themeColor="text1"/>
                <w14:textFill>
                  <w14:solidFill>
                    <w14:schemeClr w14:val="tx1"/>
                  </w14:solidFill>
                </w14:textFill>
              </w:rPr>
              <w:t>原油处理工艺流程图见图2-5。</w:t>
            </w:r>
          </w:p>
          <w:p w14:paraId="1D0A3C8F">
            <w:pPr>
              <w:pStyle w:val="25"/>
              <w:ind w:firstLine="0" w:firstLineChars="0"/>
              <w:jc w:val="center"/>
              <w:rPr>
                <w:color w:val="000000" w:themeColor="text1"/>
                <w14:textFill>
                  <w14:solidFill>
                    <w14:schemeClr w14:val="tx1"/>
                  </w14:solidFill>
                </w14:textFill>
              </w:rPr>
            </w:pPr>
          </w:p>
          <w:p w14:paraId="3E548D9B">
            <w:pPr>
              <w:pStyle w:val="25"/>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 xml:space="preserve">图2-5  </w:t>
            </w:r>
            <w:r>
              <w:rPr>
                <w:rFonts w:hint="eastAsia"/>
                <w:b/>
                <w:bCs/>
                <w:color w:val="000000" w:themeColor="text1"/>
                <w:sz w:val="21"/>
                <w:szCs w:val="16"/>
                <w14:textFill>
                  <w14:solidFill>
                    <w14:schemeClr w14:val="tx1"/>
                  </w14:solidFill>
                </w14:textFill>
              </w:rPr>
              <w:t>石西集中处理站</w:t>
            </w:r>
            <w:r>
              <w:rPr>
                <w:b/>
                <w:bCs/>
                <w:color w:val="000000" w:themeColor="text1"/>
                <w:sz w:val="21"/>
                <w:szCs w:val="16"/>
                <w14:textFill>
                  <w14:solidFill>
                    <w14:schemeClr w14:val="tx1"/>
                  </w14:solidFill>
                </w14:textFill>
              </w:rPr>
              <w:t>原油处理工艺流程图</w:t>
            </w:r>
          </w:p>
          <w:p w14:paraId="126AA941">
            <w:pPr>
              <w:widowControl/>
              <w:ind w:firstLine="480"/>
              <w:rPr>
                <w:color w:val="000000" w:themeColor="text1"/>
                <w14:textFill>
                  <w14:solidFill>
                    <w14:schemeClr w14:val="tx1"/>
                  </w14:solidFill>
                </w14:textFill>
              </w:rPr>
            </w:pPr>
            <w:r>
              <w:rPr>
                <w:color w:val="000000" w:themeColor="text1"/>
                <w14:textFill>
                  <w14:solidFill>
                    <w14:schemeClr w14:val="tx1"/>
                  </w14:solidFill>
                </w14:textFill>
              </w:rPr>
              <w:t>污水处理系统：</w:t>
            </w:r>
            <w:r>
              <w:rPr>
                <w:rFonts w:hint="eastAsia" w:ascii="宋体" w:hAnsi="宋体" w:cs="宋体"/>
                <w:color w:val="000000" w:themeColor="text1"/>
                <w:kern w:val="0"/>
                <w:lang w:bidi="ar"/>
                <w14:textFill>
                  <w14:solidFill>
                    <w14:schemeClr w14:val="tx1"/>
                  </w14:solidFill>
                </w14:textFill>
              </w:rPr>
              <w:t>原油处理系统分离出的采出水（含油量≤</w:t>
            </w:r>
            <w:r>
              <w:rPr>
                <w:color w:val="000000" w:themeColor="text1"/>
                <w:kern w:val="0"/>
                <w:lang w:bidi="ar"/>
                <w14:textFill>
                  <w14:solidFill>
                    <w14:schemeClr w14:val="tx1"/>
                  </w14:solidFill>
                </w14:textFill>
              </w:rPr>
              <w:t>300mg/L</w:t>
            </w:r>
            <w:r>
              <w:rPr>
                <w:rFonts w:hint="eastAsia" w:ascii="宋体" w:hAnsi="宋体" w:cs="宋体"/>
                <w:color w:val="000000" w:themeColor="text1"/>
                <w:kern w:val="0"/>
                <w:lang w:bidi="ar"/>
                <w14:textFill>
                  <w14:solidFill>
                    <w14:schemeClr w14:val="tx1"/>
                  </w14:solidFill>
                </w14:textFill>
              </w:rPr>
              <w:t>，悬浮物≤</w:t>
            </w:r>
            <w:r>
              <w:rPr>
                <w:color w:val="000000" w:themeColor="text1"/>
                <w:kern w:val="0"/>
                <w:lang w:bidi="ar"/>
                <w14:textFill>
                  <w14:solidFill>
                    <w14:schemeClr w14:val="tx1"/>
                  </w14:solidFill>
                </w14:textFill>
              </w:rPr>
              <w:t>200mg/L</w:t>
            </w:r>
            <w:r>
              <w:rPr>
                <w:rFonts w:hint="eastAsia" w:ascii="宋体" w:hAnsi="宋体" w:cs="宋体"/>
                <w:color w:val="000000" w:themeColor="text1"/>
                <w:kern w:val="0"/>
                <w:lang w:bidi="ar"/>
                <w14:textFill>
                  <w14:solidFill>
                    <w14:schemeClr w14:val="tx1"/>
                  </w14:solidFill>
                </w14:textFill>
              </w:rPr>
              <w:t>）在进水口加入次氯酸钠杀菌剂进行第一次杀菌，进入</w:t>
            </w:r>
            <w:r>
              <w:rPr>
                <w:color w:val="000000" w:themeColor="text1"/>
                <w:kern w:val="0"/>
                <w:lang w:bidi="ar"/>
                <w14:textFill>
                  <w14:solidFill>
                    <w14:schemeClr w14:val="tx1"/>
                  </w14:solidFill>
                </w14:textFill>
              </w:rPr>
              <w:t>2</w:t>
            </w:r>
            <w:r>
              <w:rPr>
                <w:rFonts w:hint="eastAsia" w:ascii="宋体" w:hAnsi="宋体" w:cs="宋体"/>
                <w:color w:val="000000" w:themeColor="text1"/>
                <w:kern w:val="0"/>
                <w:lang w:bidi="ar"/>
                <w14:textFill>
                  <w14:solidFill>
                    <w14:schemeClr w14:val="tx1"/>
                  </w14:solidFill>
                </w14:textFill>
              </w:rPr>
              <w:t>座</w:t>
            </w:r>
            <w:r>
              <w:rPr>
                <w:color w:val="000000" w:themeColor="text1"/>
                <w:kern w:val="0"/>
                <w:lang w:bidi="ar"/>
                <w14:textFill>
                  <w14:solidFill>
                    <w14:schemeClr w14:val="tx1"/>
                  </w14:solidFill>
                </w14:textFill>
              </w:rPr>
              <w:t>1000m</w:t>
            </w:r>
            <w:r>
              <w:rPr>
                <w:color w:val="000000" w:themeColor="text1"/>
                <w:kern w:val="0"/>
                <w:vertAlign w:val="superscript"/>
                <w:lang w:bidi="ar"/>
                <w14:textFill>
                  <w14:solidFill>
                    <w14:schemeClr w14:val="tx1"/>
                  </w14:solidFill>
                </w14:textFill>
              </w:rPr>
              <w:t>3</w:t>
            </w:r>
            <w:r>
              <w:rPr>
                <w:rFonts w:hint="eastAsia" w:ascii="宋体" w:hAnsi="宋体" w:cs="宋体"/>
                <w:color w:val="000000" w:themeColor="text1"/>
                <w:kern w:val="0"/>
                <w:lang w:bidi="ar"/>
                <w14:textFill>
                  <w14:solidFill>
                    <w14:schemeClr w14:val="tx1"/>
                  </w14:solidFill>
                </w14:textFill>
              </w:rPr>
              <w:t>调储罐进行水量、水质调节，经初步沉降除去大部分浮油和大颗粒悬浮物，保证调储罐出水悬浮物≤</w:t>
            </w:r>
            <w:r>
              <w:rPr>
                <w:color w:val="000000" w:themeColor="text1"/>
                <w:kern w:val="0"/>
                <w:lang w:bidi="ar"/>
                <w14:textFill>
                  <w14:solidFill>
                    <w14:schemeClr w14:val="tx1"/>
                  </w14:solidFill>
                </w14:textFill>
              </w:rPr>
              <w:t>100mg/L</w:t>
            </w:r>
            <w:r>
              <w:rPr>
                <w:rFonts w:hint="eastAsia" w:ascii="宋体" w:hAnsi="宋体" w:cs="宋体"/>
                <w:color w:val="000000" w:themeColor="text1"/>
                <w:kern w:val="0"/>
                <w:lang w:bidi="ar"/>
                <w14:textFill>
                  <w14:solidFill>
                    <w14:schemeClr w14:val="tx1"/>
                  </w14:solidFill>
                </w14:textFill>
              </w:rPr>
              <w:t>、含油≤</w:t>
            </w:r>
            <w:r>
              <w:rPr>
                <w:color w:val="000000" w:themeColor="text1"/>
                <w:kern w:val="0"/>
                <w:lang w:bidi="ar"/>
                <w14:textFill>
                  <w14:solidFill>
                    <w14:schemeClr w14:val="tx1"/>
                  </w14:solidFill>
                </w14:textFill>
              </w:rPr>
              <w:t>100mg/L</w:t>
            </w:r>
            <w:r>
              <w:rPr>
                <w:rFonts w:hint="eastAsia" w:ascii="宋体" w:hAnsi="宋体" w:cs="宋体"/>
                <w:color w:val="000000" w:themeColor="text1"/>
                <w:kern w:val="0"/>
                <w:lang w:bidi="ar"/>
                <w14:textFill>
                  <w14:solidFill>
                    <w14:schemeClr w14:val="tx1"/>
                  </w14:solidFill>
                </w14:textFill>
              </w:rPr>
              <w:t>；调储罐出水进反应沉降单元，经过化学反应、絮凝沉降后，出水（含油≤</w:t>
            </w:r>
            <w:r>
              <w:rPr>
                <w:color w:val="000000" w:themeColor="text1"/>
                <w:kern w:val="0"/>
                <w:lang w:bidi="ar"/>
                <w14:textFill>
                  <w14:solidFill>
                    <w14:schemeClr w14:val="tx1"/>
                  </w14:solidFill>
                </w14:textFill>
              </w:rPr>
              <w:t>20mg/L</w:t>
            </w:r>
            <w:r>
              <w:rPr>
                <w:rFonts w:hint="eastAsia" w:ascii="宋体" w:hAnsi="宋体" w:cs="宋体"/>
                <w:color w:val="000000" w:themeColor="text1"/>
                <w:kern w:val="0"/>
                <w:lang w:bidi="ar"/>
                <w14:textFill>
                  <w14:solidFill>
                    <w14:schemeClr w14:val="tx1"/>
                  </w14:solidFill>
                </w14:textFill>
              </w:rPr>
              <w:t>、悬浮物≤</w:t>
            </w:r>
            <w:r>
              <w:rPr>
                <w:color w:val="000000" w:themeColor="text1"/>
                <w:kern w:val="0"/>
                <w:lang w:bidi="ar"/>
                <w14:textFill>
                  <w14:solidFill>
                    <w14:schemeClr w14:val="tx1"/>
                  </w14:solidFill>
                </w14:textFill>
              </w:rPr>
              <w:t>20mg/L</w:t>
            </w:r>
            <w:r>
              <w:rPr>
                <w:rFonts w:hint="eastAsia" w:ascii="宋体" w:hAnsi="宋体" w:cs="宋体"/>
                <w:color w:val="000000" w:themeColor="text1"/>
                <w:kern w:val="0"/>
                <w:lang w:bidi="ar"/>
                <w14:textFill>
                  <w14:solidFill>
                    <w14:schemeClr w14:val="tx1"/>
                  </w14:solidFill>
                </w14:textFill>
              </w:rPr>
              <w:t>）经双滤料过滤器处理，出口水质指标可达到：含油≤</w:t>
            </w:r>
            <w:r>
              <w:rPr>
                <w:color w:val="000000" w:themeColor="text1"/>
                <w:kern w:val="0"/>
                <w:lang w:bidi="ar"/>
                <w14:textFill>
                  <w14:solidFill>
                    <w14:schemeClr w14:val="tx1"/>
                  </w14:solidFill>
                </w14:textFill>
              </w:rPr>
              <w:t>7mg/L</w:t>
            </w:r>
            <w:r>
              <w:rPr>
                <w:rFonts w:hint="eastAsia" w:ascii="宋体" w:hAnsi="宋体" w:cs="宋体"/>
                <w:color w:val="000000" w:themeColor="text1"/>
                <w:kern w:val="0"/>
                <w:lang w:bidi="ar"/>
                <w14:textFill>
                  <w14:solidFill>
                    <w14:schemeClr w14:val="tx1"/>
                  </w14:solidFill>
                </w14:textFill>
              </w:rPr>
              <w:t>、悬浮物≤</w:t>
            </w:r>
            <w:r>
              <w:rPr>
                <w:color w:val="000000" w:themeColor="text1"/>
                <w:kern w:val="0"/>
                <w:lang w:bidi="ar"/>
                <w14:textFill>
                  <w14:solidFill>
                    <w14:schemeClr w14:val="tx1"/>
                  </w14:solidFill>
                </w14:textFill>
              </w:rPr>
              <w:t>7mg/L</w:t>
            </w:r>
            <w:r>
              <w:rPr>
                <w:rFonts w:hint="eastAsia" w:ascii="宋体" w:hAnsi="宋体" w:cs="宋体"/>
                <w:color w:val="000000" w:themeColor="text1"/>
                <w:kern w:val="0"/>
                <w:lang w:bidi="ar"/>
                <w14:textFill>
                  <w14:solidFill>
                    <w14:schemeClr w14:val="tx1"/>
                  </w14:solidFill>
                </w14:textFill>
              </w:rPr>
              <w:t>，在双滤料过滤器新增加药口，出水口加入次氯酸钠杀菌剂进行第二次杀菌，处理后的净化水进入注水罐，用于石西油田和石南</w:t>
            </w:r>
            <w:r>
              <w:rPr>
                <w:color w:val="000000" w:themeColor="text1"/>
                <w:kern w:val="0"/>
                <w:lang w:bidi="ar"/>
                <w14:textFill>
                  <w14:solidFill>
                    <w14:schemeClr w14:val="tx1"/>
                  </w14:solidFill>
                </w14:textFill>
              </w:rPr>
              <w:t>31</w:t>
            </w:r>
            <w:r>
              <w:rPr>
                <w:rFonts w:hint="eastAsia" w:ascii="宋体" w:hAnsi="宋体" w:cs="宋体"/>
                <w:color w:val="000000" w:themeColor="text1"/>
                <w:kern w:val="0"/>
                <w:lang w:bidi="ar"/>
                <w14:textFill>
                  <w14:solidFill>
                    <w14:schemeClr w14:val="tx1"/>
                  </w14:solidFill>
                </w14:textFill>
              </w:rPr>
              <w:t>井区油藏注水开发。采出水处理系统流程图见图</w:t>
            </w:r>
            <w:r>
              <w:rPr>
                <w:color w:val="000000" w:themeColor="text1"/>
                <w:kern w:val="0"/>
                <w:lang w:bidi="ar"/>
                <w14:textFill>
                  <w14:solidFill>
                    <w14:schemeClr w14:val="tx1"/>
                  </w14:solidFill>
                </w14:textFill>
              </w:rPr>
              <w:t>2-6</w:t>
            </w:r>
            <w:r>
              <w:rPr>
                <w:rFonts w:hint="eastAsia" w:ascii="宋体" w:hAnsi="宋体" w:cs="宋体"/>
                <w:color w:val="000000" w:themeColor="text1"/>
                <w:kern w:val="0"/>
                <w:lang w:bidi="ar"/>
                <w14:textFill>
                  <w14:solidFill>
                    <w14:schemeClr w14:val="tx1"/>
                  </w14:solidFill>
                </w14:textFill>
              </w:rPr>
              <w:t>。</w:t>
            </w:r>
          </w:p>
          <w:p w14:paraId="1E1EDEA8">
            <w:pPr>
              <w:pStyle w:val="27"/>
              <w:ind w:firstLine="0" w:firstLineChars="0"/>
              <w:jc w:val="center"/>
              <w:rPr>
                <w:bCs/>
                <w:color w:val="000000" w:themeColor="text1"/>
                <w14:textFill>
                  <w14:solidFill>
                    <w14:schemeClr w14:val="tx1"/>
                  </w14:solidFill>
                </w14:textFill>
              </w:rPr>
            </w:pPr>
          </w:p>
          <w:p w14:paraId="4E1F2608">
            <w:pPr>
              <w:pStyle w:val="27"/>
              <w:ind w:firstLine="0" w:firstLineChars="0"/>
              <w:jc w:val="center"/>
              <w:rPr>
                <w:b/>
                <w:color w:val="000000" w:themeColor="text1"/>
                <w:sz w:val="21"/>
                <w:szCs w:val="16"/>
                <w14:textFill>
                  <w14:solidFill>
                    <w14:schemeClr w14:val="tx1"/>
                  </w14:solidFill>
                </w14:textFill>
              </w:rPr>
            </w:pPr>
            <w:r>
              <w:rPr>
                <w:rFonts w:hint="eastAsia"/>
                <w:b/>
                <w:color w:val="000000" w:themeColor="text1"/>
                <w:sz w:val="21"/>
                <w:szCs w:val="16"/>
                <w14:textFill>
                  <w14:solidFill>
                    <w14:schemeClr w14:val="tx1"/>
                  </w14:solidFill>
                </w14:textFill>
              </w:rPr>
              <w:t>图2-6  石西集中处理站采出水处理系统流程图</w:t>
            </w:r>
          </w:p>
          <w:p w14:paraId="6A27D507">
            <w:pPr>
              <w:pStyle w:val="25"/>
              <w:jc w:val="both"/>
              <w:rPr>
                <w:rFonts w:hint="default" w:eastAsia="宋体"/>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3</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排污许可执行情况</w:t>
            </w:r>
          </w:p>
          <w:p w14:paraId="285DF0CE">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本项目位于</w:t>
            </w:r>
            <w:r>
              <w:rPr>
                <w:rFonts w:hint="eastAsia"/>
                <w:color w:val="000000" w:themeColor="text1"/>
                <w:lang w:val="en-US" w:eastAsia="zh-CN"/>
                <w14:textFill>
                  <w14:solidFill>
                    <w14:schemeClr w14:val="tx1"/>
                  </w14:solidFill>
                </w14:textFill>
              </w:rPr>
              <w:t>石西</w:t>
            </w:r>
            <w:r>
              <w:rPr>
                <w:rFonts w:hint="eastAsia"/>
                <w:color w:val="000000" w:themeColor="text1"/>
                <w14:textFill>
                  <w14:solidFill>
                    <w14:schemeClr w14:val="tx1"/>
                  </w14:solidFill>
                </w14:textFill>
              </w:rPr>
              <w:t>油田作业区，依托工程取得排污登记回执以及排污许可证获得情况详见表</w:t>
            </w:r>
            <w:r>
              <w:rPr>
                <w:rFonts w:hint="eastAsia"/>
                <w:color w:val="000000" w:themeColor="text1"/>
                <w:lang w:val="en-US" w:eastAsia="zh-CN"/>
                <w14:textFill>
                  <w14:solidFill>
                    <w14:schemeClr w14:val="tx1"/>
                  </w14:solidFill>
                </w14:textFill>
              </w:rPr>
              <w:t>2-9</w:t>
            </w:r>
            <w:r>
              <w:rPr>
                <w:rFonts w:hint="eastAsia"/>
                <w:color w:val="000000" w:themeColor="text1"/>
                <w14:textFill>
                  <w14:solidFill>
                    <w14:schemeClr w14:val="tx1"/>
                  </w14:solidFill>
                </w14:textFill>
              </w:rPr>
              <w:t>。</w:t>
            </w:r>
          </w:p>
          <w:p w14:paraId="05C497F6">
            <w:pPr>
              <w:pStyle w:val="28"/>
              <w:spacing w:line="360" w:lineRule="auto"/>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表</w:t>
            </w:r>
            <w:r>
              <w:rPr>
                <w:rFonts w:hint="eastAsia" w:ascii="Times New Roman" w:hAnsi="Times New Roman" w:cs="Times New Roman"/>
                <w:b/>
                <w:bCs/>
                <w:color w:val="000000" w:themeColor="text1"/>
                <w:sz w:val="21"/>
                <w:szCs w:val="21"/>
                <w:lang w:val="en-US" w:eastAsia="zh-CN"/>
                <w14:textFill>
                  <w14:solidFill>
                    <w14:schemeClr w14:val="tx1"/>
                  </w14:solidFill>
                </w14:textFill>
              </w:rPr>
              <w:t>2-9</w:t>
            </w:r>
            <w:r>
              <w:rPr>
                <w:rFonts w:hint="default" w:ascii="Times New Roman" w:hAnsi="Times New Roman" w:cs="Times New Roman"/>
                <w:b/>
                <w:bCs/>
                <w:color w:val="000000" w:themeColor="text1"/>
                <w:sz w:val="21"/>
                <w:szCs w:val="21"/>
                <w14:textFill>
                  <w14:solidFill>
                    <w14:schemeClr w14:val="tx1"/>
                  </w14:solidFill>
                </w14:textFill>
              </w:rPr>
              <w:t xml:space="preserve"> 本项目依托工程排污登记（许可证）一览表</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2"/>
              <w:gridCol w:w="2701"/>
              <w:gridCol w:w="2439"/>
            </w:tblGrid>
            <w:tr w14:paraId="1EC0D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2" w:type="pct"/>
                  <w:vAlign w:val="center"/>
                </w:tcPr>
                <w:p w14:paraId="0C06AC9A">
                  <w:pPr>
                    <w:pStyle w:val="11"/>
                    <w:rPr>
                      <w:b/>
                      <w:bCs w:val="0"/>
                      <w:color w:val="000000" w:themeColor="text1"/>
                      <w14:textFill>
                        <w14:solidFill>
                          <w14:schemeClr w14:val="tx1"/>
                        </w14:solidFill>
                      </w14:textFill>
                    </w:rPr>
                  </w:pPr>
                  <w:r>
                    <w:rPr>
                      <w:rFonts w:hint="eastAsia"/>
                      <w:b/>
                      <w:bCs w:val="0"/>
                      <w:color w:val="000000" w:themeColor="text1"/>
                      <w14:textFill>
                        <w14:solidFill>
                          <w14:schemeClr w14:val="tx1"/>
                        </w14:solidFill>
                      </w14:textFill>
                    </w:rPr>
                    <w:t>单位名称</w:t>
                  </w:r>
                </w:p>
              </w:tc>
              <w:tc>
                <w:tcPr>
                  <w:tcW w:w="1648" w:type="pct"/>
                  <w:vAlign w:val="center"/>
                </w:tcPr>
                <w:p w14:paraId="78E3B22A">
                  <w:pPr>
                    <w:pStyle w:val="11"/>
                    <w:rPr>
                      <w:b/>
                      <w:bCs w:val="0"/>
                      <w:color w:val="000000" w:themeColor="text1"/>
                      <w14:textFill>
                        <w14:solidFill>
                          <w14:schemeClr w14:val="tx1"/>
                        </w14:solidFill>
                      </w14:textFill>
                    </w:rPr>
                  </w:pPr>
                  <w:r>
                    <w:rPr>
                      <w:rFonts w:hint="eastAsia"/>
                      <w:b/>
                      <w:bCs w:val="0"/>
                      <w:color w:val="000000" w:themeColor="text1"/>
                      <w14:textFill>
                        <w14:solidFill>
                          <w14:schemeClr w14:val="tx1"/>
                        </w14:solidFill>
                      </w14:textFill>
                    </w:rPr>
                    <w:t>登记回执编号</w:t>
                  </w:r>
                </w:p>
              </w:tc>
              <w:tc>
                <w:tcPr>
                  <w:tcW w:w="1488" w:type="pct"/>
                  <w:vAlign w:val="center"/>
                </w:tcPr>
                <w:p w14:paraId="6F17A8AC">
                  <w:pPr>
                    <w:pStyle w:val="11"/>
                    <w:rPr>
                      <w:b/>
                      <w:bCs w:val="0"/>
                      <w:color w:val="000000" w:themeColor="text1"/>
                      <w14:textFill>
                        <w14:solidFill>
                          <w14:schemeClr w14:val="tx1"/>
                        </w14:solidFill>
                      </w14:textFill>
                    </w:rPr>
                  </w:pPr>
                  <w:r>
                    <w:rPr>
                      <w:rFonts w:hint="eastAsia"/>
                      <w:b/>
                      <w:bCs w:val="0"/>
                      <w:color w:val="000000" w:themeColor="text1"/>
                      <w14:textFill>
                        <w14:solidFill>
                          <w14:schemeClr w14:val="tx1"/>
                        </w14:solidFill>
                      </w14:textFill>
                    </w:rPr>
                    <w:t>排污许可证有效期</w:t>
                  </w:r>
                </w:p>
              </w:tc>
            </w:tr>
            <w:tr w14:paraId="41B46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2" w:type="pct"/>
                  <w:vAlign w:val="center"/>
                </w:tcPr>
                <w:p w14:paraId="5C1053D8">
                  <w:pPr>
                    <w:pStyle w:val="11"/>
                    <w:rPr>
                      <w:color w:val="000000" w:themeColor="text1"/>
                      <w14:textFill>
                        <w14:solidFill>
                          <w14:schemeClr w14:val="tx1"/>
                        </w14:solidFill>
                      </w14:textFill>
                    </w:rPr>
                  </w:pPr>
                  <w:bookmarkStart w:id="6" w:name="_Hlk98425806"/>
                  <w:r>
                    <w:rPr>
                      <w:rFonts w:hint="eastAsia"/>
                      <w:color w:val="000000" w:themeColor="text1"/>
                      <w14:textFill>
                        <w14:solidFill>
                          <w14:schemeClr w14:val="tx1"/>
                        </w14:solidFill>
                      </w14:textFill>
                    </w:rPr>
                    <w:t>中国石油新疆油田分公司石西油田作业区（集中处理站）</w:t>
                  </w:r>
                </w:p>
              </w:tc>
              <w:tc>
                <w:tcPr>
                  <w:tcW w:w="1648" w:type="pct"/>
                  <w:vAlign w:val="center"/>
                </w:tcPr>
                <w:p w14:paraId="7065979A">
                  <w:pPr>
                    <w:pStyle w:val="11"/>
                    <w:rPr>
                      <w:color w:val="000000" w:themeColor="text1"/>
                      <w14:textFill>
                        <w14:solidFill>
                          <w14:schemeClr w14:val="tx1"/>
                        </w14:solidFill>
                      </w14:textFill>
                    </w:rPr>
                  </w:pPr>
                  <w:r>
                    <w:rPr>
                      <w:rFonts w:hint="eastAsia"/>
                      <w:color w:val="000000" w:themeColor="text1"/>
                      <w14:textFill>
                        <w14:solidFill>
                          <w14:schemeClr w14:val="tx1"/>
                        </w14:solidFill>
                      </w14:textFill>
                    </w:rPr>
                    <w:t>91650200715597998M051Z</w:t>
                  </w:r>
                </w:p>
              </w:tc>
              <w:tc>
                <w:tcPr>
                  <w:tcW w:w="1488" w:type="pct"/>
                  <w:vAlign w:val="center"/>
                </w:tcPr>
                <w:p w14:paraId="06D921EF">
                  <w:pPr>
                    <w:pStyle w:val="11"/>
                    <w:rPr>
                      <w:color w:val="000000" w:themeColor="text1"/>
                      <w14:textFill>
                        <w14:solidFill>
                          <w14:schemeClr w14:val="tx1"/>
                        </w14:solidFill>
                      </w14:textFill>
                    </w:rPr>
                  </w:pPr>
                  <w:r>
                    <w:rPr>
                      <w:rFonts w:hint="eastAsia"/>
                      <w:color w:val="000000" w:themeColor="text1"/>
                      <w14:textFill>
                        <w14:solidFill>
                          <w14:schemeClr w14:val="tx1"/>
                        </w14:solidFill>
                      </w14:textFill>
                    </w:rPr>
                    <w:t>2020.9.28至2025.9.27</w:t>
                  </w:r>
                </w:p>
              </w:tc>
            </w:tr>
            <w:bookmarkEnd w:id="6"/>
          </w:tbl>
          <w:p w14:paraId="68AB83E4">
            <w:pPr>
              <w:pStyle w:val="25"/>
              <w:jc w:val="both"/>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4</w:t>
            </w:r>
            <w:r>
              <w:rPr>
                <w:color w:val="000000" w:themeColor="text1"/>
                <w14:textFill>
                  <w14:solidFill>
                    <w14:schemeClr w14:val="tx1"/>
                  </w14:solidFill>
                </w14:textFill>
              </w:rPr>
              <w:t>）依托可行性</w:t>
            </w:r>
          </w:p>
          <w:p w14:paraId="23A7F363">
            <w:pPr>
              <w:pStyle w:val="25"/>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石西集中处理站</w:t>
            </w:r>
            <w:r>
              <w:rPr>
                <w:color w:val="000000" w:themeColor="text1"/>
                <w14:textFill>
                  <w14:solidFill>
                    <w14:schemeClr w14:val="tx1"/>
                  </w14:solidFill>
                </w14:textFill>
              </w:rPr>
              <w:t>环保手续齐全。</w:t>
            </w:r>
            <w:r>
              <w:rPr>
                <w:rFonts w:hint="eastAsia"/>
                <w:color w:val="000000" w:themeColor="text1"/>
                <w14:textFill>
                  <w14:solidFill>
                    <w14:schemeClr w14:val="tx1"/>
                  </w14:solidFill>
                </w14:textFill>
              </w:rPr>
              <w:t>石西集中处理站</w:t>
            </w:r>
            <w:r>
              <w:rPr>
                <w:color w:val="000000" w:themeColor="text1"/>
                <w14:textFill>
                  <w14:solidFill>
                    <w14:schemeClr w14:val="tx1"/>
                  </w14:solidFill>
                </w14:textFill>
              </w:rPr>
              <w:t>目前剩余处理原油处理能力</w:t>
            </w:r>
            <w:r>
              <w:rPr>
                <w:rFonts w:hint="eastAsia"/>
                <w:color w:val="000000" w:themeColor="text1"/>
                <w14:textFill>
                  <w14:solidFill>
                    <w14:schemeClr w14:val="tx1"/>
                  </w14:solidFill>
                </w14:textFill>
              </w:rPr>
              <w:t>80</w:t>
            </w:r>
            <w:r>
              <w:rPr>
                <w:color w:val="000000" w:themeColor="text1"/>
                <w14:textFill>
                  <w14:solidFill>
                    <w14:schemeClr w14:val="tx1"/>
                  </w14:solidFill>
                </w14:textFill>
              </w:rPr>
              <w:t>×10</w:t>
            </w:r>
            <w:r>
              <w:rPr>
                <w:color w:val="000000" w:themeColor="text1"/>
                <w:vertAlign w:val="superscript"/>
                <w14:textFill>
                  <w14:solidFill>
                    <w14:schemeClr w14:val="tx1"/>
                  </w14:solidFill>
                </w14:textFill>
              </w:rPr>
              <w:t>4</w:t>
            </w:r>
            <w:r>
              <w:rPr>
                <w:color w:val="000000" w:themeColor="text1"/>
                <w14:textFill>
                  <w14:solidFill>
                    <w14:schemeClr w14:val="tx1"/>
                  </w14:solidFill>
                </w14:textFill>
              </w:rPr>
              <w:t>t/a，剩余废水处理能力</w:t>
            </w:r>
            <w:r>
              <w:rPr>
                <w:rFonts w:hint="eastAsia"/>
                <w:color w:val="000000" w:themeColor="text1"/>
                <w14:textFill>
                  <w14:solidFill>
                    <w14:schemeClr w14:val="tx1"/>
                  </w14:solidFill>
                </w14:textFill>
              </w:rPr>
              <w:t>400</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/d。本项目产生洗井废水</w:t>
            </w:r>
            <w:r>
              <w:rPr>
                <w:rFonts w:hint="eastAsia"/>
                <w:color w:val="000000" w:themeColor="text1"/>
                <w14:textFill>
                  <w14:solidFill>
                    <w14:schemeClr w14:val="tx1"/>
                  </w14:solidFill>
                </w14:textFill>
              </w:rPr>
              <w:t>81.39</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、压裂返排液</w:t>
            </w:r>
            <w:r>
              <w:rPr>
                <w:rFonts w:hint="eastAsia"/>
                <w:color w:val="000000" w:themeColor="text1"/>
                <w14:textFill>
                  <w14:solidFill>
                    <w14:schemeClr w14:val="tx1"/>
                  </w14:solidFill>
                </w14:textFill>
              </w:rPr>
              <w:t>459.63</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由专用罐车拉运至石西集中处理站污水处理</w:t>
            </w:r>
            <w:r>
              <w:rPr>
                <w:color w:val="000000" w:themeColor="text1"/>
                <w14:textFill>
                  <w14:solidFill>
                    <w14:schemeClr w14:val="tx1"/>
                  </w14:solidFill>
                </w14:textFill>
              </w:rPr>
              <w:t>系统</w:t>
            </w:r>
            <w:r>
              <w:rPr>
                <w:rFonts w:hint="eastAsia"/>
                <w:color w:val="000000" w:themeColor="text1"/>
                <w14:textFill>
                  <w14:solidFill>
                    <w14:schemeClr w14:val="tx1"/>
                  </w14:solidFill>
                </w14:textFill>
              </w:rPr>
              <w:t>处理，依托可行</w:t>
            </w:r>
            <w:r>
              <w:rPr>
                <w:color w:val="000000" w:themeColor="text1"/>
                <w14:textFill>
                  <w14:solidFill>
                    <w14:schemeClr w14:val="tx1"/>
                  </w14:solidFill>
                </w14:textFill>
              </w:rPr>
              <w:t>。</w:t>
            </w:r>
          </w:p>
          <w:p w14:paraId="7AE9E289">
            <w:pPr>
              <w:pStyle w:val="29"/>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7</w:t>
            </w:r>
            <w:r>
              <w:rPr>
                <w:color w:val="000000" w:themeColor="text1"/>
                <w14:textFill>
                  <w14:solidFill>
                    <w14:schemeClr w14:val="tx1"/>
                  </w14:solidFill>
                </w14:textFill>
              </w:rPr>
              <w:t xml:space="preserve">.2 </w:t>
            </w:r>
            <w:r>
              <w:rPr>
                <w:rFonts w:hint="eastAsia"/>
                <w:bCs/>
                <w:color w:val="000000" w:themeColor="text1"/>
                <w14:textFill>
                  <w14:solidFill>
                    <w14:schemeClr w14:val="tx1"/>
                  </w14:solidFill>
                </w14:textFill>
              </w:rPr>
              <w:t>石西油田作业区生活污水处理站</w:t>
            </w:r>
          </w:p>
          <w:p w14:paraId="58EF22D6">
            <w:pPr>
              <w:pStyle w:val="2"/>
              <w:spacing w:line="360" w:lineRule="auto"/>
              <w:ind w:firstLine="480" w:firstLineChars="200"/>
              <w:jc w:val="both"/>
              <w:rPr>
                <w:rFonts w:ascii="Times New Roman" w:cs="Times New Roman"/>
                <w:b w:val="0"/>
                <w:bCs/>
                <w:color w:val="000000" w:themeColor="text1"/>
                <w14:textFill>
                  <w14:solidFill>
                    <w14:schemeClr w14:val="tx1"/>
                  </w14:solidFill>
                </w14:textFill>
              </w:rPr>
            </w:pPr>
            <w:r>
              <w:rPr>
                <w:rFonts w:hint="eastAsia" w:ascii="Times New Roman" w:cs="Times New Roman"/>
                <w:b w:val="0"/>
                <w:bCs/>
                <w:color w:val="000000" w:themeColor="text1"/>
                <w14:textFill>
                  <w14:solidFill>
                    <w14:schemeClr w14:val="tx1"/>
                  </w14:solidFill>
                </w14:textFill>
              </w:rPr>
              <w:t>本项目施工期施工人员产生的生活污水在防渗生活污水收集池收集后，定期由吸污车拉运至石西油田作业区生活污水处理站进行处理。</w:t>
            </w:r>
          </w:p>
          <w:p w14:paraId="5B81F08D">
            <w:pPr>
              <w:pStyle w:val="2"/>
              <w:spacing w:line="360" w:lineRule="auto"/>
              <w:ind w:firstLine="480" w:firstLineChars="200"/>
              <w:jc w:val="both"/>
              <w:rPr>
                <w:rFonts w:ascii="Times New Roman" w:cs="Times New Roman"/>
                <w:b w:val="0"/>
                <w:bCs/>
                <w:color w:val="000000" w:themeColor="text1"/>
                <w14:textFill>
                  <w14:solidFill>
                    <w14:schemeClr w14:val="tx1"/>
                  </w14:solidFill>
                </w14:textFill>
              </w:rPr>
            </w:pPr>
            <w:r>
              <w:rPr>
                <w:rFonts w:hint="eastAsia" w:ascii="Times New Roman" w:cs="Times New Roman"/>
                <w:b w:val="0"/>
                <w:bCs/>
                <w:color w:val="000000" w:themeColor="text1"/>
                <w14:textFill>
                  <w14:solidFill>
                    <w14:schemeClr w14:val="tx1"/>
                  </w14:solidFill>
                </w14:textFill>
              </w:rPr>
              <w:t>石西油田作业区生活污水处理站位于石西集中处理站的西侧，项目区至石西集中处理站的油区道路已建成，废水运输较便捷。石西油田作业区于2018年实施了《石西油田作业区生活污水处理系统改造工程》，该项目于2018年11月15日取得原和布克赛尔蒙古自治县环保局批复（批复文号：和环评字〔2018〕50号），2019年10月31日建设完成，2020年1月10日完成自主验收。石西油田作业区生活污水处理系统设计处理规模为600m</w:t>
            </w:r>
            <w:r>
              <w:rPr>
                <w:rFonts w:hint="eastAsia" w:ascii="Times New Roman" w:cs="Times New Roman"/>
                <w:b w:val="0"/>
                <w:bCs/>
                <w:color w:val="000000" w:themeColor="text1"/>
                <w:vertAlign w:val="superscript"/>
                <w14:textFill>
                  <w14:solidFill>
                    <w14:schemeClr w14:val="tx1"/>
                  </w14:solidFill>
                </w14:textFill>
              </w:rPr>
              <w:t>3</w:t>
            </w:r>
            <w:r>
              <w:rPr>
                <w:rFonts w:hint="eastAsia" w:ascii="Times New Roman" w:cs="Times New Roman"/>
                <w:b w:val="0"/>
                <w:bCs/>
                <w:color w:val="000000" w:themeColor="text1"/>
                <w14:textFill>
                  <w14:solidFill>
                    <w14:schemeClr w14:val="tx1"/>
                  </w14:solidFill>
                </w14:textFill>
              </w:rPr>
              <w:t>/d，采用“接触氧化＋斜板沉淀+二氧化氯消毒”的处理工艺，出水水质可满足《城镇污水处理厂污染物排放标准》（GB18918-2002）的二级标准和《城市污水再生利用 城市杂用水水质标准》（GB/T18920-2020）中城市绿化指标，处理达标后用于厂区及周围沙漠植被的绿化。</w:t>
            </w:r>
          </w:p>
          <w:p w14:paraId="386EA0F0">
            <w:pPr>
              <w:widowControl/>
              <w:ind w:firstLine="480"/>
              <w:jc w:val="left"/>
              <w:rPr>
                <w:color w:val="000000" w:themeColor="text1"/>
                <w14:textFill>
                  <w14:solidFill>
                    <w14:schemeClr w14:val="tx1"/>
                  </w14:solidFill>
                </w14:textFill>
              </w:rPr>
            </w:pPr>
            <w:r>
              <w:rPr>
                <w:rFonts w:hint="eastAsia"/>
                <w:bCs/>
                <w:color w:val="000000" w:themeColor="text1"/>
                <w14:textFill>
                  <w14:solidFill>
                    <w14:schemeClr w14:val="tx1"/>
                  </w14:solidFill>
                </w14:textFill>
              </w:rPr>
              <w:t>目前石西油田作业区生活污水处理系统实际处理量为540m</w:t>
            </w:r>
            <w:r>
              <w:rPr>
                <w:rFonts w:hint="eastAsia"/>
                <w:bCs/>
                <w:color w:val="000000" w:themeColor="text1"/>
                <w:vertAlign w:val="superscript"/>
                <w14:textFill>
                  <w14:solidFill>
                    <w14:schemeClr w14:val="tx1"/>
                  </w14:solidFill>
                </w14:textFill>
              </w:rPr>
              <w:t>3</w:t>
            </w:r>
            <w:r>
              <w:rPr>
                <w:rFonts w:hint="eastAsia"/>
                <w:bCs/>
                <w:color w:val="000000" w:themeColor="text1"/>
                <w14:textFill>
                  <w14:solidFill>
                    <w14:schemeClr w14:val="tx1"/>
                  </w14:solidFill>
                </w14:textFill>
              </w:rPr>
              <w:t>/d，剩余处理能力60m</w:t>
            </w:r>
            <w:r>
              <w:rPr>
                <w:rFonts w:hint="eastAsia"/>
                <w:bCs/>
                <w:color w:val="000000" w:themeColor="text1"/>
                <w:vertAlign w:val="superscript"/>
                <w14:textFill>
                  <w14:solidFill>
                    <w14:schemeClr w14:val="tx1"/>
                  </w14:solidFill>
                </w14:textFill>
              </w:rPr>
              <w:t>3</w:t>
            </w:r>
            <w:r>
              <w:rPr>
                <w:rFonts w:hint="eastAsia"/>
                <w:bCs/>
                <w:color w:val="000000" w:themeColor="text1"/>
                <w14:textFill>
                  <w14:solidFill>
                    <w14:schemeClr w14:val="tx1"/>
                  </w14:solidFill>
                </w14:textFill>
              </w:rPr>
              <w:t>/d。</w:t>
            </w:r>
            <w:r>
              <w:rPr>
                <w:rFonts w:hint="eastAsia" w:ascii="宋体" w:hAnsi="宋体" w:cs="宋体"/>
                <w:color w:val="000000" w:themeColor="text1"/>
                <w:kern w:val="0"/>
                <w:lang w:bidi="ar"/>
                <w14:textFill>
                  <w14:solidFill>
                    <w14:schemeClr w14:val="tx1"/>
                  </w14:solidFill>
                </w14:textFill>
              </w:rPr>
              <w:t>本项目施工人员的生活污水最大产生量为</w:t>
            </w:r>
            <w:r>
              <w:rPr>
                <w:rFonts w:hint="eastAsia"/>
                <w:color w:val="000000" w:themeColor="text1"/>
                <w:kern w:val="0"/>
                <w:lang w:bidi="ar"/>
                <w14:textFill>
                  <w14:solidFill>
                    <w14:schemeClr w14:val="tx1"/>
                  </w14:solidFill>
                </w14:textFill>
              </w:rPr>
              <w:t>2.24</w:t>
            </w:r>
            <w:r>
              <w:rPr>
                <w:color w:val="000000" w:themeColor="text1"/>
                <w:kern w:val="0"/>
                <w:lang w:bidi="ar"/>
                <w14:textFill>
                  <w14:solidFill>
                    <w14:schemeClr w14:val="tx1"/>
                  </w14:solidFill>
                </w14:textFill>
              </w:rPr>
              <w:t>m³/d</w:t>
            </w:r>
            <w:r>
              <w:rPr>
                <w:rFonts w:hint="eastAsia" w:ascii="宋体" w:hAnsi="宋体" w:cs="宋体"/>
                <w:color w:val="000000" w:themeColor="text1"/>
                <w:kern w:val="0"/>
                <w:lang w:bidi="ar"/>
                <w14:textFill>
                  <w14:solidFill>
                    <w14:schemeClr w14:val="tx1"/>
                  </w14:solidFill>
                </w14:textFill>
              </w:rPr>
              <w:t>（</w:t>
            </w:r>
            <w:r>
              <w:rPr>
                <w:rFonts w:hint="eastAsia"/>
                <w:color w:val="000000" w:themeColor="text1"/>
                <w:kern w:val="0"/>
                <w:lang w:bidi="ar"/>
                <w14:textFill>
                  <w14:solidFill>
                    <w14:schemeClr w14:val="tx1"/>
                  </w14:solidFill>
                </w14:textFill>
              </w:rPr>
              <w:t>486.08</w:t>
            </w:r>
            <w:r>
              <w:rPr>
                <w:color w:val="000000" w:themeColor="text1"/>
                <w:kern w:val="0"/>
                <w:lang w:bidi="ar"/>
                <w14:textFill>
                  <w14:solidFill>
                    <w14:schemeClr w14:val="tx1"/>
                  </w14:solidFill>
                </w14:textFill>
              </w:rPr>
              <w:t>m³/</w:t>
            </w:r>
            <w:r>
              <w:rPr>
                <w:rFonts w:hint="eastAsia" w:ascii="宋体" w:hAnsi="宋体" w:cs="宋体"/>
                <w:color w:val="000000" w:themeColor="text1"/>
                <w:kern w:val="0"/>
                <w:lang w:bidi="ar"/>
                <w14:textFill>
                  <w14:solidFill>
                    <w14:schemeClr w14:val="tx1"/>
                  </w14:solidFill>
                </w14:textFill>
              </w:rPr>
              <w:t>施工期）</w:t>
            </w:r>
            <w:r>
              <w:rPr>
                <w:rFonts w:hint="eastAsia"/>
                <w:bCs/>
                <w:color w:val="000000" w:themeColor="text1"/>
                <w14:textFill>
                  <w14:solidFill>
                    <w14:schemeClr w14:val="tx1"/>
                  </w14:solidFill>
                </w14:textFill>
              </w:rPr>
              <w:t>，依托可行。</w:t>
            </w:r>
          </w:p>
          <w:p w14:paraId="0FCA76A0">
            <w:pPr>
              <w:pStyle w:val="29"/>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7</w:t>
            </w:r>
            <w:r>
              <w:rPr>
                <w:color w:val="000000" w:themeColor="text1"/>
                <w14:textFill>
                  <w14:solidFill>
                    <w14:schemeClr w14:val="tx1"/>
                  </w14:solidFill>
                </w14:textFill>
              </w:rPr>
              <w:t xml:space="preserve">.3 </w:t>
            </w:r>
            <w:r>
              <w:rPr>
                <w:rFonts w:hint="eastAsia"/>
                <w:bCs/>
                <w:color w:val="000000" w:themeColor="text1"/>
                <w14:textFill>
                  <w14:solidFill>
                    <w14:schemeClr w14:val="tx1"/>
                  </w14:solidFill>
                </w14:textFill>
              </w:rPr>
              <w:t>石西油田作业区生活垃圾填埋场</w:t>
            </w:r>
          </w:p>
          <w:p w14:paraId="757BA840">
            <w:pPr>
              <w:widowControl/>
              <w:ind w:firstLine="480"/>
              <w:rPr>
                <w:bCs/>
                <w:color w:val="000000" w:themeColor="text1"/>
                <w14:textFill>
                  <w14:solidFill>
                    <w14:schemeClr w14:val="tx1"/>
                  </w14:solidFill>
                </w14:textFill>
              </w:rPr>
            </w:pPr>
            <w:r>
              <w:rPr>
                <w:rFonts w:hint="eastAsia"/>
                <w:bCs/>
                <w:color w:val="000000" w:themeColor="text1"/>
                <w14:textFill>
                  <w14:solidFill>
                    <w14:schemeClr w14:val="tx1"/>
                  </w14:solidFill>
                </w14:textFill>
              </w:rPr>
              <w:t>石西油田作业区在2017年已建1座生活垃圾填埋场及危废临时暂存场，位于石西公寓西北偏西方向2.5km处。生活垃圾卫生填埋场占地22900m</w:t>
            </w:r>
            <w:r>
              <w:rPr>
                <w:rFonts w:hint="eastAsia"/>
                <w:bCs/>
                <w:color w:val="000000" w:themeColor="text1"/>
                <w:vertAlign w:val="superscript"/>
                <w14:textFill>
                  <w14:solidFill>
                    <w14:schemeClr w14:val="tx1"/>
                  </w14:solidFill>
                </w14:textFill>
              </w:rPr>
              <w:t>2</w:t>
            </w:r>
            <w:r>
              <w:rPr>
                <w:rFonts w:hint="eastAsia"/>
                <w:bCs/>
                <w:color w:val="000000" w:themeColor="text1"/>
                <w14:textFill>
                  <w14:solidFill>
                    <w14:schemeClr w14:val="tx1"/>
                  </w14:solidFill>
                </w14:textFill>
              </w:rPr>
              <w:t>，设计库容为25000m</w:t>
            </w:r>
            <w:r>
              <w:rPr>
                <w:rFonts w:hint="eastAsia"/>
                <w:bCs/>
                <w:color w:val="000000" w:themeColor="text1"/>
                <w:vertAlign w:val="superscript"/>
                <w14:textFill>
                  <w14:solidFill>
                    <w14:schemeClr w14:val="tx1"/>
                  </w14:solidFill>
                </w14:textFill>
              </w:rPr>
              <w:t>3</w:t>
            </w:r>
            <w:r>
              <w:rPr>
                <w:rFonts w:hint="eastAsia"/>
                <w:bCs/>
                <w:color w:val="000000" w:themeColor="text1"/>
                <w14:textFill>
                  <w14:solidFill>
                    <w14:schemeClr w14:val="tx1"/>
                  </w14:solidFill>
                </w14:textFill>
              </w:rPr>
              <w:t>，处理规模为1320t/a，</w:t>
            </w:r>
            <w:r>
              <w:rPr>
                <w:rFonts w:hint="eastAsia" w:ascii="宋体" w:hAnsi="宋体" w:cs="宋体"/>
                <w:color w:val="000000" w:themeColor="text1"/>
                <w:kern w:val="0"/>
                <w:lang w:bidi="ar"/>
                <w14:textFill>
                  <w14:solidFill>
                    <w14:schemeClr w14:val="tx1"/>
                  </w14:solidFill>
                </w14:textFill>
              </w:rPr>
              <w:t>采用人工合成材料防渗衬层</w:t>
            </w:r>
            <w:r>
              <w:rPr>
                <w:rFonts w:hint="eastAsia"/>
                <w:bCs/>
                <w:color w:val="000000" w:themeColor="text1"/>
                <w14:textFill>
                  <w14:solidFill>
                    <w14:schemeClr w14:val="tx1"/>
                  </w14:solidFill>
                </w14:textFill>
              </w:rPr>
              <w:t>，设计使用年限15年；危险废物临时储存场主要用于临时储存油井作业过程中产生的含油污泥及含油手套、大布、防渗膜等，占地650m</w:t>
            </w:r>
            <w:r>
              <w:rPr>
                <w:rFonts w:hint="eastAsia"/>
                <w:bCs/>
                <w:color w:val="000000" w:themeColor="text1"/>
                <w:vertAlign w:val="superscript"/>
                <w14:textFill>
                  <w14:solidFill>
                    <w14:schemeClr w14:val="tx1"/>
                  </w14:solidFill>
                </w14:textFill>
              </w:rPr>
              <w:t>2</w:t>
            </w:r>
            <w:r>
              <w:rPr>
                <w:rFonts w:hint="eastAsia"/>
                <w:bCs/>
                <w:color w:val="000000" w:themeColor="text1"/>
                <w14:textFill>
                  <w14:solidFill>
                    <w14:schemeClr w14:val="tx1"/>
                  </w14:solidFill>
                </w14:textFill>
              </w:rPr>
              <w:t>，设计最大暂存容量为400m</w:t>
            </w:r>
            <w:r>
              <w:rPr>
                <w:rFonts w:hint="eastAsia"/>
                <w:bCs/>
                <w:color w:val="000000" w:themeColor="text1"/>
                <w:vertAlign w:val="superscript"/>
                <w14:textFill>
                  <w14:solidFill>
                    <w14:schemeClr w14:val="tx1"/>
                  </w14:solidFill>
                </w14:textFill>
              </w:rPr>
              <w:t>3</w:t>
            </w:r>
            <w:r>
              <w:rPr>
                <w:rFonts w:hint="eastAsia"/>
                <w:bCs/>
                <w:color w:val="000000" w:themeColor="text1"/>
                <w14:textFill>
                  <w14:solidFill>
                    <w14:schemeClr w14:val="tx1"/>
                  </w14:solidFill>
                </w14:textFill>
              </w:rPr>
              <w:t>，年暂存量为700m</w:t>
            </w:r>
            <w:r>
              <w:rPr>
                <w:rFonts w:hint="eastAsia"/>
                <w:bCs/>
                <w:color w:val="000000" w:themeColor="text1"/>
                <w:vertAlign w:val="superscript"/>
                <w14:textFill>
                  <w14:solidFill>
                    <w14:schemeClr w14:val="tx1"/>
                  </w14:solidFill>
                </w14:textFill>
              </w:rPr>
              <w:t>3</w:t>
            </w:r>
            <w:r>
              <w:rPr>
                <w:rFonts w:hint="eastAsia"/>
                <w:bCs/>
                <w:color w:val="000000" w:themeColor="text1"/>
                <w14:textFill>
                  <w14:solidFill>
                    <w14:schemeClr w14:val="tx1"/>
                  </w14:solidFill>
                </w14:textFill>
              </w:rPr>
              <w:t>/a，设计使用年限25年，储存场墙体及地坪防渗采用2mm厚高密度聚乙烯防渗膜。</w:t>
            </w:r>
          </w:p>
          <w:p w14:paraId="432CB892">
            <w:pPr>
              <w:widowControl/>
              <w:ind w:firstLine="480"/>
              <w:rPr>
                <w:bCs/>
                <w:color w:val="000000" w:themeColor="text1"/>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石西油田作业区生活垃圾填埋场包含在《石西油田作业区生活垃圾填埋场及危险废物临时储存场新建工程环境影响报告书》中</w:t>
            </w:r>
            <w:r>
              <w:rPr>
                <w:rFonts w:hint="eastAsia"/>
                <w:bCs/>
                <w:color w:val="000000" w:themeColor="text1"/>
                <w14:textFill>
                  <w14:solidFill>
                    <w14:schemeClr w14:val="tx1"/>
                  </w14:solidFill>
                </w14:textFill>
              </w:rPr>
              <w:t>，该项目于2017年4月27日取得原自治区环保厅批复（批复文号：新环函〔2017〕616号），2019年4月29日通过新疆维吾尔自治区生态环境厅竣工环保验收（新环环评函〔2019〕516号）。</w:t>
            </w:r>
          </w:p>
          <w:p w14:paraId="5393DEFE">
            <w:pPr>
              <w:widowControl/>
              <w:ind w:firstLine="480"/>
              <w:rPr>
                <w:color w:val="000000" w:themeColor="text1"/>
                <w14:textFill>
                  <w14:solidFill>
                    <w14:schemeClr w14:val="tx1"/>
                  </w14:solidFill>
                </w14:textFill>
              </w:rPr>
            </w:pPr>
            <w:r>
              <w:rPr>
                <w:rFonts w:hint="eastAsia"/>
                <w:bCs/>
                <w:color w:val="000000" w:themeColor="text1"/>
                <w14:textFill>
                  <w14:solidFill>
                    <w14:schemeClr w14:val="tx1"/>
                  </w14:solidFill>
                </w14:textFill>
              </w:rPr>
              <w:t>本项目施工期生活垃圾运送至石西油田作业区生活垃圾填埋场填埋处置。</w:t>
            </w:r>
            <w:r>
              <w:rPr>
                <w:rFonts w:hint="eastAsia" w:ascii="宋体" w:hAnsi="宋体" w:cs="宋体"/>
                <w:color w:val="000000" w:themeColor="text1"/>
                <w:kern w:val="0"/>
                <w:lang w:bidi="ar"/>
                <w14:textFill>
                  <w14:solidFill>
                    <w14:schemeClr w14:val="tx1"/>
                  </w14:solidFill>
                </w14:textFill>
              </w:rPr>
              <w:t>本项目生活垃圾产生量</w:t>
            </w:r>
            <w:r>
              <w:rPr>
                <w:rFonts w:hint="eastAsia"/>
                <w:bCs/>
                <w:color w:val="000000" w:themeColor="text1"/>
                <w14:textFill>
                  <w14:solidFill>
                    <w14:schemeClr w14:val="tx1"/>
                  </w14:solidFill>
                </w14:textFill>
              </w:rPr>
              <w:t>为3.8t，相</w:t>
            </w:r>
            <w:r>
              <w:rPr>
                <w:rFonts w:hint="eastAsia" w:ascii="宋体" w:hAnsi="宋体" w:cs="宋体"/>
                <w:color w:val="000000" w:themeColor="text1"/>
                <w:kern w:val="0"/>
                <w:lang w:bidi="ar"/>
                <w14:textFill>
                  <w14:solidFill>
                    <w14:schemeClr w14:val="tx1"/>
                  </w14:solidFill>
                </w14:textFill>
              </w:rPr>
              <w:t>对石西油田作业区生活垃圾填埋场处理量占比较小，可满足本项目生活垃圾处理要求。</w:t>
            </w:r>
          </w:p>
          <w:p w14:paraId="65EBC994">
            <w:pPr>
              <w:ind w:firstLine="480"/>
              <w:rPr>
                <w:color w:val="000000" w:themeColor="text1"/>
                <w14:textFill>
                  <w14:solidFill>
                    <w14:schemeClr w14:val="tx1"/>
                  </w14:solidFill>
                </w14:textFill>
              </w:rPr>
            </w:pPr>
            <w:r>
              <w:rPr>
                <w:color w:val="000000" w:themeColor="text1"/>
                <w14:textFill>
                  <w14:solidFill>
                    <w14:schemeClr w14:val="tx1"/>
                  </w14:solidFill>
                </w14:textFill>
              </w:rPr>
              <w:t>本项目与依托工程相对位置关系</w:t>
            </w:r>
            <w:r>
              <w:rPr>
                <w:rFonts w:hint="eastAsia"/>
                <w:color w:val="000000" w:themeColor="text1"/>
                <w:lang w:val="en-US" w:eastAsia="zh-CN"/>
                <w14:textFill>
                  <w14:solidFill>
                    <w14:schemeClr w14:val="tx1"/>
                  </w14:solidFill>
                </w14:textFill>
              </w:rPr>
              <w:t>及运输路线</w:t>
            </w:r>
            <w:r>
              <w:rPr>
                <w:color w:val="000000" w:themeColor="text1"/>
                <w14:textFill>
                  <w14:solidFill>
                    <w14:schemeClr w14:val="tx1"/>
                  </w14:solidFill>
                </w14:textFill>
              </w:rPr>
              <w:t>见图2-</w:t>
            </w:r>
            <w:r>
              <w:rPr>
                <w:rFonts w:hint="eastAsia"/>
                <w:color w:val="000000" w:themeColor="text1"/>
                <w14:textFill>
                  <w14:solidFill>
                    <w14:schemeClr w14:val="tx1"/>
                  </w14:solidFill>
                </w14:textFill>
              </w:rPr>
              <w:t>7</w:t>
            </w:r>
            <w:r>
              <w:rPr>
                <w:color w:val="000000" w:themeColor="text1"/>
                <w14:textFill>
                  <w14:solidFill>
                    <w14:schemeClr w14:val="tx1"/>
                  </w14:solidFill>
                </w14:textFill>
              </w:rPr>
              <w:t>。</w:t>
            </w:r>
          </w:p>
        </w:tc>
      </w:tr>
      <w:tr w14:paraId="01E0AA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93" w:hRule="atLeast"/>
        </w:trPr>
        <w:tc>
          <w:tcPr>
            <w:tcW w:w="619" w:type="dxa"/>
            <w:vAlign w:val="center"/>
          </w:tcPr>
          <w:p w14:paraId="0EEE94DA">
            <w:pPr>
              <w:ind w:firstLine="0" w:firstLineChars="0"/>
              <w:rPr>
                <w:color w:val="000000" w:themeColor="text1"/>
                <w:kern w:val="0"/>
                <w14:textFill>
                  <w14:solidFill>
                    <w14:schemeClr w14:val="tx1"/>
                  </w14:solidFill>
                </w14:textFill>
              </w:rPr>
            </w:pPr>
            <w:r>
              <w:rPr>
                <w:color w:val="000000" w:themeColor="text1"/>
                <w14:textFill>
                  <w14:solidFill>
                    <w14:schemeClr w14:val="tx1"/>
                  </w14:solidFill>
                </w14:textFill>
              </w:rPr>
              <w:t>总平</w:t>
            </w:r>
            <w:r>
              <w:rPr>
                <w:color w:val="000000" w:themeColor="text1"/>
                <w:kern w:val="0"/>
                <w14:textFill>
                  <w14:solidFill>
                    <w14:schemeClr w14:val="tx1"/>
                  </w14:solidFill>
                </w14:textFill>
              </w:rPr>
              <w:t>面及</w:t>
            </w:r>
            <w:r>
              <w:rPr>
                <w:color w:val="000000" w:themeColor="text1"/>
                <w14:textFill>
                  <w14:solidFill>
                    <w14:schemeClr w14:val="tx1"/>
                  </w14:solidFill>
                </w14:textFill>
              </w:rPr>
              <w:t>现场布</w:t>
            </w:r>
            <w:r>
              <w:rPr>
                <w:color w:val="000000" w:themeColor="text1"/>
                <w:kern w:val="0"/>
                <w14:textFill>
                  <w14:solidFill>
                    <w14:schemeClr w14:val="tx1"/>
                  </w14:solidFill>
                </w14:textFill>
              </w:rPr>
              <w:t>置</w:t>
            </w:r>
          </w:p>
        </w:tc>
        <w:tc>
          <w:tcPr>
            <w:tcW w:w="8418" w:type="dxa"/>
            <w:vAlign w:val="center"/>
          </w:tcPr>
          <w:p w14:paraId="520798AD">
            <w:pPr>
              <w:pStyle w:val="5"/>
              <w:ind w:firstLine="0" w:firstLineChars="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1</w:t>
            </w:r>
            <w:r>
              <w:rPr>
                <w:rFonts w:hint="eastAsia"/>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钻井井场平面布局</w:t>
            </w:r>
          </w:p>
          <w:p w14:paraId="3DBFEC67">
            <w:pPr>
              <w:ind w:firstLine="480"/>
              <w:rPr>
                <w:color w:val="000000" w:themeColor="text1"/>
                <w14:textFill>
                  <w14:solidFill>
                    <w14:schemeClr w14:val="tx1"/>
                  </w14:solidFill>
                </w14:textFill>
              </w:rPr>
            </w:pPr>
            <w:r>
              <w:rPr>
                <w:color w:val="000000" w:themeColor="text1"/>
                <w14:textFill>
                  <w14:solidFill>
                    <w14:schemeClr w14:val="tx1"/>
                  </w14:solidFill>
                </w14:textFill>
              </w:rPr>
              <w:t>项目的布置本着结构简单、流程合理的原则进行布局。井场布置有值班房、机房、发电房、罐区、不落地设备区等。井场平面布置图详见图2-</w:t>
            </w:r>
            <w:r>
              <w:rPr>
                <w:rFonts w:hint="eastAsia"/>
                <w:color w:val="000000" w:themeColor="text1"/>
                <w14:textFill>
                  <w14:solidFill>
                    <w14:schemeClr w14:val="tx1"/>
                  </w14:solidFill>
                </w14:textFill>
              </w:rPr>
              <w:t>8</w:t>
            </w:r>
            <w:r>
              <w:rPr>
                <w:color w:val="000000" w:themeColor="text1"/>
                <w14:textFill>
                  <w14:solidFill>
                    <w14:schemeClr w14:val="tx1"/>
                  </w14:solidFill>
                </w14:textFill>
              </w:rPr>
              <w:t>。</w:t>
            </w:r>
          </w:p>
          <w:p w14:paraId="6F97E6CB">
            <w:pPr>
              <w:pStyle w:val="25"/>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inline distT="0" distB="0" distL="114300" distR="114300">
                      <wp:extent cx="290830" cy="164465"/>
                      <wp:effectExtent l="0" t="0" r="0" b="0"/>
                      <wp:docPr id="110" name="文本框 110"/>
                      <wp:cNvGraphicFramePr/>
                      <a:graphic xmlns:a="http://schemas.openxmlformats.org/drawingml/2006/main">
                        <a:graphicData uri="http://schemas.microsoft.com/office/word/2010/wordprocessingShape">
                          <wps:wsp>
                            <wps:cNvSpPr txBox="1"/>
                            <wps:spPr>
                              <a:xfrm>
                                <a:off x="5168265" y="1993265"/>
                                <a:ext cx="290830" cy="164465"/>
                              </a:xfrm>
                              <a:prstGeom prst="rect">
                                <a:avLst/>
                              </a:prstGeom>
                              <a:noFill/>
                              <a:ln w="6350">
                                <a:noFill/>
                              </a:ln>
                              <a:effectLst/>
                            </wps:spPr>
                            <wps:txbx>
                              <w:txbxContent>
                                <w:p w14:paraId="24295C1B">
                                  <w:pPr>
                                    <w:ind w:firstLine="300"/>
                                    <w:rPr>
                                      <w:sz w:val="15"/>
                                      <w:szCs w:val="15"/>
                                    </w:rPr>
                                  </w:pPr>
                                  <w:r>
                                    <w:rPr>
                                      <w:rFonts w:hint="eastAsia"/>
                                      <w:sz w:val="15"/>
                                      <w:szCs w:val="15"/>
                                    </w:rPr>
                                    <w:t>20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id="_x0000_s1026" o:spid="_x0000_s1026" o:spt="202" type="#_x0000_t202" style="height:12.95pt;width:22.9pt;" filled="f" stroked="f" coordsize="21600,21600" o:gfxdata="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cFZD0tUAAAADAQAADwAAAAAAAAAB&#10;ACAAAAAiAAAAZHJzL2Rvd25yZXYueG1sUEsBAhQAFAAAAAgAh07iQDNBK7BMAgAAgwQAAA4AAAAA&#10;AAAAAQAgAAAAJAEAAGRycy9lMm9Eb2MueG1sUEsFBgAAAAAGAAYAWQEAAOIFAAAAAA==&#10;">
                      <v:fill on="f" focussize="0,0"/>
                      <v:stroke on="f" weight="0.5pt"/>
                      <v:imagedata o:title=""/>
                      <o:lock v:ext="edit" aspectratio="f"/>
                      <v:textbox>
                        <w:txbxContent>
                          <w:p w14:paraId="24295C1B">
                            <w:pPr>
                              <w:ind w:firstLine="300"/>
                              <w:rPr>
                                <w:sz w:val="15"/>
                                <w:szCs w:val="15"/>
                              </w:rPr>
                            </w:pPr>
                            <w:r>
                              <w:rPr>
                                <w:rFonts w:hint="eastAsia"/>
                                <w:sz w:val="15"/>
                                <w:szCs w:val="15"/>
                              </w:rPr>
                              <w:t>20</w:t>
                            </w:r>
                          </w:p>
                        </w:txbxContent>
                      </v:textbox>
                      <w10:wrap type="none"/>
                      <w10:anchorlock/>
                    </v:shape>
                  </w:pict>
                </mc:Fallback>
              </mc:AlternateContent>
            </w:r>
          </w:p>
          <w:p w14:paraId="7F47E7BF">
            <w:pPr>
              <w:pStyle w:val="19"/>
              <w:rPr>
                <w:color w:val="000000" w:themeColor="text1"/>
                <w:sz w:val="21"/>
                <w:szCs w:val="16"/>
                <w14:textFill>
                  <w14:solidFill>
                    <w14:schemeClr w14:val="tx1"/>
                  </w14:solidFill>
                </w14:textFill>
              </w:rPr>
            </w:pPr>
            <w:r>
              <w:rPr>
                <w:rFonts w:hint="eastAsia"/>
                <w:color w:val="000000" w:themeColor="text1"/>
                <w:sz w:val="21"/>
                <w:szCs w:val="16"/>
                <w14:textFill>
                  <w14:solidFill>
                    <w14:schemeClr w14:val="tx1"/>
                  </w14:solidFill>
                </w14:textFill>
              </w:rPr>
              <w:t>图2-8  钻井井场平面布置示意图</w:t>
            </w:r>
          </w:p>
          <w:p w14:paraId="384DA8AF">
            <w:pPr>
              <w:pStyle w:val="5"/>
              <w:ind w:firstLine="0" w:firstLineChars="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2</w:t>
            </w:r>
            <w:r>
              <w:rPr>
                <w:rFonts w:hint="eastAsia"/>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试油井场平面布局</w:t>
            </w:r>
          </w:p>
          <w:p w14:paraId="61A69D20">
            <w:pPr>
              <w:pStyle w:val="25"/>
              <w:jc w:val="left"/>
              <w:rPr>
                <w:color w:val="000000" w:themeColor="text1"/>
                <w14:textFill>
                  <w14:solidFill>
                    <w14:schemeClr w14:val="tx1"/>
                  </w14:solidFill>
                </w14:textFill>
              </w:rPr>
            </w:pPr>
            <w:r>
              <w:rPr>
                <w:color w:val="000000" w:themeColor="text1"/>
                <w14:textFill>
                  <w14:solidFill>
                    <w14:schemeClr w14:val="tx1"/>
                  </w14:solidFill>
                </w14:textFill>
              </w:rPr>
              <w:t>试油井场布置有值班房、发电房、罐区、不落地设备区、放喷管线等，试油井场平面布置图详见图2-</w:t>
            </w:r>
            <w:r>
              <w:rPr>
                <w:rFonts w:hint="eastAsia"/>
                <w:color w:val="000000" w:themeColor="text1"/>
                <w14:textFill>
                  <w14:solidFill>
                    <w14:schemeClr w14:val="tx1"/>
                  </w14:solidFill>
                </w14:textFill>
              </w:rPr>
              <w:t>9</w:t>
            </w:r>
            <w:r>
              <w:rPr>
                <w:color w:val="000000" w:themeColor="text1"/>
                <w14:textFill>
                  <w14:solidFill>
                    <w14:schemeClr w14:val="tx1"/>
                  </w14:solidFill>
                </w14:textFill>
              </w:rPr>
              <w:t>。</w:t>
            </w:r>
          </w:p>
          <w:p w14:paraId="4475487E">
            <w:pPr>
              <w:pStyle w:val="25"/>
              <w:jc w:val="left"/>
              <w:rPr>
                <w:color w:val="000000" w:themeColor="text1"/>
                <w14:textFill>
                  <w14:solidFill>
                    <w14:schemeClr w14:val="tx1"/>
                  </w14:solidFill>
                </w14:textFill>
              </w:rPr>
            </w:pPr>
          </w:p>
          <w:p w14:paraId="46CD86C1">
            <w:pPr>
              <w:pStyle w:val="19"/>
              <w:rPr>
                <w:color w:val="000000" w:themeColor="text1"/>
                <w:sz w:val="21"/>
                <w:szCs w:val="16"/>
                <w14:textFill>
                  <w14:solidFill>
                    <w14:schemeClr w14:val="tx1"/>
                  </w14:solidFill>
                </w14:textFill>
              </w:rPr>
            </w:pPr>
            <w:r>
              <w:rPr>
                <w:rFonts w:hint="eastAsia"/>
                <w:color w:val="000000" w:themeColor="text1"/>
                <w:sz w:val="21"/>
                <w:szCs w:val="16"/>
                <w14:textFill>
                  <w14:solidFill>
                    <w14:schemeClr w14:val="tx1"/>
                  </w14:solidFill>
                </w14:textFill>
              </w:rPr>
              <w:t>图2-9  油气测试井场平面布置图示意图</w:t>
            </w:r>
          </w:p>
          <w:p w14:paraId="2BDAB521">
            <w:pPr>
              <w:pStyle w:val="5"/>
              <w:ind w:firstLine="0" w:firstLineChars="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3 防渗设计</w:t>
            </w:r>
          </w:p>
          <w:p w14:paraId="386E77BF">
            <w:pPr>
              <w:ind w:firstLine="480"/>
              <w:rPr>
                <w:color w:val="000000" w:themeColor="text1"/>
                <w14:textFill>
                  <w14:solidFill>
                    <w14:schemeClr w14:val="tx1"/>
                  </w14:solidFill>
                </w14:textFill>
              </w:rPr>
            </w:pPr>
            <w:r>
              <w:rPr>
                <w:color w:val="000000" w:themeColor="text1"/>
                <w14:textFill>
                  <w14:solidFill>
                    <w14:schemeClr w14:val="tx1"/>
                  </w14:solidFill>
                </w14:textFill>
              </w:rPr>
              <w:t>本项目钻井井</w:t>
            </w:r>
            <w:r>
              <w:rPr>
                <w:rFonts w:hint="eastAsia"/>
                <w:color w:val="000000" w:themeColor="text1"/>
                <w14:textFill>
                  <w14:solidFill>
                    <w14:schemeClr w14:val="tx1"/>
                  </w14:solidFill>
                </w14:textFill>
              </w:rPr>
              <w:t>口周边、</w:t>
            </w:r>
            <w:r>
              <w:rPr>
                <w:color w:val="000000" w:themeColor="text1"/>
                <w14:textFill>
                  <w14:solidFill>
                    <w14:schemeClr w14:val="tx1"/>
                  </w14:solidFill>
                </w14:textFill>
              </w:rPr>
              <w:t>柴油罐区、</w:t>
            </w:r>
            <w:r>
              <w:rPr>
                <w:rFonts w:hint="eastAsia"/>
                <w:color w:val="000000" w:themeColor="text1"/>
                <w14:textFill>
                  <w14:solidFill>
                    <w14:schemeClr w14:val="tx1"/>
                  </w14:solidFill>
                </w14:textFill>
              </w:rPr>
              <w:t>钻井液不落地系统、</w:t>
            </w:r>
            <w:r>
              <w:rPr>
                <w:color w:val="000000" w:themeColor="text1"/>
                <w14:textFill>
                  <w14:solidFill>
                    <w14:schemeClr w14:val="tx1"/>
                  </w14:solidFill>
                </w14:textFill>
              </w:rPr>
              <w:t>岩屑储罐、各类罐体罐基础和放喷池采取重点防渗</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材料房、配电房、录井房、地质房等采取一般防渗；其他区域采取简单防渗，采取一般地面硬化</w:t>
            </w:r>
            <w:r>
              <w:rPr>
                <w:rFonts w:hint="eastAsia"/>
                <w:color w:val="000000" w:themeColor="text1"/>
                <w14:textFill>
                  <w14:solidFill>
                    <w14:schemeClr w14:val="tx1"/>
                  </w14:solidFill>
                </w14:textFill>
              </w:rPr>
              <w:t>，防渗材料</w:t>
            </w:r>
            <w:r>
              <w:rPr>
                <w:color w:val="000000" w:themeColor="text1"/>
                <w14:textFill>
                  <w14:solidFill>
                    <w14:schemeClr w14:val="tx1"/>
                  </w14:solidFill>
                </w14:textFill>
              </w:rPr>
              <w:t xml:space="preserve">参照《环境影响评价技术导则 </w:t>
            </w:r>
            <w:r>
              <w:rPr>
                <w:rFonts w:hint="eastAsia"/>
                <w:color w:val="000000" w:themeColor="text1"/>
                <w14:textFill>
                  <w14:solidFill>
                    <w14:schemeClr w14:val="tx1"/>
                  </w14:solidFill>
                </w14:textFill>
              </w:rPr>
              <w:t>地下水环境</w:t>
            </w:r>
            <w:r>
              <w:rPr>
                <w:color w:val="000000" w:themeColor="text1"/>
                <w14:textFill>
                  <w14:solidFill>
                    <w14:schemeClr w14:val="tx1"/>
                  </w14:solidFill>
                </w14:textFill>
              </w:rPr>
              <w:t>》（HJ 610-2016）中相应防渗要求执行</w:t>
            </w:r>
            <w:r>
              <w:rPr>
                <w:rFonts w:hint="eastAsia"/>
                <w:color w:val="000000" w:themeColor="text1"/>
                <w14:textFill>
                  <w14:solidFill>
                    <w14:schemeClr w14:val="tx1"/>
                  </w14:solidFill>
                </w14:textFill>
              </w:rPr>
              <w:t>。</w:t>
            </w:r>
          </w:p>
          <w:p w14:paraId="7A048974">
            <w:pPr>
              <w:pStyle w:val="5"/>
              <w:ind w:firstLine="0" w:firstLineChars="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4</w:t>
            </w:r>
            <w:r>
              <w:rPr>
                <w:rFonts w:hint="eastAsia"/>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临时工程平面布置</w:t>
            </w:r>
          </w:p>
          <w:p w14:paraId="11BBF881">
            <w:pPr>
              <w:ind w:firstLine="480"/>
              <w:rPr>
                <w:color w:val="000000" w:themeColor="text1"/>
                <w14:textFill>
                  <w14:solidFill>
                    <w14:schemeClr w14:val="tx1"/>
                  </w14:solidFill>
                </w14:textFill>
              </w:rPr>
            </w:pPr>
            <w:r>
              <w:rPr>
                <w:color w:val="000000" w:themeColor="text1"/>
                <w14:textFill>
                  <w14:solidFill>
                    <w14:schemeClr w14:val="tx1"/>
                  </w14:solidFill>
                </w14:textFill>
              </w:rPr>
              <w:t>本项目在井口周边设井场（</w:t>
            </w:r>
            <w:r>
              <w:rPr>
                <w:rFonts w:hint="eastAsia"/>
                <w:color w:val="000000" w:themeColor="text1"/>
                <w:lang w:val="en-US" w:eastAsia="zh-CN"/>
                <w14:textFill>
                  <w14:solidFill>
                    <w14:schemeClr w14:val="tx1"/>
                  </w14:solidFill>
                </w14:textFill>
              </w:rPr>
              <w:t>31350</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2</w:t>
            </w:r>
            <w:r>
              <w:rPr>
                <w:color w:val="000000" w:themeColor="text1"/>
                <w14:textFill>
                  <w14:solidFill>
                    <w14:schemeClr w14:val="tx1"/>
                  </w14:solidFill>
                </w14:textFill>
              </w:rPr>
              <w:t>），井场和临时道路附近设</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处生活营地（</w:t>
            </w:r>
            <w:r>
              <w:rPr>
                <w:rFonts w:hint="eastAsia"/>
                <w:color w:val="000000" w:themeColor="text1"/>
                <w14:textFill>
                  <w14:solidFill>
                    <w14:schemeClr w14:val="tx1"/>
                  </w14:solidFill>
                </w14:textFill>
              </w:rPr>
              <w:t>105</w:t>
            </w:r>
            <w:r>
              <w:rPr>
                <w:color w:val="000000" w:themeColor="text1"/>
                <w14:textFill>
                  <w14:solidFill>
                    <w14:schemeClr w14:val="tx1"/>
                  </w14:solidFill>
                </w14:textFill>
              </w:rPr>
              <w:t>00m</w:t>
            </w:r>
            <w:r>
              <w:rPr>
                <w:color w:val="000000" w:themeColor="text1"/>
                <w:vertAlign w:val="superscript"/>
                <w14:textFill>
                  <w14:solidFill>
                    <w14:schemeClr w14:val="tx1"/>
                  </w14:solidFill>
                </w14:textFill>
              </w:rPr>
              <w:t>2</w:t>
            </w:r>
            <w:r>
              <w:rPr>
                <w:color w:val="000000" w:themeColor="text1"/>
                <w14:textFill>
                  <w14:solidFill>
                    <w14:schemeClr w14:val="tx1"/>
                  </w14:solidFill>
                </w14:textFill>
              </w:rPr>
              <w:t>），根据井场位置和周围已建道路情况修建临时道路（临时道路总长</w:t>
            </w:r>
            <w:r>
              <w:rPr>
                <w:rFonts w:hint="eastAsia"/>
                <w:color w:val="000000" w:themeColor="text1"/>
                <w14:textFill>
                  <w14:solidFill>
                    <w14:schemeClr w14:val="tx1"/>
                  </w14:solidFill>
                </w14:textFill>
              </w:rPr>
              <w:t>6464</w:t>
            </w:r>
            <w:r>
              <w:rPr>
                <w:color w:val="000000" w:themeColor="text1"/>
                <w14:textFill>
                  <w14:solidFill>
                    <w14:schemeClr w14:val="tx1"/>
                  </w14:solidFill>
                </w14:textFill>
              </w:rPr>
              <w:t>m，宽</w:t>
            </w:r>
            <w:r>
              <w:rPr>
                <w:rFonts w:hint="eastAsia"/>
                <w:color w:val="000000" w:themeColor="text1"/>
                <w:lang w:val="en-US" w:eastAsia="zh-CN"/>
                <w14:textFill>
                  <w14:solidFill>
                    <w14:schemeClr w14:val="tx1"/>
                  </w14:solidFill>
                </w14:textFill>
              </w:rPr>
              <w:t>6.5</w:t>
            </w:r>
            <w:r>
              <w:rPr>
                <w:color w:val="000000" w:themeColor="text1"/>
                <w14:textFill>
                  <w14:solidFill>
                    <w14:schemeClr w14:val="tx1"/>
                  </w14:solidFill>
                </w14:textFill>
              </w:rPr>
              <w:t>m）。</w:t>
            </w:r>
          </w:p>
          <w:p w14:paraId="2A306A41">
            <w:pPr>
              <w:ind w:firstLine="480"/>
              <w:rPr>
                <w:color w:val="000000" w:themeColor="text1"/>
                <w14:textFill>
                  <w14:solidFill>
                    <w14:schemeClr w14:val="tx1"/>
                  </w14:solidFill>
                </w14:textFill>
              </w:rPr>
            </w:pPr>
            <w:r>
              <w:rPr>
                <w:color w:val="000000" w:themeColor="text1"/>
                <w14:textFill>
                  <w14:solidFill>
                    <w14:schemeClr w14:val="tx1"/>
                  </w14:solidFill>
                </w14:textFill>
              </w:rPr>
              <w:t>本项目临时工程平面布置见图2-</w:t>
            </w:r>
            <w:r>
              <w:rPr>
                <w:rFonts w:hint="eastAsia"/>
                <w:color w:val="000000" w:themeColor="text1"/>
                <w14:textFill>
                  <w14:solidFill>
                    <w14:schemeClr w14:val="tx1"/>
                  </w14:solidFill>
                </w14:textFill>
              </w:rPr>
              <w:t>10</w:t>
            </w:r>
            <w:r>
              <w:rPr>
                <w:color w:val="000000" w:themeColor="text1"/>
                <w14:textFill>
                  <w14:solidFill>
                    <w14:schemeClr w14:val="tx1"/>
                  </w14:solidFill>
                </w14:textFill>
              </w:rPr>
              <w:t>。</w:t>
            </w:r>
          </w:p>
          <w:p w14:paraId="4E7E51F7">
            <w:pPr>
              <w:ind w:firstLine="480"/>
              <w:rPr>
                <w:color w:val="000000" w:themeColor="text1"/>
                <w14:textFill>
                  <w14:solidFill>
                    <w14:schemeClr w14:val="tx1"/>
                  </w14:solidFill>
                </w14:textFill>
              </w:rPr>
            </w:pPr>
          </w:p>
          <w:p w14:paraId="07C21ECE">
            <w:pPr>
              <w:ind w:firstLine="480"/>
              <w:rPr>
                <w:color w:val="000000" w:themeColor="text1"/>
                <w14:textFill>
                  <w14:solidFill>
                    <w14:schemeClr w14:val="tx1"/>
                  </w14:solidFill>
                </w14:textFill>
              </w:rPr>
            </w:pPr>
          </w:p>
          <w:p w14:paraId="7B70635D">
            <w:pPr>
              <w:ind w:firstLine="480"/>
              <w:rPr>
                <w:color w:val="000000" w:themeColor="text1"/>
                <w14:textFill>
                  <w14:solidFill>
                    <w14:schemeClr w14:val="tx1"/>
                  </w14:solidFill>
                </w14:textFill>
              </w:rPr>
            </w:pPr>
          </w:p>
          <w:p w14:paraId="5510563C">
            <w:pPr>
              <w:ind w:firstLine="480"/>
              <w:rPr>
                <w:color w:val="000000" w:themeColor="text1"/>
                <w14:textFill>
                  <w14:solidFill>
                    <w14:schemeClr w14:val="tx1"/>
                  </w14:solidFill>
                </w14:textFill>
              </w:rPr>
            </w:pPr>
          </w:p>
          <w:p w14:paraId="2283CD4E">
            <w:pPr>
              <w:ind w:firstLine="480"/>
              <w:rPr>
                <w:color w:val="000000" w:themeColor="text1"/>
                <w14:textFill>
                  <w14:solidFill>
                    <w14:schemeClr w14:val="tx1"/>
                  </w14:solidFill>
                </w14:textFill>
              </w:rPr>
            </w:pPr>
          </w:p>
          <w:p w14:paraId="60B6B55F">
            <w:pPr>
              <w:ind w:firstLine="480"/>
              <w:rPr>
                <w:color w:val="000000" w:themeColor="text1"/>
                <w14:textFill>
                  <w14:solidFill>
                    <w14:schemeClr w14:val="tx1"/>
                  </w14:solidFill>
                </w14:textFill>
              </w:rPr>
            </w:pPr>
          </w:p>
          <w:p w14:paraId="1B5E5B5E">
            <w:pPr>
              <w:ind w:firstLine="480"/>
              <w:rPr>
                <w:color w:val="000000" w:themeColor="text1"/>
                <w14:textFill>
                  <w14:solidFill>
                    <w14:schemeClr w14:val="tx1"/>
                  </w14:solidFill>
                </w14:textFill>
              </w:rPr>
            </w:pPr>
          </w:p>
          <w:p w14:paraId="3004F263">
            <w:pPr>
              <w:ind w:firstLine="480"/>
              <w:rPr>
                <w:color w:val="000000" w:themeColor="text1"/>
                <w14:textFill>
                  <w14:solidFill>
                    <w14:schemeClr w14:val="tx1"/>
                  </w14:solidFill>
                </w14:textFill>
              </w:rPr>
            </w:pPr>
          </w:p>
          <w:p w14:paraId="7DB2DE0B">
            <w:pPr>
              <w:ind w:firstLine="480"/>
              <w:rPr>
                <w:color w:val="000000" w:themeColor="text1"/>
                <w14:textFill>
                  <w14:solidFill>
                    <w14:schemeClr w14:val="tx1"/>
                  </w14:solidFill>
                </w14:textFill>
              </w:rPr>
            </w:pPr>
          </w:p>
          <w:p w14:paraId="4ED3ABCA">
            <w:pPr>
              <w:ind w:firstLine="480"/>
              <w:rPr>
                <w:color w:val="000000" w:themeColor="text1"/>
                <w14:textFill>
                  <w14:solidFill>
                    <w14:schemeClr w14:val="tx1"/>
                  </w14:solidFill>
                </w14:textFill>
              </w:rPr>
            </w:pPr>
          </w:p>
          <w:p w14:paraId="3349C69C">
            <w:pPr>
              <w:ind w:firstLine="480"/>
              <w:rPr>
                <w:color w:val="000000" w:themeColor="text1"/>
                <w14:textFill>
                  <w14:solidFill>
                    <w14:schemeClr w14:val="tx1"/>
                  </w14:solidFill>
                </w14:textFill>
              </w:rPr>
            </w:pPr>
          </w:p>
          <w:p w14:paraId="441E0F07">
            <w:pPr>
              <w:ind w:firstLine="480"/>
              <w:rPr>
                <w:color w:val="000000" w:themeColor="text1"/>
                <w14:textFill>
                  <w14:solidFill>
                    <w14:schemeClr w14:val="tx1"/>
                  </w14:solidFill>
                </w14:textFill>
              </w:rPr>
            </w:pPr>
          </w:p>
          <w:p w14:paraId="61C44FA1">
            <w:pPr>
              <w:ind w:firstLine="480"/>
              <w:rPr>
                <w:color w:val="000000" w:themeColor="text1"/>
                <w14:textFill>
                  <w14:solidFill>
                    <w14:schemeClr w14:val="tx1"/>
                  </w14:solidFill>
                </w14:textFill>
              </w:rPr>
            </w:pPr>
          </w:p>
          <w:p w14:paraId="4C85C86A">
            <w:pPr>
              <w:ind w:firstLine="480"/>
              <w:rPr>
                <w:color w:val="000000" w:themeColor="text1"/>
                <w14:textFill>
                  <w14:solidFill>
                    <w14:schemeClr w14:val="tx1"/>
                  </w14:solidFill>
                </w14:textFill>
              </w:rPr>
            </w:pPr>
          </w:p>
        </w:tc>
      </w:tr>
      <w:tr w14:paraId="36D0F2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49" w:hRule="atLeast"/>
        </w:trPr>
        <w:tc>
          <w:tcPr>
            <w:tcW w:w="619" w:type="dxa"/>
            <w:vAlign w:val="center"/>
          </w:tcPr>
          <w:p w14:paraId="5BBBDC14">
            <w:pPr>
              <w:spacing w:line="240" w:lineRule="auto"/>
              <w:ind w:firstLine="0" w:firstLineChars="0"/>
              <w:jc w:val="center"/>
              <w:rPr>
                <w:color w:val="000000" w:themeColor="text1"/>
                <w:kern w:val="0"/>
                <w14:textFill>
                  <w14:solidFill>
                    <w14:schemeClr w14:val="tx1"/>
                  </w14:solidFill>
                </w14:textFill>
              </w:rPr>
            </w:pPr>
            <w:r>
              <w:rPr>
                <w:color w:val="000000" w:themeColor="text1"/>
                <w14:textFill>
                  <w14:solidFill>
                    <w14:schemeClr w14:val="tx1"/>
                  </w14:solidFill>
                </w14:textFill>
              </w:rPr>
              <w:t>施工方案</w:t>
            </w:r>
          </w:p>
        </w:tc>
        <w:tc>
          <w:tcPr>
            <w:tcW w:w="8418" w:type="dxa"/>
            <w:vAlign w:val="center"/>
          </w:tcPr>
          <w:p w14:paraId="318E205A">
            <w:pPr>
              <w:ind w:firstLine="480"/>
              <w:rPr>
                <w:color w:val="000000" w:themeColor="text1"/>
                <w14:textFill>
                  <w14:solidFill>
                    <w14:schemeClr w14:val="tx1"/>
                  </w14:solidFill>
                </w14:textFill>
              </w:rPr>
            </w:pPr>
            <w:r>
              <w:rPr>
                <w:color w:val="000000" w:themeColor="text1"/>
                <w14:textFill>
                  <w14:solidFill>
                    <w14:schemeClr w14:val="tx1"/>
                  </w14:solidFill>
                </w14:textFill>
              </w:rPr>
              <w:t>工艺流程及产污位置见图2-1</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w:t>
            </w:r>
          </w:p>
          <w:p w14:paraId="749D4078">
            <w:pPr>
              <w:ind w:firstLine="480"/>
              <w:rPr>
                <w:color w:val="000000" w:themeColor="text1"/>
                <w14:textFill>
                  <w14:solidFill>
                    <w14:schemeClr w14:val="tx1"/>
                  </w14:solidFill>
                </w14:textFill>
              </w:rPr>
            </w:pPr>
          </w:p>
          <w:p w14:paraId="3A12D96D">
            <w:pPr>
              <w:pStyle w:val="21"/>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图2-1</w:t>
            </w:r>
            <w:r>
              <w:rPr>
                <w:color w:val="000000" w:themeColor="text1"/>
                <w14:textFill>
                  <w14:solidFill>
                    <w14:schemeClr w14:val="tx1"/>
                  </w14:solidFill>
                </w14:textFill>
              </w:rPr>
              <w:t>1</w:t>
            </w:r>
            <w:r>
              <w:rPr>
                <w:rFonts w:hint="default"/>
                <w:color w:val="000000" w:themeColor="text1"/>
                <w14:textFill>
                  <w14:solidFill>
                    <w14:schemeClr w14:val="tx1"/>
                  </w14:solidFill>
                </w14:textFill>
              </w:rPr>
              <w:t xml:space="preserve">  工艺流程及产污节点图</w:t>
            </w:r>
          </w:p>
          <w:p w14:paraId="35DB0614">
            <w:pPr>
              <w:ind w:firstLine="480"/>
              <w:rPr>
                <w:color w:val="000000" w:themeColor="text1"/>
                <w14:textFill>
                  <w14:solidFill>
                    <w14:schemeClr w14:val="tx1"/>
                  </w14:solidFill>
                </w14:textFill>
              </w:rPr>
            </w:pPr>
            <w:r>
              <w:rPr>
                <w:color w:val="000000" w:themeColor="text1"/>
                <w14:textFill>
                  <w14:solidFill>
                    <w14:schemeClr w14:val="tx1"/>
                  </w14:solidFill>
                </w14:textFill>
              </w:rPr>
              <w:t>本项目包括：钻前作业、钻井施工、试油作业、钻后工程。</w:t>
            </w:r>
          </w:p>
          <w:p w14:paraId="68D0B5E5">
            <w:pPr>
              <w:pStyle w:val="5"/>
              <w:ind w:firstLine="0" w:firstLineChars="0"/>
              <w:rPr>
                <w:color w:val="000000" w:themeColor="text1"/>
                <w:sz w:val="28"/>
                <w14:textFill>
                  <w14:solidFill>
                    <w14:schemeClr w14:val="tx1"/>
                  </w14:solidFill>
                </w14:textFill>
              </w:rPr>
            </w:pPr>
            <w:r>
              <w:rPr>
                <w:color w:val="000000" w:themeColor="text1"/>
                <w:sz w:val="28"/>
                <w14:textFill>
                  <w14:solidFill>
                    <w14:schemeClr w14:val="tx1"/>
                  </w14:solidFill>
                </w14:textFill>
              </w:rPr>
              <w:t>1 钻前作业</w:t>
            </w:r>
          </w:p>
          <w:p w14:paraId="6EF7A8EC">
            <w:pPr>
              <w:ind w:firstLine="480"/>
              <w:rPr>
                <w:color w:val="000000" w:themeColor="text1"/>
                <w14:textFill>
                  <w14:solidFill>
                    <w14:schemeClr w14:val="tx1"/>
                  </w14:solidFill>
                </w14:textFill>
              </w:rPr>
            </w:pPr>
            <w:r>
              <w:rPr>
                <w:color w:val="000000" w:themeColor="text1"/>
                <w14:textFill>
                  <w14:solidFill>
                    <w14:schemeClr w14:val="tx1"/>
                  </w14:solidFill>
                </w14:textFill>
              </w:rPr>
              <w:t>钻前作业主要包括井场、道路以及生活营地占地清理平整，设备入场等，工艺流程如下：</w:t>
            </w:r>
          </w:p>
          <w:p w14:paraId="0C4B070B">
            <w:pPr>
              <w:ind w:firstLine="480"/>
              <w:rPr>
                <w:color w:val="000000" w:themeColor="text1"/>
                <w14:textFill>
                  <w14:solidFill>
                    <w14:schemeClr w14:val="tx1"/>
                  </w14:solidFill>
                </w14:textFill>
              </w:rPr>
            </w:pPr>
            <w:r>
              <w:rPr>
                <w:color w:val="000000" w:themeColor="text1"/>
                <w14:textFill>
                  <w14:solidFill>
                    <w14:schemeClr w14:val="tx1"/>
                  </w14:solidFill>
                </w14:textFill>
              </w:rPr>
              <w:t>（1）钻前整理场地，并保证全套钻井设备达到相关的安装标准。</w:t>
            </w:r>
          </w:p>
          <w:p w14:paraId="7CF336FD">
            <w:pPr>
              <w:ind w:firstLine="480"/>
              <w:rPr>
                <w:color w:val="000000" w:themeColor="text1"/>
                <w14:textFill>
                  <w14:solidFill>
                    <w14:schemeClr w14:val="tx1"/>
                  </w14:solidFill>
                </w14:textFill>
              </w:rPr>
            </w:pPr>
            <w:r>
              <w:rPr>
                <w:color w:val="000000" w:themeColor="text1"/>
                <w14:textFill>
                  <w14:solidFill>
                    <w14:schemeClr w14:val="tx1"/>
                  </w14:solidFill>
                </w14:textFill>
              </w:rPr>
              <w:t>（2）在钻机安装的过程中，注意保护井口设备。</w:t>
            </w:r>
          </w:p>
          <w:p w14:paraId="6C2C5925">
            <w:pPr>
              <w:ind w:firstLine="480"/>
              <w:rPr>
                <w:color w:val="000000" w:themeColor="text1"/>
                <w14:textFill>
                  <w14:solidFill>
                    <w14:schemeClr w14:val="tx1"/>
                  </w14:solidFill>
                </w14:textFill>
              </w:rPr>
            </w:pPr>
            <w:r>
              <w:rPr>
                <w:color w:val="000000" w:themeColor="text1"/>
                <w14:textFill>
                  <w14:solidFill>
                    <w14:schemeClr w14:val="tx1"/>
                  </w14:solidFill>
                </w14:textFill>
              </w:rPr>
              <w:t>（3）要求天车、转盘、井口三点成一条铅垂线，误差小于10mm；确保在施工过程中不偏磨井口套管及井控设备。</w:t>
            </w:r>
          </w:p>
          <w:p w14:paraId="7BF6BEC0">
            <w:pPr>
              <w:ind w:firstLine="480"/>
              <w:rPr>
                <w:color w:val="000000" w:themeColor="text1"/>
                <w14:textFill>
                  <w14:solidFill>
                    <w14:schemeClr w14:val="tx1"/>
                  </w14:solidFill>
                </w14:textFill>
              </w:rPr>
            </w:pPr>
            <w:r>
              <w:rPr>
                <w:color w:val="000000" w:themeColor="text1"/>
                <w14:textFill>
                  <w14:solidFill>
                    <w14:schemeClr w14:val="tx1"/>
                  </w14:solidFill>
                </w14:textFill>
              </w:rPr>
              <w:t>（4）设备运转正常，安全装置灵活好用。各种仪器仪表准确灵敏好用。</w:t>
            </w:r>
          </w:p>
          <w:p w14:paraId="1BF8712B">
            <w:pPr>
              <w:ind w:firstLine="480"/>
              <w:rPr>
                <w:color w:val="000000" w:themeColor="text1"/>
                <w14:textFill>
                  <w14:solidFill>
                    <w14:schemeClr w14:val="tx1"/>
                  </w14:solidFill>
                </w14:textFill>
              </w:rPr>
            </w:pPr>
            <w:r>
              <w:rPr>
                <w:color w:val="000000" w:themeColor="text1"/>
                <w14:textFill>
                  <w14:solidFill>
                    <w14:schemeClr w14:val="tx1"/>
                  </w14:solidFill>
                </w14:textFill>
              </w:rPr>
              <w:t>（5）钻具在入井前必须用通径规通径。</w:t>
            </w:r>
          </w:p>
          <w:p w14:paraId="286E31B4">
            <w:pPr>
              <w:ind w:firstLine="480"/>
              <w:rPr>
                <w:color w:val="000000" w:themeColor="text1"/>
                <w14:textFill>
                  <w14:solidFill>
                    <w14:schemeClr w14:val="tx1"/>
                  </w14:solidFill>
                </w14:textFill>
              </w:rPr>
            </w:pPr>
            <w:r>
              <w:rPr>
                <w:color w:val="000000" w:themeColor="text1"/>
                <w14:textFill>
                  <w14:solidFill>
                    <w14:schemeClr w14:val="tx1"/>
                  </w14:solidFill>
                </w14:textFill>
              </w:rPr>
              <w:t>（6）对所有的下井钻具进行外观检查和超声波探伤，准确丈量钻具，钻具记录上注明内外径、扣型，特殊工具要画草图。</w:t>
            </w:r>
          </w:p>
          <w:p w14:paraId="52549B7E">
            <w:pPr>
              <w:ind w:firstLine="480"/>
              <w:rPr>
                <w:color w:val="000000" w:themeColor="text1"/>
                <w14:textFill>
                  <w14:solidFill>
                    <w14:schemeClr w14:val="tx1"/>
                  </w14:solidFill>
                </w14:textFill>
              </w:rPr>
            </w:pPr>
            <w:r>
              <w:rPr>
                <w:color w:val="000000" w:themeColor="text1"/>
                <w14:textFill>
                  <w14:solidFill>
                    <w14:schemeClr w14:val="tx1"/>
                  </w14:solidFill>
                </w14:textFill>
              </w:rPr>
              <w:t>（7）钻前道路以能通重型车为标准修建，修建为简易砂石路。</w:t>
            </w:r>
          </w:p>
          <w:p w14:paraId="39E25820">
            <w:pPr>
              <w:pStyle w:val="5"/>
              <w:ind w:firstLine="0" w:firstLineChars="0"/>
              <w:rPr>
                <w:color w:val="000000" w:themeColor="text1"/>
                <w:sz w:val="28"/>
                <w14:textFill>
                  <w14:solidFill>
                    <w14:schemeClr w14:val="tx1"/>
                  </w14:solidFill>
                </w14:textFill>
              </w:rPr>
            </w:pPr>
            <w:r>
              <w:rPr>
                <w:color w:val="000000" w:themeColor="text1"/>
                <w:sz w:val="28"/>
                <w14:textFill>
                  <w14:solidFill>
                    <w14:schemeClr w14:val="tx1"/>
                  </w14:solidFill>
                </w14:textFill>
              </w:rPr>
              <w:t>2 钻井施工</w:t>
            </w:r>
          </w:p>
          <w:p w14:paraId="4E2E0ACB">
            <w:pPr>
              <w:ind w:firstLine="480"/>
              <w:rPr>
                <w:color w:val="000000" w:themeColor="text1"/>
                <w14:textFill>
                  <w14:solidFill>
                    <w14:schemeClr w14:val="tx1"/>
                  </w14:solidFill>
                </w14:textFill>
              </w:rPr>
            </w:pPr>
            <w:r>
              <w:rPr>
                <w:color w:val="000000" w:themeColor="text1"/>
                <w14:textFill>
                  <w14:solidFill>
                    <w14:schemeClr w14:val="tx1"/>
                  </w14:solidFill>
                </w14:textFill>
              </w:rPr>
              <w:t>钻井时采用旋转的钻头给所钻的地层一定的压力，使钻头的牙齿嵌入地层，然后旋转钻头，利用旋转钻头的扭矩来切削地层，并用循环的钻井液将钻屑带出井眼，以保证持续钻井。钻井施工作业流程及排污节点见图2-1</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w:t>
            </w:r>
          </w:p>
          <w:p w14:paraId="721D896D">
            <w:pPr>
              <w:ind w:firstLine="0" w:firstLineChars="0"/>
              <w:jc w:val="center"/>
              <w:rPr>
                <w:color w:val="000000" w:themeColor="text1"/>
                <w14:textFill>
                  <w14:solidFill>
                    <w14:schemeClr w14:val="tx1"/>
                  </w14:solidFill>
                </w14:textFill>
              </w:rPr>
            </w:pPr>
          </w:p>
          <w:p w14:paraId="67E56CE6">
            <w:pPr>
              <w:pStyle w:val="21"/>
              <w:spacing w:line="360" w:lineRule="auto"/>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图2-1</w:t>
            </w:r>
            <w:r>
              <w:rPr>
                <w:color w:val="000000" w:themeColor="text1"/>
                <w14:textFill>
                  <w14:solidFill>
                    <w14:schemeClr w14:val="tx1"/>
                  </w14:solidFill>
                </w14:textFill>
              </w:rPr>
              <w:t>2</w:t>
            </w:r>
            <w:r>
              <w:rPr>
                <w:rFonts w:hint="default"/>
                <w:color w:val="000000" w:themeColor="text1"/>
                <w14:textFill>
                  <w14:solidFill>
                    <w14:schemeClr w14:val="tx1"/>
                  </w14:solidFill>
                </w14:textFill>
              </w:rPr>
              <w:t xml:space="preserve">  钻井施工作业流程及产污节点图</w:t>
            </w:r>
          </w:p>
          <w:p w14:paraId="2D08A6B2">
            <w:pPr>
              <w:ind w:firstLine="480"/>
              <w:rPr>
                <w:color w:val="000000" w:themeColor="text1"/>
                <w14:textFill>
                  <w14:solidFill>
                    <w14:schemeClr w14:val="tx1"/>
                  </w14:solidFill>
                </w14:textFill>
              </w:rPr>
            </w:pPr>
            <w:r>
              <w:rPr>
                <w:color w:val="000000" w:themeColor="text1"/>
                <w14:textFill>
                  <w14:solidFill>
                    <w14:schemeClr w14:val="tx1"/>
                  </w14:solidFill>
                </w14:textFill>
              </w:rPr>
              <w:t>钻井时井筒排出的钻井泥浆及岩屑进入泥浆不落地循环系统，该系统设置振动筛、除砂器、除泥器、离心机四级处理，经四级处理后，岩屑与钻井液完全分离，钻井液返回井筒，岩屑临时贮存在井场内的岩屑储罐，委托第三方岩屑公司进行无害化处置。工艺流程如下，流程图见图2-1</w:t>
            </w:r>
            <w:r>
              <w:rPr>
                <w:rFonts w:hint="eastAsia"/>
                <w:color w:val="000000" w:themeColor="text1"/>
                <w14:textFill>
                  <w14:solidFill>
                    <w14:schemeClr w14:val="tx1"/>
                  </w14:solidFill>
                </w14:textFill>
              </w:rPr>
              <w:t>3。</w:t>
            </w:r>
          </w:p>
          <w:p w14:paraId="598C9DE0">
            <w:pPr>
              <w:ind w:firstLine="0" w:firstLineChars="0"/>
              <w:jc w:val="center"/>
              <w:rPr>
                <w:color w:val="000000" w:themeColor="text1"/>
                <w14:textFill>
                  <w14:solidFill>
                    <w14:schemeClr w14:val="tx1"/>
                  </w14:solidFill>
                </w14:textFill>
              </w:rPr>
            </w:pPr>
          </w:p>
          <w:p w14:paraId="76F064A3">
            <w:pPr>
              <w:pStyle w:val="21"/>
              <w:spacing w:line="360" w:lineRule="auto"/>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图2-1</w:t>
            </w:r>
            <w:r>
              <w:rPr>
                <w:color w:val="000000" w:themeColor="text1"/>
                <w14:textFill>
                  <w14:solidFill>
                    <w14:schemeClr w14:val="tx1"/>
                  </w14:solidFill>
                </w14:textFill>
              </w:rPr>
              <w:t>3</w:t>
            </w:r>
            <w:r>
              <w:rPr>
                <w:rFonts w:hint="default"/>
                <w:color w:val="000000" w:themeColor="text1"/>
                <w14:textFill>
                  <w14:solidFill>
                    <w14:schemeClr w14:val="tx1"/>
                  </w14:solidFill>
                </w14:textFill>
              </w:rPr>
              <w:t xml:space="preserve">  泥浆不落地处理系统工艺流程</w:t>
            </w:r>
          </w:p>
          <w:p w14:paraId="25C95B16">
            <w:pPr>
              <w:ind w:firstLine="480"/>
              <w:rPr>
                <w:color w:val="000000" w:themeColor="text1"/>
                <w14:textFill>
                  <w14:solidFill>
                    <w14:schemeClr w14:val="tx1"/>
                  </w14:solidFill>
                </w14:textFill>
              </w:rPr>
            </w:pPr>
            <w:r>
              <w:rPr>
                <w:color w:val="000000" w:themeColor="text1"/>
                <w14:textFill>
                  <w14:solidFill>
                    <w14:schemeClr w14:val="tx1"/>
                  </w14:solidFill>
                </w14:textFill>
              </w:rPr>
              <w:t>（1）钻井井口产生的钻井泥浆、岩屑混合物经振动筛、除砂器、除泥器、离心机四级实现初步分离，分离出的液相用于钻井液配制。分离出的混合物进入收集箱待进一步处理。</w:t>
            </w:r>
          </w:p>
          <w:p w14:paraId="3A3038A7">
            <w:pPr>
              <w:ind w:firstLine="480"/>
              <w:rPr>
                <w:color w:val="000000" w:themeColor="text1"/>
                <w14:textFill>
                  <w14:solidFill>
                    <w14:schemeClr w14:val="tx1"/>
                  </w14:solidFill>
                </w14:textFill>
              </w:rPr>
            </w:pPr>
            <w:r>
              <w:rPr>
                <w:color w:val="000000" w:themeColor="text1"/>
                <w14:textFill>
                  <w14:solidFill>
                    <w14:schemeClr w14:val="tx1"/>
                  </w14:solidFill>
                </w14:textFill>
              </w:rPr>
              <w:t>（2）收集箱中的混合物经不落地系统进一步固液分离，由</w:t>
            </w:r>
            <w:r>
              <w:rPr>
                <w:rFonts w:hint="eastAsia"/>
                <w:color w:val="000000" w:themeColor="text1"/>
                <w14:textFill>
                  <w14:solidFill>
                    <w14:schemeClr w14:val="tx1"/>
                  </w14:solidFill>
                </w14:textFill>
              </w:rPr>
              <w:t>有资质的单位</w:t>
            </w:r>
            <w:r>
              <w:rPr>
                <w:color w:val="000000" w:themeColor="text1"/>
                <w14:textFill>
                  <w14:solidFill>
                    <w14:schemeClr w14:val="tx1"/>
                  </w14:solidFill>
                </w14:textFill>
              </w:rPr>
              <w:t>进行无害化处理，自行利用。</w:t>
            </w:r>
          </w:p>
          <w:p w14:paraId="56511EAA">
            <w:pPr>
              <w:ind w:firstLine="480"/>
              <w:rPr>
                <w:color w:val="000000" w:themeColor="text1"/>
                <w14:textFill>
                  <w14:solidFill>
                    <w14:schemeClr w14:val="tx1"/>
                  </w14:solidFill>
                </w14:textFill>
              </w:rPr>
            </w:pPr>
            <w:r>
              <w:rPr>
                <w:color w:val="000000" w:themeColor="text1"/>
                <w14:textFill>
                  <w14:solidFill>
                    <w14:schemeClr w14:val="tx1"/>
                  </w14:solidFill>
                </w14:textFill>
              </w:rPr>
              <w:t>（3）防渗膜由施工队回收利用，废弃防渗膜交由</w:t>
            </w:r>
            <w:r>
              <w:rPr>
                <w:rFonts w:hint="eastAsia"/>
                <w:color w:val="000000" w:themeColor="text1"/>
                <w14:textFill>
                  <w14:solidFill>
                    <w14:schemeClr w14:val="tx1"/>
                  </w14:solidFill>
                </w14:textFill>
              </w:rPr>
              <w:t>有资质的单位</w:t>
            </w:r>
            <w:r>
              <w:rPr>
                <w:color w:val="000000" w:themeColor="text1"/>
                <w14:textFill>
                  <w14:solidFill>
                    <w14:schemeClr w14:val="tx1"/>
                  </w14:solidFill>
                </w14:textFill>
              </w:rPr>
              <w:t>处理。固井作业：</w:t>
            </w:r>
          </w:p>
          <w:p w14:paraId="76ECF75E">
            <w:pPr>
              <w:ind w:firstLine="480"/>
              <w:rPr>
                <w:color w:val="000000" w:themeColor="text1"/>
                <w14:textFill>
                  <w14:solidFill>
                    <w14:schemeClr w14:val="tx1"/>
                  </w14:solidFill>
                </w14:textFill>
              </w:rPr>
            </w:pPr>
            <w:r>
              <w:rPr>
                <w:color w:val="000000" w:themeColor="text1"/>
                <w14:textFill>
                  <w14:solidFill>
                    <w14:schemeClr w14:val="tx1"/>
                  </w14:solidFill>
                </w14:textFill>
              </w:rPr>
              <w:t>固井是在已钻成的井眼内下入套管，然后在套管与井壁之间环空内注入水泥浆将套管和地层固结在一起的工艺过程，可防止复杂情况以保证安全继续钻进下一段井眼或保证顺利开采生产层中的油、气。</w:t>
            </w:r>
          </w:p>
          <w:p w14:paraId="22E99F83">
            <w:pPr>
              <w:ind w:firstLine="480"/>
              <w:rPr>
                <w:color w:val="000000" w:themeColor="text1"/>
                <w14:textFill>
                  <w14:solidFill>
                    <w14:schemeClr w14:val="tx1"/>
                  </w14:solidFill>
                </w14:textFill>
              </w:rPr>
            </w:pPr>
            <w:r>
              <w:rPr>
                <w:color w:val="000000" w:themeColor="text1"/>
                <w14:textFill>
                  <w14:solidFill>
                    <w14:schemeClr w14:val="tx1"/>
                  </w14:solidFill>
                </w14:textFill>
              </w:rPr>
              <w:t>固井工程包括下套管和注水泥两个过程。下套管就是在已经钻成的井眼中按规定深度下入一定直径、由某种或几种不同钢级及壁厚的套管组成的套管柱。注水泥就是在地面上将水泥浆通过套管柱注入井眼与套管柱之间的环形空间中的过程。固井的主要目的是封隔疏松的易塌、易漏地层；封隔油、气、水层，防止互相窜漏。固井作业的主要设备有水泥搅拌机、下灰罐车、混合漏斗和其他附属安全防喷设备等。</w:t>
            </w:r>
          </w:p>
          <w:p w14:paraId="4FE89BE9">
            <w:pPr>
              <w:ind w:firstLine="480"/>
              <w:rPr>
                <w:color w:val="000000" w:themeColor="text1"/>
                <w14:textFill>
                  <w14:solidFill>
                    <w14:schemeClr w14:val="tx1"/>
                  </w14:solidFill>
                </w14:textFill>
              </w:rPr>
            </w:pPr>
            <w:r>
              <w:rPr>
                <w:color w:val="000000" w:themeColor="text1"/>
                <w14:textFill>
                  <w14:solidFill>
                    <w14:schemeClr w14:val="tx1"/>
                  </w14:solidFill>
                </w14:textFill>
              </w:rPr>
              <w:t>另外，现场施工前根据实际情况要做水泥浆配方及性能复核试验，同时，如果是钻井中井漏严重，则应考虑采用双凝水泥浆体系固井，从而提高固井质量，防止因为井漏事故造成地下水环境污染。</w:t>
            </w:r>
          </w:p>
          <w:p w14:paraId="4AB3C0FB">
            <w:pPr>
              <w:pStyle w:val="5"/>
              <w:ind w:firstLine="0" w:firstLineChars="0"/>
              <w:rPr>
                <w:color w:val="000000" w:themeColor="text1"/>
                <w:sz w:val="28"/>
                <w14:textFill>
                  <w14:solidFill>
                    <w14:schemeClr w14:val="tx1"/>
                  </w14:solidFill>
                </w14:textFill>
              </w:rPr>
            </w:pPr>
            <w:r>
              <w:rPr>
                <w:color w:val="000000" w:themeColor="text1"/>
                <w:sz w:val="28"/>
                <w14:textFill>
                  <w14:solidFill>
                    <w14:schemeClr w14:val="tx1"/>
                  </w14:solidFill>
                </w14:textFill>
              </w:rPr>
              <w:t>3 试油作业</w:t>
            </w:r>
          </w:p>
          <w:p w14:paraId="2307559C">
            <w:pPr>
              <w:ind w:firstLine="480"/>
              <w:rPr>
                <w:color w:val="000000" w:themeColor="text1"/>
                <w14:textFill>
                  <w14:solidFill>
                    <w14:schemeClr w14:val="tx1"/>
                  </w14:solidFill>
                </w14:textFill>
              </w:rPr>
            </w:pPr>
            <w:r>
              <w:rPr>
                <w:color w:val="000000" w:themeColor="text1"/>
                <w14:textFill>
                  <w14:solidFill>
                    <w14:schemeClr w14:val="tx1"/>
                  </w14:solidFill>
                </w14:textFill>
              </w:rPr>
              <w:t>当钻至井目的层后，对油气应进行试油作业，试油就是利用专用的设备和方法，对通过地震勘察、钻井录井、测井等间接手段初步确定的可能含油（气）层位进行直接的测试，并取得目的层的产能、压力、温度、油气水性质以及地质资料的工艺过程。如钻孔在目的层遇到裂隙发育，则不需进行射孔、酸化、压裂等工作，钻孔在目的层未遇裂隙，则需进行射孔，用射孔枪打开产层，用酸化压裂液清洗裂隙，酸化目的层。</w:t>
            </w:r>
          </w:p>
          <w:p w14:paraId="2055546B">
            <w:pPr>
              <w:ind w:firstLine="480"/>
              <w:rPr>
                <w:color w:val="000000" w:themeColor="text1"/>
                <w14:textFill>
                  <w14:solidFill>
                    <w14:schemeClr w14:val="tx1"/>
                  </w14:solidFill>
                </w14:textFill>
              </w:rPr>
            </w:pPr>
            <w:r>
              <w:rPr>
                <w:color w:val="000000" w:themeColor="text1"/>
                <w14:textFill>
                  <w14:solidFill>
                    <w14:schemeClr w14:val="tx1"/>
                  </w14:solidFill>
                </w14:textFill>
              </w:rPr>
              <w:t>试油作业包括通井（用钻杆或油管带通井规下入井内，清除井壁上附着的固体物质，如钢渣、固井残留水泥等，同时检查套管是否有影响试油工具通过的弯曲等）、洗井（使用泵注设备，利用洗井液，通过井内管柱内外循环，清除套管壁杂物等，每口井洗井1次）、射孔（利用专用设备和射孔枪，对套管和井壁进行射孔，建立地层与井筒之间的通道）、压裂（用泵车将压裂液挤入目的层，当把目的层压出许多裂缝后，加入支撑剂，如石英砂等，充填进裂缝，提高目的层的渗透能力，每口井进行1次压裂作业）等操作，试井前安装井口各种计量设备、油气两相分离设备，采出液临时储罐等。如有油气资源，则产出液经两相分离器分离后，采出液进入临时储罐，拉运至</w:t>
            </w:r>
            <w:r>
              <w:rPr>
                <w:rFonts w:hint="eastAsia"/>
                <w:color w:val="000000" w:themeColor="text1"/>
                <w14:textFill>
                  <w14:solidFill>
                    <w14:schemeClr w14:val="tx1"/>
                  </w14:solidFill>
                </w14:textFill>
              </w:rPr>
              <w:t>石西集中处理站</w:t>
            </w:r>
            <w:r>
              <w:rPr>
                <w:color w:val="000000" w:themeColor="text1"/>
                <w14:textFill>
                  <w14:solidFill>
                    <w14:schemeClr w14:val="tx1"/>
                  </w14:solidFill>
                </w14:textFill>
              </w:rPr>
              <w:t>，伴生气由放散管燃烧放散。试油作业流程见图2-1</w:t>
            </w:r>
            <w:r>
              <w:rPr>
                <w:rFonts w:hint="eastAsia"/>
                <w:color w:val="000000" w:themeColor="text1"/>
                <w14:textFill>
                  <w14:solidFill>
                    <w14:schemeClr w14:val="tx1"/>
                  </w14:solidFill>
                </w14:textFill>
              </w:rPr>
              <w:t>4</w:t>
            </w:r>
            <w:r>
              <w:rPr>
                <w:color w:val="000000" w:themeColor="text1"/>
                <w14:textFill>
                  <w14:solidFill>
                    <w14:schemeClr w14:val="tx1"/>
                  </w14:solidFill>
                </w14:textFill>
              </w:rPr>
              <w:t>。</w:t>
            </w:r>
          </w:p>
          <w:p w14:paraId="261F3765">
            <w:pPr>
              <w:ind w:firstLine="0" w:firstLineChars="0"/>
              <w:jc w:val="center"/>
              <w:rPr>
                <w:color w:val="000000" w:themeColor="text1"/>
                <w14:textFill>
                  <w14:solidFill>
                    <w14:schemeClr w14:val="tx1"/>
                  </w14:solidFill>
                </w14:textFill>
              </w:rPr>
            </w:pPr>
          </w:p>
          <w:p w14:paraId="46626EBB">
            <w:pPr>
              <w:pStyle w:val="21"/>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图2-1</w:t>
            </w:r>
            <w:r>
              <w:rPr>
                <w:color w:val="000000" w:themeColor="text1"/>
                <w14:textFill>
                  <w14:solidFill>
                    <w14:schemeClr w14:val="tx1"/>
                  </w14:solidFill>
                </w14:textFill>
              </w:rPr>
              <w:t>4</w:t>
            </w:r>
            <w:r>
              <w:rPr>
                <w:rFonts w:hint="default"/>
                <w:color w:val="000000" w:themeColor="text1"/>
                <w14:textFill>
                  <w14:solidFill>
                    <w14:schemeClr w14:val="tx1"/>
                  </w14:solidFill>
                </w14:textFill>
              </w:rPr>
              <w:t xml:space="preserve">  试油作业流程及产污节点图</w:t>
            </w:r>
          </w:p>
          <w:p w14:paraId="53AB633D">
            <w:pPr>
              <w:pStyle w:val="5"/>
              <w:ind w:firstLine="0" w:firstLineChars="0"/>
              <w:rPr>
                <w:color w:val="000000" w:themeColor="text1"/>
                <w:sz w:val="28"/>
                <w14:textFill>
                  <w14:solidFill>
                    <w14:schemeClr w14:val="tx1"/>
                  </w14:solidFill>
                </w14:textFill>
              </w:rPr>
            </w:pPr>
            <w:r>
              <w:rPr>
                <w:color w:val="000000" w:themeColor="text1"/>
                <w:sz w:val="28"/>
                <w14:textFill>
                  <w14:solidFill>
                    <w14:schemeClr w14:val="tx1"/>
                  </w14:solidFill>
                </w14:textFill>
              </w:rPr>
              <w:t>4 钻后工程</w:t>
            </w:r>
          </w:p>
          <w:p w14:paraId="783093B9">
            <w:pPr>
              <w:ind w:firstLine="480"/>
              <w:rPr>
                <w:color w:val="000000" w:themeColor="text1"/>
                <w:kern w:val="0"/>
                <w14:textFill>
                  <w14:solidFill>
                    <w14:schemeClr w14:val="tx1"/>
                  </w14:solidFill>
                </w14:textFill>
              </w:rPr>
            </w:pPr>
            <w:r>
              <w:rPr>
                <w:color w:val="000000" w:themeColor="text1"/>
                <w14:textFill>
                  <w14:solidFill>
                    <w14:schemeClr w14:val="tx1"/>
                  </w14:solidFill>
                </w14:textFill>
              </w:rPr>
              <w:t>测试完井后。要换装井口装置，有油时井口需换装采油树，其余设施将拆除、搬迁，钻井液材料全部进行回收，井场无遗留，钻井过程中产生的各类废物进行清理，并进行产能建设工程的环境影响评价，若该井无开采价值，则将井口用水泥封固，并对临时占地进行</w:t>
            </w:r>
            <w:r>
              <w:rPr>
                <w:rFonts w:hint="eastAsia"/>
                <w:color w:val="000000" w:themeColor="text1"/>
                <w14:textFill>
                  <w14:solidFill>
                    <w14:schemeClr w14:val="tx1"/>
                  </w14:solidFill>
                </w14:textFill>
              </w:rPr>
              <w:t>平整</w:t>
            </w:r>
            <w:r>
              <w:rPr>
                <w:color w:val="000000" w:themeColor="text1"/>
                <w14:textFill>
                  <w14:solidFill>
                    <w14:schemeClr w14:val="tx1"/>
                  </w14:solidFill>
                </w14:textFill>
              </w:rPr>
              <w:t>恢复。</w:t>
            </w:r>
          </w:p>
        </w:tc>
      </w:tr>
      <w:tr w14:paraId="23FC96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619" w:type="dxa"/>
            <w:vAlign w:val="center"/>
          </w:tcPr>
          <w:p w14:paraId="4D366C76">
            <w:pPr>
              <w:ind w:firstLine="0" w:firstLineChars="0"/>
              <w:rPr>
                <w:color w:val="000000" w:themeColor="text1"/>
                <w:kern w:val="0"/>
                <w14:textFill>
                  <w14:solidFill>
                    <w14:schemeClr w14:val="tx1"/>
                  </w14:solidFill>
                </w14:textFill>
              </w:rPr>
            </w:pPr>
            <w:r>
              <w:rPr>
                <w:color w:val="000000" w:themeColor="text1"/>
                <w:kern w:val="0"/>
                <w14:textFill>
                  <w14:solidFill>
                    <w14:schemeClr w14:val="tx1"/>
                  </w14:solidFill>
                </w14:textFill>
              </w:rPr>
              <w:t>其他</w:t>
            </w:r>
          </w:p>
        </w:tc>
        <w:tc>
          <w:tcPr>
            <w:tcW w:w="8418" w:type="dxa"/>
            <w:vAlign w:val="center"/>
          </w:tcPr>
          <w:p w14:paraId="10CA97A1">
            <w:pPr>
              <w:ind w:firstLine="480"/>
              <w:jc w:val="center"/>
              <w:rPr>
                <w:color w:val="000000" w:themeColor="text1"/>
                <w14:textFill>
                  <w14:solidFill>
                    <w14:schemeClr w14:val="tx1"/>
                  </w14:solidFill>
                </w14:textFill>
              </w:rPr>
            </w:pPr>
            <w:r>
              <w:rPr>
                <w:color w:val="000000" w:themeColor="text1"/>
                <w14:textFill>
                  <w14:solidFill>
                    <w14:schemeClr w14:val="tx1"/>
                  </w14:solidFill>
                </w14:textFill>
              </w:rPr>
              <w:t>无</w:t>
            </w:r>
          </w:p>
        </w:tc>
      </w:tr>
    </w:tbl>
    <w:p w14:paraId="6B3681A8">
      <w:pPr>
        <w:pStyle w:val="13"/>
        <w:ind w:firstLine="600"/>
        <w:jc w:val="center"/>
        <w:outlineLvl w:val="0"/>
        <w:rPr>
          <w:rFonts w:ascii="Times New Roman" w:hAnsi="Times New Roman" w:eastAsia="黑体"/>
          <w:snapToGrid w:val="0"/>
          <w:color w:val="000000" w:themeColor="text1"/>
          <w:sz w:val="30"/>
          <w:szCs w:val="30"/>
          <w14:textFill>
            <w14:solidFill>
              <w14:schemeClr w14:val="tx1"/>
            </w14:solidFill>
          </w14:textFill>
        </w:rPr>
      </w:pPr>
    </w:p>
    <w:p w14:paraId="042AEBA6">
      <w:pPr>
        <w:pStyle w:val="13"/>
        <w:ind w:firstLine="600"/>
        <w:jc w:val="center"/>
        <w:outlineLvl w:val="0"/>
        <w:rPr>
          <w:rFonts w:ascii="Times New Roman" w:hAnsi="Times New Roman" w:eastAsia="黑体"/>
          <w:snapToGrid w:val="0"/>
          <w:color w:val="000000" w:themeColor="text1"/>
          <w:sz w:val="30"/>
          <w:szCs w:val="30"/>
          <w14:textFill>
            <w14:solidFill>
              <w14:schemeClr w14:val="tx1"/>
            </w14:solidFill>
          </w14:textFill>
        </w:rPr>
      </w:pPr>
    </w:p>
    <w:p w14:paraId="565169AA">
      <w:pPr>
        <w:pStyle w:val="13"/>
        <w:ind w:firstLine="600"/>
        <w:jc w:val="center"/>
        <w:outlineLvl w:val="0"/>
        <w:rPr>
          <w:rFonts w:ascii="Times New Roman" w:hAnsi="Times New Roman" w:eastAsia="黑体"/>
          <w:snapToGrid w:val="0"/>
          <w:color w:val="000000" w:themeColor="text1"/>
          <w:sz w:val="30"/>
          <w:szCs w:val="30"/>
          <w14:textFill>
            <w14:solidFill>
              <w14:schemeClr w14:val="tx1"/>
            </w14:solidFill>
          </w14:textFill>
        </w:rPr>
      </w:pPr>
    </w:p>
    <w:p w14:paraId="016A37C5">
      <w:pPr>
        <w:pStyle w:val="13"/>
        <w:ind w:firstLine="600"/>
        <w:jc w:val="center"/>
        <w:outlineLvl w:val="0"/>
        <w:rPr>
          <w:rFonts w:ascii="Times New Roman" w:hAnsi="Times New Roman" w:eastAsia="黑体"/>
          <w:snapToGrid w:val="0"/>
          <w:color w:val="000000" w:themeColor="text1"/>
          <w:sz w:val="30"/>
          <w:szCs w:val="30"/>
          <w14:textFill>
            <w14:solidFill>
              <w14:schemeClr w14:val="tx1"/>
            </w14:solidFill>
          </w14:textFill>
        </w:rPr>
      </w:pPr>
    </w:p>
    <w:p w14:paraId="1D31194F">
      <w:pPr>
        <w:pStyle w:val="13"/>
        <w:ind w:firstLine="600"/>
        <w:jc w:val="center"/>
        <w:outlineLvl w:val="0"/>
        <w:rPr>
          <w:rFonts w:ascii="Times New Roman" w:hAnsi="Times New Roman" w:eastAsia="黑体"/>
          <w:snapToGrid w:val="0"/>
          <w:color w:val="000000" w:themeColor="text1"/>
          <w:sz w:val="30"/>
          <w:szCs w:val="30"/>
          <w14:textFill>
            <w14:solidFill>
              <w14:schemeClr w14:val="tx1"/>
            </w14:solidFill>
          </w14:textFill>
        </w:rPr>
      </w:pPr>
    </w:p>
    <w:p w14:paraId="20162333">
      <w:pPr>
        <w:pStyle w:val="13"/>
        <w:ind w:firstLine="600"/>
        <w:jc w:val="center"/>
        <w:outlineLvl w:val="0"/>
        <w:rPr>
          <w:rFonts w:ascii="Times New Roman" w:hAnsi="Times New Roman" w:eastAsia="黑体"/>
          <w:snapToGrid w:val="0"/>
          <w:color w:val="000000" w:themeColor="text1"/>
          <w:sz w:val="30"/>
          <w:szCs w:val="30"/>
          <w14:textFill>
            <w14:solidFill>
              <w14:schemeClr w14:val="tx1"/>
            </w14:solidFill>
          </w14:textFill>
        </w:rPr>
      </w:pPr>
    </w:p>
    <w:p w14:paraId="2ACD8BDE">
      <w:pPr>
        <w:pStyle w:val="13"/>
        <w:ind w:firstLine="600"/>
        <w:jc w:val="center"/>
        <w:outlineLvl w:val="0"/>
        <w:rPr>
          <w:rFonts w:ascii="Times New Roman" w:hAnsi="Times New Roman" w:eastAsia="黑体"/>
          <w:snapToGrid w:val="0"/>
          <w:color w:val="000000" w:themeColor="text1"/>
          <w:sz w:val="30"/>
          <w:szCs w:val="30"/>
          <w14:textFill>
            <w14:solidFill>
              <w14:schemeClr w14:val="tx1"/>
            </w14:solidFill>
          </w14:textFill>
        </w:rPr>
      </w:pPr>
      <w:r>
        <w:rPr>
          <w:rFonts w:ascii="Times New Roman" w:hAnsi="Times New Roman" w:eastAsia="黑体"/>
          <w:snapToGrid w:val="0"/>
          <w:color w:val="000000" w:themeColor="text1"/>
          <w:sz w:val="30"/>
          <w:szCs w:val="30"/>
          <w14:textFill>
            <w14:solidFill>
              <w14:schemeClr w14:val="tx1"/>
            </w14:solidFill>
          </w14:textFill>
        </w:rPr>
        <w:t>三、生态环境现状、保护目标及评价标准</w:t>
      </w:r>
    </w:p>
    <w:tbl>
      <w:tblPr>
        <w:tblStyle w:val="14"/>
        <w:tblW w:w="915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8221"/>
      </w:tblGrid>
      <w:tr w14:paraId="77E447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4" w:type="dxa"/>
            <w:vAlign w:val="center"/>
          </w:tcPr>
          <w:p w14:paraId="3C878890">
            <w:pPr>
              <w:ind w:firstLine="48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生态环境现状</w:t>
            </w:r>
          </w:p>
        </w:tc>
        <w:tc>
          <w:tcPr>
            <w:tcW w:w="8253" w:type="dxa"/>
            <w:vAlign w:val="center"/>
          </w:tcPr>
          <w:p w14:paraId="5C4964BC">
            <w:pPr>
              <w:pStyle w:val="5"/>
              <w:ind w:firstLine="0" w:firstLineChars="0"/>
              <w:rPr>
                <w:color w:val="000000" w:themeColor="text1"/>
                <w:sz w:val="28"/>
                <w:szCs w:val="28"/>
                <w14:textFill>
                  <w14:solidFill>
                    <w14:schemeClr w14:val="tx1"/>
                  </w14:solidFill>
                </w14:textFill>
              </w:rPr>
            </w:pPr>
            <w:bookmarkStart w:id="7" w:name="_Toc11891"/>
            <w:r>
              <w:rPr>
                <w:color w:val="000000" w:themeColor="text1"/>
                <w:sz w:val="28"/>
                <w:szCs w:val="28"/>
                <w14:textFill>
                  <w14:solidFill>
                    <w14:schemeClr w14:val="tx1"/>
                  </w14:solidFill>
                </w14:textFill>
              </w:rPr>
              <w:t>1</w:t>
            </w:r>
            <w:r>
              <w:rPr>
                <w:rFonts w:hint="eastAsia"/>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生态环境现状调查与评价</w:t>
            </w:r>
            <w:bookmarkEnd w:id="7"/>
          </w:p>
          <w:p w14:paraId="7C326803">
            <w:pPr>
              <w:pStyle w:val="5"/>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1.1 </w:t>
            </w:r>
            <w:r>
              <w:rPr>
                <w:color w:val="000000" w:themeColor="text1"/>
                <w14:textFill>
                  <w14:solidFill>
                    <w14:schemeClr w14:val="tx1"/>
                  </w14:solidFill>
                </w14:textFill>
              </w:rPr>
              <w:t>生态系统调查与评价</w:t>
            </w:r>
          </w:p>
          <w:p w14:paraId="14DF8143">
            <w:pPr>
              <w:adjustRightInd/>
              <w:snapToGrid/>
              <w:ind w:firstLine="480"/>
              <w:outlineLvl w:val="3"/>
              <w:rPr>
                <w:color w:val="000000" w:themeColor="text1"/>
                <w14:textFill>
                  <w14:solidFill>
                    <w14:schemeClr w14:val="tx1"/>
                  </w14:solidFill>
                </w14:textFill>
              </w:rPr>
            </w:pPr>
            <w:r>
              <w:rPr>
                <w:color w:val="000000" w:themeColor="text1"/>
                <w14:textFill>
                  <w14:solidFill>
                    <w14:schemeClr w14:val="tx1"/>
                  </w14:solidFill>
                </w14:textFill>
              </w:rPr>
              <w:t>（1）生态功能区划</w:t>
            </w:r>
          </w:p>
          <w:p w14:paraId="73A05AD1">
            <w:pPr>
              <w:adjustRightInd/>
              <w:snapToGrid/>
              <w:ind w:firstLine="480"/>
              <w:rPr>
                <w:color w:val="000000" w:themeColor="text1"/>
                <w14:textFill>
                  <w14:solidFill>
                    <w14:schemeClr w14:val="tx1"/>
                  </w14:solidFill>
                </w14:textFill>
              </w:rPr>
            </w:pPr>
            <w:r>
              <w:rPr>
                <w:color w:val="000000" w:themeColor="text1"/>
                <w14:textFill>
                  <w14:solidFill>
                    <w14:schemeClr w14:val="tx1"/>
                  </w14:solidFill>
                </w14:textFill>
              </w:rPr>
              <w:t>根据《新疆生态功能区划》，项目区域属于Ⅱ准噶尔盆地温带干旱荒漠与绿洲生态功能区</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Ⅱ</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准噶尔盆地中部固定、半固定沙漠生态亚区</w:t>
            </w:r>
            <w:r>
              <w:rPr>
                <w:rFonts w:hint="eastAsia"/>
                <w:color w:val="000000" w:themeColor="text1"/>
                <w14:textFill>
                  <w14:solidFill>
                    <w14:schemeClr w14:val="tx1"/>
                  </w14:solidFill>
                </w14:textFill>
              </w:rPr>
              <w:t>—23</w:t>
            </w:r>
            <w:r>
              <w:rPr>
                <w:color w:val="000000" w:themeColor="text1"/>
                <w14:textFill>
                  <w14:solidFill>
                    <w14:schemeClr w14:val="tx1"/>
                  </w14:solidFill>
                </w14:textFill>
              </w:rPr>
              <w:t>古尔班通古特沙漠化敏感及植被保护生态功能区。工程所在区生态功能区的主要生态服务功能、生态敏感因子、主要生态环境问题和主要保护目标见表3-1，项目与新疆生态功能区划位置关系见图3-1。</w:t>
            </w:r>
          </w:p>
          <w:p w14:paraId="4658B08C">
            <w:pPr>
              <w:pStyle w:val="19"/>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表3-1  项目所属生态功能区具体情况</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1481"/>
              <w:gridCol w:w="5614"/>
            </w:tblGrid>
            <w:tr w14:paraId="798CC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3" w:type="pct"/>
                  <w:vMerge w:val="restart"/>
                  <w:tcBorders>
                    <w:top w:val="single" w:color="auto" w:sz="4" w:space="0"/>
                    <w:left w:val="single" w:color="auto" w:sz="4" w:space="0"/>
                    <w:bottom w:val="single" w:color="auto" w:sz="4" w:space="0"/>
                    <w:right w:val="single" w:color="auto" w:sz="4" w:space="0"/>
                  </w:tcBorders>
                  <w:vAlign w:val="center"/>
                </w:tcPr>
                <w:p w14:paraId="20007B84">
                  <w:pPr>
                    <w:pStyle w:val="22"/>
                    <w:framePr w:hSpace="0" w:wrap="auto" w:vAnchor="margin" w:hAnchor="text" w:xAlign="left" w:yAlign="inline"/>
                    <w:rPr>
                      <w:color w:val="000000" w:themeColor="text1"/>
                      <w:kern w:val="2"/>
                      <w14:textFill>
                        <w14:solidFill>
                          <w14:schemeClr w14:val="tx1"/>
                        </w14:solidFill>
                      </w14:textFill>
                    </w:rPr>
                  </w:pPr>
                  <w:r>
                    <w:rPr>
                      <w:color w:val="000000" w:themeColor="text1"/>
                      <w14:textFill>
                        <w14:solidFill>
                          <w14:schemeClr w14:val="tx1"/>
                        </w14:solidFill>
                      </w14:textFill>
                    </w:rPr>
                    <w:t>生态功能分区单元</w:t>
                  </w:r>
                </w:p>
              </w:tc>
              <w:tc>
                <w:tcPr>
                  <w:tcW w:w="925" w:type="pct"/>
                  <w:tcBorders>
                    <w:top w:val="single" w:color="auto" w:sz="4" w:space="0"/>
                    <w:left w:val="single" w:color="auto" w:sz="4" w:space="0"/>
                    <w:bottom w:val="single" w:color="auto" w:sz="4" w:space="0"/>
                    <w:right w:val="single" w:color="auto" w:sz="4" w:space="0"/>
                  </w:tcBorders>
                  <w:vAlign w:val="center"/>
                </w:tcPr>
                <w:p w14:paraId="5C5995F5">
                  <w:pPr>
                    <w:pStyle w:val="22"/>
                    <w:framePr w:hSpace="0" w:wrap="auto" w:vAnchor="margin" w:hAnchor="text" w:xAlign="left" w:yAlign="inline"/>
                    <w:rPr>
                      <w:color w:val="000000" w:themeColor="text1"/>
                      <w:kern w:val="2"/>
                      <w14:textFill>
                        <w14:solidFill>
                          <w14:schemeClr w14:val="tx1"/>
                        </w14:solidFill>
                      </w14:textFill>
                    </w:rPr>
                  </w:pPr>
                  <w:r>
                    <w:rPr>
                      <w:color w:val="000000" w:themeColor="text1"/>
                      <w14:textFill>
                        <w14:solidFill>
                          <w14:schemeClr w14:val="tx1"/>
                        </w14:solidFill>
                      </w14:textFill>
                    </w:rPr>
                    <w:t>生态区</w:t>
                  </w:r>
                </w:p>
              </w:tc>
              <w:tc>
                <w:tcPr>
                  <w:tcW w:w="3510" w:type="pct"/>
                  <w:tcBorders>
                    <w:top w:val="single" w:color="auto" w:sz="4" w:space="0"/>
                    <w:left w:val="single" w:color="auto" w:sz="4" w:space="0"/>
                    <w:bottom w:val="single" w:color="auto" w:sz="4" w:space="0"/>
                    <w:right w:val="single" w:color="auto" w:sz="4" w:space="0"/>
                  </w:tcBorders>
                  <w:vAlign w:val="center"/>
                </w:tcPr>
                <w:p w14:paraId="75B67650">
                  <w:pPr>
                    <w:pStyle w:val="22"/>
                    <w:framePr w:hSpace="0" w:wrap="auto" w:vAnchor="margin" w:hAnchor="text" w:xAlign="left" w:yAlign="inline"/>
                    <w:rPr>
                      <w:color w:val="000000" w:themeColor="text1"/>
                      <w:kern w:val="2"/>
                      <w14:textFill>
                        <w14:solidFill>
                          <w14:schemeClr w14:val="tx1"/>
                        </w14:solidFill>
                      </w14:textFill>
                    </w:rPr>
                  </w:pPr>
                  <w:r>
                    <w:rPr>
                      <w:color w:val="000000" w:themeColor="text1"/>
                      <w14:textFill>
                        <w14:solidFill>
                          <w14:schemeClr w14:val="tx1"/>
                        </w14:solidFill>
                      </w14:textFill>
                    </w:rPr>
                    <w:t>Ⅱ准噶尔盆地温带干旱荒漠与绿洲生态功能区</w:t>
                  </w:r>
                </w:p>
              </w:tc>
            </w:tr>
            <w:tr w14:paraId="2B73E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7" w:type="dxa"/>
                  <w:vMerge w:val="continue"/>
                  <w:tcBorders>
                    <w:top w:val="single" w:color="auto" w:sz="4" w:space="0"/>
                    <w:left w:val="single" w:color="auto" w:sz="4" w:space="0"/>
                    <w:bottom w:val="single" w:color="auto" w:sz="4" w:space="0"/>
                    <w:right w:val="single" w:color="auto" w:sz="4" w:space="0"/>
                  </w:tcBorders>
                  <w:vAlign w:val="center"/>
                </w:tcPr>
                <w:p w14:paraId="1526893D">
                  <w:pPr>
                    <w:widowControl/>
                    <w:ind w:firstLine="420"/>
                    <w:jc w:val="left"/>
                    <w:rPr>
                      <w:bCs/>
                      <w:color w:val="000000" w:themeColor="text1"/>
                      <w:sz w:val="21"/>
                      <w:szCs w:val="28"/>
                      <w14:textFill>
                        <w14:solidFill>
                          <w14:schemeClr w14:val="tx1"/>
                        </w14:solidFill>
                      </w14:textFill>
                    </w:rPr>
                  </w:pPr>
                </w:p>
              </w:tc>
              <w:tc>
                <w:tcPr>
                  <w:tcW w:w="925" w:type="pct"/>
                  <w:tcBorders>
                    <w:top w:val="single" w:color="auto" w:sz="4" w:space="0"/>
                    <w:left w:val="single" w:color="auto" w:sz="4" w:space="0"/>
                    <w:bottom w:val="single" w:color="auto" w:sz="4" w:space="0"/>
                    <w:right w:val="single" w:color="auto" w:sz="4" w:space="0"/>
                  </w:tcBorders>
                  <w:vAlign w:val="center"/>
                </w:tcPr>
                <w:p w14:paraId="1F142C05">
                  <w:pPr>
                    <w:pStyle w:val="22"/>
                    <w:rPr>
                      <w:color w:val="000000" w:themeColor="text1"/>
                      <w:kern w:val="2"/>
                      <w14:textFill>
                        <w14:solidFill>
                          <w14:schemeClr w14:val="tx1"/>
                        </w14:solidFill>
                      </w14:textFill>
                    </w:rPr>
                  </w:pPr>
                  <w:r>
                    <w:rPr>
                      <w:color w:val="000000" w:themeColor="text1"/>
                      <w14:textFill>
                        <w14:solidFill>
                          <w14:schemeClr w14:val="tx1"/>
                        </w14:solidFill>
                      </w14:textFill>
                    </w:rPr>
                    <w:t>生态亚区</w:t>
                  </w:r>
                </w:p>
              </w:tc>
              <w:tc>
                <w:tcPr>
                  <w:tcW w:w="3510" w:type="pct"/>
                  <w:tcBorders>
                    <w:top w:val="single" w:color="auto" w:sz="4" w:space="0"/>
                    <w:left w:val="single" w:color="auto" w:sz="4" w:space="0"/>
                    <w:bottom w:val="single" w:color="auto" w:sz="4" w:space="0"/>
                    <w:right w:val="single" w:color="auto" w:sz="4" w:space="0"/>
                  </w:tcBorders>
                  <w:vAlign w:val="center"/>
                </w:tcPr>
                <w:p w14:paraId="0EF0CC0D">
                  <w:pPr>
                    <w:pStyle w:val="22"/>
                    <w:rPr>
                      <w:color w:val="000000" w:themeColor="text1"/>
                      <w:kern w:val="2"/>
                      <w14:textFill>
                        <w14:solidFill>
                          <w14:schemeClr w14:val="tx1"/>
                        </w14:solidFill>
                      </w14:textFill>
                    </w:rPr>
                  </w:pPr>
                  <w:r>
                    <w:rPr>
                      <w:color w:val="000000" w:themeColor="text1"/>
                      <w14:textFill>
                        <w14:solidFill>
                          <w14:schemeClr w14:val="tx1"/>
                        </w14:solidFill>
                      </w14:textFill>
                    </w:rPr>
                    <w:t>Ⅱ</w:t>
                  </w:r>
                  <w:r>
                    <w:rPr>
                      <w:rFonts w:hint="eastAsia"/>
                      <w:color w:val="000000" w:themeColor="text1"/>
                      <w:vertAlign w:val="subscript"/>
                      <w14:textFill>
                        <w14:solidFill>
                          <w14:schemeClr w14:val="tx1"/>
                        </w14:solidFill>
                      </w14:textFill>
                    </w:rPr>
                    <w:t>3</w:t>
                  </w:r>
                  <w:r>
                    <w:rPr>
                      <w:color w:val="000000" w:themeColor="text1"/>
                      <w14:textFill>
                        <w14:solidFill>
                          <w14:schemeClr w14:val="tx1"/>
                        </w14:solidFill>
                      </w14:textFill>
                    </w:rPr>
                    <w:t>准噶尔盆地中部固定、半固定沙漠生态亚区</w:t>
                  </w:r>
                </w:p>
              </w:tc>
            </w:tr>
            <w:tr w14:paraId="3D548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7" w:type="dxa"/>
                  <w:vMerge w:val="continue"/>
                  <w:tcBorders>
                    <w:top w:val="single" w:color="auto" w:sz="4" w:space="0"/>
                    <w:left w:val="single" w:color="auto" w:sz="4" w:space="0"/>
                    <w:bottom w:val="single" w:color="auto" w:sz="4" w:space="0"/>
                    <w:right w:val="single" w:color="auto" w:sz="4" w:space="0"/>
                  </w:tcBorders>
                  <w:vAlign w:val="center"/>
                </w:tcPr>
                <w:p w14:paraId="56A04F4D">
                  <w:pPr>
                    <w:widowControl/>
                    <w:ind w:firstLine="420"/>
                    <w:jc w:val="left"/>
                    <w:rPr>
                      <w:bCs/>
                      <w:color w:val="000000" w:themeColor="text1"/>
                      <w:sz w:val="21"/>
                      <w:szCs w:val="28"/>
                      <w14:textFill>
                        <w14:solidFill>
                          <w14:schemeClr w14:val="tx1"/>
                        </w14:solidFill>
                      </w14:textFill>
                    </w:rPr>
                  </w:pPr>
                </w:p>
              </w:tc>
              <w:tc>
                <w:tcPr>
                  <w:tcW w:w="925" w:type="pct"/>
                  <w:tcBorders>
                    <w:top w:val="single" w:color="auto" w:sz="4" w:space="0"/>
                    <w:left w:val="single" w:color="auto" w:sz="4" w:space="0"/>
                    <w:bottom w:val="single" w:color="auto" w:sz="4" w:space="0"/>
                    <w:right w:val="single" w:color="auto" w:sz="4" w:space="0"/>
                  </w:tcBorders>
                  <w:vAlign w:val="center"/>
                </w:tcPr>
                <w:p w14:paraId="6E59A276">
                  <w:pPr>
                    <w:pStyle w:val="22"/>
                    <w:rPr>
                      <w:color w:val="000000" w:themeColor="text1"/>
                      <w:kern w:val="2"/>
                      <w14:textFill>
                        <w14:solidFill>
                          <w14:schemeClr w14:val="tx1"/>
                        </w14:solidFill>
                      </w14:textFill>
                    </w:rPr>
                  </w:pPr>
                  <w:r>
                    <w:rPr>
                      <w:color w:val="000000" w:themeColor="text1"/>
                      <w14:textFill>
                        <w14:solidFill>
                          <w14:schemeClr w14:val="tx1"/>
                        </w14:solidFill>
                      </w14:textFill>
                    </w:rPr>
                    <w:t>生态功能区</w:t>
                  </w:r>
                </w:p>
              </w:tc>
              <w:tc>
                <w:tcPr>
                  <w:tcW w:w="3510" w:type="pct"/>
                  <w:tcBorders>
                    <w:top w:val="single" w:color="auto" w:sz="4" w:space="0"/>
                    <w:left w:val="single" w:color="auto" w:sz="4" w:space="0"/>
                    <w:bottom w:val="single" w:color="auto" w:sz="4" w:space="0"/>
                    <w:right w:val="single" w:color="auto" w:sz="4" w:space="0"/>
                  </w:tcBorders>
                  <w:vAlign w:val="center"/>
                </w:tcPr>
                <w:p w14:paraId="1635ECDA">
                  <w:pPr>
                    <w:pStyle w:val="22"/>
                    <w:rPr>
                      <w:color w:val="000000" w:themeColor="text1"/>
                      <w:kern w:val="2"/>
                      <w14:textFill>
                        <w14:solidFill>
                          <w14:schemeClr w14:val="tx1"/>
                        </w14:solidFill>
                      </w14:textFill>
                    </w:rPr>
                  </w:pPr>
                  <w:r>
                    <w:rPr>
                      <w:color w:val="000000" w:themeColor="text1"/>
                      <w14:textFill>
                        <w14:solidFill>
                          <w14:schemeClr w14:val="tx1"/>
                        </w14:solidFill>
                      </w14:textFill>
                    </w:rPr>
                    <w:t>23．古尔班通古特沙漠化敏感及植被保护生态功能区</w:t>
                  </w:r>
                </w:p>
              </w:tc>
            </w:tr>
            <w:tr w14:paraId="4447C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89" w:type="pct"/>
                  <w:gridSpan w:val="2"/>
                  <w:tcBorders>
                    <w:top w:val="single" w:color="auto" w:sz="4" w:space="0"/>
                    <w:left w:val="single" w:color="auto" w:sz="4" w:space="0"/>
                    <w:bottom w:val="single" w:color="auto" w:sz="4" w:space="0"/>
                    <w:right w:val="single" w:color="auto" w:sz="4" w:space="0"/>
                  </w:tcBorders>
                  <w:vAlign w:val="center"/>
                </w:tcPr>
                <w:p w14:paraId="0CF638A9">
                  <w:pPr>
                    <w:pStyle w:val="22"/>
                    <w:framePr w:hSpace="0" w:wrap="auto" w:vAnchor="margin" w:hAnchor="text" w:xAlign="left" w:yAlign="inline"/>
                    <w:rPr>
                      <w:color w:val="000000" w:themeColor="text1"/>
                      <w:kern w:val="2"/>
                      <w14:textFill>
                        <w14:solidFill>
                          <w14:schemeClr w14:val="tx1"/>
                        </w14:solidFill>
                      </w14:textFill>
                    </w:rPr>
                  </w:pPr>
                  <w:r>
                    <w:rPr>
                      <w:color w:val="000000" w:themeColor="text1"/>
                      <w14:textFill>
                        <w14:solidFill>
                          <w14:schemeClr w14:val="tx1"/>
                        </w14:solidFill>
                      </w14:textFill>
                    </w:rPr>
                    <w:t>隶属行政区</w:t>
                  </w:r>
                </w:p>
              </w:tc>
              <w:tc>
                <w:tcPr>
                  <w:tcW w:w="3510" w:type="pct"/>
                  <w:tcBorders>
                    <w:top w:val="single" w:color="auto" w:sz="4" w:space="0"/>
                    <w:left w:val="single" w:color="auto" w:sz="4" w:space="0"/>
                    <w:bottom w:val="single" w:color="auto" w:sz="4" w:space="0"/>
                    <w:right w:val="single" w:color="auto" w:sz="4" w:space="0"/>
                  </w:tcBorders>
                  <w:vAlign w:val="center"/>
                </w:tcPr>
                <w:p w14:paraId="6D81FA51">
                  <w:pPr>
                    <w:pStyle w:val="22"/>
                    <w:framePr w:hSpace="0" w:wrap="auto" w:vAnchor="margin" w:hAnchor="text" w:xAlign="left" w:yAlign="inline"/>
                    <w:rPr>
                      <w:color w:val="000000" w:themeColor="text1"/>
                      <w:kern w:val="2"/>
                      <w14:textFill>
                        <w14:solidFill>
                          <w14:schemeClr w14:val="tx1"/>
                        </w14:solidFill>
                      </w14:textFill>
                    </w:rPr>
                  </w:pPr>
                  <w:r>
                    <w:rPr>
                      <w:color w:val="000000" w:themeColor="text1"/>
                      <w14:textFill>
                        <w14:solidFill>
                          <w14:schemeClr w14:val="tx1"/>
                        </w14:solidFill>
                      </w14:textFill>
                    </w:rPr>
                    <w:t>沙湾县、玛纳斯县、呼图壁县、昌吉市</w:t>
                  </w:r>
                  <w:r>
                    <w:rPr>
                      <w:rFonts w:hint="eastAsia"/>
                      <w:color w:val="000000" w:themeColor="text1"/>
                      <w14:textFill>
                        <w14:solidFill>
                          <w14:schemeClr w14:val="tx1"/>
                        </w14:solidFill>
                      </w14:textFill>
                    </w:rPr>
                    <w:t>、米泉区</w:t>
                  </w:r>
                  <w:r>
                    <w:rPr>
                      <w:color w:val="000000" w:themeColor="text1"/>
                      <w14:textFill>
                        <w14:solidFill>
                          <w14:schemeClr w14:val="tx1"/>
                        </w14:solidFill>
                      </w14:textFill>
                    </w:rPr>
                    <w:t>、阜康市、吉木萨尔县、奇台县、木垒县</w:t>
                  </w:r>
                </w:p>
              </w:tc>
            </w:tr>
            <w:tr w14:paraId="6CD48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89" w:type="pct"/>
                  <w:gridSpan w:val="2"/>
                  <w:tcBorders>
                    <w:top w:val="single" w:color="auto" w:sz="4" w:space="0"/>
                    <w:left w:val="single" w:color="auto" w:sz="4" w:space="0"/>
                    <w:bottom w:val="single" w:color="auto" w:sz="4" w:space="0"/>
                    <w:right w:val="single" w:color="auto" w:sz="4" w:space="0"/>
                  </w:tcBorders>
                  <w:vAlign w:val="center"/>
                </w:tcPr>
                <w:p w14:paraId="635929F8">
                  <w:pPr>
                    <w:pStyle w:val="22"/>
                    <w:framePr w:hSpace="0" w:wrap="auto" w:vAnchor="margin" w:hAnchor="text" w:xAlign="left" w:yAlign="inline"/>
                    <w:rPr>
                      <w:color w:val="000000" w:themeColor="text1"/>
                      <w:kern w:val="2"/>
                      <w14:textFill>
                        <w14:solidFill>
                          <w14:schemeClr w14:val="tx1"/>
                        </w14:solidFill>
                      </w14:textFill>
                    </w:rPr>
                  </w:pPr>
                  <w:r>
                    <w:rPr>
                      <w:color w:val="000000" w:themeColor="text1"/>
                      <w14:textFill>
                        <w14:solidFill>
                          <w14:schemeClr w14:val="tx1"/>
                        </w14:solidFill>
                      </w14:textFill>
                    </w:rPr>
                    <w:t>主要生态服务功能</w:t>
                  </w:r>
                </w:p>
              </w:tc>
              <w:tc>
                <w:tcPr>
                  <w:tcW w:w="3510" w:type="pct"/>
                  <w:tcBorders>
                    <w:top w:val="single" w:color="auto" w:sz="4" w:space="0"/>
                    <w:left w:val="single" w:color="auto" w:sz="4" w:space="0"/>
                    <w:bottom w:val="single" w:color="auto" w:sz="4" w:space="0"/>
                    <w:right w:val="single" w:color="auto" w:sz="4" w:space="0"/>
                  </w:tcBorders>
                  <w:vAlign w:val="center"/>
                </w:tcPr>
                <w:p w14:paraId="00C1FA20">
                  <w:pPr>
                    <w:pStyle w:val="22"/>
                    <w:framePr w:hSpace="0" w:wrap="auto" w:vAnchor="margin" w:hAnchor="text" w:xAlign="left" w:yAlign="inline"/>
                    <w:rPr>
                      <w:color w:val="000000" w:themeColor="text1"/>
                      <w:kern w:val="2"/>
                      <w14:textFill>
                        <w14:solidFill>
                          <w14:schemeClr w14:val="tx1"/>
                        </w14:solidFill>
                      </w14:textFill>
                    </w:rPr>
                  </w:pPr>
                  <w:r>
                    <w:rPr>
                      <w:color w:val="000000" w:themeColor="text1"/>
                      <w14:textFill>
                        <w14:solidFill>
                          <w14:schemeClr w14:val="tx1"/>
                        </w14:solidFill>
                      </w14:textFill>
                    </w:rPr>
                    <w:t>沙漠化控制、生物多样性维护</w:t>
                  </w:r>
                </w:p>
              </w:tc>
            </w:tr>
            <w:tr w14:paraId="59663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89" w:type="pct"/>
                  <w:gridSpan w:val="2"/>
                  <w:tcBorders>
                    <w:top w:val="single" w:color="auto" w:sz="4" w:space="0"/>
                    <w:left w:val="single" w:color="auto" w:sz="4" w:space="0"/>
                    <w:bottom w:val="single" w:color="auto" w:sz="4" w:space="0"/>
                    <w:right w:val="single" w:color="auto" w:sz="4" w:space="0"/>
                  </w:tcBorders>
                  <w:vAlign w:val="center"/>
                </w:tcPr>
                <w:p w14:paraId="121BE404">
                  <w:pPr>
                    <w:pStyle w:val="22"/>
                    <w:framePr w:hSpace="0" w:wrap="auto" w:vAnchor="margin" w:hAnchor="text" w:xAlign="left" w:yAlign="inline"/>
                    <w:rPr>
                      <w:color w:val="000000" w:themeColor="text1"/>
                      <w:kern w:val="2"/>
                      <w14:textFill>
                        <w14:solidFill>
                          <w14:schemeClr w14:val="tx1"/>
                        </w14:solidFill>
                      </w14:textFill>
                    </w:rPr>
                  </w:pPr>
                  <w:r>
                    <w:rPr>
                      <w:color w:val="000000" w:themeColor="text1"/>
                      <w14:textFill>
                        <w14:solidFill>
                          <w14:schemeClr w14:val="tx1"/>
                        </w14:solidFill>
                      </w14:textFill>
                    </w:rPr>
                    <w:t>主要生态环境问题</w:t>
                  </w:r>
                </w:p>
              </w:tc>
              <w:tc>
                <w:tcPr>
                  <w:tcW w:w="3510" w:type="pct"/>
                  <w:tcBorders>
                    <w:top w:val="single" w:color="auto" w:sz="4" w:space="0"/>
                    <w:left w:val="single" w:color="auto" w:sz="4" w:space="0"/>
                    <w:bottom w:val="single" w:color="auto" w:sz="4" w:space="0"/>
                    <w:right w:val="single" w:color="auto" w:sz="4" w:space="0"/>
                  </w:tcBorders>
                  <w:vAlign w:val="center"/>
                </w:tcPr>
                <w:p w14:paraId="4A5AE50C">
                  <w:pPr>
                    <w:pStyle w:val="22"/>
                    <w:framePr w:hSpace="0" w:wrap="auto" w:vAnchor="margin" w:hAnchor="text" w:xAlign="left" w:yAlign="inline"/>
                    <w:rPr>
                      <w:color w:val="000000" w:themeColor="text1"/>
                      <w:kern w:val="2"/>
                      <w14:textFill>
                        <w14:solidFill>
                          <w14:schemeClr w14:val="tx1"/>
                        </w14:solidFill>
                      </w14:textFill>
                    </w:rPr>
                  </w:pPr>
                  <w:r>
                    <w:rPr>
                      <w:color w:val="000000" w:themeColor="text1"/>
                      <w14:textFill>
                        <w14:solidFill>
                          <w14:schemeClr w14:val="tx1"/>
                        </w14:solidFill>
                      </w14:textFill>
                    </w:rPr>
                    <w:t>人为干扰范围扩大、工程建设引起沙漠植被破坏、鼠害严重、植被退化、沙漠化构成对南缘绿洲的威胁</w:t>
                  </w:r>
                </w:p>
              </w:tc>
            </w:tr>
            <w:tr w14:paraId="3D041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89" w:type="pct"/>
                  <w:gridSpan w:val="2"/>
                  <w:tcBorders>
                    <w:top w:val="single" w:color="auto" w:sz="4" w:space="0"/>
                    <w:left w:val="single" w:color="auto" w:sz="4" w:space="0"/>
                    <w:bottom w:val="single" w:color="auto" w:sz="4" w:space="0"/>
                    <w:right w:val="single" w:color="auto" w:sz="4" w:space="0"/>
                  </w:tcBorders>
                  <w:vAlign w:val="center"/>
                </w:tcPr>
                <w:p w14:paraId="7F8C6CFF">
                  <w:pPr>
                    <w:pStyle w:val="22"/>
                    <w:framePr w:hSpace="0" w:wrap="auto" w:vAnchor="margin" w:hAnchor="text" w:xAlign="left" w:yAlign="inline"/>
                    <w:rPr>
                      <w:color w:val="000000" w:themeColor="text1"/>
                      <w:kern w:val="2"/>
                      <w14:textFill>
                        <w14:solidFill>
                          <w14:schemeClr w14:val="tx1"/>
                        </w14:solidFill>
                      </w14:textFill>
                    </w:rPr>
                  </w:pPr>
                  <w:r>
                    <w:rPr>
                      <w:color w:val="000000" w:themeColor="text1"/>
                      <w14:textFill>
                        <w14:solidFill>
                          <w14:schemeClr w14:val="tx1"/>
                        </w14:solidFill>
                      </w14:textFill>
                    </w:rPr>
                    <w:t>生态敏感因子敏感程度</w:t>
                  </w:r>
                </w:p>
              </w:tc>
              <w:tc>
                <w:tcPr>
                  <w:tcW w:w="3510" w:type="pct"/>
                  <w:tcBorders>
                    <w:top w:val="single" w:color="auto" w:sz="4" w:space="0"/>
                    <w:left w:val="single" w:color="auto" w:sz="4" w:space="0"/>
                    <w:bottom w:val="single" w:color="auto" w:sz="4" w:space="0"/>
                    <w:right w:val="single" w:color="auto" w:sz="4" w:space="0"/>
                  </w:tcBorders>
                  <w:vAlign w:val="center"/>
                </w:tcPr>
                <w:p w14:paraId="5F67C1A0">
                  <w:pPr>
                    <w:pStyle w:val="22"/>
                    <w:framePr w:hSpace="0" w:wrap="auto" w:vAnchor="margin" w:hAnchor="text" w:xAlign="left" w:yAlign="inline"/>
                    <w:rPr>
                      <w:color w:val="000000" w:themeColor="text1"/>
                      <w:kern w:val="2"/>
                      <w14:textFill>
                        <w14:solidFill>
                          <w14:schemeClr w14:val="tx1"/>
                        </w14:solidFill>
                      </w14:textFill>
                    </w:rPr>
                  </w:pPr>
                  <w:r>
                    <w:rPr>
                      <w:color w:val="000000" w:themeColor="text1"/>
                      <w14:textFill>
                        <w14:solidFill>
                          <w14:schemeClr w14:val="tx1"/>
                        </w14:solidFill>
                      </w14:textFill>
                    </w:rPr>
                    <w:t>生物多样性及其生境高度敏感，土地沙漠化极度敏感，土壤侵蚀高度敏感、土壤盐渍化轻度敏感</w:t>
                  </w:r>
                </w:p>
              </w:tc>
            </w:tr>
            <w:tr w14:paraId="1B4EE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89" w:type="pct"/>
                  <w:gridSpan w:val="2"/>
                  <w:tcBorders>
                    <w:top w:val="single" w:color="auto" w:sz="4" w:space="0"/>
                    <w:left w:val="single" w:color="auto" w:sz="4" w:space="0"/>
                    <w:bottom w:val="single" w:color="auto" w:sz="4" w:space="0"/>
                    <w:right w:val="single" w:color="auto" w:sz="4" w:space="0"/>
                  </w:tcBorders>
                  <w:vAlign w:val="center"/>
                </w:tcPr>
                <w:p w14:paraId="17863CF4">
                  <w:pPr>
                    <w:pStyle w:val="22"/>
                    <w:framePr w:hSpace="0" w:wrap="auto" w:vAnchor="margin" w:hAnchor="text" w:xAlign="left" w:yAlign="inline"/>
                    <w:rPr>
                      <w:color w:val="000000" w:themeColor="text1"/>
                      <w:kern w:val="2"/>
                      <w14:textFill>
                        <w14:solidFill>
                          <w14:schemeClr w14:val="tx1"/>
                        </w14:solidFill>
                      </w14:textFill>
                    </w:rPr>
                  </w:pPr>
                  <w:r>
                    <w:rPr>
                      <w:color w:val="000000" w:themeColor="text1"/>
                      <w14:textFill>
                        <w14:solidFill>
                          <w14:schemeClr w14:val="tx1"/>
                        </w14:solidFill>
                      </w14:textFill>
                    </w:rPr>
                    <w:t>主要保护目标</w:t>
                  </w:r>
                </w:p>
              </w:tc>
              <w:tc>
                <w:tcPr>
                  <w:tcW w:w="3510" w:type="pct"/>
                  <w:tcBorders>
                    <w:top w:val="single" w:color="auto" w:sz="4" w:space="0"/>
                    <w:left w:val="single" w:color="auto" w:sz="4" w:space="0"/>
                    <w:bottom w:val="single" w:color="auto" w:sz="4" w:space="0"/>
                    <w:right w:val="single" w:color="auto" w:sz="4" w:space="0"/>
                  </w:tcBorders>
                  <w:vAlign w:val="center"/>
                </w:tcPr>
                <w:p w14:paraId="7770A4BF">
                  <w:pPr>
                    <w:pStyle w:val="22"/>
                    <w:framePr w:hSpace="0" w:wrap="auto" w:vAnchor="margin" w:hAnchor="text" w:xAlign="left" w:yAlign="inline"/>
                    <w:rPr>
                      <w:color w:val="000000" w:themeColor="text1"/>
                      <w:kern w:val="2"/>
                      <w14:textFill>
                        <w14:solidFill>
                          <w14:schemeClr w14:val="tx1"/>
                        </w14:solidFill>
                      </w14:textFill>
                    </w:rPr>
                  </w:pPr>
                  <w:r>
                    <w:rPr>
                      <w:color w:val="000000" w:themeColor="text1"/>
                      <w14:textFill>
                        <w14:solidFill>
                          <w14:schemeClr w14:val="tx1"/>
                        </w14:solidFill>
                      </w14:textFill>
                    </w:rPr>
                    <w:t>保护沙漠植被、防止沙丘活化</w:t>
                  </w:r>
                </w:p>
              </w:tc>
            </w:tr>
            <w:tr w14:paraId="6CCF7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89" w:type="pct"/>
                  <w:gridSpan w:val="2"/>
                  <w:tcBorders>
                    <w:top w:val="single" w:color="auto" w:sz="4" w:space="0"/>
                    <w:left w:val="single" w:color="auto" w:sz="4" w:space="0"/>
                    <w:bottom w:val="single" w:color="auto" w:sz="4" w:space="0"/>
                    <w:right w:val="single" w:color="auto" w:sz="4" w:space="0"/>
                  </w:tcBorders>
                  <w:vAlign w:val="center"/>
                </w:tcPr>
                <w:p w14:paraId="6FE1021A">
                  <w:pPr>
                    <w:pStyle w:val="22"/>
                    <w:framePr w:hSpace="0" w:wrap="auto" w:vAnchor="margin" w:hAnchor="text" w:xAlign="left" w:yAlign="inline"/>
                    <w:rPr>
                      <w:color w:val="000000" w:themeColor="text1"/>
                      <w:kern w:val="2"/>
                      <w14:textFill>
                        <w14:solidFill>
                          <w14:schemeClr w14:val="tx1"/>
                        </w14:solidFill>
                      </w14:textFill>
                    </w:rPr>
                  </w:pPr>
                  <w:r>
                    <w:rPr>
                      <w:color w:val="000000" w:themeColor="text1"/>
                      <w14:textFill>
                        <w14:solidFill>
                          <w14:schemeClr w14:val="tx1"/>
                        </w14:solidFill>
                      </w14:textFill>
                    </w:rPr>
                    <w:t>主要保护措施</w:t>
                  </w:r>
                </w:p>
              </w:tc>
              <w:tc>
                <w:tcPr>
                  <w:tcW w:w="3510" w:type="pct"/>
                  <w:tcBorders>
                    <w:top w:val="single" w:color="auto" w:sz="4" w:space="0"/>
                    <w:left w:val="single" w:color="auto" w:sz="4" w:space="0"/>
                    <w:bottom w:val="single" w:color="auto" w:sz="4" w:space="0"/>
                    <w:right w:val="single" w:color="auto" w:sz="4" w:space="0"/>
                  </w:tcBorders>
                  <w:vAlign w:val="center"/>
                </w:tcPr>
                <w:p w14:paraId="245C29DD">
                  <w:pPr>
                    <w:pStyle w:val="22"/>
                    <w:framePr w:hSpace="0" w:wrap="auto" w:vAnchor="margin" w:hAnchor="text" w:xAlign="left" w:yAlign="inline"/>
                    <w:rPr>
                      <w:color w:val="000000" w:themeColor="text1"/>
                      <w:kern w:val="2"/>
                      <w14:textFill>
                        <w14:solidFill>
                          <w14:schemeClr w14:val="tx1"/>
                        </w14:solidFill>
                      </w14:textFill>
                    </w:rPr>
                  </w:pPr>
                  <w:r>
                    <w:rPr>
                      <w:color w:val="000000" w:themeColor="text1"/>
                      <w14:textFill>
                        <w14:solidFill>
                          <w14:schemeClr w14:val="tx1"/>
                        </w14:solidFill>
                      </w14:textFill>
                    </w:rPr>
                    <w:t>对沙漠边缘流动沙丘、活化沙地进行封沙育林、退耕还林（草），禁止憔采和放牧，禁止开荒</w:t>
                  </w:r>
                </w:p>
              </w:tc>
            </w:tr>
            <w:tr w14:paraId="478D6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89" w:type="pct"/>
                  <w:gridSpan w:val="2"/>
                  <w:tcBorders>
                    <w:top w:val="single" w:color="auto" w:sz="4" w:space="0"/>
                    <w:left w:val="single" w:color="auto" w:sz="4" w:space="0"/>
                    <w:bottom w:val="single" w:color="auto" w:sz="4" w:space="0"/>
                    <w:right w:val="single" w:color="auto" w:sz="4" w:space="0"/>
                  </w:tcBorders>
                  <w:vAlign w:val="center"/>
                </w:tcPr>
                <w:p w14:paraId="13CE191F">
                  <w:pPr>
                    <w:pStyle w:val="22"/>
                    <w:framePr w:hSpace="0" w:wrap="auto" w:vAnchor="margin" w:hAnchor="text" w:xAlign="left" w:yAlign="inline"/>
                    <w:rPr>
                      <w:color w:val="000000" w:themeColor="text1"/>
                      <w:kern w:val="2"/>
                      <w14:textFill>
                        <w14:solidFill>
                          <w14:schemeClr w14:val="tx1"/>
                        </w14:solidFill>
                      </w14:textFill>
                    </w:rPr>
                  </w:pPr>
                  <w:r>
                    <w:rPr>
                      <w:color w:val="000000" w:themeColor="text1"/>
                      <w14:textFill>
                        <w14:solidFill>
                          <w14:schemeClr w14:val="tx1"/>
                        </w14:solidFill>
                      </w14:textFill>
                    </w:rPr>
                    <w:t>适宜发展方向</w:t>
                  </w:r>
                </w:p>
              </w:tc>
              <w:tc>
                <w:tcPr>
                  <w:tcW w:w="3510" w:type="pct"/>
                  <w:tcBorders>
                    <w:top w:val="single" w:color="auto" w:sz="4" w:space="0"/>
                    <w:left w:val="single" w:color="auto" w:sz="4" w:space="0"/>
                    <w:bottom w:val="single" w:color="auto" w:sz="4" w:space="0"/>
                    <w:right w:val="single" w:color="auto" w:sz="4" w:space="0"/>
                  </w:tcBorders>
                  <w:vAlign w:val="center"/>
                </w:tcPr>
                <w:p w14:paraId="5268903E">
                  <w:pPr>
                    <w:pStyle w:val="22"/>
                    <w:framePr w:hSpace="0" w:wrap="auto" w:vAnchor="margin" w:hAnchor="text" w:xAlign="left" w:yAlign="inline"/>
                    <w:rPr>
                      <w:color w:val="000000" w:themeColor="text1"/>
                      <w:kern w:val="2"/>
                      <w14:textFill>
                        <w14:solidFill>
                          <w14:schemeClr w14:val="tx1"/>
                        </w14:solidFill>
                      </w14:textFill>
                    </w:rPr>
                  </w:pPr>
                  <w:r>
                    <w:rPr>
                      <w:color w:val="000000" w:themeColor="text1"/>
                      <w14:textFill>
                        <w14:solidFill>
                          <w14:schemeClr w14:val="tx1"/>
                        </w14:solidFill>
                      </w14:textFill>
                    </w:rPr>
                    <w:t>维护固定、半固定沙漠景观与植被，治理活化沙丘，遏制蔓延</w:t>
                  </w:r>
                </w:p>
              </w:tc>
            </w:tr>
          </w:tbl>
          <w:p w14:paraId="31C21CBB">
            <w:pPr>
              <w:pStyle w:val="25"/>
              <w:rPr>
                <w:color w:val="000000" w:themeColor="text1"/>
                <w14:textFill>
                  <w14:solidFill>
                    <w14:schemeClr w14:val="tx1"/>
                  </w14:solidFill>
                </w14:textFill>
              </w:rPr>
            </w:pPr>
            <w:r>
              <w:rPr>
                <w:color w:val="000000" w:themeColor="text1"/>
                <w14:textFill>
                  <w14:solidFill>
                    <w14:schemeClr w14:val="tx1"/>
                  </w14:solidFill>
                </w14:textFill>
              </w:rPr>
              <w:t>本项目建设不占用基本农田、基本草原，临时占地结束后恢复原始地貌，控制施工范围保护区域荒漠植被，保护区域土壤环境质量，符合生态功能区划。</w:t>
            </w:r>
          </w:p>
          <w:p w14:paraId="6E8032B5">
            <w:pPr>
              <w:pStyle w:val="5"/>
              <w:ind w:firstLine="480"/>
              <w:rPr>
                <w:color w:val="000000" w:themeColor="text1"/>
                <w14:textFill>
                  <w14:solidFill>
                    <w14:schemeClr w14:val="tx1"/>
                  </w14:solidFill>
                </w14:textFill>
              </w:rPr>
            </w:pPr>
            <w:r>
              <w:rPr>
                <w:b w:val="0"/>
                <w:color w:val="000000" w:themeColor="text1"/>
                <w:kern w:val="0"/>
                <w:szCs w:val="24"/>
                <w14:textFill>
                  <w14:solidFill>
                    <w14:schemeClr w14:val="tx1"/>
                  </w14:solidFill>
                </w14:textFill>
              </w:rPr>
              <w:t>（2）</w:t>
            </w:r>
            <w:r>
              <w:rPr>
                <w:b w:val="0"/>
                <w:color w:val="000000" w:themeColor="text1"/>
                <w14:textFill>
                  <w14:solidFill>
                    <w14:schemeClr w14:val="tx1"/>
                  </w14:solidFill>
                </w14:textFill>
              </w:rPr>
              <w:t>生态保护目标及敏感性</w:t>
            </w:r>
          </w:p>
          <w:p w14:paraId="19669AB0">
            <w:pPr>
              <w:widowControl/>
              <w:ind w:firstLine="480"/>
              <w:rPr>
                <w:color w:val="000000" w:themeColor="text1"/>
                <w:kern w:val="0"/>
                <w:lang w:bidi="ar"/>
                <w14:textFill>
                  <w14:solidFill>
                    <w14:schemeClr w14:val="tx1"/>
                  </w14:solidFill>
                </w14:textFill>
              </w:rPr>
            </w:pPr>
            <w:r>
              <w:rPr>
                <w:color w:val="000000" w:themeColor="text1"/>
                <w:kern w:val="0"/>
                <w:lang w:bidi="ar"/>
                <w14:textFill>
                  <w14:solidFill>
                    <w14:schemeClr w14:val="tx1"/>
                  </w14:solidFill>
                </w14:textFill>
              </w:rPr>
              <w:t>项目区占地范围内无国家公园、自然保护区、风景名胜区、世界文化和自然遗产地、海洋特别保护区及饮用水水源地保护区，无永久基本农田、基本草原、地质公园、海洋公园等敏感区。</w:t>
            </w:r>
          </w:p>
          <w:p w14:paraId="26FF8F2B">
            <w:pPr>
              <w:adjustRightInd/>
              <w:snapToGrid/>
              <w:ind w:firstLine="480"/>
              <w:rPr>
                <w:color w:val="000000" w:themeColor="text1"/>
                <w14:textFill>
                  <w14:solidFill>
                    <w14:schemeClr w14:val="tx1"/>
                  </w14:solidFill>
                </w14:textFill>
              </w:rPr>
            </w:pPr>
            <w:r>
              <w:rPr>
                <w:color w:val="000000" w:themeColor="text1"/>
                <w14:textFill>
                  <w14:solidFill>
                    <w14:schemeClr w14:val="tx1"/>
                  </w14:solidFill>
                </w14:textFill>
              </w:rPr>
              <w:t>本项目属于国家级</w:t>
            </w:r>
            <w:r>
              <w:rPr>
                <w:rFonts w:hint="eastAsia"/>
                <w:color w:val="000000" w:themeColor="text1"/>
                <w14:textFill>
                  <w14:solidFill>
                    <w14:schemeClr w14:val="tx1"/>
                  </w14:solidFill>
                </w14:textFill>
              </w:rPr>
              <w:t>重点开发区</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与</w:t>
            </w:r>
            <w:r>
              <w:rPr>
                <w:color w:val="000000" w:themeColor="text1"/>
                <w14:textFill>
                  <w14:solidFill>
                    <w14:schemeClr w14:val="tx1"/>
                  </w14:solidFill>
                </w14:textFill>
              </w:rPr>
              <w:t>新疆主体功能区划</w:t>
            </w:r>
            <w:r>
              <w:rPr>
                <w:rFonts w:hint="eastAsia"/>
                <w:color w:val="000000" w:themeColor="text1"/>
                <w14:textFill>
                  <w14:solidFill>
                    <w14:schemeClr w14:val="tx1"/>
                  </w14:solidFill>
                </w14:textFill>
              </w:rPr>
              <w:t>位置关系</w:t>
            </w:r>
            <w:r>
              <w:rPr>
                <w:color w:val="000000" w:themeColor="text1"/>
                <w14:textFill>
                  <w14:solidFill>
                    <w14:schemeClr w14:val="tx1"/>
                  </w14:solidFill>
                </w14:textFill>
              </w:rPr>
              <w:t>见图3-2。</w:t>
            </w:r>
          </w:p>
          <w:p w14:paraId="398BC302">
            <w:pPr>
              <w:pStyle w:val="5"/>
              <w:ind w:firstLine="0" w:firstLineChars="0"/>
              <w:rPr>
                <w:color w:val="000000" w:themeColor="text1"/>
                <w14:textFill>
                  <w14:solidFill>
                    <w14:schemeClr w14:val="tx1"/>
                  </w14:solidFill>
                </w14:textFill>
              </w:rPr>
            </w:pPr>
            <w:r>
              <w:rPr>
                <w:color w:val="000000" w:themeColor="text1"/>
                <w14:textFill>
                  <w14:solidFill>
                    <w14:schemeClr w14:val="tx1"/>
                  </w14:solidFill>
                </w14:textFill>
              </w:rPr>
              <w:t>1.2 植被调查</w:t>
            </w:r>
          </w:p>
          <w:p w14:paraId="4C98A232">
            <w:pPr>
              <w:ind w:firstLine="480"/>
              <w:rPr>
                <w:bCs/>
                <w:color w:val="000000" w:themeColor="text1"/>
                <w14:textFill>
                  <w14:solidFill>
                    <w14:schemeClr w14:val="tx1"/>
                  </w14:solidFill>
                </w14:textFill>
              </w:rPr>
            </w:pPr>
            <w:r>
              <w:rPr>
                <w:bCs/>
                <w:color w:val="000000" w:themeColor="text1"/>
                <w14:textFill>
                  <w14:solidFill>
                    <w14:schemeClr w14:val="tx1"/>
                  </w14:solidFill>
                </w14:textFill>
              </w:rPr>
              <w:t>根据现场调查和查阅相关资料，评价区主要植被类型为梭梭+白梭梭群系，按中国植被自然地理区划划分，本项目所在区域属北方植物界、新疆荒漠区、北疆荒漠亚区、准噶尔荒漠省、准噶尔荒漠亚省、古尔班通古特洲。由于单一的地貌类型及严酷的气候特征，该区域内植被类型少而单一，在沙垄上分布着白梭梭、苦艾蒿形成的荒漠，在窝状沙丘上多分布着沙拐枣-白梭梭荒漠，植被覆盖率约为20%。在项目区域尚未发现国家和自治区已颁布的保护植物物种。</w:t>
            </w:r>
          </w:p>
          <w:p w14:paraId="5A69873C">
            <w:pPr>
              <w:pStyle w:val="5"/>
              <w:ind w:firstLine="0" w:firstLineChars="0"/>
              <w:rPr>
                <w:color w:val="000000" w:themeColor="text1"/>
                <w14:textFill>
                  <w14:solidFill>
                    <w14:schemeClr w14:val="tx1"/>
                  </w14:solidFill>
                </w14:textFill>
              </w:rPr>
            </w:pPr>
            <w:r>
              <w:rPr>
                <w:color w:val="000000" w:themeColor="text1"/>
                <w14:textFill>
                  <w14:solidFill>
                    <w14:schemeClr w14:val="tx1"/>
                  </w14:solidFill>
                </w14:textFill>
              </w:rPr>
              <w:t>1.3</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野生动物现状调查与评价</w:t>
            </w:r>
          </w:p>
          <w:p w14:paraId="6ED70EA8">
            <w:pPr>
              <w:ind w:firstLine="480"/>
              <w:rPr>
                <w:bCs/>
                <w:color w:val="000000" w:themeColor="text1"/>
                <w14:textFill>
                  <w14:solidFill>
                    <w14:schemeClr w14:val="tx1"/>
                  </w14:solidFill>
                </w14:textFill>
              </w:rPr>
            </w:pPr>
            <w:r>
              <w:rPr>
                <w:bCs/>
                <w:color w:val="000000" w:themeColor="text1"/>
                <w14:textFill>
                  <w14:solidFill>
                    <w14:schemeClr w14:val="tx1"/>
                  </w14:solidFill>
                </w14:textFill>
              </w:rPr>
              <w:t>由于准噶尔盆地严酷的气候条件，夏季酷热，冬季严寒而且极为干旱，所以野生动物种类分布较少，没有区域特有种类。该区域大型哺乳动物种类相对较少，区域内分布仅有鹅喉羚、狼、沙狐等种类。由于饮水、食物及人类活动影响的原因，准噶尔盆地荒漠中各种大型资源动物数量不多，因此作业区不是有蹄类动物的主要分布区，只是偶然在此活动，有些动物只在冬季降雪后才深入沙漠的腹地。</w:t>
            </w:r>
          </w:p>
          <w:p w14:paraId="0B34BE9D">
            <w:pPr>
              <w:spacing w:line="360" w:lineRule="auto"/>
              <w:ind w:firstLine="48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根据《国家重点保护野生动物名录》（2021年版），沙狐、狼、鹅喉羚、为国家Ⅱ级重点保护野生动物。具体野生动物保护级别见表</w:t>
            </w:r>
            <w:r>
              <w:rPr>
                <w:rFonts w:hint="eastAsia" w:ascii="Times New Roman" w:hAnsi="Times New Roman" w:cs="Times New Roman"/>
                <w:color w:val="000000" w:themeColor="text1"/>
                <w:sz w:val="24"/>
                <w:lang w:val="en-US" w:eastAsia="zh-CN"/>
                <w14:textFill>
                  <w14:solidFill>
                    <w14:schemeClr w14:val="tx1"/>
                  </w14:solidFill>
                </w14:textFill>
              </w:rPr>
              <w:t>3-2</w:t>
            </w:r>
            <w:r>
              <w:rPr>
                <w:rFonts w:ascii="Times New Roman" w:hAnsi="Times New Roman" w:cs="Times New Roman"/>
                <w:color w:val="000000" w:themeColor="text1"/>
                <w:sz w:val="24"/>
                <w14:textFill>
                  <w14:solidFill>
                    <w14:schemeClr w14:val="tx1"/>
                  </w14:solidFill>
                </w14:textFill>
              </w:rPr>
              <w:t>。</w:t>
            </w:r>
          </w:p>
          <w:p w14:paraId="7A8AFCE3">
            <w:pPr>
              <w:widowControl/>
              <w:spacing w:line="360" w:lineRule="auto"/>
              <w:ind w:firstLine="422"/>
              <w:jc w:val="center"/>
              <w:rPr>
                <w:rFonts w:ascii="Times New Roman" w:hAnsi="Times New Roman" w:cs="Times New Roman"/>
                <w:b/>
                <w:bCs/>
                <w:color w:val="000000" w:themeColor="text1"/>
                <w:sz w:val="21"/>
                <w:szCs w:val="21"/>
                <w14:textFill>
                  <w14:solidFill>
                    <w14:schemeClr w14:val="tx1"/>
                  </w14:solidFill>
                </w14:textFill>
              </w:rPr>
            </w:pPr>
            <w:r>
              <w:rPr>
                <w:rFonts w:ascii="Times New Roman" w:hAnsi="Times New Roman" w:cs="Times New Roman"/>
                <w:b/>
                <w:bCs/>
                <w:color w:val="000000" w:themeColor="text1"/>
                <w:sz w:val="21"/>
                <w:szCs w:val="21"/>
                <w14:textFill>
                  <w14:solidFill>
                    <w14:schemeClr w14:val="tx1"/>
                  </w14:solidFill>
                </w14:textFill>
              </w:rPr>
              <w:t>表</w:t>
            </w:r>
            <w:r>
              <w:rPr>
                <w:rFonts w:hint="eastAsia" w:ascii="Times New Roman" w:hAnsi="Times New Roman" w:cs="Times New Roman"/>
                <w:b/>
                <w:bCs/>
                <w:color w:val="000000" w:themeColor="text1"/>
                <w:sz w:val="21"/>
                <w:szCs w:val="21"/>
                <w:lang w:val="en-US" w:eastAsia="zh-CN"/>
                <w14:textFill>
                  <w14:solidFill>
                    <w14:schemeClr w14:val="tx1"/>
                  </w14:solidFill>
                </w14:textFill>
              </w:rPr>
              <w:t xml:space="preserve">3-2 </w:t>
            </w:r>
            <w:r>
              <w:rPr>
                <w:rFonts w:ascii="Times New Roman" w:hAnsi="Times New Roman" w:cs="Times New Roman"/>
                <w:b/>
                <w:bCs/>
                <w:color w:val="000000" w:themeColor="text1"/>
                <w:sz w:val="21"/>
                <w:szCs w:val="21"/>
                <w14:textFill>
                  <w14:solidFill>
                    <w14:schemeClr w14:val="tx1"/>
                  </w14:solidFill>
                </w14:textFill>
              </w:rPr>
              <w:t xml:space="preserve"> 重要野生动物调查结果统计表</w:t>
            </w:r>
          </w:p>
          <w:tbl>
            <w:tblPr>
              <w:tblStyle w:val="1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1290"/>
              <w:gridCol w:w="811"/>
              <w:gridCol w:w="672"/>
              <w:gridCol w:w="811"/>
              <w:gridCol w:w="2241"/>
              <w:gridCol w:w="732"/>
              <w:gridCol w:w="1005"/>
            </w:tblGrid>
            <w:tr w14:paraId="783B6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 w:type="pct"/>
                  <w:vAlign w:val="center"/>
                </w:tcPr>
                <w:p w14:paraId="25F0E72D">
                  <w:pPr>
                    <w:pStyle w:val="22"/>
                    <w:framePr w:hSpace="0" w:wrap="auto" w:vAnchor="margin" w:hAnchor="text" w:xAlign="left" w:yAlign="inline"/>
                    <w:rPr>
                      <w:rFonts w:ascii="Times New Roman" w:hAnsi="Times New Roman" w:eastAsia="宋体" w:cs="Times New Roman"/>
                      <w:b/>
                      <w:bCs/>
                      <w:color w:val="000000" w:themeColor="text1"/>
                      <w14:textFill>
                        <w14:solidFill>
                          <w14:schemeClr w14:val="tx1"/>
                        </w14:solidFill>
                      </w14:textFill>
                    </w:rPr>
                  </w:pPr>
                  <w:r>
                    <w:rPr>
                      <w:rFonts w:ascii="Times New Roman" w:hAnsi="Times New Roman" w:eastAsia="宋体" w:cs="Times New Roman"/>
                      <w:b/>
                      <w:bCs/>
                      <w:color w:val="000000" w:themeColor="text1"/>
                      <w14:textFill>
                        <w14:solidFill>
                          <w14:schemeClr w14:val="tx1"/>
                        </w14:solidFill>
                      </w14:textFill>
                    </w:rPr>
                    <w:t>序号</w:t>
                  </w:r>
                </w:p>
              </w:tc>
              <w:tc>
                <w:tcPr>
                  <w:tcW w:w="807" w:type="pct"/>
                  <w:vAlign w:val="center"/>
                </w:tcPr>
                <w:p w14:paraId="6AE5F85F">
                  <w:pPr>
                    <w:pStyle w:val="22"/>
                    <w:framePr w:hSpace="0" w:wrap="auto" w:vAnchor="margin" w:hAnchor="text" w:xAlign="left" w:yAlign="inline"/>
                    <w:rPr>
                      <w:rFonts w:ascii="Times New Roman" w:hAnsi="Times New Roman" w:eastAsia="宋体" w:cs="Times New Roman"/>
                      <w:b/>
                      <w:bCs/>
                      <w:color w:val="000000" w:themeColor="text1"/>
                      <w14:textFill>
                        <w14:solidFill>
                          <w14:schemeClr w14:val="tx1"/>
                        </w14:solidFill>
                      </w14:textFill>
                    </w:rPr>
                  </w:pPr>
                  <w:r>
                    <w:rPr>
                      <w:rFonts w:ascii="Times New Roman" w:hAnsi="Times New Roman" w:eastAsia="宋体" w:cs="Times New Roman"/>
                      <w:b/>
                      <w:bCs/>
                      <w:color w:val="000000" w:themeColor="text1"/>
                      <w14:textFill>
                        <w14:solidFill>
                          <w14:schemeClr w14:val="tx1"/>
                        </w14:solidFill>
                      </w14:textFill>
                    </w:rPr>
                    <w:t>物种名称（中文名/拉丁名）</w:t>
                  </w:r>
                </w:p>
              </w:tc>
              <w:tc>
                <w:tcPr>
                  <w:tcW w:w="508" w:type="pct"/>
                  <w:vAlign w:val="center"/>
                </w:tcPr>
                <w:p w14:paraId="102CBEDA">
                  <w:pPr>
                    <w:pStyle w:val="22"/>
                    <w:framePr w:hSpace="0" w:wrap="auto" w:vAnchor="margin" w:hAnchor="text" w:xAlign="left" w:yAlign="inline"/>
                    <w:rPr>
                      <w:rFonts w:ascii="Times New Roman" w:hAnsi="Times New Roman" w:eastAsia="宋体" w:cs="Times New Roman"/>
                      <w:b/>
                      <w:bCs/>
                      <w:color w:val="000000" w:themeColor="text1"/>
                      <w14:textFill>
                        <w14:solidFill>
                          <w14:schemeClr w14:val="tx1"/>
                        </w14:solidFill>
                      </w14:textFill>
                    </w:rPr>
                  </w:pPr>
                  <w:r>
                    <w:rPr>
                      <w:rFonts w:ascii="Times New Roman" w:hAnsi="Times New Roman" w:eastAsia="宋体" w:cs="Times New Roman"/>
                      <w:b/>
                      <w:bCs/>
                      <w:color w:val="000000" w:themeColor="text1"/>
                      <w14:textFill>
                        <w14:solidFill>
                          <w14:schemeClr w14:val="tx1"/>
                        </w14:solidFill>
                      </w14:textFill>
                    </w:rPr>
                    <w:t>保护级别</w:t>
                  </w:r>
                </w:p>
              </w:tc>
              <w:tc>
                <w:tcPr>
                  <w:tcW w:w="421" w:type="pct"/>
                  <w:vAlign w:val="center"/>
                </w:tcPr>
                <w:p w14:paraId="34806EEB">
                  <w:pPr>
                    <w:pStyle w:val="22"/>
                    <w:framePr w:hSpace="0" w:wrap="auto" w:vAnchor="margin" w:hAnchor="text" w:xAlign="left" w:yAlign="inline"/>
                    <w:rPr>
                      <w:rFonts w:ascii="Times New Roman" w:hAnsi="Times New Roman" w:eastAsia="宋体" w:cs="Times New Roman"/>
                      <w:b/>
                      <w:bCs/>
                      <w:color w:val="000000" w:themeColor="text1"/>
                      <w14:textFill>
                        <w14:solidFill>
                          <w14:schemeClr w14:val="tx1"/>
                        </w14:solidFill>
                      </w14:textFill>
                    </w:rPr>
                  </w:pPr>
                  <w:r>
                    <w:rPr>
                      <w:rFonts w:ascii="Times New Roman" w:hAnsi="Times New Roman" w:eastAsia="宋体" w:cs="Times New Roman"/>
                      <w:b/>
                      <w:bCs/>
                      <w:color w:val="000000" w:themeColor="text1"/>
                      <w14:textFill>
                        <w14:solidFill>
                          <w14:schemeClr w14:val="tx1"/>
                        </w14:solidFill>
                      </w14:textFill>
                    </w:rPr>
                    <w:t>濒危等级</w:t>
                  </w:r>
                </w:p>
              </w:tc>
              <w:tc>
                <w:tcPr>
                  <w:tcW w:w="508" w:type="pct"/>
                  <w:vAlign w:val="center"/>
                </w:tcPr>
                <w:p w14:paraId="2C64D1B3">
                  <w:pPr>
                    <w:pStyle w:val="22"/>
                    <w:framePr w:hSpace="0" w:wrap="auto" w:vAnchor="margin" w:hAnchor="text" w:xAlign="left" w:yAlign="inline"/>
                    <w:rPr>
                      <w:rFonts w:ascii="Times New Roman" w:hAnsi="Times New Roman" w:eastAsia="宋体" w:cs="Times New Roman"/>
                      <w:b/>
                      <w:bCs/>
                      <w:color w:val="000000" w:themeColor="text1"/>
                      <w14:textFill>
                        <w14:solidFill>
                          <w14:schemeClr w14:val="tx1"/>
                        </w14:solidFill>
                      </w14:textFill>
                    </w:rPr>
                  </w:pPr>
                  <w:r>
                    <w:rPr>
                      <w:rFonts w:ascii="Times New Roman" w:hAnsi="Times New Roman" w:eastAsia="宋体" w:cs="Times New Roman"/>
                      <w:b/>
                      <w:bCs/>
                      <w:color w:val="000000" w:themeColor="text1"/>
                      <w14:textFill>
                        <w14:solidFill>
                          <w14:schemeClr w14:val="tx1"/>
                        </w14:solidFill>
                      </w14:textFill>
                    </w:rPr>
                    <w:t>特有种（是/否）</w:t>
                  </w:r>
                </w:p>
              </w:tc>
              <w:tc>
                <w:tcPr>
                  <w:tcW w:w="1403" w:type="pct"/>
                  <w:vAlign w:val="center"/>
                </w:tcPr>
                <w:p w14:paraId="772675BB">
                  <w:pPr>
                    <w:pStyle w:val="22"/>
                    <w:framePr w:hSpace="0" w:wrap="auto" w:vAnchor="margin" w:hAnchor="text" w:xAlign="left" w:yAlign="inline"/>
                    <w:rPr>
                      <w:rFonts w:ascii="Times New Roman" w:hAnsi="Times New Roman" w:eastAsia="宋体" w:cs="Times New Roman"/>
                      <w:b/>
                      <w:bCs/>
                      <w:color w:val="000000" w:themeColor="text1"/>
                      <w14:textFill>
                        <w14:solidFill>
                          <w14:schemeClr w14:val="tx1"/>
                        </w14:solidFill>
                      </w14:textFill>
                    </w:rPr>
                  </w:pPr>
                  <w:r>
                    <w:rPr>
                      <w:rFonts w:ascii="Times New Roman" w:hAnsi="Times New Roman" w:eastAsia="宋体" w:cs="Times New Roman"/>
                      <w:b/>
                      <w:bCs/>
                      <w:color w:val="000000" w:themeColor="text1"/>
                      <w14:textFill>
                        <w14:solidFill>
                          <w14:schemeClr w14:val="tx1"/>
                        </w14:solidFill>
                      </w14:textFill>
                    </w:rPr>
                    <w:t>分布区域</w:t>
                  </w:r>
                </w:p>
              </w:tc>
              <w:tc>
                <w:tcPr>
                  <w:tcW w:w="458" w:type="pct"/>
                  <w:vAlign w:val="center"/>
                </w:tcPr>
                <w:p w14:paraId="5909C88A">
                  <w:pPr>
                    <w:pStyle w:val="22"/>
                    <w:framePr w:hSpace="0" w:wrap="auto" w:vAnchor="margin" w:hAnchor="text" w:xAlign="left" w:yAlign="inline"/>
                    <w:rPr>
                      <w:rFonts w:ascii="Times New Roman" w:hAnsi="Times New Roman" w:eastAsia="宋体" w:cs="Times New Roman"/>
                      <w:b/>
                      <w:bCs/>
                      <w:color w:val="000000" w:themeColor="text1"/>
                      <w14:textFill>
                        <w14:solidFill>
                          <w14:schemeClr w14:val="tx1"/>
                        </w14:solidFill>
                      </w14:textFill>
                    </w:rPr>
                  </w:pPr>
                  <w:r>
                    <w:rPr>
                      <w:rFonts w:ascii="Times New Roman" w:hAnsi="Times New Roman" w:eastAsia="宋体" w:cs="Times New Roman"/>
                      <w:b/>
                      <w:bCs/>
                      <w:color w:val="000000" w:themeColor="text1"/>
                      <w14:textFill>
                        <w14:solidFill>
                          <w14:schemeClr w14:val="tx1"/>
                        </w14:solidFill>
                      </w14:textFill>
                    </w:rPr>
                    <w:t>资料来源</w:t>
                  </w:r>
                </w:p>
              </w:tc>
              <w:tc>
                <w:tcPr>
                  <w:tcW w:w="625" w:type="pct"/>
                  <w:vAlign w:val="center"/>
                </w:tcPr>
                <w:p w14:paraId="3D81E836">
                  <w:pPr>
                    <w:pStyle w:val="22"/>
                    <w:framePr w:hSpace="0" w:wrap="auto" w:vAnchor="margin" w:hAnchor="text" w:xAlign="left" w:yAlign="inline"/>
                    <w:rPr>
                      <w:rFonts w:ascii="Times New Roman" w:hAnsi="Times New Roman" w:eastAsia="宋体" w:cs="Times New Roman"/>
                      <w:b/>
                      <w:bCs/>
                      <w:color w:val="000000" w:themeColor="text1"/>
                      <w14:textFill>
                        <w14:solidFill>
                          <w14:schemeClr w14:val="tx1"/>
                        </w14:solidFill>
                      </w14:textFill>
                    </w:rPr>
                  </w:pPr>
                  <w:r>
                    <w:rPr>
                      <w:rFonts w:ascii="Times New Roman" w:hAnsi="Times New Roman" w:eastAsia="宋体" w:cs="Times New Roman"/>
                      <w:b/>
                      <w:bCs/>
                      <w:color w:val="000000" w:themeColor="text1"/>
                      <w14:textFill>
                        <w14:solidFill>
                          <w14:schemeClr w14:val="tx1"/>
                        </w14:solidFill>
                      </w14:textFill>
                    </w:rPr>
                    <w:t>工程占用情况（是/否）</w:t>
                  </w:r>
                </w:p>
              </w:tc>
            </w:tr>
            <w:tr w14:paraId="7DEB9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 w:type="pct"/>
                  <w:vAlign w:val="center"/>
                </w:tcPr>
                <w:p w14:paraId="0AEE2D53">
                  <w:pPr>
                    <w:pStyle w:val="22"/>
                    <w:framePr w:hSpace="0" w:wrap="auto" w:vAnchor="margin" w:hAnchor="text" w:xAlign="left" w:yAlign="inline"/>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1</w:t>
                  </w:r>
                </w:p>
              </w:tc>
              <w:tc>
                <w:tcPr>
                  <w:tcW w:w="807" w:type="pct"/>
                  <w:vAlign w:val="center"/>
                </w:tcPr>
                <w:p w14:paraId="186EBB67">
                  <w:pPr>
                    <w:pStyle w:val="22"/>
                    <w:framePr w:hSpace="0" w:wrap="auto" w:vAnchor="margin" w:hAnchor="text" w:xAlign="left" w:yAlign="inline"/>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沙狐/Vulpes corsac</w:t>
                  </w:r>
                </w:p>
              </w:tc>
              <w:tc>
                <w:tcPr>
                  <w:tcW w:w="508" w:type="pct"/>
                  <w:vMerge w:val="restart"/>
                  <w:vAlign w:val="center"/>
                </w:tcPr>
                <w:p w14:paraId="6EEE3607">
                  <w:pPr>
                    <w:pStyle w:val="22"/>
                    <w:framePr w:hSpace="0" w:wrap="auto" w:vAnchor="margin" w:hAnchor="text" w:xAlign="left" w:yAlign="inline"/>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国家Ⅱ级重点保护野生动物</w:t>
                  </w:r>
                </w:p>
              </w:tc>
              <w:tc>
                <w:tcPr>
                  <w:tcW w:w="421" w:type="pct"/>
                  <w:vAlign w:val="center"/>
                </w:tcPr>
                <w:p w14:paraId="1C4A1B88">
                  <w:pPr>
                    <w:pStyle w:val="22"/>
                    <w:framePr w:hSpace="0" w:wrap="auto" w:vAnchor="margin" w:hAnchor="text" w:xAlign="left" w:yAlign="inline"/>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NT</w:t>
                  </w:r>
                </w:p>
              </w:tc>
              <w:tc>
                <w:tcPr>
                  <w:tcW w:w="508" w:type="pct"/>
                  <w:vAlign w:val="center"/>
                </w:tcPr>
                <w:p w14:paraId="4C5508AC">
                  <w:pPr>
                    <w:pStyle w:val="22"/>
                    <w:framePr w:hSpace="0" w:wrap="auto" w:vAnchor="margin" w:hAnchor="text" w:xAlign="left" w:yAlign="inline"/>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否</w:t>
                  </w:r>
                </w:p>
              </w:tc>
              <w:tc>
                <w:tcPr>
                  <w:tcW w:w="1403" w:type="pct"/>
                  <w:vAlign w:val="center"/>
                </w:tcPr>
                <w:p w14:paraId="0CDBC7EA">
                  <w:pPr>
                    <w:pStyle w:val="22"/>
                    <w:framePr w:hSpace="0" w:wrap="auto" w:vAnchor="margin" w:hAnchor="text" w:xAlign="left" w:yAlign="inline"/>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内蒙古</w:t>
                  </w:r>
                  <w:r>
                    <w:rPr>
                      <w:rFonts w:hint="eastAsia" w:ascii="Times New Roman" w:hAnsi="Times New Roman" w:eastAsia="宋体" w:cs="Times New Roman"/>
                      <w:color w:val="000000" w:themeColor="text1"/>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宁夏</w:t>
                  </w:r>
                  <w:r>
                    <w:rPr>
                      <w:rFonts w:hint="eastAsia" w:ascii="Times New Roman" w:hAnsi="Times New Roman" w:eastAsia="宋体" w:cs="Times New Roman"/>
                      <w:color w:val="000000" w:themeColor="text1"/>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辽宁</w:t>
                  </w:r>
                  <w:r>
                    <w:rPr>
                      <w:rFonts w:hint="eastAsia" w:ascii="Times New Roman" w:hAnsi="Times New Roman" w:eastAsia="宋体" w:cs="Times New Roman"/>
                      <w:color w:val="000000" w:themeColor="text1"/>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新疆</w:t>
                  </w:r>
                  <w:r>
                    <w:rPr>
                      <w:rFonts w:hint="eastAsia" w:ascii="Times New Roman" w:hAnsi="Times New Roman" w:eastAsia="宋体" w:cs="Times New Roman"/>
                      <w:color w:val="000000" w:themeColor="text1"/>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甘肃</w:t>
                  </w:r>
                  <w:r>
                    <w:rPr>
                      <w:rFonts w:hint="eastAsia" w:ascii="Times New Roman" w:hAnsi="Times New Roman" w:eastAsia="宋体" w:cs="Times New Roman"/>
                      <w:color w:val="000000" w:themeColor="text1"/>
                      <w14:textFill>
                        <w14:solidFill>
                          <w14:schemeClr w14:val="tx1"/>
                        </w14:solidFill>
                      </w14:textFill>
                    </w:rPr>
                    <w:t>。</w:t>
                  </w:r>
                </w:p>
              </w:tc>
              <w:tc>
                <w:tcPr>
                  <w:tcW w:w="458" w:type="pct"/>
                  <w:vMerge w:val="restart"/>
                  <w:vAlign w:val="center"/>
                </w:tcPr>
                <w:p w14:paraId="7FD268A6">
                  <w:pPr>
                    <w:pStyle w:val="22"/>
                    <w:framePr w:hSpace="0" w:wrap="auto" w:vAnchor="margin" w:hAnchor="text" w:xAlign="left" w:yAlign="inline"/>
                    <w:rPr>
                      <w:rFonts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环评现场调查、文献记录、历史调查资料</w:t>
                  </w:r>
                </w:p>
              </w:tc>
              <w:tc>
                <w:tcPr>
                  <w:tcW w:w="625" w:type="pct"/>
                  <w:vAlign w:val="center"/>
                </w:tcPr>
                <w:p w14:paraId="46BA2F65">
                  <w:pPr>
                    <w:pStyle w:val="22"/>
                    <w:framePr w:hSpace="0" w:wrap="auto" w:vAnchor="margin" w:hAnchor="text" w:xAlign="left" w:yAlign="inline"/>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否</w:t>
                  </w:r>
                </w:p>
              </w:tc>
            </w:tr>
            <w:tr w14:paraId="44BE1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 w:type="pct"/>
                  <w:vAlign w:val="center"/>
                </w:tcPr>
                <w:p w14:paraId="5AD8DD8A">
                  <w:pPr>
                    <w:pStyle w:val="22"/>
                    <w:framePr w:hSpace="0" w:wrap="auto" w:vAnchor="margin" w:hAnchor="text" w:xAlign="left" w:yAlign="inline"/>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w:t>
                  </w:r>
                </w:p>
              </w:tc>
              <w:tc>
                <w:tcPr>
                  <w:tcW w:w="807" w:type="pct"/>
                  <w:vAlign w:val="center"/>
                </w:tcPr>
                <w:p w14:paraId="32AFDA3F">
                  <w:pPr>
                    <w:pStyle w:val="22"/>
                    <w:framePr w:hSpace="0" w:wrap="auto" w:vAnchor="margin" w:hAnchor="text" w:xAlign="left" w:yAlign="inline"/>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狼/Canis lupus</w:t>
                  </w:r>
                </w:p>
              </w:tc>
              <w:tc>
                <w:tcPr>
                  <w:tcW w:w="508" w:type="pct"/>
                  <w:vMerge w:val="continue"/>
                  <w:vAlign w:val="center"/>
                </w:tcPr>
                <w:p w14:paraId="4942DBBA">
                  <w:pPr>
                    <w:pStyle w:val="22"/>
                    <w:framePr w:hSpace="0" w:wrap="auto" w:vAnchor="margin" w:hAnchor="text" w:xAlign="left" w:yAlign="inline"/>
                    <w:rPr>
                      <w:rFonts w:ascii="Times New Roman" w:hAnsi="Times New Roman" w:eastAsia="宋体" w:cs="Times New Roman"/>
                      <w:color w:val="000000" w:themeColor="text1"/>
                      <w14:textFill>
                        <w14:solidFill>
                          <w14:schemeClr w14:val="tx1"/>
                        </w14:solidFill>
                      </w14:textFill>
                    </w:rPr>
                  </w:pPr>
                </w:p>
              </w:tc>
              <w:tc>
                <w:tcPr>
                  <w:tcW w:w="421" w:type="pct"/>
                  <w:vAlign w:val="center"/>
                </w:tcPr>
                <w:p w14:paraId="6E8F2320">
                  <w:pPr>
                    <w:pStyle w:val="22"/>
                    <w:framePr w:hSpace="0" w:wrap="auto" w:vAnchor="margin" w:hAnchor="text" w:xAlign="left" w:yAlign="inline"/>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NT</w:t>
                  </w:r>
                </w:p>
              </w:tc>
              <w:tc>
                <w:tcPr>
                  <w:tcW w:w="508" w:type="pct"/>
                  <w:vAlign w:val="center"/>
                </w:tcPr>
                <w:p w14:paraId="403375F8">
                  <w:pPr>
                    <w:pStyle w:val="22"/>
                    <w:framePr w:hSpace="0" w:wrap="auto" w:vAnchor="margin" w:hAnchor="text" w:xAlign="left" w:yAlign="inline"/>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否</w:t>
                  </w:r>
                </w:p>
              </w:tc>
              <w:tc>
                <w:tcPr>
                  <w:tcW w:w="1403" w:type="pct"/>
                  <w:vAlign w:val="center"/>
                </w:tcPr>
                <w:p w14:paraId="5C170E39">
                  <w:pPr>
                    <w:pStyle w:val="22"/>
                    <w:framePr w:hSpace="0" w:wrap="auto" w:vAnchor="margin" w:hAnchor="text" w:xAlign="left" w:yAlign="inline"/>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栖息范围广，山地、森林、丘陵、平原、荒漠、冻原等地方都有。</w:t>
                  </w:r>
                </w:p>
              </w:tc>
              <w:tc>
                <w:tcPr>
                  <w:tcW w:w="458" w:type="pct"/>
                  <w:vMerge w:val="continue"/>
                  <w:vAlign w:val="center"/>
                </w:tcPr>
                <w:p w14:paraId="3B9DE173">
                  <w:pPr>
                    <w:pStyle w:val="22"/>
                    <w:framePr w:hSpace="0" w:wrap="auto" w:vAnchor="margin" w:hAnchor="text" w:xAlign="left" w:yAlign="inline"/>
                    <w:rPr>
                      <w:rFonts w:ascii="Times New Roman" w:hAnsi="Times New Roman" w:eastAsia="宋体" w:cs="Times New Roman"/>
                      <w:color w:val="000000" w:themeColor="text1"/>
                      <w14:textFill>
                        <w14:solidFill>
                          <w14:schemeClr w14:val="tx1"/>
                        </w14:solidFill>
                      </w14:textFill>
                    </w:rPr>
                  </w:pPr>
                </w:p>
              </w:tc>
              <w:tc>
                <w:tcPr>
                  <w:tcW w:w="625" w:type="pct"/>
                  <w:vAlign w:val="center"/>
                </w:tcPr>
                <w:p w14:paraId="07C18B87">
                  <w:pPr>
                    <w:pStyle w:val="22"/>
                    <w:framePr w:hSpace="0" w:wrap="auto" w:vAnchor="margin" w:hAnchor="text" w:xAlign="left" w:yAlign="inline"/>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否</w:t>
                  </w:r>
                </w:p>
              </w:tc>
            </w:tr>
            <w:tr w14:paraId="3B58D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 w:type="pct"/>
                  <w:vAlign w:val="center"/>
                </w:tcPr>
                <w:p w14:paraId="0FCCBA27">
                  <w:pPr>
                    <w:pStyle w:val="22"/>
                    <w:framePr w:hSpace="0" w:wrap="auto" w:vAnchor="margin" w:hAnchor="text" w:xAlign="left" w:yAlign="inline"/>
                    <w:rPr>
                      <w:rFonts w:hint="eastAsia" w:ascii="Times New Roman" w:hAnsi="Times New Roman" w:eastAsia="宋体" w:cs="Times New Roman"/>
                      <w:color w:val="000000" w:themeColor="text1"/>
                      <w:lang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3</w:t>
                  </w:r>
                </w:p>
              </w:tc>
              <w:tc>
                <w:tcPr>
                  <w:tcW w:w="807" w:type="pct"/>
                  <w:vAlign w:val="center"/>
                </w:tcPr>
                <w:p w14:paraId="74DD577F">
                  <w:pPr>
                    <w:pStyle w:val="22"/>
                    <w:framePr w:hSpace="0" w:wrap="auto" w:vAnchor="margin" w:hAnchor="text" w:xAlign="left" w:yAlign="inline"/>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鹅喉羚/Gazella subgutturosa</w:t>
                  </w:r>
                </w:p>
              </w:tc>
              <w:tc>
                <w:tcPr>
                  <w:tcW w:w="508" w:type="pct"/>
                  <w:vMerge w:val="continue"/>
                  <w:vAlign w:val="center"/>
                </w:tcPr>
                <w:p w14:paraId="45C562EF">
                  <w:pPr>
                    <w:pStyle w:val="22"/>
                    <w:framePr w:hSpace="0" w:wrap="auto" w:vAnchor="margin" w:hAnchor="text" w:xAlign="left" w:yAlign="inline"/>
                    <w:rPr>
                      <w:rFonts w:ascii="Times New Roman" w:hAnsi="Times New Roman" w:eastAsia="宋体" w:cs="Times New Roman"/>
                      <w:color w:val="000000" w:themeColor="text1"/>
                      <w14:textFill>
                        <w14:solidFill>
                          <w14:schemeClr w14:val="tx1"/>
                        </w14:solidFill>
                      </w14:textFill>
                    </w:rPr>
                  </w:pPr>
                </w:p>
              </w:tc>
              <w:tc>
                <w:tcPr>
                  <w:tcW w:w="421" w:type="pct"/>
                  <w:vAlign w:val="center"/>
                </w:tcPr>
                <w:p w14:paraId="1BDA0ACB">
                  <w:pPr>
                    <w:pStyle w:val="22"/>
                    <w:framePr w:hSpace="0" w:wrap="auto" w:vAnchor="margin" w:hAnchor="text" w:xAlign="left" w:yAlign="inline"/>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VU</w:t>
                  </w:r>
                </w:p>
              </w:tc>
              <w:tc>
                <w:tcPr>
                  <w:tcW w:w="508" w:type="pct"/>
                  <w:vAlign w:val="center"/>
                </w:tcPr>
                <w:p w14:paraId="2440429D">
                  <w:pPr>
                    <w:pStyle w:val="22"/>
                    <w:framePr w:hSpace="0" w:wrap="auto" w:vAnchor="margin" w:hAnchor="text" w:xAlign="left" w:yAlign="inline"/>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否</w:t>
                  </w:r>
                </w:p>
              </w:tc>
              <w:tc>
                <w:tcPr>
                  <w:tcW w:w="1403" w:type="pct"/>
                  <w:vAlign w:val="center"/>
                </w:tcPr>
                <w:p w14:paraId="14130750">
                  <w:pPr>
                    <w:pStyle w:val="22"/>
                    <w:framePr w:hSpace="0" w:wrap="auto" w:vAnchor="margin" w:hAnchor="text" w:xAlign="left" w:yAlign="inline"/>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我国分布记录有4个亚种，分布于我国的西北地区。北疆亚种，分布于新疆准噶尔盆地；南疆亚种，分布于新疆的哈密、莎车、阿克苏、吐鲁番等地。</w:t>
                  </w:r>
                </w:p>
              </w:tc>
              <w:tc>
                <w:tcPr>
                  <w:tcW w:w="458" w:type="pct"/>
                  <w:vMerge w:val="continue"/>
                  <w:vAlign w:val="center"/>
                </w:tcPr>
                <w:p w14:paraId="36CBEA09">
                  <w:pPr>
                    <w:pStyle w:val="22"/>
                    <w:framePr w:hSpace="0" w:wrap="auto" w:vAnchor="margin" w:hAnchor="text" w:xAlign="left" w:yAlign="inline"/>
                    <w:rPr>
                      <w:rFonts w:ascii="Times New Roman" w:hAnsi="Times New Roman" w:eastAsia="宋体" w:cs="Times New Roman"/>
                      <w:color w:val="000000" w:themeColor="text1"/>
                      <w14:textFill>
                        <w14:solidFill>
                          <w14:schemeClr w14:val="tx1"/>
                        </w14:solidFill>
                      </w14:textFill>
                    </w:rPr>
                  </w:pPr>
                </w:p>
              </w:tc>
              <w:tc>
                <w:tcPr>
                  <w:tcW w:w="625" w:type="pct"/>
                  <w:vAlign w:val="center"/>
                </w:tcPr>
                <w:p w14:paraId="2FA31707">
                  <w:pPr>
                    <w:pStyle w:val="22"/>
                    <w:framePr w:hSpace="0" w:wrap="auto" w:vAnchor="margin" w:hAnchor="text" w:xAlign="left" w:yAlign="inline"/>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否</w:t>
                  </w:r>
                </w:p>
              </w:tc>
            </w:tr>
            <w:tr w14:paraId="7CE8C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vAlign w:val="center"/>
                </w:tcPr>
                <w:p w14:paraId="0F9C6E82">
                  <w:pPr>
                    <w:pStyle w:val="22"/>
                    <w:framePr w:hSpace="0" w:wrap="auto" w:vAnchor="margin" w:hAnchor="text" w:xAlign="left" w:yAlign="inline"/>
                    <w:jc w:val="left"/>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注 1：保护级别根据国家及地方正式发布的重点保护野生动物名录确定。</w:t>
                  </w:r>
                </w:p>
                <w:p w14:paraId="60D25DDB">
                  <w:pPr>
                    <w:pStyle w:val="22"/>
                    <w:framePr w:hSpace="0" w:wrap="auto" w:vAnchor="margin" w:hAnchor="text" w:xAlign="left" w:yAlign="inline"/>
                    <w:jc w:val="left"/>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注 2：濒危等级、特有种根据《中国生物多样性红色名录》确定。</w:t>
                  </w:r>
                </w:p>
                <w:p w14:paraId="7203A4FA">
                  <w:pPr>
                    <w:pStyle w:val="22"/>
                    <w:framePr w:hSpace="0" w:wrap="auto" w:vAnchor="margin" w:hAnchor="text" w:xAlign="left" w:yAlign="inline"/>
                    <w:jc w:val="left"/>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注 3：分布区域应说明物种分布情况以及生境类型。</w:t>
                  </w:r>
                </w:p>
                <w:p w14:paraId="386AFF77">
                  <w:pPr>
                    <w:pStyle w:val="22"/>
                    <w:framePr w:hSpace="0" w:wrap="auto" w:vAnchor="margin" w:hAnchor="text" w:xAlign="left" w:yAlign="inline"/>
                    <w:jc w:val="left"/>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注 4：资料来源包括环评现场调查、文献记录、历史调查资料及科考报告等。</w:t>
                  </w:r>
                </w:p>
                <w:p w14:paraId="715EFCB8">
                  <w:pPr>
                    <w:pStyle w:val="22"/>
                    <w:framePr w:hSpace="0" w:wrap="auto" w:vAnchor="margin" w:hAnchor="text" w:xAlign="left" w:yAlign="inline"/>
                    <w:jc w:val="left"/>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注 5：说明工程占用生境情况。涉及占用的应说明具体工程内容和占用面积，不直接占用的应说明生境分布与工程的位置关系。</w:t>
                  </w:r>
                </w:p>
              </w:tc>
            </w:tr>
          </w:tbl>
          <w:p w14:paraId="0DDD9A14">
            <w:pPr>
              <w:pStyle w:val="5"/>
              <w:ind w:firstLine="0" w:firstLineChars="0"/>
              <w:rPr>
                <w:color w:val="000000" w:themeColor="text1"/>
                <w14:textFill>
                  <w14:solidFill>
                    <w14:schemeClr w14:val="tx1"/>
                  </w14:solidFill>
                </w14:textFill>
              </w:rPr>
            </w:pPr>
            <w:r>
              <w:rPr>
                <w:color w:val="000000" w:themeColor="text1"/>
                <w14:textFill>
                  <w14:solidFill>
                    <w14:schemeClr w14:val="tx1"/>
                  </w14:solidFill>
                </w14:textFill>
              </w:rPr>
              <w:t>1.4</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土壤现状调查与评价</w:t>
            </w:r>
          </w:p>
          <w:p w14:paraId="0CD6166A">
            <w:pPr>
              <w:ind w:firstLine="480"/>
              <w:rPr>
                <w:color w:val="000000" w:themeColor="text1"/>
                <w14:textFill>
                  <w14:solidFill>
                    <w14:schemeClr w14:val="tx1"/>
                  </w14:solidFill>
                </w14:textFill>
              </w:rPr>
            </w:pPr>
            <w:bookmarkStart w:id="8" w:name="_Hlk50733755"/>
            <w:r>
              <w:rPr>
                <w:rFonts w:hint="eastAsia"/>
                <w:color w:val="000000" w:themeColor="text1"/>
                <w14:textFill>
                  <w14:solidFill>
                    <w14:schemeClr w14:val="tx1"/>
                  </w14:solidFill>
                </w14:textFill>
              </w:rPr>
              <w:t>项目区气候极端干旱，植被极为稀疏，土壤发育较差，类型较为简单，广大地区为风沙土所覆盖。这种土壤是在风成沙性母质上发育起来的，质地较粗，物理性粘粒很少。因风蚀风积作用的交替进行，使土壤发育处于不断的复幼状况下，加之植被稀疏生物作用微弱，有机物质积累很少，成土过程十分微弱，剖面层次分化不明显，因此风沙土在很大程度上只具有风积沙沉积物岩性特征而缺乏其它的诊断层和诊断特征。风沙土可分为流动风沙土、半固定风沙土和固定风沙土三个亚类。而本区域土壤类型以流动风沙土为主。</w:t>
            </w:r>
          </w:p>
          <w:p w14:paraId="247B080F">
            <w:pPr>
              <w:ind w:firstLine="480"/>
              <w:rPr>
                <w:color w:val="000000" w:themeColor="text1"/>
                <w:szCs w:val="21"/>
                <w14:textFill>
                  <w14:solidFill>
                    <w14:schemeClr w14:val="tx1"/>
                  </w14:solidFill>
                </w14:textFill>
              </w:rPr>
            </w:pPr>
            <w:r>
              <w:rPr>
                <w:rFonts w:hint="eastAsia"/>
                <w:color w:val="000000" w:themeColor="text1"/>
                <w14:textFill>
                  <w14:solidFill>
                    <w14:schemeClr w14:val="tx1"/>
                  </w14:solidFill>
                </w14:textFill>
              </w:rPr>
              <w:t>流动风沙土：地表光裸无植被，偶见单个的沙生柽柳。土壤剖面无发育层次，只有干沙层和湿沙层之分。干沙层表面为沙波纹，疏松，无结构，灰黄色。湿沙层为淡黄色，湿润，疏松。流动风沙土养分含量极低，有机质含量小于</w:t>
            </w:r>
            <w:r>
              <w:rPr>
                <w:color w:val="000000" w:themeColor="text1"/>
                <w14:textFill>
                  <w14:solidFill>
                    <w14:schemeClr w14:val="tx1"/>
                  </w14:solidFill>
                </w14:textFill>
              </w:rPr>
              <w:t>1g/kg</w:t>
            </w:r>
            <w:r>
              <w:rPr>
                <w:rFonts w:hint="eastAsia"/>
                <w:color w:val="000000" w:themeColor="text1"/>
                <w14:textFill>
                  <w14:solidFill>
                    <w14:schemeClr w14:val="tx1"/>
                  </w14:solidFill>
                </w14:textFill>
              </w:rPr>
              <w:t>。颗粒组成以</w:t>
            </w:r>
            <w:r>
              <w:rPr>
                <w:color w:val="000000" w:themeColor="text1"/>
                <w14:textFill>
                  <w14:solidFill>
                    <w14:schemeClr w14:val="tx1"/>
                  </w14:solidFill>
                </w14:textFill>
              </w:rPr>
              <w:t>0.25</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1mm</w:t>
            </w:r>
            <w:r>
              <w:rPr>
                <w:rFonts w:hint="eastAsia"/>
                <w:color w:val="000000" w:themeColor="text1"/>
                <w14:textFill>
                  <w14:solidFill>
                    <w14:schemeClr w14:val="tx1"/>
                  </w14:solidFill>
                </w14:textFill>
              </w:rPr>
              <w:t xml:space="preserve">的细砂粒为主，干沙层自然含水量 </w:t>
            </w:r>
            <w:r>
              <w:rPr>
                <w:color w:val="000000" w:themeColor="text1"/>
                <w14:textFill>
                  <w14:solidFill>
                    <w14:schemeClr w14:val="tx1"/>
                  </w14:solidFill>
                </w14:textFill>
              </w:rPr>
              <w:t>0.6</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1.1g/kg</w:t>
            </w:r>
            <w:r>
              <w:rPr>
                <w:rFonts w:hint="eastAsia"/>
                <w:color w:val="000000" w:themeColor="text1"/>
                <w14:textFill>
                  <w14:solidFill>
                    <w14:schemeClr w14:val="tx1"/>
                  </w14:solidFill>
                </w14:textFill>
              </w:rPr>
              <w:t>，湿沙层</w:t>
            </w:r>
            <w:r>
              <w:rPr>
                <w:color w:val="000000" w:themeColor="text1"/>
                <w14:textFill>
                  <w14:solidFill>
                    <w14:schemeClr w14:val="tx1"/>
                  </w14:solidFill>
                </w14:textFill>
              </w:rPr>
              <w:t>14~15g/kg</w:t>
            </w:r>
            <w:r>
              <w:rPr>
                <w:rFonts w:hint="eastAsia"/>
                <w:color w:val="000000" w:themeColor="text1"/>
                <w14:textFill>
                  <w14:solidFill>
                    <w14:schemeClr w14:val="tx1"/>
                  </w14:solidFill>
                </w14:textFill>
              </w:rPr>
              <w:t>。</w:t>
            </w:r>
          </w:p>
          <w:bookmarkEnd w:id="8"/>
          <w:p w14:paraId="555BE2EE">
            <w:pPr>
              <w:pStyle w:val="5"/>
              <w:ind w:firstLine="0" w:firstLineChars="0"/>
              <w:rPr>
                <w:color w:val="000000" w:themeColor="text1"/>
                <w14:textFill>
                  <w14:solidFill>
                    <w14:schemeClr w14:val="tx1"/>
                  </w14:solidFill>
                </w14:textFill>
              </w:rPr>
            </w:pPr>
            <w:r>
              <w:rPr>
                <w:color w:val="000000" w:themeColor="text1"/>
                <w14:textFill>
                  <w14:solidFill>
                    <w14:schemeClr w14:val="tx1"/>
                  </w14:solidFill>
                </w14:textFill>
              </w:rPr>
              <w:t>1.5</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土地利用现状调查与评价</w:t>
            </w:r>
          </w:p>
          <w:p w14:paraId="2994D34C">
            <w:pPr>
              <w:widowControl/>
              <w:ind w:firstLine="480"/>
              <w:jc w:val="left"/>
              <w:rPr>
                <w:color w:val="000000" w:themeColor="text1"/>
                <w14:textFill>
                  <w14:solidFill>
                    <w14:schemeClr w14:val="tx1"/>
                  </w14:solidFill>
                </w14:textFill>
              </w:rPr>
            </w:pPr>
            <w:r>
              <w:rPr>
                <w:rFonts w:ascii="瀹嬩綋" w:hAnsi="瀹嬩綋" w:eastAsia="瀹嬩綋" w:cs="瀹嬩綋"/>
                <w:color w:val="000000" w:themeColor="text1"/>
                <w:kern w:val="0"/>
                <w:lang w:bidi="ar"/>
                <w14:textFill>
                  <w14:solidFill>
                    <w14:schemeClr w14:val="tx1"/>
                  </w14:solidFill>
                </w14:textFill>
              </w:rPr>
              <w:t>本项目所在区域土地利用类型均为</w:t>
            </w:r>
            <w:r>
              <w:rPr>
                <w:rFonts w:hint="eastAsia" w:ascii="瀹嬩綋" w:hAnsi="瀹嬩綋" w:eastAsia="瀹嬩綋" w:cs="瀹嬩綋"/>
                <w:color w:val="000000" w:themeColor="text1"/>
                <w:kern w:val="0"/>
                <w:lang w:bidi="ar"/>
                <w14:textFill>
                  <w14:solidFill>
                    <w14:schemeClr w14:val="tx1"/>
                  </w14:solidFill>
                </w14:textFill>
              </w:rPr>
              <w:t>其他林地</w:t>
            </w:r>
            <w:r>
              <w:rPr>
                <w:rFonts w:ascii="瀹嬩綋" w:hAnsi="瀹嬩綋" w:eastAsia="瀹嬩綋" w:cs="瀹嬩綋"/>
                <w:color w:val="000000" w:themeColor="text1"/>
                <w:kern w:val="0"/>
                <w:lang w:bidi="ar"/>
                <w14:textFill>
                  <w14:solidFill>
                    <w14:schemeClr w14:val="tx1"/>
                  </w14:solidFill>
                </w14:textFill>
              </w:rPr>
              <w:t>，土地现状以自然状态为主，呈典型的干旱荒漠。</w:t>
            </w:r>
          </w:p>
          <w:p w14:paraId="4C932CA0">
            <w:pPr>
              <w:pStyle w:val="5"/>
              <w:ind w:firstLine="0" w:firstLineChars="0"/>
              <w:rPr>
                <w:color w:val="000000" w:themeColor="text1"/>
                <w14:textFill>
                  <w14:solidFill>
                    <w14:schemeClr w14:val="tx1"/>
                  </w14:solidFill>
                </w14:textFill>
              </w:rPr>
            </w:pPr>
            <w:r>
              <w:rPr>
                <w:color w:val="000000" w:themeColor="text1"/>
                <w14:textFill>
                  <w14:solidFill>
                    <w14:schemeClr w14:val="tx1"/>
                  </w14:solidFill>
                </w14:textFill>
              </w:rPr>
              <w:t>1.6 水土流失现状调查与评价</w:t>
            </w:r>
          </w:p>
          <w:p w14:paraId="0F865EDB">
            <w:pPr>
              <w:pStyle w:val="25"/>
              <w:jc w:val="both"/>
              <w:rPr>
                <w:color w:val="000000" w:themeColor="text1"/>
                <w14:textFill>
                  <w14:solidFill>
                    <w14:schemeClr w14:val="tx1"/>
                  </w14:solidFill>
                </w14:textFill>
              </w:rPr>
            </w:pPr>
            <w:r>
              <w:rPr>
                <w:color w:val="000000" w:themeColor="text1"/>
                <w14:textFill>
                  <w14:solidFill>
                    <w14:schemeClr w14:val="tx1"/>
                  </w14:solidFill>
                </w14:textFill>
              </w:rPr>
              <w:t>本项目位于新疆维吾尔自治区</w:t>
            </w:r>
            <w:r>
              <w:rPr>
                <w:rFonts w:hint="eastAsia"/>
                <w:color w:val="000000" w:themeColor="text1"/>
                <w14:textFill>
                  <w14:solidFill>
                    <w14:schemeClr w14:val="tx1"/>
                  </w14:solidFill>
                </w14:textFill>
              </w:rPr>
              <w:t>昌吉回族自治州昌吉市</w:t>
            </w:r>
            <w:r>
              <w:rPr>
                <w:color w:val="000000" w:themeColor="text1"/>
                <w14:textFill>
                  <w14:solidFill>
                    <w14:schemeClr w14:val="tx1"/>
                  </w14:solidFill>
                </w14:textFill>
              </w:rPr>
              <w:t>，根据《关于印发新疆自治区级水土流失重点预防区和重点治理区复核划分成果的通知》（新水水保〔2019〕4号）：全疆共划分了2个自治区级重点预防区，4个自治区级重点治理区。本项目所在区域为</w:t>
            </w:r>
            <w:r>
              <w:rPr>
                <w:color w:val="000000" w:themeColor="text1"/>
                <w:kern w:val="0"/>
                <w:lang w:bidi="ar"/>
                <w14:textFill>
                  <w14:solidFill>
                    <w14:schemeClr w14:val="tx1"/>
                  </w14:solidFill>
                </w14:textFill>
              </w:rPr>
              <w:t>新疆维吾尔自治区级水土流失重点治理区II</w:t>
            </w:r>
            <w:r>
              <w:rPr>
                <w:color w:val="000000" w:themeColor="text1"/>
                <w:kern w:val="0"/>
                <w:vertAlign w:val="subscript"/>
                <w:lang w:bidi="ar"/>
                <w14:textFill>
                  <w14:solidFill>
                    <w14:schemeClr w14:val="tx1"/>
                  </w14:solidFill>
                </w14:textFill>
              </w:rPr>
              <w:t>2</w:t>
            </w:r>
            <w:r>
              <w:rPr>
                <w:color w:val="000000" w:themeColor="text1"/>
                <w:kern w:val="0"/>
                <w:lang w:bidi="ar"/>
                <w14:textFill>
                  <w14:solidFill>
                    <w14:schemeClr w14:val="tx1"/>
                  </w14:solidFill>
                </w14:textFill>
              </w:rPr>
              <w:t>天山北坡诸小河流域重点治理区。结合项目区地理位置、地形地貌和气候环境特点，确定项目区水土流失类型主要为风力侵蚀。</w:t>
            </w:r>
          </w:p>
          <w:p w14:paraId="6E49378C">
            <w:pPr>
              <w:tabs>
                <w:tab w:val="left" w:pos="647"/>
              </w:tabs>
              <w:adjustRightInd/>
              <w:snapToGrid/>
              <w:ind w:firstLine="480"/>
              <w:rPr>
                <w:color w:val="000000" w:themeColor="text1"/>
                <w:kern w:val="0"/>
                <w14:textFill>
                  <w14:solidFill>
                    <w14:schemeClr w14:val="tx1"/>
                  </w14:solidFill>
                </w14:textFill>
              </w:rPr>
            </w:pPr>
            <w:r>
              <w:rPr>
                <w:bCs/>
                <w:color w:val="000000" w:themeColor="text1"/>
                <w14:textFill>
                  <w14:solidFill>
                    <w14:schemeClr w14:val="tx1"/>
                  </w14:solidFill>
                </w14:textFill>
              </w:rPr>
              <w:t>根据《新疆维吾尔自治区202</w:t>
            </w:r>
            <w:r>
              <w:rPr>
                <w:rFonts w:hint="eastAsia"/>
                <w:bCs/>
                <w:color w:val="000000" w:themeColor="text1"/>
                <w14:textFill>
                  <w14:solidFill>
                    <w14:schemeClr w14:val="tx1"/>
                  </w14:solidFill>
                </w14:textFill>
              </w:rPr>
              <w:t>2</w:t>
            </w:r>
            <w:r>
              <w:rPr>
                <w:bCs/>
                <w:color w:val="000000" w:themeColor="text1"/>
                <w14:textFill>
                  <w14:solidFill>
                    <w14:schemeClr w14:val="tx1"/>
                  </w14:solidFill>
                </w14:textFill>
              </w:rPr>
              <w:t>年水土保持公报》，</w:t>
            </w:r>
            <w:r>
              <w:rPr>
                <w:rFonts w:hint="eastAsia"/>
                <w:bCs/>
                <w:color w:val="000000" w:themeColor="text1"/>
                <w14:textFill>
                  <w14:solidFill>
                    <w14:schemeClr w14:val="tx1"/>
                  </w14:solidFill>
                </w14:textFill>
              </w:rPr>
              <w:t>昌吉回族自治州</w:t>
            </w:r>
            <w:r>
              <w:rPr>
                <w:bCs/>
                <w:color w:val="000000" w:themeColor="text1"/>
                <w14:textFill>
                  <w14:solidFill>
                    <w14:schemeClr w14:val="tx1"/>
                  </w14:solidFill>
                </w14:textFill>
              </w:rPr>
              <w:t>水土流失面积</w:t>
            </w:r>
            <w:r>
              <w:rPr>
                <w:rFonts w:hint="eastAsia"/>
                <w:bCs/>
                <w:color w:val="000000" w:themeColor="text1"/>
                <w14:textFill>
                  <w14:solidFill>
                    <w14:schemeClr w14:val="tx1"/>
                  </w14:solidFill>
                </w14:textFill>
              </w:rPr>
              <w:t>45895.56</w:t>
            </w:r>
            <w:r>
              <w:rPr>
                <w:bCs/>
                <w:color w:val="000000" w:themeColor="text1"/>
                <w14:textFill>
                  <w14:solidFill>
                    <w14:schemeClr w14:val="tx1"/>
                  </w14:solidFill>
                </w14:textFill>
              </w:rPr>
              <w:t>km</w:t>
            </w:r>
            <w:r>
              <w:rPr>
                <w:bCs/>
                <w:color w:val="000000" w:themeColor="text1"/>
                <w:vertAlign w:val="superscript"/>
                <w14:textFill>
                  <w14:solidFill>
                    <w14:schemeClr w14:val="tx1"/>
                  </w14:solidFill>
                </w14:textFill>
              </w:rPr>
              <w:t>2</w:t>
            </w:r>
            <w:r>
              <w:rPr>
                <w:bCs/>
                <w:color w:val="000000" w:themeColor="text1"/>
                <w14:textFill>
                  <w14:solidFill>
                    <w14:schemeClr w14:val="tx1"/>
                  </w14:solidFill>
                </w14:textFill>
              </w:rPr>
              <w:t>，侵蚀类型主要有水力侵蚀、风力侵蚀。其中风力侵蚀面积为</w:t>
            </w:r>
            <w:r>
              <w:rPr>
                <w:rFonts w:hint="eastAsia"/>
                <w:bCs/>
                <w:color w:val="000000" w:themeColor="text1"/>
                <w14:textFill>
                  <w14:solidFill>
                    <w14:schemeClr w14:val="tx1"/>
                  </w14:solidFill>
                </w14:textFill>
              </w:rPr>
              <w:t>41747.03</w:t>
            </w:r>
            <w:r>
              <w:rPr>
                <w:bCs/>
                <w:color w:val="000000" w:themeColor="text1"/>
                <w14:textFill>
                  <w14:solidFill>
                    <w14:schemeClr w14:val="tx1"/>
                  </w14:solidFill>
                </w14:textFill>
              </w:rPr>
              <w:t>km</w:t>
            </w:r>
            <w:r>
              <w:rPr>
                <w:bCs/>
                <w:color w:val="000000" w:themeColor="text1"/>
                <w:vertAlign w:val="superscript"/>
                <w14:textFill>
                  <w14:solidFill>
                    <w14:schemeClr w14:val="tx1"/>
                  </w14:solidFill>
                </w14:textFill>
              </w:rPr>
              <w:t>2</w:t>
            </w:r>
            <w:r>
              <w:rPr>
                <w:bCs/>
                <w:color w:val="000000" w:themeColor="text1"/>
                <w14:textFill>
                  <w14:solidFill>
                    <w14:schemeClr w14:val="tx1"/>
                  </w14:solidFill>
                </w14:textFill>
              </w:rPr>
              <w:t>，占水土流失面积的9</w:t>
            </w:r>
            <w:r>
              <w:rPr>
                <w:rFonts w:hint="eastAsia"/>
                <w:bCs/>
                <w:color w:val="000000" w:themeColor="text1"/>
                <w14:textFill>
                  <w14:solidFill>
                    <w14:schemeClr w14:val="tx1"/>
                  </w14:solidFill>
                </w14:textFill>
              </w:rPr>
              <w:t>1</w:t>
            </w:r>
            <w:r>
              <w:rPr>
                <w:bCs/>
                <w:color w:val="000000" w:themeColor="text1"/>
                <w14:textFill>
                  <w14:solidFill>
                    <w14:schemeClr w14:val="tx1"/>
                  </w14:solidFill>
                </w14:textFill>
              </w:rPr>
              <w:t>%；水力侵蚀面积为</w:t>
            </w:r>
            <w:r>
              <w:rPr>
                <w:rFonts w:hint="eastAsia"/>
                <w:bCs/>
                <w:color w:val="000000" w:themeColor="text1"/>
                <w14:textFill>
                  <w14:solidFill>
                    <w14:schemeClr w14:val="tx1"/>
                  </w14:solidFill>
                </w14:textFill>
              </w:rPr>
              <w:t>4148.53</w:t>
            </w:r>
            <w:r>
              <w:rPr>
                <w:bCs/>
                <w:color w:val="000000" w:themeColor="text1"/>
                <w14:textFill>
                  <w14:solidFill>
                    <w14:schemeClr w14:val="tx1"/>
                  </w14:solidFill>
                </w14:textFill>
              </w:rPr>
              <w:t>km</w:t>
            </w:r>
            <w:r>
              <w:rPr>
                <w:bCs/>
                <w:color w:val="000000" w:themeColor="text1"/>
                <w:vertAlign w:val="superscript"/>
                <w14:textFill>
                  <w14:solidFill>
                    <w14:schemeClr w14:val="tx1"/>
                  </w14:solidFill>
                </w14:textFill>
              </w:rPr>
              <w:t>2</w:t>
            </w:r>
            <w:r>
              <w:rPr>
                <w:bCs/>
                <w:color w:val="000000" w:themeColor="text1"/>
                <w14:textFill>
                  <w14:solidFill>
                    <w14:schemeClr w14:val="tx1"/>
                  </w14:solidFill>
                </w14:textFill>
              </w:rPr>
              <w:t>，占水土流失面积的</w:t>
            </w:r>
            <w:r>
              <w:rPr>
                <w:rFonts w:hint="eastAsia"/>
                <w:bCs/>
                <w:color w:val="000000" w:themeColor="text1"/>
                <w14:textFill>
                  <w14:solidFill>
                    <w14:schemeClr w14:val="tx1"/>
                  </w14:solidFill>
                </w14:textFill>
              </w:rPr>
              <w:t>9</w:t>
            </w:r>
            <w:r>
              <w:rPr>
                <w:bCs/>
                <w:color w:val="000000" w:themeColor="text1"/>
                <w14:textFill>
                  <w14:solidFill>
                    <w14:schemeClr w14:val="tx1"/>
                  </w14:solidFill>
                </w14:textFill>
              </w:rPr>
              <w:t>%。</w:t>
            </w:r>
          </w:p>
          <w:p w14:paraId="61C66F2F">
            <w:pPr>
              <w:pStyle w:val="5"/>
              <w:ind w:firstLine="0" w:firstLineChars="0"/>
              <w:rPr>
                <w:color w:val="000000" w:themeColor="text1"/>
                <w14:textFill>
                  <w14:solidFill>
                    <w14:schemeClr w14:val="tx1"/>
                  </w14:solidFill>
                </w14:textFill>
              </w:rPr>
            </w:pPr>
            <w:r>
              <w:rPr>
                <w:color w:val="000000" w:themeColor="text1"/>
                <w14:textFill>
                  <w14:solidFill>
                    <w14:schemeClr w14:val="tx1"/>
                  </w14:solidFill>
                </w14:textFill>
              </w:rPr>
              <w:t>1.7</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沙化土地调查与评价</w:t>
            </w:r>
          </w:p>
          <w:p w14:paraId="2CE911CE">
            <w:pPr>
              <w:ind w:firstLine="480"/>
              <w:textAlignment w:val="center"/>
              <w:rPr>
                <w:color w:val="000000" w:themeColor="text1"/>
                <w14:textFill>
                  <w14:solidFill>
                    <w14:schemeClr w14:val="tx1"/>
                  </w14:solidFill>
                </w14:textFill>
              </w:rPr>
            </w:pPr>
            <w:r>
              <w:rPr>
                <w:color w:val="000000" w:themeColor="text1"/>
                <w14:textFill>
                  <w14:solidFill>
                    <w14:schemeClr w14:val="tx1"/>
                  </w14:solidFill>
                </w14:textFill>
              </w:rPr>
              <w:t>本项目位于古尔班通古特沙漠的南部。古尔班通古特沙漠面积48695km</w:t>
            </w:r>
            <w:r>
              <w:rPr>
                <w:color w:val="000000" w:themeColor="text1"/>
                <w:vertAlign w:val="superscript"/>
                <w14:textFill>
                  <w14:solidFill>
                    <w14:schemeClr w14:val="tx1"/>
                  </w14:solidFill>
                </w14:textFill>
              </w:rPr>
              <w:t>2</w:t>
            </w:r>
            <w:r>
              <w:rPr>
                <w:color w:val="000000" w:themeColor="text1"/>
                <w14:textFill>
                  <w14:solidFill>
                    <w14:schemeClr w14:val="tx1"/>
                  </w14:solidFill>
                </w14:textFill>
              </w:rPr>
              <w:t>，占全疆沙漠的11.05%；是我国第二大沙漠，也是我国最大的固定、半固定沙漠。主要由四片沙漠组成，奇台以东为霍景涅里辛沙漠，中部为德佐索腾艾里松沙漠，分布在三个泉干谷以南，西部是索布古尔布格莱沙漠，北部是阔布什和阿克库姆沙漠。</w:t>
            </w:r>
          </w:p>
          <w:p w14:paraId="6367FA5D">
            <w:pPr>
              <w:ind w:firstLine="480"/>
              <w:textAlignment w:val="center"/>
              <w:rPr>
                <w:color w:val="000000" w:themeColor="text1"/>
                <w14:textFill>
                  <w14:solidFill>
                    <w14:schemeClr w14:val="tx1"/>
                  </w14:solidFill>
                </w14:textFill>
              </w:rPr>
            </w:pPr>
            <w:r>
              <w:rPr>
                <w:color w:val="000000" w:themeColor="text1"/>
                <w14:textFill>
                  <w14:solidFill>
                    <w14:schemeClr w14:val="tx1"/>
                  </w14:solidFill>
                </w14:textFill>
              </w:rPr>
              <w:t>古尔班通古特沙漠中的沙化土地面积4666222.99hm</w:t>
            </w:r>
            <w:r>
              <w:rPr>
                <w:color w:val="000000" w:themeColor="text1"/>
                <w:vertAlign w:val="superscript"/>
                <w14:textFill>
                  <w14:solidFill>
                    <w14:schemeClr w14:val="tx1"/>
                  </w14:solidFill>
                </w14:textFill>
              </w:rPr>
              <w:t>2</w:t>
            </w:r>
            <w:r>
              <w:rPr>
                <w:color w:val="000000" w:themeColor="text1"/>
                <w14:textFill>
                  <w14:solidFill>
                    <w14:schemeClr w14:val="tx1"/>
                  </w14:solidFill>
                </w14:textFill>
              </w:rPr>
              <w:t>，其中：沙质土地4532361.18hm</w:t>
            </w:r>
            <w:r>
              <w:rPr>
                <w:color w:val="000000" w:themeColor="text1"/>
                <w:vertAlign w:val="superscript"/>
                <w14:textFill>
                  <w14:solidFill>
                    <w14:schemeClr w14:val="tx1"/>
                  </w14:solidFill>
                </w14:textFill>
              </w:rPr>
              <w:t>2</w:t>
            </w:r>
            <w:r>
              <w:rPr>
                <w:color w:val="000000" w:themeColor="text1"/>
                <w14:textFill>
                  <w14:solidFill>
                    <w14:schemeClr w14:val="tx1"/>
                  </w14:solidFill>
                </w14:textFill>
              </w:rPr>
              <w:t>。沙质土地中，流动沙地38997.61hm</w:t>
            </w:r>
            <w:r>
              <w:rPr>
                <w:color w:val="000000" w:themeColor="text1"/>
                <w:vertAlign w:val="superscript"/>
                <w14:textFill>
                  <w14:solidFill>
                    <w14:schemeClr w14:val="tx1"/>
                  </w14:solidFill>
                </w14:textFill>
              </w:rPr>
              <w:t>2</w:t>
            </w:r>
            <w:r>
              <w:rPr>
                <w:color w:val="000000" w:themeColor="text1"/>
                <w14:textFill>
                  <w14:solidFill>
                    <w14:schemeClr w14:val="tx1"/>
                  </w14:solidFill>
                </w14:textFill>
              </w:rPr>
              <w:t>，半固定沙地1215775.51hm</w:t>
            </w:r>
            <w:r>
              <w:rPr>
                <w:color w:val="000000" w:themeColor="text1"/>
                <w:vertAlign w:val="superscript"/>
                <w14:textFill>
                  <w14:solidFill>
                    <w14:schemeClr w14:val="tx1"/>
                  </w14:solidFill>
                </w14:textFill>
              </w:rPr>
              <w:t>2</w:t>
            </w:r>
            <w:r>
              <w:rPr>
                <w:color w:val="000000" w:themeColor="text1"/>
                <w14:textFill>
                  <w14:solidFill>
                    <w14:schemeClr w14:val="tx1"/>
                  </w14:solidFill>
                </w14:textFill>
              </w:rPr>
              <w:t>，固定沙地3223187.31hm</w:t>
            </w:r>
            <w:r>
              <w:rPr>
                <w:color w:val="000000" w:themeColor="text1"/>
                <w:vertAlign w:val="superscript"/>
                <w14:textFill>
                  <w14:solidFill>
                    <w14:schemeClr w14:val="tx1"/>
                  </w14:solidFill>
                </w14:textFill>
              </w:rPr>
              <w:t>2</w:t>
            </w:r>
            <w:r>
              <w:rPr>
                <w:color w:val="000000" w:themeColor="text1"/>
                <w14:textFill>
                  <w14:solidFill>
                    <w14:schemeClr w14:val="tx1"/>
                  </w14:solidFill>
                </w14:textFill>
              </w:rPr>
              <w:t>，沙化耕地54400.75hm</w:t>
            </w:r>
            <w:r>
              <w:rPr>
                <w:color w:val="000000" w:themeColor="text1"/>
                <w:vertAlign w:val="superscript"/>
                <w14:textFill>
                  <w14:solidFill>
                    <w14:schemeClr w14:val="tx1"/>
                  </w14:solidFill>
                </w14:textFill>
              </w:rPr>
              <w:t>2</w:t>
            </w:r>
            <w:r>
              <w:rPr>
                <w:color w:val="000000" w:themeColor="text1"/>
                <w14:textFill>
                  <w14:solidFill>
                    <w14:schemeClr w14:val="tx1"/>
                  </w14:solidFill>
                </w14:textFill>
              </w:rPr>
              <w:t>。</w:t>
            </w:r>
          </w:p>
          <w:p w14:paraId="530DE66F">
            <w:pPr>
              <w:ind w:firstLine="480"/>
              <w:textAlignment w:val="center"/>
              <w:rPr>
                <w:color w:val="000000" w:themeColor="text1"/>
                <w14:textFill>
                  <w14:solidFill>
                    <w14:schemeClr w14:val="tx1"/>
                  </w14:solidFill>
                </w14:textFill>
              </w:rPr>
            </w:pPr>
            <w:r>
              <w:rPr>
                <w:color w:val="000000" w:themeColor="text1"/>
                <w14:textFill>
                  <w14:solidFill>
                    <w14:schemeClr w14:val="tx1"/>
                  </w14:solidFill>
                </w14:textFill>
              </w:rPr>
              <w:t>本项目位于</w:t>
            </w:r>
            <w:r>
              <w:rPr>
                <w:rFonts w:hint="eastAsia"/>
                <w:color w:val="000000" w:themeColor="text1"/>
                <w14:textFill>
                  <w14:solidFill>
                    <w14:schemeClr w14:val="tx1"/>
                  </w14:solidFill>
                </w14:textFill>
              </w:rPr>
              <w:t>昌吉市</w:t>
            </w:r>
            <w:r>
              <w:rPr>
                <w:color w:val="000000" w:themeColor="text1"/>
                <w14:textFill>
                  <w14:solidFill>
                    <w14:schemeClr w14:val="tx1"/>
                  </w14:solidFill>
                </w14:textFill>
              </w:rPr>
              <w:t>，根据《新疆第五次沙化土地监测报告》，</w:t>
            </w:r>
            <w:r>
              <w:rPr>
                <w:rFonts w:hint="eastAsia"/>
                <w:color w:val="000000" w:themeColor="text1"/>
                <w14:textFill>
                  <w14:solidFill>
                    <w14:schemeClr w14:val="tx1"/>
                  </w14:solidFill>
                </w14:textFill>
              </w:rPr>
              <w:t>昌吉市</w:t>
            </w:r>
            <w:r>
              <w:rPr>
                <w:color w:val="000000" w:themeColor="text1"/>
                <w14:textFill>
                  <w14:solidFill>
                    <w14:schemeClr w14:val="tx1"/>
                  </w14:solidFill>
                </w14:textFill>
              </w:rPr>
              <w:t>沙化土地面积</w:t>
            </w:r>
            <w:r>
              <w:rPr>
                <w:rFonts w:hint="eastAsia"/>
                <w:color w:val="000000" w:themeColor="text1"/>
                <w14:textFill>
                  <w14:solidFill>
                    <w14:schemeClr w14:val="tx1"/>
                  </w14:solidFill>
                </w14:textFill>
              </w:rPr>
              <w:t>205729.83</w:t>
            </w:r>
            <w:r>
              <w:rPr>
                <w:color w:val="000000" w:themeColor="text1"/>
                <w14:textFill>
                  <w14:solidFill>
                    <w14:schemeClr w14:val="tx1"/>
                  </w14:solidFill>
                </w14:textFill>
              </w:rPr>
              <w:t>hm</w:t>
            </w:r>
            <w:r>
              <w:rPr>
                <w:color w:val="000000" w:themeColor="text1"/>
                <w:vertAlign w:val="superscript"/>
                <w14:textFill>
                  <w14:solidFill>
                    <w14:schemeClr w14:val="tx1"/>
                  </w14:solidFill>
                </w14:textFill>
              </w:rPr>
              <w:t>2</w:t>
            </w:r>
            <w:r>
              <w:rPr>
                <w:color w:val="000000" w:themeColor="text1"/>
                <w14:textFill>
                  <w14:solidFill>
                    <w14:schemeClr w14:val="tx1"/>
                  </w14:solidFill>
                </w14:textFill>
              </w:rPr>
              <w:t>。本项目占用沙化土地类型为</w:t>
            </w:r>
            <w:r>
              <w:rPr>
                <w:rFonts w:hint="eastAsia"/>
                <w:color w:val="000000" w:themeColor="text1"/>
                <w14:textFill>
                  <w14:solidFill>
                    <w14:schemeClr w14:val="tx1"/>
                  </w14:solidFill>
                </w14:textFill>
              </w:rPr>
              <w:t>流动沙地</w:t>
            </w:r>
            <w:r>
              <w:rPr>
                <w:color w:val="000000" w:themeColor="text1"/>
                <w14:textFill>
                  <w14:solidFill>
                    <w14:schemeClr w14:val="tx1"/>
                  </w14:solidFill>
                </w14:textFill>
              </w:rPr>
              <w:t>，本项目与沙化土地分布位置关系示意图见图3-</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w:t>
            </w:r>
          </w:p>
          <w:p w14:paraId="39840A69">
            <w:pPr>
              <w:ind w:firstLine="480"/>
              <w:rPr>
                <w:color w:val="000000" w:themeColor="text1"/>
                <w14:textFill>
                  <w14:solidFill>
                    <w14:schemeClr w14:val="tx1"/>
                  </w14:solidFill>
                </w14:textFill>
              </w:rPr>
            </w:pPr>
            <w:r>
              <w:rPr>
                <w:color w:val="000000" w:themeColor="text1"/>
                <w14:textFill>
                  <w14:solidFill>
                    <w14:schemeClr w14:val="tx1"/>
                  </w14:solidFill>
                </w14:textFill>
              </w:rPr>
              <w:t>新疆沙化土地的发展趋势是：土地沙化和风沙灾害仍将持续发生，但在部分地区，随着沙化土地的综合整治与沙害防治工程的逐步实现，土地沙化和风沙灾害会有所减轻，以至基本得到控制；某些局部地区则随着人类社会经济活动的发展，风沙灾害有所增强，但只要在开发过程中注意保护生态环境，并采取有效的防治措施，风沙灾害可以降到最低限度；未受人类活动影响的地区，则将主要在气候的影响下继续其原有自然状态下的沙化演化过程。总体而言，新疆大范围、全方位的生态建设，对沙化土地的扩展起到了遏制作用，但由于极端灾害气候的影响，加之局部区域治理与破坏并存，治理难度也越来越大，沙化趋势亦不容乐观。</w:t>
            </w:r>
          </w:p>
          <w:p w14:paraId="09FCBCF2">
            <w:pPr>
              <w:pStyle w:val="5"/>
              <w:ind w:firstLine="0" w:firstLineChars="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2</w:t>
            </w:r>
            <w:r>
              <w:rPr>
                <w:rFonts w:hint="eastAsia"/>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区域环境质量现状</w:t>
            </w:r>
          </w:p>
          <w:p w14:paraId="34AD8AC7">
            <w:pPr>
              <w:pStyle w:val="6"/>
              <w:ind w:firstLine="0" w:firstLineChars="0"/>
              <w:rPr>
                <w:color w:val="000000" w:themeColor="text1"/>
                <w14:textFill>
                  <w14:solidFill>
                    <w14:schemeClr w14:val="tx1"/>
                  </w14:solidFill>
                </w14:textFill>
              </w:rPr>
            </w:pPr>
            <w:r>
              <w:rPr>
                <w:color w:val="000000" w:themeColor="text1"/>
                <w14:textFill>
                  <w14:solidFill>
                    <w14:schemeClr w14:val="tx1"/>
                  </w14:solidFill>
                </w14:textFill>
              </w:rPr>
              <w:t>2.1</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环境空气质量现状调查与评价</w:t>
            </w:r>
          </w:p>
          <w:p w14:paraId="6857B750">
            <w:pPr>
              <w:pStyle w:val="25"/>
              <w:adjustRightInd/>
              <w:snapToGrid/>
              <w:jc w:val="both"/>
              <w:rPr>
                <w:color w:val="000000" w:themeColor="text1"/>
                <w14:textFill>
                  <w14:solidFill>
                    <w14:schemeClr w14:val="tx1"/>
                  </w14:solidFill>
                </w14:textFill>
              </w:rPr>
            </w:pPr>
            <w:r>
              <w:rPr>
                <w:color w:val="000000" w:themeColor="text1"/>
                <w14:textFill>
                  <w14:solidFill>
                    <w14:schemeClr w14:val="tx1"/>
                  </w14:solidFill>
                </w14:textFill>
              </w:rPr>
              <w:t>根据《环境影响评价技术导则 大气环境》（HJ2.2-2018）的要求，本环评引用的该区域点202</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年环境空气质量逐日监测数据作为本环评的分析数据，数据具有时效性，可反映项目区大气环境质量。昌吉州202</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年SO</w:t>
            </w:r>
            <w:r>
              <w:rPr>
                <w:color w:val="000000" w:themeColor="text1"/>
                <w:vertAlign w:val="subscript"/>
                <w14:textFill>
                  <w14:solidFill>
                    <w14:schemeClr w14:val="tx1"/>
                  </w14:solidFill>
                </w14:textFill>
              </w:rPr>
              <w:t>2</w:t>
            </w:r>
            <w:r>
              <w:rPr>
                <w:color w:val="000000" w:themeColor="text1"/>
                <w14:textFill>
                  <w14:solidFill>
                    <w14:schemeClr w14:val="tx1"/>
                  </w14:solidFill>
                </w14:textFill>
              </w:rPr>
              <w:t>、NO</w:t>
            </w:r>
            <w:r>
              <w:rPr>
                <w:color w:val="000000" w:themeColor="text1"/>
                <w:vertAlign w:val="subscript"/>
                <w14:textFill>
                  <w14:solidFill>
                    <w14:schemeClr w14:val="tx1"/>
                  </w14:solidFill>
                </w14:textFill>
              </w:rPr>
              <w:t>2</w:t>
            </w:r>
            <w:r>
              <w:rPr>
                <w:color w:val="000000" w:themeColor="text1"/>
                <w14:textFill>
                  <w14:solidFill>
                    <w14:schemeClr w14:val="tx1"/>
                  </w14:solidFill>
                </w14:textFill>
              </w:rPr>
              <w:t>、PM</w:t>
            </w:r>
            <w:r>
              <w:rPr>
                <w:color w:val="000000" w:themeColor="text1"/>
                <w:vertAlign w:val="subscript"/>
                <w14:textFill>
                  <w14:solidFill>
                    <w14:schemeClr w14:val="tx1"/>
                  </w14:solidFill>
                </w14:textFill>
              </w:rPr>
              <w:t>10</w:t>
            </w:r>
            <w:r>
              <w:rPr>
                <w:color w:val="000000" w:themeColor="text1"/>
                <w14:textFill>
                  <w14:solidFill>
                    <w14:schemeClr w14:val="tx1"/>
                  </w14:solidFill>
                </w14:textFill>
              </w:rPr>
              <w:t>、PM</w:t>
            </w:r>
            <w:r>
              <w:rPr>
                <w:color w:val="000000" w:themeColor="text1"/>
                <w:vertAlign w:val="subscript"/>
                <w14:textFill>
                  <w14:solidFill>
                    <w14:schemeClr w14:val="tx1"/>
                  </w14:solidFill>
                </w14:textFill>
              </w:rPr>
              <w:t>2.5</w:t>
            </w:r>
            <w:r>
              <w:rPr>
                <w:color w:val="000000" w:themeColor="text1"/>
                <w14:textFill>
                  <w14:solidFill>
                    <w14:schemeClr w14:val="tx1"/>
                  </w14:solidFill>
                </w14:textFill>
              </w:rPr>
              <w:t>年均浓度分别为</w:t>
            </w:r>
            <w:r>
              <w:rPr>
                <w:rFonts w:hint="eastAsia"/>
                <w:color w:val="000000" w:themeColor="text1"/>
                <w14:textFill>
                  <w14:solidFill>
                    <w14:schemeClr w14:val="tx1"/>
                  </w14:solidFill>
                </w14:textFill>
              </w:rPr>
              <w:t>7</w:t>
            </w:r>
            <w:r>
              <w:rPr>
                <w:color w:val="000000" w:themeColor="text1"/>
                <w14:textFill>
                  <w14:solidFill>
                    <w14:schemeClr w14:val="tx1"/>
                  </w14:solidFill>
                </w14:textFill>
              </w:rPr>
              <w:t>μg/m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32</w:t>
            </w:r>
            <w:r>
              <w:rPr>
                <w:color w:val="000000" w:themeColor="text1"/>
                <w14:textFill>
                  <w14:solidFill>
                    <w14:schemeClr w14:val="tx1"/>
                  </w14:solidFill>
                </w14:textFill>
              </w:rPr>
              <w:t>μg/m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81</w:t>
            </w:r>
            <w:r>
              <w:rPr>
                <w:color w:val="000000" w:themeColor="text1"/>
                <w14:textFill>
                  <w14:solidFill>
                    <w14:schemeClr w14:val="tx1"/>
                  </w14:solidFill>
                </w14:textFill>
              </w:rPr>
              <w:t>μg/m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50</w:t>
            </w:r>
            <w:r>
              <w:rPr>
                <w:color w:val="000000" w:themeColor="text1"/>
                <w14:textFill>
                  <w14:solidFill>
                    <w14:schemeClr w14:val="tx1"/>
                  </w14:solidFill>
                </w14:textFill>
              </w:rPr>
              <w:t>μg/m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；CO24小时平均第95百分位数为</w:t>
            </w:r>
            <w:r>
              <w:rPr>
                <w:rFonts w:hint="eastAsia"/>
                <w:color w:val="000000" w:themeColor="text1"/>
                <w14:textFill>
                  <w14:solidFill>
                    <w14:schemeClr w14:val="tx1"/>
                  </w14:solidFill>
                </w14:textFill>
              </w:rPr>
              <w:t>2.3</w:t>
            </w:r>
            <w:r>
              <w:rPr>
                <w:color w:val="000000" w:themeColor="text1"/>
                <w14:textFill>
                  <w14:solidFill>
                    <w14:schemeClr w14:val="tx1"/>
                  </w14:solidFill>
                </w14:textFill>
              </w:rPr>
              <w:t>mg/m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，O</w:t>
            </w:r>
            <w:r>
              <w:rPr>
                <w:color w:val="000000" w:themeColor="text1"/>
                <w:vertAlign w:val="subscript"/>
                <w14:textFill>
                  <w14:solidFill>
                    <w14:schemeClr w14:val="tx1"/>
                  </w14:solidFill>
                </w14:textFill>
              </w:rPr>
              <w:t>3</w:t>
            </w:r>
            <w:r>
              <w:rPr>
                <w:color w:val="000000" w:themeColor="text1"/>
                <w14:textFill>
                  <w14:solidFill>
                    <w14:schemeClr w14:val="tx1"/>
                  </w14:solidFill>
                </w14:textFill>
              </w:rPr>
              <w:t>日最大8小时平均第90百分位数为</w:t>
            </w:r>
            <w:r>
              <w:rPr>
                <w:rFonts w:hint="eastAsia"/>
                <w:color w:val="000000" w:themeColor="text1"/>
                <w14:textFill>
                  <w14:solidFill>
                    <w14:schemeClr w14:val="tx1"/>
                  </w14:solidFill>
                </w14:textFill>
              </w:rPr>
              <w:t>133</w:t>
            </w:r>
            <w:r>
              <w:rPr>
                <w:color w:val="000000" w:themeColor="text1"/>
                <w14:textFill>
                  <w14:solidFill>
                    <w14:schemeClr w14:val="tx1"/>
                  </w14:solidFill>
                </w14:textFill>
              </w:rPr>
              <w:t>μg/m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；超过《环境空气质量标准》（GB3095-2012）中二级标准限值的污染物为PM</w:t>
            </w:r>
            <w:r>
              <w:rPr>
                <w:color w:val="000000" w:themeColor="text1"/>
                <w:vertAlign w:val="subscript"/>
                <w14:textFill>
                  <w14:solidFill>
                    <w14:schemeClr w14:val="tx1"/>
                  </w14:solidFill>
                </w14:textFill>
              </w:rPr>
              <w:t>10</w:t>
            </w:r>
            <w:r>
              <w:rPr>
                <w:color w:val="000000" w:themeColor="text1"/>
                <w14:textFill>
                  <w14:solidFill>
                    <w14:schemeClr w14:val="tx1"/>
                  </w14:solidFill>
                </w14:textFill>
              </w:rPr>
              <w:t>、PM</w:t>
            </w:r>
            <w:r>
              <w:rPr>
                <w:color w:val="000000" w:themeColor="text1"/>
                <w:vertAlign w:val="subscript"/>
                <w14:textFill>
                  <w14:solidFill>
                    <w14:schemeClr w14:val="tx1"/>
                  </w14:solidFill>
                </w14:textFill>
              </w:rPr>
              <w:t>2.5</w:t>
            </w:r>
            <w:r>
              <w:rPr>
                <w:color w:val="000000" w:themeColor="text1"/>
                <w14:textFill>
                  <w14:solidFill>
                    <w14:schemeClr w14:val="tx1"/>
                  </w14:solidFill>
                </w14:textFill>
              </w:rPr>
              <w:t>。项目所在区域属于不达标区域。空气质量达标判定详见表3-3。</w:t>
            </w:r>
          </w:p>
          <w:p w14:paraId="44B83F53">
            <w:pPr>
              <w:pStyle w:val="19"/>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表3-3  2022年昌吉州基本污染物监测结果表（单位：μg/m</w:t>
            </w:r>
            <w:r>
              <w:rPr>
                <w:bCs/>
                <w:color w:val="000000" w:themeColor="text1"/>
                <w:sz w:val="21"/>
                <w:szCs w:val="21"/>
                <w:vertAlign w:val="superscript"/>
                <w14:textFill>
                  <w14:solidFill>
                    <w14:schemeClr w14:val="tx1"/>
                  </w14:solidFill>
                </w14:textFill>
              </w:rPr>
              <w:t>3</w:t>
            </w:r>
            <w:r>
              <w:rPr>
                <w:bCs/>
                <w:color w:val="000000" w:themeColor="text1"/>
                <w:sz w:val="21"/>
                <w:szCs w:val="21"/>
                <w14:textFill>
                  <w14:solidFill>
                    <w14:schemeClr w14:val="tx1"/>
                  </w14:solidFill>
                </w14:textFill>
              </w:rPr>
              <w:t>）</w:t>
            </w:r>
          </w:p>
          <w:tbl>
            <w:tblPr>
              <w:tblStyle w:val="14"/>
              <w:tblW w:w="8002"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727"/>
              <w:gridCol w:w="2533"/>
              <w:gridCol w:w="1078"/>
              <w:gridCol w:w="1051"/>
              <w:gridCol w:w="1329"/>
              <w:gridCol w:w="1284"/>
            </w:tblGrid>
            <w:tr w14:paraId="57EBED1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454" w:type="pct"/>
                  <w:tcBorders>
                    <w:top w:val="single" w:color="auto" w:sz="4" w:space="0"/>
                    <w:left w:val="single" w:color="auto" w:sz="0" w:space="0"/>
                    <w:bottom w:val="single" w:color="auto" w:sz="4" w:space="0"/>
                    <w:right w:val="single" w:color="auto" w:sz="4" w:space="0"/>
                  </w:tcBorders>
                  <w:vAlign w:val="center"/>
                </w:tcPr>
                <w:p w14:paraId="5872271A">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项目</w:t>
                  </w:r>
                </w:p>
              </w:tc>
              <w:tc>
                <w:tcPr>
                  <w:tcW w:w="1582" w:type="pct"/>
                  <w:tcBorders>
                    <w:top w:val="single" w:color="auto" w:sz="4" w:space="0"/>
                    <w:left w:val="single" w:color="auto" w:sz="4" w:space="0"/>
                    <w:bottom w:val="single" w:color="auto" w:sz="4" w:space="0"/>
                    <w:right w:val="single" w:color="auto" w:sz="4" w:space="0"/>
                  </w:tcBorders>
                  <w:vAlign w:val="center"/>
                </w:tcPr>
                <w:p w14:paraId="5BA74CF5">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平均时段</w:t>
                  </w:r>
                </w:p>
              </w:tc>
              <w:tc>
                <w:tcPr>
                  <w:tcW w:w="673" w:type="pct"/>
                  <w:tcBorders>
                    <w:top w:val="single" w:color="auto" w:sz="4" w:space="0"/>
                    <w:left w:val="single" w:color="auto" w:sz="4" w:space="0"/>
                    <w:bottom w:val="single" w:color="auto" w:sz="4" w:space="0"/>
                    <w:right w:val="single" w:color="auto" w:sz="4" w:space="0"/>
                  </w:tcBorders>
                  <w:vAlign w:val="center"/>
                </w:tcPr>
                <w:p w14:paraId="671E4C62">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现状浓度</w:t>
                  </w:r>
                </w:p>
              </w:tc>
              <w:tc>
                <w:tcPr>
                  <w:tcW w:w="656" w:type="pct"/>
                  <w:tcBorders>
                    <w:top w:val="single" w:color="auto" w:sz="4" w:space="0"/>
                    <w:left w:val="single" w:color="auto" w:sz="4" w:space="0"/>
                    <w:bottom w:val="single" w:color="auto" w:sz="4" w:space="0"/>
                    <w:right w:val="single" w:color="auto" w:sz="4" w:space="0"/>
                  </w:tcBorders>
                  <w:vAlign w:val="center"/>
                </w:tcPr>
                <w:p w14:paraId="10F6D8DF">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标准值</w:t>
                  </w:r>
                </w:p>
              </w:tc>
              <w:tc>
                <w:tcPr>
                  <w:tcW w:w="830" w:type="pct"/>
                  <w:tcBorders>
                    <w:top w:val="single" w:color="auto" w:sz="4" w:space="0"/>
                    <w:left w:val="single" w:color="auto" w:sz="4" w:space="0"/>
                    <w:bottom w:val="single" w:color="auto" w:sz="4" w:space="0"/>
                    <w:right w:val="single" w:color="auto" w:sz="4" w:space="0"/>
                  </w:tcBorders>
                  <w:vAlign w:val="center"/>
                </w:tcPr>
                <w:p w14:paraId="623A3F61">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占标率（%）</w:t>
                  </w:r>
                </w:p>
              </w:tc>
              <w:tc>
                <w:tcPr>
                  <w:tcW w:w="802" w:type="pct"/>
                  <w:tcBorders>
                    <w:top w:val="single" w:color="auto" w:sz="4" w:space="0"/>
                    <w:left w:val="single" w:color="auto" w:sz="4" w:space="0"/>
                    <w:bottom w:val="single" w:color="auto" w:sz="4" w:space="0"/>
                    <w:right w:val="single" w:color="auto" w:sz="4" w:space="0"/>
                  </w:tcBorders>
                  <w:vAlign w:val="center"/>
                </w:tcPr>
                <w:p w14:paraId="7221BC89">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达标情况</w:t>
                  </w:r>
                </w:p>
              </w:tc>
            </w:tr>
            <w:tr w14:paraId="4019437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jc w:val="center"/>
              </w:trPr>
              <w:tc>
                <w:tcPr>
                  <w:tcW w:w="454" w:type="pct"/>
                  <w:tcBorders>
                    <w:top w:val="single" w:color="auto" w:sz="4" w:space="0"/>
                    <w:left w:val="single" w:color="auto" w:sz="4" w:space="0"/>
                    <w:bottom w:val="single" w:color="auto" w:sz="4" w:space="0"/>
                    <w:right w:val="single" w:color="auto" w:sz="4" w:space="0"/>
                  </w:tcBorders>
                  <w:vAlign w:val="center"/>
                </w:tcPr>
                <w:p w14:paraId="61C0C4B5">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SO</w:t>
                  </w:r>
                  <w:r>
                    <w:rPr>
                      <w:color w:val="000000" w:themeColor="text1"/>
                      <w:vertAlign w:val="subscript"/>
                      <w14:textFill>
                        <w14:solidFill>
                          <w14:schemeClr w14:val="tx1"/>
                        </w14:solidFill>
                      </w14:textFill>
                    </w:rPr>
                    <w:t>2</w:t>
                  </w:r>
                </w:p>
              </w:tc>
              <w:tc>
                <w:tcPr>
                  <w:tcW w:w="1582" w:type="pct"/>
                  <w:tcBorders>
                    <w:top w:val="single" w:color="auto" w:sz="4" w:space="0"/>
                    <w:left w:val="single" w:color="auto" w:sz="4" w:space="0"/>
                    <w:bottom w:val="single" w:color="auto" w:sz="4" w:space="0"/>
                    <w:right w:val="single" w:color="auto" w:sz="4" w:space="0"/>
                  </w:tcBorders>
                  <w:vAlign w:val="center"/>
                </w:tcPr>
                <w:p w14:paraId="50BD88B3">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年平均</w:t>
                  </w:r>
                </w:p>
              </w:tc>
              <w:tc>
                <w:tcPr>
                  <w:tcW w:w="673" w:type="pct"/>
                  <w:tcBorders>
                    <w:top w:val="single" w:color="auto" w:sz="4" w:space="0"/>
                    <w:left w:val="single" w:color="auto" w:sz="4" w:space="0"/>
                    <w:bottom w:val="single" w:color="auto" w:sz="4" w:space="0"/>
                    <w:right w:val="single" w:color="auto" w:sz="4" w:space="0"/>
                  </w:tcBorders>
                  <w:vAlign w:val="center"/>
                </w:tcPr>
                <w:p w14:paraId="6E9C8698">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7</w:t>
                  </w:r>
                </w:p>
              </w:tc>
              <w:tc>
                <w:tcPr>
                  <w:tcW w:w="656" w:type="pct"/>
                  <w:tcBorders>
                    <w:top w:val="single" w:color="auto" w:sz="4" w:space="0"/>
                    <w:left w:val="single" w:color="auto" w:sz="4" w:space="0"/>
                    <w:bottom w:val="single" w:color="auto" w:sz="4" w:space="0"/>
                    <w:right w:val="single" w:color="auto" w:sz="4" w:space="0"/>
                  </w:tcBorders>
                  <w:vAlign w:val="center"/>
                </w:tcPr>
                <w:p w14:paraId="5591B0AB">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60</w:t>
                  </w:r>
                </w:p>
              </w:tc>
              <w:tc>
                <w:tcPr>
                  <w:tcW w:w="830" w:type="pct"/>
                  <w:tcBorders>
                    <w:top w:val="single" w:color="auto" w:sz="4" w:space="0"/>
                    <w:left w:val="single" w:color="auto" w:sz="4" w:space="0"/>
                    <w:bottom w:val="single" w:color="auto" w:sz="4" w:space="0"/>
                    <w:right w:val="single" w:color="auto" w:sz="4" w:space="0"/>
                  </w:tcBorders>
                  <w:vAlign w:val="center"/>
                </w:tcPr>
                <w:p w14:paraId="7C58B9B9">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11.7</w:t>
                  </w:r>
                </w:p>
              </w:tc>
              <w:tc>
                <w:tcPr>
                  <w:tcW w:w="802" w:type="pct"/>
                  <w:tcBorders>
                    <w:top w:val="single" w:color="auto" w:sz="4" w:space="0"/>
                    <w:left w:val="single" w:color="auto" w:sz="4" w:space="0"/>
                    <w:bottom w:val="single" w:color="auto" w:sz="4" w:space="0"/>
                    <w:right w:val="single" w:color="auto" w:sz="4" w:space="0"/>
                  </w:tcBorders>
                  <w:vAlign w:val="center"/>
                </w:tcPr>
                <w:p w14:paraId="3A23BA3C">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达标</w:t>
                  </w:r>
                </w:p>
              </w:tc>
            </w:tr>
            <w:tr w14:paraId="117D59A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454" w:type="pct"/>
                  <w:tcBorders>
                    <w:top w:val="single" w:color="auto" w:sz="4" w:space="0"/>
                    <w:left w:val="single" w:color="auto" w:sz="4" w:space="0"/>
                    <w:bottom w:val="single" w:color="auto" w:sz="4" w:space="0"/>
                    <w:right w:val="single" w:color="auto" w:sz="4" w:space="0"/>
                  </w:tcBorders>
                  <w:vAlign w:val="center"/>
                </w:tcPr>
                <w:p w14:paraId="56875903">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NO</w:t>
                  </w:r>
                  <w:r>
                    <w:rPr>
                      <w:color w:val="000000" w:themeColor="text1"/>
                      <w:vertAlign w:val="subscript"/>
                      <w14:textFill>
                        <w14:solidFill>
                          <w14:schemeClr w14:val="tx1"/>
                        </w14:solidFill>
                      </w14:textFill>
                    </w:rPr>
                    <w:t>2</w:t>
                  </w:r>
                </w:p>
              </w:tc>
              <w:tc>
                <w:tcPr>
                  <w:tcW w:w="1582" w:type="pct"/>
                  <w:tcBorders>
                    <w:top w:val="single" w:color="auto" w:sz="4" w:space="0"/>
                    <w:left w:val="single" w:color="auto" w:sz="4" w:space="0"/>
                    <w:bottom w:val="single" w:color="auto" w:sz="4" w:space="0"/>
                    <w:right w:val="single" w:color="auto" w:sz="4" w:space="0"/>
                  </w:tcBorders>
                  <w:vAlign w:val="center"/>
                </w:tcPr>
                <w:p w14:paraId="22D76361">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年平均</w:t>
                  </w:r>
                </w:p>
              </w:tc>
              <w:tc>
                <w:tcPr>
                  <w:tcW w:w="673" w:type="pct"/>
                  <w:tcBorders>
                    <w:top w:val="single" w:color="auto" w:sz="4" w:space="0"/>
                    <w:left w:val="single" w:color="auto" w:sz="4" w:space="0"/>
                    <w:bottom w:val="single" w:color="auto" w:sz="4" w:space="0"/>
                    <w:right w:val="single" w:color="auto" w:sz="4" w:space="0"/>
                  </w:tcBorders>
                  <w:vAlign w:val="center"/>
                </w:tcPr>
                <w:p w14:paraId="1588A86F">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32</w:t>
                  </w:r>
                </w:p>
              </w:tc>
              <w:tc>
                <w:tcPr>
                  <w:tcW w:w="656" w:type="pct"/>
                  <w:tcBorders>
                    <w:top w:val="single" w:color="auto" w:sz="4" w:space="0"/>
                    <w:left w:val="single" w:color="auto" w:sz="4" w:space="0"/>
                    <w:bottom w:val="single" w:color="auto" w:sz="4" w:space="0"/>
                    <w:right w:val="single" w:color="auto" w:sz="4" w:space="0"/>
                  </w:tcBorders>
                  <w:vAlign w:val="center"/>
                </w:tcPr>
                <w:p w14:paraId="2CA15F01">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40</w:t>
                  </w:r>
                </w:p>
              </w:tc>
              <w:tc>
                <w:tcPr>
                  <w:tcW w:w="830" w:type="pct"/>
                  <w:tcBorders>
                    <w:top w:val="single" w:color="auto" w:sz="4" w:space="0"/>
                    <w:left w:val="single" w:color="auto" w:sz="4" w:space="0"/>
                    <w:bottom w:val="single" w:color="auto" w:sz="4" w:space="0"/>
                    <w:right w:val="single" w:color="auto" w:sz="4" w:space="0"/>
                  </w:tcBorders>
                  <w:vAlign w:val="center"/>
                </w:tcPr>
                <w:p w14:paraId="453FDAB3">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80.0</w:t>
                  </w:r>
                </w:p>
              </w:tc>
              <w:tc>
                <w:tcPr>
                  <w:tcW w:w="802" w:type="pct"/>
                  <w:tcBorders>
                    <w:top w:val="single" w:color="auto" w:sz="4" w:space="0"/>
                    <w:left w:val="single" w:color="auto" w:sz="4" w:space="0"/>
                    <w:bottom w:val="single" w:color="auto" w:sz="4" w:space="0"/>
                    <w:right w:val="single" w:color="auto" w:sz="4" w:space="0"/>
                  </w:tcBorders>
                  <w:vAlign w:val="center"/>
                </w:tcPr>
                <w:p w14:paraId="29C10421">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达标</w:t>
                  </w:r>
                </w:p>
              </w:tc>
            </w:tr>
            <w:tr w14:paraId="58F14D2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jc w:val="center"/>
              </w:trPr>
              <w:tc>
                <w:tcPr>
                  <w:tcW w:w="454" w:type="pct"/>
                  <w:tcBorders>
                    <w:top w:val="single" w:color="auto" w:sz="4" w:space="0"/>
                    <w:left w:val="single" w:color="auto" w:sz="4" w:space="0"/>
                    <w:bottom w:val="single" w:color="auto" w:sz="4" w:space="0"/>
                    <w:right w:val="single" w:color="auto" w:sz="4" w:space="0"/>
                  </w:tcBorders>
                  <w:vAlign w:val="center"/>
                </w:tcPr>
                <w:p w14:paraId="0DCA4087">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PM</w:t>
                  </w:r>
                  <w:r>
                    <w:rPr>
                      <w:color w:val="000000" w:themeColor="text1"/>
                      <w:vertAlign w:val="subscript"/>
                      <w14:textFill>
                        <w14:solidFill>
                          <w14:schemeClr w14:val="tx1"/>
                        </w14:solidFill>
                      </w14:textFill>
                    </w:rPr>
                    <w:t>10</w:t>
                  </w:r>
                </w:p>
              </w:tc>
              <w:tc>
                <w:tcPr>
                  <w:tcW w:w="1582" w:type="pct"/>
                  <w:tcBorders>
                    <w:top w:val="single" w:color="auto" w:sz="4" w:space="0"/>
                    <w:left w:val="single" w:color="auto" w:sz="4" w:space="0"/>
                    <w:bottom w:val="single" w:color="auto" w:sz="4" w:space="0"/>
                    <w:right w:val="single" w:color="auto" w:sz="4" w:space="0"/>
                  </w:tcBorders>
                  <w:vAlign w:val="center"/>
                </w:tcPr>
                <w:p w14:paraId="4D05A7C2">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年平均</w:t>
                  </w:r>
                </w:p>
              </w:tc>
              <w:tc>
                <w:tcPr>
                  <w:tcW w:w="673" w:type="pct"/>
                  <w:tcBorders>
                    <w:top w:val="single" w:color="auto" w:sz="4" w:space="0"/>
                    <w:left w:val="single" w:color="auto" w:sz="4" w:space="0"/>
                    <w:bottom w:val="single" w:color="auto" w:sz="4" w:space="0"/>
                    <w:right w:val="single" w:color="auto" w:sz="4" w:space="0"/>
                  </w:tcBorders>
                  <w:vAlign w:val="center"/>
                </w:tcPr>
                <w:p w14:paraId="0FFBB249">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81</w:t>
                  </w:r>
                </w:p>
              </w:tc>
              <w:tc>
                <w:tcPr>
                  <w:tcW w:w="656" w:type="pct"/>
                  <w:tcBorders>
                    <w:top w:val="single" w:color="auto" w:sz="4" w:space="0"/>
                    <w:left w:val="single" w:color="auto" w:sz="4" w:space="0"/>
                    <w:bottom w:val="single" w:color="auto" w:sz="4" w:space="0"/>
                    <w:right w:val="single" w:color="auto" w:sz="4" w:space="0"/>
                  </w:tcBorders>
                  <w:vAlign w:val="center"/>
                </w:tcPr>
                <w:p w14:paraId="7436D8B7">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70</w:t>
                  </w:r>
                </w:p>
              </w:tc>
              <w:tc>
                <w:tcPr>
                  <w:tcW w:w="830" w:type="pct"/>
                  <w:tcBorders>
                    <w:top w:val="single" w:color="auto" w:sz="4" w:space="0"/>
                    <w:left w:val="single" w:color="auto" w:sz="4" w:space="0"/>
                    <w:bottom w:val="single" w:color="auto" w:sz="4" w:space="0"/>
                    <w:right w:val="single" w:color="auto" w:sz="4" w:space="0"/>
                  </w:tcBorders>
                  <w:vAlign w:val="center"/>
                </w:tcPr>
                <w:p w14:paraId="365A153C">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115.7</w:t>
                  </w:r>
                </w:p>
              </w:tc>
              <w:tc>
                <w:tcPr>
                  <w:tcW w:w="802" w:type="pct"/>
                  <w:tcBorders>
                    <w:top w:val="single" w:color="auto" w:sz="4" w:space="0"/>
                    <w:left w:val="single" w:color="auto" w:sz="4" w:space="0"/>
                    <w:bottom w:val="single" w:color="auto" w:sz="4" w:space="0"/>
                    <w:right w:val="single" w:color="auto" w:sz="4" w:space="0"/>
                  </w:tcBorders>
                  <w:vAlign w:val="center"/>
                </w:tcPr>
                <w:p w14:paraId="24578DD2">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未达标</w:t>
                  </w:r>
                </w:p>
              </w:tc>
            </w:tr>
            <w:tr w14:paraId="5BDB0DE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235" w:hRule="atLeast"/>
                <w:jc w:val="center"/>
              </w:trPr>
              <w:tc>
                <w:tcPr>
                  <w:tcW w:w="454" w:type="pct"/>
                  <w:tcBorders>
                    <w:top w:val="single" w:color="auto" w:sz="4" w:space="0"/>
                    <w:left w:val="single" w:color="auto" w:sz="4" w:space="0"/>
                    <w:bottom w:val="single" w:color="auto" w:sz="4" w:space="0"/>
                    <w:right w:val="single" w:color="auto" w:sz="4" w:space="0"/>
                  </w:tcBorders>
                  <w:vAlign w:val="center"/>
                </w:tcPr>
                <w:p w14:paraId="52798975">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PM</w:t>
                  </w:r>
                  <w:r>
                    <w:rPr>
                      <w:color w:val="000000" w:themeColor="text1"/>
                      <w:vertAlign w:val="subscript"/>
                      <w14:textFill>
                        <w14:solidFill>
                          <w14:schemeClr w14:val="tx1"/>
                        </w14:solidFill>
                      </w14:textFill>
                    </w:rPr>
                    <w:t>2.5</w:t>
                  </w:r>
                </w:p>
              </w:tc>
              <w:tc>
                <w:tcPr>
                  <w:tcW w:w="1582" w:type="pct"/>
                  <w:tcBorders>
                    <w:top w:val="single" w:color="auto" w:sz="4" w:space="0"/>
                    <w:left w:val="single" w:color="auto" w:sz="4" w:space="0"/>
                    <w:bottom w:val="single" w:color="auto" w:sz="4" w:space="0"/>
                    <w:right w:val="single" w:color="auto" w:sz="4" w:space="0"/>
                  </w:tcBorders>
                  <w:vAlign w:val="center"/>
                </w:tcPr>
                <w:p w14:paraId="0FEB37D3">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年平均</w:t>
                  </w:r>
                </w:p>
              </w:tc>
              <w:tc>
                <w:tcPr>
                  <w:tcW w:w="673" w:type="pct"/>
                  <w:tcBorders>
                    <w:top w:val="single" w:color="auto" w:sz="4" w:space="0"/>
                    <w:left w:val="single" w:color="auto" w:sz="4" w:space="0"/>
                    <w:bottom w:val="single" w:color="auto" w:sz="4" w:space="0"/>
                    <w:right w:val="single" w:color="auto" w:sz="4" w:space="0"/>
                  </w:tcBorders>
                  <w:vAlign w:val="center"/>
                </w:tcPr>
                <w:p w14:paraId="3EC59E1D">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50</w:t>
                  </w:r>
                </w:p>
              </w:tc>
              <w:tc>
                <w:tcPr>
                  <w:tcW w:w="656" w:type="pct"/>
                  <w:tcBorders>
                    <w:top w:val="single" w:color="auto" w:sz="4" w:space="0"/>
                    <w:left w:val="single" w:color="auto" w:sz="4" w:space="0"/>
                    <w:bottom w:val="single" w:color="auto" w:sz="4" w:space="0"/>
                    <w:right w:val="single" w:color="auto" w:sz="4" w:space="0"/>
                  </w:tcBorders>
                  <w:vAlign w:val="center"/>
                </w:tcPr>
                <w:p w14:paraId="24E99EDF">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35</w:t>
                  </w:r>
                </w:p>
              </w:tc>
              <w:tc>
                <w:tcPr>
                  <w:tcW w:w="830" w:type="pct"/>
                  <w:tcBorders>
                    <w:top w:val="single" w:color="auto" w:sz="4" w:space="0"/>
                    <w:left w:val="single" w:color="auto" w:sz="4" w:space="0"/>
                    <w:bottom w:val="single" w:color="auto" w:sz="4" w:space="0"/>
                    <w:right w:val="single" w:color="auto" w:sz="4" w:space="0"/>
                  </w:tcBorders>
                  <w:vAlign w:val="center"/>
                </w:tcPr>
                <w:p w14:paraId="2B90568F">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142.9</w:t>
                  </w:r>
                </w:p>
              </w:tc>
              <w:tc>
                <w:tcPr>
                  <w:tcW w:w="802" w:type="pct"/>
                  <w:tcBorders>
                    <w:top w:val="single" w:color="auto" w:sz="4" w:space="0"/>
                    <w:left w:val="single" w:color="auto" w:sz="4" w:space="0"/>
                    <w:bottom w:val="single" w:color="auto" w:sz="4" w:space="0"/>
                    <w:right w:val="single" w:color="auto" w:sz="4" w:space="0"/>
                  </w:tcBorders>
                  <w:vAlign w:val="center"/>
                </w:tcPr>
                <w:p w14:paraId="63D1FCC2">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未达标</w:t>
                  </w:r>
                </w:p>
              </w:tc>
            </w:tr>
            <w:tr w14:paraId="625EB7E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jc w:val="center"/>
              </w:trPr>
              <w:tc>
                <w:tcPr>
                  <w:tcW w:w="454" w:type="pct"/>
                  <w:tcBorders>
                    <w:top w:val="single" w:color="auto" w:sz="4" w:space="0"/>
                    <w:left w:val="single" w:color="auto" w:sz="4" w:space="0"/>
                    <w:bottom w:val="single" w:color="auto" w:sz="4" w:space="0"/>
                    <w:right w:val="single" w:color="auto" w:sz="4" w:space="0"/>
                  </w:tcBorders>
                  <w:vAlign w:val="center"/>
                </w:tcPr>
                <w:p w14:paraId="152D5E55">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CO</w:t>
                  </w:r>
                </w:p>
              </w:tc>
              <w:tc>
                <w:tcPr>
                  <w:tcW w:w="1582" w:type="pct"/>
                  <w:tcBorders>
                    <w:top w:val="single" w:color="auto" w:sz="4" w:space="0"/>
                    <w:left w:val="single" w:color="auto" w:sz="4" w:space="0"/>
                    <w:bottom w:val="single" w:color="auto" w:sz="4" w:space="0"/>
                    <w:right w:val="single" w:color="auto" w:sz="4" w:space="0"/>
                  </w:tcBorders>
                  <w:vAlign w:val="center"/>
                </w:tcPr>
                <w:p w14:paraId="3EE95B6D">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24小时平均第95百分位数</w:t>
                  </w:r>
                </w:p>
              </w:tc>
              <w:tc>
                <w:tcPr>
                  <w:tcW w:w="673" w:type="pct"/>
                  <w:tcBorders>
                    <w:top w:val="single" w:color="auto" w:sz="4" w:space="0"/>
                    <w:left w:val="single" w:color="auto" w:sz="4" w:space="0"/>
                    <w:bottom w:val="single" w:color="auto" w:sz="4" w:space="0"/>
                    <w:right w:val="single" w:color="auto" w:sz="4" w:space="0"/>
                  </w:tcBorders>
                  <w:vAlign w:val="center"/>
                </w:tcPr>
                <w:p w14:paraId="66FEB26A">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2300</w:t>
                  </w:r>
                </w:p>
              </w:tc>
              <w:tc>
                <w:tcPr>
                  <w:tcW w:w="656" w:type="pct"/>
                  <w:tcBorders>
                    <w:top w:val="single" w:color="auto" w:sz="4" w:space="0"/>
                    <w:left w:val="single" w:color="auto" w:sz="4" w:space="0"/>
                    <w:bottom w:val="single" w:color="auto" w:sz="4" w:space="0"/>
                    <w:right w:val="single" w:color="auto" w:sz="4" w:space="0"/>
                  </w:tcBorders>
                  <w:vAlign w:val="center"/>
                </w:tcPr>
                <w:p w14:paraId="75459634">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4000</w:t>
                  </w:r>
                </w:p>
              </w:tc>
              <w:tc>
                <w:tcPr>
                  <w:tcW w:w="830" w:type="pct"/>
                  <w:tcBorders>
                    <w:top w:val="single" w:color="auto" w:sz="4" w:space="0"/>
                    <w:left w:val="single" w:color="auto" w:sz="4" w:space="0"/>
                    <w:bottom w:val="single" w:color="auto" w:sz="4" w:space="0"/>
                    <w:right w:val="single" w:color="auto" w:sz="4" w:space="0"/>
                  </w:tcBorders>
                  <w:vAlign w:val="center"/>
                </w:tcPr>
                <w:p w14:paraId="3337E773">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57.5</w:t>
                  </w:r>
                </w:p>
              </w:tc>
              <w:tc>
                <w:tcPr>
                  <w:tcW w:w="802" w:type="pct"/>
                  <w:tcBorders>
                    <w:top w:val="single" w:color="auto" w:sz="4" w:space="0"/>
                    <w:left w:val="single" w:color="auto" w:sz="4" w:space="0"/>
                    <w:bottom w:val="single" w:color="auto" w:sz="4" w:space="0"/>
                    <w:right w:val="single" w:color="auto" w:sz="4" w:space="0"/>
                  </w:tcBorders>
                  <w:vAlign w:val="center"/>
                </w:tcPr>
                <w:p w14:paraId="44921EDF">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达标</w:t>
                  </w:r>
                </w:p>
              </w:tc>
            </w:tr>
            <w:tr w14:paraId="54C196F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jc w:val="center"/>
              </w:trPr>
              <w:tc>
                <w:tcPr>
                  <w:tcW w:w="454" w:type="pct"/>
                  <w:tcBorders>
                    <w:top w:val="single" w:color="auto" w:sz="4" w:space="0"/>
                    <w:left w:val="single" w:color="auto" w:sz="4" w:space="0"/>
                    <w:bottom w:val="single" w:color="auto" w:sz="4" w:space="0"/>
                    <w:right w:val="single" w:color="auto" w:sz="4" w:space="0"/>
                  </w:tcBorders>
                  <w:vAlign w:val="center"/>
                </w:tcPr>
                <w:p w14:paraId="7E6D665E">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O</w:t>
                  </w:r>
                  <w:r>
                    <w:rPr>
                      <w:color w:val="000000" w:themeColor="text1"/>
                      <w:vertAlign w:val="subscript"/>
                      <w14:textFill>
                        <w14:solidFill>
                          <w14:schemeClr w14:val="tx1"/>
                        </w14:solidFill>
                      </w14:textFill>
                    </w:rPr>
                    <w:t>3</w:t>
                  </w:r>
                </w:p>
              </w:tc>
              <w:tc>
                <w:tcPr>
                  <w:tcW w:w="1582" w:type="pct"/>
                  <w:tcBorders>
                    <w:top w:val="single" w:color="auto" w:sz="4" w:space="0"/>
                    <w:left w:val="single" w:color="auto" w:sz="4" w:space="0"/>
                    <w:bottom w:val="single" w:color="auto" w:sz="4" w:space="0"/>
                    <w:right w:val="single" w:color="auto" w:sz="4" w:space="0"/>
                  </w:tcBorders>
                  <w:vAlign w:val="center"/>
                </w:tcPr>
                <w:p w14:paraId="46DD134D">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8小时平均第90百分位数</w:t>
                  </w:r>
                </w:p>
              </w:tc>
              <w:tc>
                <w:tcPr>
                  <w:tcW w:w="673" w:type="pct"/>
                  <w:tcBorders>
                    <w:top w:val="single" w:color="auto" w:sz="4" w:space="0"/>
                    <w:left w:val="single" w:color="auto" w:sz="4" w:space="0"/>
                    <w:bottom w:val="single" w:color="auto" w:sz="4" w:space="0"/>
                    <w:right w:val="single" w:color="auto" w:sz="4" w:space="0"/>
                  </w:tcBorders>
                  <w:vAlign w:val="center"/>
                </w:tcPr>
                <w:p w14:paraId="2F6EFD21">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133</w:t>
                  </w:r>
                </w:p>
              </w:tc>
              <w:tc>
                <w:tcPr>
                  <w:tcW w:w="656" w:type="pct"/>
                  <w:tcBorders>
                    <w:top w:val="single" w:color="auto" w:sz="4" w:space="0"/>
                    <w:left w:val="single" w:color="auto" w:sz="4" w:space="0"/>
                    <w:bottom w:val="single" w:color="auto" w:sz="4" w:space="0"/>
                    <w:right w:val="single" w:color="auto" w:sz="4" w:space="0"/>
                  </w:tcBorders>
                  <w:vAlign w:val="center"/>
                </w:tcPr>
                <w:p w14:paraId="67CF2F98">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160</w:t>
                  </w:r>
                </w:p>
              </w:tc>
              <w:tc>
                <w:tcPr>
                  <w:tcW w:w="830" w:type="pct"/>
                  <w:tcBorders>
                    <w:top w:val="single" w:color="auto" w:sz="4" w:space="0"/>
                    <w:left w:val="single" w:color="auto" w:sz="4" w:space="0"/>
                    <w:bottom w:val="single" w:color="auto" w:sz="4" w:space="0"/>
                    <w:right w:val="single" w:color="auto" w:sz="4" w:space="0"/>
                  </w:tcBorders>
                  <w:vAlign w:val="center"/>
                </w:tcPr>
                <w:p w14:paraId="2E7367F5">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83.1</w:t>
                  </w:r>
                </w:p>
              </w:tc>
              <w:tc>
                <w:tcPr>
                  <w:tcW w:w="802" w:type="pct"/>
                  <w:tcBorders>
                    <w:top w:val="single" w:color="auto" w:sz="4" w:space="0"/>
                    <w:left w:val="single" w:color="auto" w:sz="4" w:space="0"/>
                    <w:bottom w:val="single" w:color="auto" w:sz="4" w:space="0"/>
                    <w:right w:val="single" w:color="auto" w:sz="4" w:space="0"/>
                  </w:tcBorders>
                  <w:vAlign w:val="center"/>
                </w:tcPr>
                <w:p w14:paraId="58A1D7F4">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达标</w:t>
                  </w:r>
                </w:p>
              </w:tc>
            </w:tr>
          </w:tbl>
          <w:p w14:paraId="367BDE9E">
            <w:pPr>
              <w:widowControl/>
              <w:snapToGrid/>
              <w:ind w:firstLine="480"/>
              <w:rPr>
                <w:color w:val="000000" w:themeColor="text1"/>
                <w14:textFill>
                  <w14:solidFill>
                    <w14:schemeClr w14:val="tx1"/>
                  </w14:solidFill>
                </w14:textFill>
              </w:rPr>
            </w:pPr>
            <w:r>
              <w:rPr>
                <w:color w:val="000000" w:themeColor="text1"/>
                <w14:textFill>
                  <w14:solidFill>
                    <w14:schemeClr w14:val="tx1"/>
                  </w14:solidFill>
                </w14:textFill>
              </w:rPr>
              <w:t>根据表3-3对基本污染物的年评价指标分析结果，</w:t>
            </w:r>
            <w:r>
              <w:rPr>
                <w:rFonts w:hint="eastAsia"/>
                <w:color w:val="000000" w:themeColor="text1"/>
                <w14:textFill>
                  <w14:solidFill>
                    <w14:schemeClr w14:val="tx1"/>
                  </w14:solidFill>
                </w14:textFill>
              </w:rPr>
              <w:t>昌吉州</w:t>
            </w:r>
            <w:r>
              <w:rPr>
                <w:color w:val="000000" w:themeColor="text1"/>
                <w14:textFill>
                  <w14:solidFill>
                    <w14:schemeClr w14:val="tx1"/>
                  </w14:solidFill>
                </w14:textFill>
              </w:rPr>
              <w:t>202</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年基本污染物PM</w:t>
            </w:r>
            <w:r>
              <w:rPr>
                <w:color w:val="000000" w:themeColor="text1"/>
                <w:vertAlign w:val="subscript"/>
                <w14:textFill>
                  <w14:solidFill>
                    <w14:schemeClr w14:val="tx1"/>
                  </w14:solidFill>
                </w14:textFill>
              </w:rPr>
              <w:t>10</w:t>
            </w:r>
            <w:r>
              <w:rPr>
                <w:color w:val="000000" w:themeColor="text1"/>
                <w14:textFill>
                  <w14:solidFill>
                    <w14:schemeClr w14:val="tx1"/>
                  </w14:solidFill>
                </w14:textFill>
              </w:rPr>
              <w:t>、PM</w:t>
            </w:r>
            <w:r>
              <w:rPr>
                <w:color w:val="000000" w:themeColor="text1"/>
                <w:vertAlign w:val="subscript"/>
                <w14:textFill>
                  <w14:solidFill>
                    <w14:schemeClr w14:val="tx1"/>
                  </w14:solidFill>
                </w14:textFill>
              </w:rPr>
              <w:t>2.5</w:t>
            </w:r>
            <w:r>
              <w:rPr>
                <w:color w:val="000000" w:themeColor="text1"/>
                <w14:textFill>
                  <w14:solidFill>
                    <w14:schemeClr w14:val="tx1"/>
                  </w14:solidFill>
                </w14:textFill>
              </w:rPr>
              <w:t>不能满足《环境空气质量标准》（GB3095-2012）中二级标准要求，项目所在区域为环境空气质量非达标区。项目区域超标原因主要是当地气候条件较差，干旱少雨、多浮尘、大风天气引起的。</w:t>
            </w:r>
          </w:p>
          <w:p w14:paraId="3180527B">
            <w:pPr>
              <w:pStyle w:val="2"/>
              <w:spacing w:line="360" w:lineRule="auto"/>
              <w:ind w:firstLine="480" w:firstLineChars="200"/>
              <w:jc w:val="left"/>
              <w:rPr>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为切实做好昌吉市环境保护工作，进一步改善环境空气质量，昌吉市人民政府先后制定了《昌吉市扬尘污染防治工作方案》《昌</w:t>
            </w:r>
            <w:r>
              <w:rPr>
                <w:rFonts w:ascii="Times New Roman" w:cs="Times New Roman"/>
                <w:b w:val="0"/>
                <w:bCs/>
                <w:color w:val="000000" w:themeColor="text1"/>
                <w14:textFill>
                  <w14:solidFill>
                    <w14:schemeClr w14:val="tx1"/>
                  </w14:solidFill>
                </w14:textFill>
              </w:rPr>
              <w:t>吉市2023</w:t>
            </w:r>
            <w:r>
              <w:rPr>
                <w:rFonts w:hint="eastAsia"/>
                <w:b w:val="0"/>
                <w:bCs/>
                <w:color w:val="000000" w:themeColor="text1"/>
                <w14:textFill>
                  <w14:solidFill>
                    <w14:schemeClr w14:val="tx1"/>
                  </w14:solidFill>
                </w14:textFill>
              </w:rPr>
              <w:t>年区域联防联控工作方案》等文件。通过加强“乌—昌—石”区域大气污染联防联控工作，形成“乌—昌—石”区域兵团、地方大气污染防治齐抓共管的局面，协同促进区域空气质量的改善，提升昌吉市环境空气质量，全面强化扬尘污染管控。</w:t>
            </w:r>
          </w:p>
          <w:p w14:paraId="6404BFE6">
            <w:pPr>
              <w:pStyle w:val="6"/>
              <w:ind w:firstLine="0" w:firstLineChars="0"/>
              <w:rPr>
                <w:color w:val="000000" w:themeColor="text1"/>
                <w14:textFill>
                  <w14:solidFill>
                    <w14:schemeClr w14:val="tx1"/>
                  </w14:solidFill>
                </w14:textFill>
              </w:rPr>
            </w:pPr>
            <w:r>
              <w:rPr>
                <w:color w:val="000000" w:themeColor="text1"/>
                <w14:textFill>
                  <w14:solidFill>
                    <w14:schemeClr w14:val="tx1"/>
                  </w14:solidFill>
                </w14:textFill>
              </w:rPr>
              <w:t>2.2</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水环境质量现状</w:t>
            </w:r>
          </w:p>
          <w:p w14:paraId="38A9F646">
            <w:pPr>
              <w:pStyle w:val="25"/>
              <w:jc w:val="both"/>
              <w:rPr>
                <w:color w:val="000000" w:themeColor="text1"/>
                <w14:textFill>
                  <w14:solidFill>
                    <w14:schemeClr w14:val="tx1"/>
                  </w14:solidFill>
                </w14:textFill>
              </w:rPr>
            </w:pPr>
            <w:r>
              <w:rPr>
                <w:color w:val="000000" w:themeColor="text1"/>
                <w14:textFill>
                  <w14:solidFill>
                    <w14:schemeClr w14:val="tx1"/>
                  </w14:solidFill>
                </w14:textFill>
              </w:rPr>
              <w:t>本项目钻井期间钻井废水循环利用，生活污水拉运至</w:t>
            </w:r>
            <w:r>
              <w:rPr>
                <w:rFonts w:hint="eastAsia"/>
                <w:color w:val="000000" w:themeColor="text1"/>
                <w14:textFill>
                  <w14:solidFill>
                    <w14:schemeClr w14:val="tx1"/>
                  </w14:solidFill>
                </w14:textFill>
              </w:rPr>
              <w:t>石西油田作业区生活污水处理站</w:t>
            </w:r>
            <w:r>
              <w:rPr>
                <w:color w:val="000000" w:themeColor="text1"/>
                <w14:textFill>
                  <w14:solidFill>
                    <w14:schemeClr w14:val="tx1"/>
                  </w14:solidFill>
                </w14:textFill>
              </w:rPr>
              <w:t>处理，本项目区周边</w:t>
            </w:r>
            <w:r>
              <w:rPr>
                <w:rFonts w:hint="eastAsia"/>
                <w:color w:val="000000" w:themeColor="text1"/>
                <w14:textFill>
                  <w14:solidFill>
                    <w14:schemeClr w14:val="tx1"/>
                  </w14:solidFill>
                </w14:textFill>
              </w:rPr>
              <w:t>5</w:t>
            </w:r>
            <w:r>
              <w:rPr>
                <w:color w:val="000000" w:themeColor="text1"/>
                <w14:textFill>
                  <w14:solidFill>
                    <w14:schemeClr w14:val="tx1"/>
                  </w14:solidFill>
                </w14:textFill>
              </w:rPr>
              <w:t>km范围内无常年天然地表水体分布，与地表水体无水力联系，本次未对地表水环境进行现状评价。</w:t>
            </w:r>
          </w:p>
          <w:p w14:paraId="71C95262">
            <w:pPr>
              <w:pStyle w:val="25"/>
              <w:adjustRightInd/>
              <w:snapToGrid/>
              <w:rPr>
                <w:color w:val="000000" w:themeColor="text1"/>
                <w14:textFill>
                  <w14:solidFill>
                    <w14:schemeClr w14:val="tx1"/>
                  </w14:solidFill>
                </w14:textFill>
              </w:rPr>
            </w:pPr>
            <w:r>
              <w:rPr>
                <w:color w:val="000000" w:themeColor="text1"/>
                <w14:textFill>
                  <w14:solidFill>
                    <w14:schemeClr w14:val="tx1"/>
                  </w14:solidFill>
                </w14:textFill>
              </w:rPr>
              <w:t>根据《环境影响评价技术导则 地下水环境》（HJ610-2016）</w:t>
            </w:r>
            <w:r>
              <w:rPr>
                <w:rFonts w:hint="eastAsia"/>
                <w:color w:val="000000" w:themeColor="text1"/>
                <w14:textFill>
                  <w14:solidFill>
                    <w14:schemeClr w14:val="tx1"/>
                  </w14:solidFill>
                </w14:textFill>
              </w:rPr>
              <w:t>中</w:t>
            </w:r>
            <w:r>
              <w:rPr>
                <w:color w:val="000000" w:themeColor="text1"/>
                <w14:textFill>
                  <w14:solidFill>
                    <w14:schemeClr w14:val="tx1"/>
                  </w14:solidFill>
                </w14:textFill>
              </w:rPr>
              <w:t>4.1 一般性原则要求</w:t>
            </w:r>
            <w:r>
              <w:rPr>
                <w:rFonts w:hint="eastAsia" w:ascii="宋体" w:hAnsi="宋体" w:cs="宋体"/>
                <w:color w:val="000000" w:themeColor="text1"/>
                <w14:textFill>
                  <w14:solidFill>
                    <w14:schemeClr w14:val="tx1"/>
                  </w14:solidFill>
                </w14:textFill>
              </w:rPr>
              <w:t>：“根据</w:t>
            </w:r>
            <w:r>
              <w:rPr>
                <w:color w:val="000000" w:themeColor="text1"/>
                <w14:textFill>
                  <w14:solidFill>
                    <w14:schemeClr w14:val="tx1"/>
                  </w14:solidFill>
                </w14:textFill>
              </w:rPr>
              <w:t>建设项目对地下水环境影响的程度，结合《建设项目环境影响评价分类管理名录》，将建设项目分为四类（地下水导则 附录A）。Ⅰ类、Ⅱ类、Ⅲ类建设项目的地下水环境影响评价应执行本标准，Ⅳ类建设项目不开展地下水环境影响评价</w:t>
            </w:r>
            <w:r>
              <w:rPr>
                <w:rFonts w:hint="eastAsia" w:ascii="宋体" w:hAnsi="宋体" w:cs="宋体"/>
                <w:color w:val="000000" w:themeColor="text1"/>
                <w14:textFill>
                  <w14:solidFill>
                    <w14:schemeClr w14:val="tx1"/>
                  </w14:solidFill>
                </w14:textFill>
              </w:rPr>
              <w:t>。”本</w:t>
            </w:r>
            <w:r>
              <w:rPr>
                <w:color w:val="000000" w:themeColor="text1"/>
                <w14:textFill>
                  <w14:solidFill>
                    <w14:schemeClr w14:val="tx1"/>
                  </w14:solidFill>
                </w14:textFill>
              </w:rPr>
              <w:t>项目属于矿产资源勘查活动，地下水环境影响评价项目类别为Ⅳ类，故项目不开展地下水监测。</w:t>
            </w:r>
          </w:p>
          <w:p w14:paraId="0FEF0E14">
            <w:pPr>
              <w:pStyle w:val="6"/>
              <w:ind w:firstLine="0" w:firstLineChars="0"/>
              <w:rPr>
                <w:color w:val="000000" w:themeColor="text1"/>
                <w14:textFill>
                  <w14:solidFill>
                    <w14:schemeClr w14:val="tx1"/>
                  </w14:solidFill>
                </w14:textFill>
              </w:rPr>
            </w:pPr>
            <w:r>
              <w:rPr>
                <w:color w:val="000000" w:themeColor="text1"/>
                <w14:textFill>
                  <w14:solidFill>
                    <w14:schemeClr w14:val="tx1"/>
                  </w14:solidFill>
                </w14:textFill>
              </w:rPr>
              <w:t>2.3</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声环境质量现状</w:t>
            </w:r>
          </w:p>
          <w:p w14:paraId="2388341E">
            <w:pPr>
              <w:pStyle w:val="25"/>
              <w:rPr>
                <w:snapToGrid w:val="0"/>
                <w:color w:val="000000" w:themeColor="text1"/>
                <w14:textFill>
                  <w14:solidFill>
                    <w14:schemeClr w14:val="tx1"/>
                  </w14:solidFill>
                </w14:textFill>
              </w:rPr>
            </w:pPr>
            <w:bookmarkStart w:id="9" w:name="OLE_LINK65"/>
            <w:bookmarkStart w:id="10" w:name="OLE_LINK64"/>
            <w:r>
              <w:rPr>
                <w:color w:val="000000" w:themeColor="text1"/>
                <w14:textFill>
                  <w14:solidFill>
                    <w14:schemeClr w14:val="tx1"/>
                  </w14:solidFill>
                </w14:textFill>
              </w:rPr>
              <w:t>根据《建设项目环境影响报告表编制技术指南（污染影响类）</w:t>
            </w:r>
            <w:r>
              <w:rPr>
                <w:rFonts w:hint="eastAsia"/>
                <w:color w:val="000000" w:themeColor="text1"/>
                <w:lang w:eastAsia="zh-CN"/>
                <w14:textFill>
                  <w14:solidFill>
                    <w14:schemeClr w14:val="tx1"/>
                  </w14:solidFill>
                </w14:textFill>
              </w:rPr>
              <w:t>（试行）》</w:t>
            </w:r>
            <w:r>
              <w:rPr>
                <w:color w:val="000000" w:themeColor="text1"/>
                <w14:textFill>
                  <w14:solidFill>
                    <w14:schemeClr w14:val="tx1"/>
                  </w14:solidFill>
                </w14:textFill>
              </w:rPr>
              <w:t>，本项目周边50m范围内不存在声环境保护目标，无需监测声环境保护目标质量现状。</w:t>
            </w:r>
          </w:p>
          <w:p w14:paraId="72C6558B">
            <w:pPr>
              <w:pStyle w:val="6"/>
              <w:ind w:firstLine="0" w:firstLineChars="0"/>
              <w:rPr>
                <w:color w:val="000000" w:themeColor="text1"/>
                <w14:textFill>
                  <w14:solidFill>
                    <w14:schemeClr w14:val="tx1"/>
                  </w14:solidFill>
                </w14:textFill>
              </w:rPr>
            </w:pPr>
            <w:r>
              <w:rPr>
                <w:color w:val="000000" w:themeColor="text1"/>
                <w14:textFill>
                  <w14:solidFill>
                    <w14:schemeClr w14:val="tx1"/>
                  </w14:solidFill>
                </w14:textFill>
              </w:rPr>
              <w:t>2.4</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土壤环境质量评价</w:t>
            </w:r>
          </w:p>
          <w:bookmarkEnd w:id="9"/>
          <w:bookmarkEnd w:id="10"/>
          <w:p w14:paraId="6A826289">
            <w:pPr>
              <w:pStyle w:val="25"/>
              <w:adjustRightInd/>
              <w:snapToGrid/>
              <w:rPr>
                <w:color w:val="000000" w:themeColor="text1"/>
                <w14:textFill>
                  <w14:solidFill>
                    <w14:schemeClr w14:val="tx1"/>
                  </w14:solidFill>
                </w14:textFill>
              </w:rPr>
            </w:pPr>
            <w:bookmarkStart w:id="11" w:name="_Hlk47367778"/>
            <w:r>
              <w:rPr>
                <w:color w:val="000000" w:themeColor="text1"/>
                <w14:textFill>
                  <w14:solidFill>
                    <w14:schemeClr w14:val="tx1"/>
                  </w14:solidFill>
                </w14:textFill>
              </w:rPr>
              <w:t>根据《环境影响评价技术导则 土壤环境（试行）》（HJ964-2018）附表A.1 土壤环境影响评价项目类别中无矿产资源地质勘查行业，本工程为109 矿产资源地质勘查（含勘探活动和油气资源勘探），</w:t>
            </w:r>
            <w:r>
              <w:rPr>
                <w:rFonts w:hint="eastAsia" w:ascii="宋体" w:hAnsi="宋体" w:cs="宋体"/>
                <w:color w:val="000000" w:themeColor="text1"/>
                <w14:textFill>
                  <w14:solidFill>
                    <w14:schemeClr w14:val="tx1"/>
                  </w14:solidFill>
                </w14:textFill>
              </w:rPr>
              <w:t>“行业类别”属于“其他行业”，</w:t>
            </w:r>
            <w:r>
              <w:rPr>
                <w:color w:val="000000" w:themeColor="text1"/>
                <w14:textFill>
                  <w14:solidFill>
                    <w14:schemeClr w14:val="tx1"/>
                  </w14:solidFill>
                </w14:textFill>
              </w:rPr>
              <w:t>土壤环境影响评价项目类别为IV类，不需要进行土壤环境影响评价，仅进行简要的定性分析。</w:t>
            </w:r>
            <w:bookmarkEnd w:id="11"/>
          </w:p>
        </w:tc>
      </w:tr>
      <w:tr w14:paraId="7C0362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53" w:hRule="atLeast"/>
          <w:jc w:val="center"/>
        </w:trPr>
        <w:tc>
          <w:tcPr>
            <w:tcW w:w="904" w:type="dxa"/>
            <w:vAlign w:val="center"/>
          </w:tcPr>
          <w:p w14:paraId="236AF5DE">
            <w:pPr>
              <w:spacing w:line="240" w:lineRule="auto"/>
              <w:ind w:firstLine="0" w:firstLineChars="0"/>
              <w:jc w:val="center"/>
              <w:rPr>
                <w:color w:val="000000" w:themeColor="text1"/>
                <w:kern w:val="0"/>
                <w:szCs w:val="21"/>
                <w14:textFill>
                  <w14:solidFill>
                    <w14:schemeClr w14:val="tx1"/>
                  </w14:solidFill>
                </w14:textFill>
              </w:rPr>
            </w:pPr>
            <w:r>
              <w:rPr>
                <w:bCs/>
                <w:color w:val="000000" w:themeColor="text1"/>
                <w:szCs w:val="21"/>
                <w14:textFill>
                  <w14:solidFill>
                    <w14:schemeClr w14:val="tx1"/>
                  </w14:solidFill>
                </w14:textFill>
              </w:rPr>
              <w:t>与项目有关的原有环境污染和生态破坏问题</w:t>
            </w:r>
          </w:p>
        </w:tc>
        <w:tc>
          <w:tcPr>
            <w:tcW w:w="8253" w:type="dxa"/>
            <w:vAlign w:val="center"/>
          </w:tcPr>
          <w:p w14:paraId="647D4B04">
            <w:pPr>
              <w:ind w:firstLine="480"/>
              <w:rPr>
                <w:color w:val="000000" w:themeColor="text1"/>
                <w:kern w:val="0"/>
                <w:szCs w:val="21"/>
                <w14:textFill>
                  <w14:solidFill>
                    <w14:schemeClr w14:val="tx1"/>
                  </w14:solidFill>
                </w14:textFill>
              </w:rPr>
            </w:pPr>
            <w:r>
              <w:rPr>
                <w:color w:val="000000" w:themeColor="text1"/>
                <w14:textFill>
                  <w14:solidFill>
                    <w14:schemeClr w14:val="tx1"/>
                  </w14:solidFill>
                </w14:textFill>
              </w:rPr>
              <w:t>本项目为前期勘探工程，</w:t>
            </w:r>
            <w:r>
              <w:rPr>
                <w:rFonts w:hint="eastAsia"/>
                <w:color w:val="000000" w:themeColor="text1"/>
                <w14:textFill>
                  <w14:solidFill>
                    <w14:schemeClr w14:val="tx1"/>
                  </w14:solidFill>
                </w14:textFill>
              </w:rPr>
              <w:t>属于新建项目，</w:t>
            </w:r>
            <w:r>
              <w:rPr>
                <w:color w:val="000000" w:themeColor="text1"/>
                <w14:textFill>
                  <w14:solidFill>
                    <w14:schemeClr w14:val="tx1"/>
                  </w14:solidFill>
                </w14:textFill>
              </w:rPr>
              <w:t>不存在原有环境问题。</w:t>
            </w:r>
          </w:p>
        </w:tc>
      </w:tr>
      <w:tr w14:paraId="2ABFEB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54" w:hRule="atLeast"/>
          <w:jc w:val="center"/>
        </w:trPr>
        <w:tc>
          <w:tcPr>
            <w:tcW w:w="904" w:type="dxa"/>
            <w:vAlign w:val="center"/>
          </w:tcPr>
          <w:p w14:paraId="1E06C8BC">
            <w:pPr>
              <w:ind w:firstLine="0" w:firstLineChars="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生态环境保护目标</w:t>
            </w:r>
          </w:p>
        </w:tc>
        <w:tc>
          <w:tcPr>
            <w:tcW w:w="8253" w:type="dxa"/>
          </w:tcPr>
          <w:p w14:paraId="354C9D87">
            <w:pPr>
              <w:pStyle w:val="5"/>
              <w:ind w:firstLine="0" w:firstLineChars="0"/>
              <w:rPr>
                <w:color w:val="000000" w:themeColor="text1"/>
                <w:sz w:val="28"/>
                <w:szCs w:val="28"/>
                <w14:textFill>
                  <w14:solidFill>
                    <w14:schemeClr w14:val="tx1"/>
                  </w14:solidFill>
                </w14:textFill>
              </w:rPr>
            </w:pPr>
            <w:bookmarkStart w:id="12" w:name="_Hlk48507087"/>
            <w:r>
              <w:rPr>
                <w:color w:val="000000" w:themeColor="text1"/>
                <w:sz w:val="28"/>
                <w:szCs w:val="28"/>
                <w14:textFill>
                  <w14:solidFill>
                    <w14:schemeClr w14:val="tx1"/>
                  </w14:solidFill>
                </w14:textFill>
              </w:rPr>
              <w:t>1 环境保护目标</w:t>
            </w:r>
          </w:p>
          <w:bookmarkEnd w:id="12"/>
          <w:p w14:paraId="69EF189E">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根据现场调查，本项目井场周边为</w:t>
            </w:r>
            <w:r>
              <w:rPr>
                <w:rFonts w:hint="eastAsia"/>
                <w:color w:val="000000" w:themeColor="text1"/>
                <w14:textFill>
                  <w14:solidFill>
                    <w14:schemeClr w14:val="tx1"/>
                  </w14:solidFill>
                </w14:textFill>
              </w:rPr>
              <w:t>其他林地</w:t>
            </w:r>
            <w:r>
              <w:rPr>
                <w:color w:val="000000" w:themeColor="text1"/>
                <w14:textFill>
                  <w14:solidFill>
                    <w14:schemeClr w14:val="tx1"/>
                  </w14:solidFill>
                </w14:textFill>
              </w:rPr>
              <w:t>，周边500m范围内无地下水集中式饮用水水源和热水、矿泉水、温泉等特殊地下水资源；周边50m范围内无声环境保护目标；周边500m范围内无自然保护区、风景名胜区、居住区、文化区、人群较集中的区域，本项目环境保护目标具体情况见表3-4。</w:t>
            </w:r>
          </w:p>
          <w:p w14:paraId="31DC55B7">
            <w:pPr>
              <w:pStyle w:val="19"/>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表3-4  主要环境敏感目标一览表</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1252"/>
              <w:gridCol w:w="1572"/>
              <w:gridCol w:w="4338"/>
            </w:tblGrid>
            <w:tr w14:paraId="6BA51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Align w:val="center"/>
                </w:tcPr>
                <w:p w14:paraId="0506AD7D">
                  <w:pPr>
                    <w:spacing w:line="240" w:lineRule="auto"/>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要素</w:t>
                  </w:r>
                </w:p>
              </w:tc>
              <w:tc>
                <w:tcPr>
                  <w:tcW w:w="783" w:type="pct"/>
                  <w:vAlign w:val="center"/>
                </w:tcPr>
                <w:p w14:paraId="4F5406E9">
                  <w:pPr>
                    <w:spacing w:line="240" w:lineRule="auto"/>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环境保护</w:t>
                  </w:r>
                </w:p>
                <w:p w14:paraId="79BB2958">
                  <w:pPr>
                    <w:spacing w:line="240" w:lineRule="auto"/>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目标</w:t>
                  </w:r>
                </w:p>
              </w:tc>
              <w:tc>
                <w:tcPr>
                  <w:tcW w:w="983" w:type="pct"/>
                  <w:vAlign w:val="center"/>
                </w:tcPr>
                <w:p w14:paraId="406CEE07">
                  <w:pPr>
                    <w:spacing w:line="240" w:lineRule="auto"/>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与项目区的关系</w:t>
                  </w:r>
                </w:p>
              </w:tc>
              <w:tc>
                <w:tcPr>
                  <w:tcW w:w="2713" w:type="pct"/>
                  <w:vAlign w:val="center"/>
                </w:tcPr>
                <w:p w14:paraId="21067ED9">
                  <w:pPr>
                    <w:spacing w:line="240" w:lineRule="auto"/>
                    <w:ind w:firstLine="0" w:firstLineChars="0"/>
                    <w:jc w:val="center"/>
                    <w:rPr>
                      <w:rFonts w:hint="eastAsia" w:eastAsia="宋体"/>
                      <w:b/>
                      <w:bCs/>
                      <w:color w:val="000000" w:themeColor="text1"/>
                      <w:sz w:val="21"/>
                      <w:szCs w:val="21"/>
                      <w:lang w:eastAsia="zh-CN"/>
                      <w14:textFill>
                        <w14:solidFill>
                          <w14:schemeClr w14:val="tx1"/>
                        </w14:solidFill>
                      </w14:textFill>
                    </w:rPr>
                  </w:pPr>
                  <w:r>
                    <w:rPr>
                      <w:rFonts w:hint="eastAsia"/>
                      <w:b/>
                      <w:bCs/>
                      <w:color w:val="000000" w:themeColor="text1"/>
                      <w:sz w:val="21"/>
                      <w:szCs w:val="21"/>
                      <w:lang w:val="en-US" w:eastAsia="zh-CN"/>
                      <w14:textFill>
                        <w14:solidFill>
                          <w14:schemeClr w14:val="tx1"/>
                        </w14:solidFill>
                      </w14:textFill>
                    </w:rPr>
                    <w:t>保护级别</w:t>
                  </w:r>
                </w:p>
              </w:tc>
            </w:tr>
            <w:tr w14:paraId="4E631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9" w:type="pct"/>
                  <w:vAlign w:val="center"/>
                </w:tcPr>
                <w:p w14:paraId="770D2F9C">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大气环境</w:t>
                  </w:r>
                </w:p>
              </w:tc>
              <w:tc>
                <w:tcPr>
                  <w:tcW w:w="783" w:type="pct"/>
                  <w:vAlign w:val="center"/>
                </w:tcPr>
                <w:p w14:paraId="68F571C0">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项目区大气</w:t>
                  </w:r>
                </w:p>
              </w:tc>
              <w:tc>
                <w:tcPr>
                  <w:tcW w:w="983" w:type="pct"/>
                  <w:vAlign w:val="center"/>
                </w:tcPr>
                <w:p w14:paraId="055B3B80">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井场区</w:t>
                  </w:r>
                </w:p>
              </w:tc>
              <w:tc>
                <w:tcPr>
                  <w:tcW w:w="2713" w:type="pct"/>
                  <w:vAlign w:val="center"/>
                </w:tcPr>
                <w:p w14:paraId="5EF03FFA">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《环境空气质量标准》（GB3095-2012）二级标准及其修改单</w:t>
                  </w:r>
                </w:p>
              </w:tc>
            </w:tr>
            <w:tr w14:paraId="676F1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restart"/>
                  <w:vAlign w:val="center"/>
                </w:tcPr>
                <w:p w14:paraId="7C182ECD">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生态环境</w:t>
                  </w:r>
                </w:p>
              </w:tc>
              <w:tc>
                <w:tcPr>
                  <w:tcW w:w="783" w:type="pct"/>
                  <w:vAlign w:val="center"/>
                </w:tcPr>
                <w:p w14:paraId="48FC3C51">
                  <w:pPr>
                    <w:spacing w:line="240" w:lineRule="auto"/>
                    <w:ind w:firstLine="0" w:firstLineChars="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水土流失重点治理区</w:t>
                  </w:r>
                </w:p>
              </w:tc>
              <w:tc>
                <w:tcPr>
                  <w:tcW w:w="983" w:type="pct"/>
                  <w:vMerge w:val="restart"/>
                  <w:vAlign w:val="center"/>
                </w:tcPr>
                <w:p w14:paraId="1161C624">
                  <w:pPr>
                    <w:spacing w:line="240" w:lineRule="auto"/>
                    <w:ind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color w:val="000000" w:themeColor="text1"/>
                      <w:sz w:val="21"/>
                      <w:szCs w:val="21"/>
                      <w14:textFill>
                        <w14:solidFill>
                          <w14:schemeClr w14:val="tx1"/>
                        </w14:solidFill>
                      </w14:textFill>
                    </w:rPr>
                    <w:t>井场占地</w:t>
                  </w:r>
                </w:p>
              </w:tc>
              <w:tc>
                <w:tcPr>
                  <w:tcW w:w="2713" w:type="pct"/>
                  <w:vAlign w:val="center"/>
                </w:tcPr>
                <w:p w14:paraId="11D6A5BD">
                  <w:pPr>
                    <w:spacing w:line="240" w:lineRule="auto"/>
                    <w:ind w:firstLine="0" w:firstLineChars="0"/>
                    <w:jc w:val="center"/>
                    <w:rPr>
                      <w:rFonts w:hint="eastAsia" w:eastAsia="宋体"/>
                      <w:color w:val="000000" w:themeColor="text1"/>
                      <w:sz w:val="21"/>
                      <w:szCs w:val="21"/>
                      <w:lang w:eastAsia="zh-CN"/>
                      <w14:textFill>
                        <w14:solidFill>
                          <w14:schemeClr w14:val="tx1"/>
                        </w14:solidFill>
                      </w14:textFill>
                    </w:rPr>
                  </w:pPr>
                  <w:r>
                    <w:rPr>
                      <w:rFonts w:hint="eastAsia" w:eastAsia="宋体"/>
                      <w:color w:val="000000" w:themeColor="text1"/>
                      <w:sz w:val="21"/>
                      <w:szCs w:val="21"/>
                      <w:lang w:eastAsia="zh-CN"/>
                      <w14:textFill>
                        <w14:solidFill>
                          <w14:schemeClr w14:val="tx1"/>
                        </w14:solidFill>
                      </w14:textFill>
                    </w:rPr>
                    <w:t>保护项目区域荒漠生态系统完整性和稳定性，保护土壤环境质量，做好植被恢复与水土保持工作，使项目区现有生态环境不因本项目的建设受到破坏</w:t>
                  </w:r>
                </w:p>
              </w:tc>
            </w:tr>
            <w:tr w14:paraId="16B1E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continue"/>
                  <w:vAlign w:val="center"/>
                </w:tcPr>
                <w:p w14:paraId="7AC959FC">
                  <w:pPr>
                    <w:spacing w:line="240" w:lineRule="auto"/>
                    <w:ind w:firstLine="0" w:firstLineChars="0"/>
                    <w:jc w:val="center"/>
                    <w:rPr>
                      <w:color w:val="000000" w:themeColor="text1"/>
                      <w:sz w:val="21"/>
                      <w:szCs w:val="21"/>
                      <w14:textFill>
                        <w14:solidFill>
                          <w14:schemeClr w14:val="tx1"/>
                        </w14:solidFill>
                      </w14:textFill>
                    </w:rPr>
                  </w:pPr>
                </w:p>
              </w:tc>
              <w:tc>
                <w:tcPr>
                  <w:tcW w:w="783" w:type="pct"/>
                  <w:vAlign w:val="center"/>
                </w:tcPr>
                <w:p w14:paraId="720CF145">
                  <w:pPr>
                    <w:spacing w:line="240" w:lineRule="auto"/>
                    <w:ind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color w:val="000000" w:themeColor="text1"/>
                      <w:sz w:val="21"/>
                      <w:szCs w:val="21"/>
                      <w14:textFill>
                        <w14:solidFill>
                          <w14:schemeClr w14:val="tx1"/>
                        </w14:solidFill>
                      </w14:textFill>
                    </w:rPr>
                    <w:t>植被</w:t>
                  </w:r>
                </w:p>
              </w:tc>
              <w:tc>
                <w:tcPr>
                  <w:tcW w:w="983" w:type="pct"/>
                  <w:vMerge w:val="continue"/>
                  <w:vAlign w:val="center"/>
                </w:tcPr>
                <w:p w14:paraId="6352198C">
                  <w:pPr>
                    <w:spacing w:line="240" w:lineRule="auto"/>
                    <w:ind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c>
                <w:tcPr>
                  <w:tcW w:w="2713" w:type="pct"/>
                  <w:vAlign w:val="center"/>
                </w:tcPr>
                <w:p w14:paraId="497606EC">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落实工程占地周边生态环境保护措施，施工结束后逐渐</w:t>
                  </w:r>
                  <w:r>
                    <w:rPr>
                      <w:color w:val="000000" w:themeColor="text1"/>
                      <w:sz w:val="21"/>
                      <w:szCs w:val="21"/>
                      <w14:textFill>
                        <w14:solidFill>
                          <w14:schemeClr w14:val="tx1"/>
                        </w14:solidFill>
                      </w14:textFill>
                    </w:rPr>
                    <w:t>恢复到自然状态</w:t>
                  </w:r>
                </w:p>
              </w:tc>
            </w:tr>
            <w:tr w14:paraId="7EA7C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continue"/>
                  <w:vAlign w:val="center"/>
                </w:tcPr>
                <w:p w14:paraId="49D18677">
                  <w:pPr>
                    <w:spacing w:line="240" w:lineRule="auto"/>
                    <w:ind w:firstLine="0" w:firstLineChars="0"/>
                    <w:jc w:val="center"/>
                    <w:rPr>
                      <w:color w:val="000000" w:themeColor="text1"/>
                      <w:sz w:val="21"/>
                      <w:szCs w:val="21"/>
                      <w14:textFill>
                        <w14:solidFill>
                          <w14:schemeClr w14:val="tx1"/>
                        </w14:solidFill>
                      </w14:textFill>
                    </w:rPr>
                  </w:pPr>
                </w:p>
              </w:tc>
              <w:tc>
                <w:tcPr>
                  <w:tcW w:w="783" w:type="pct"/>
                  <w:vAlign w:val="center"/>
                </w:tcPr>
                <w:p w14:paraId="6FD6B6D5">
                  <w:pPr>
                    <w:spacing w:line="240" w:lineRule="auto"/>
                    <w:ind w:firstLine="0" w:firstLineChars="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动物</w:t>
                  </w:r>
                </w:p>
              </w:tc>
              <w:tc>
                <w:tcPr>
                  <w:tcW w:w="983" w:type="pct"/>
                  <w:vMerge w:val="continue"/>
                  <w:vAlign w:val="center"/>
                </w:tcPr>
                <w:p w14:paraId="6E30A415">
                  <w:pPr>
                    <w:spacing w:line="240" w:lineRule="auto"/>
                    <w:ind w:firstLine="0" w:firstLineChars="0"/>
                    <w:jc w:val="center"/>
                    <w:rPr>
                      <w:color w:val="000000" w:themeColor="text1"/>
                      <w:sz w:val="21"/>
                      <w:szCs w:val="21"/>
                      <w14:textFill>
                        <w14:solidFill>
                          <w14:schemeClr w14:val="tx1"/>
                        </w14:solidFill>
                      </w14:textFill>
                    </w:rPr>
                  </w:pPr>
                </w:p>
              </w:tc>
              <w:tc>
                <w:tcPr>
                  <w:tcW w:w="2713" w:type="pct"/>
                  <w:vAlign w:val="center"/>
                </w:tcPr>
                <w:p w14:paraId="2957915B">
                  <w:pPr>
                    <w:spacing w:line="240" w:lineRule="auto"/>
                    <w:ind w:firstLine="0" w:firstLineChars="0"/>
                    <w:jc w:val="center"/>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保护生境不被破坏，禁止捕杀野生动物</w:t>
                  </w:r>
                </w:p>
              </w:tc>
            </w:tr>
            <w:tr w14:paraId="56883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19" w:type="pct"/>
                  <w:vAlign w:val="center"/>
                </w:tcPr>
                <w:p w14:paraId="6A6B9B0A">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水环境</w:t>
                  </w:r>
                </w:p>
              </w:tc>
              <w:tc>
                <w:tcPr>
                  <w:tcW w:w="783" w:type="pct"/>
                  <w:vAlign w:val="center"/>
                </w:tcPr>
                <w:p w14:paraId="50744E84">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地下水</w:t>
                  </w:r>
                </w:p>
              </w:tc>
              <w:tc>
                <w:tcPr>
                  <w:tcW w:w="983" w:type="pct"/>
                  <w:vAlign w:val="center"/>
                </w:tcPr>
                <w:p w14:paraId="58D3481D">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井场</w:t>
                  </w:r>
                </w:p>
              </w:tc>
              <w:tc>
                <w:tcPr>
                  <w:tcW w:w="2713" w:type="pct"/>
                  <w:vAlign w:val="center"/>
                </w:tcPr>
                <w:p w14:paraId="594BC652">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确保地下水不受污染</w:t>
                  </w:r>
                </w:p>
              </w:tc>
            </w:tr>
          </w:tbl>
          <w:p w14:paraId="6E441909">
            <w:pPr>
              <w:pStyle w:val="5"/>
              <w:ind w:firstLine="0" w:firstLineChars="0"/>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2 保护要求</w:t>
            </w:r>
          </w:p>
          <w:p w14:paraId="1AE33D20">
            <w:pPr>
              <w:pStyle w:val="25"/>
              <w:rPr>
                <w:color w:val="000000" w:themeColor="text1"/>
                <w14:textFill>
                  <w14:solidFill>
                    <w14:schemeClr w14:val="tx1"/>
                  </w14:solidFill>
                </w14:textFill>
              </w:rPr>
            </w:pPr>
            <w:r>
              <w:rPr>
                <w:color w:val="000000" w:themeColor="text1"/>
                <w14:textFill>
                  <w14:solidFill>
                    <w14:schemeClr w14:val="tx1"/>
                  </w14:solidFill>
                </w14:textFill>
              </w:rPr>
              <w:t>（1）保护项目所在区域的空气质量，保持现有空气质量级别，不因本项目的建设降低环境空气质量；</w:t>
            </w:r>
          </w:p>
          <w:p w14:paraId="29684ABA">
            <w:pPr>
              <w:pStyle w:val="25"/>
              <w:rPr>
                <w:color w:val="000000" w:themeColor="text1"/>
                <w14:textFill>
                  <w14:solidFill>
                    <w14:schemeClr w14:val="tx1"/>
                  </w14:solidFill>
                </w14:textFill>
              </w:rPr>
            </w:pPr>
            <w:r>
              <w:rPr>
                <w:color w:val="000000" w:themeColor="text1"/>
                <w14:textFill>
                  <w14:solidFill>
                    <w14:schemeClr w14:val="tx1"/>
                  </w14:solidFill>
                </w14:textFill>
              </w:rPr>
              <w:t>（2）保护项目所在区域地下水质量保持在现有水平，不受本项目所排废水的影响；</w:t>
            </w:r>
          </w:p>
          <w:p w14:paraId="159C5C52">
            <w:pPr>
              <w:pStyle w:val="25"/>
              <w:rPr>
                <w:color w:val="000000" w:themeColor="text1"/>
                <w14:textFill>
                  <w14:solidFill>
                    <w14:schemeClr w14:val="tx1"/>
                  </w14:solidFill>
                </w14:textFill>
              </w:rPr>
            </w:pPr>
            <w:r>
              <w:rPr>
                <w:color w:val="000000" w:themeColor="text1"/>
                <w14:textFill>
                  <w14:solidFill>
                    <w14:schemeClr w14:val="tx1"/>
                  </w14:solidFill>
                </w14:textFill>
              </w:rPr>
              <w:t>（3）保护项目区声环境质量现状，符合《声环境质量标准》（GB3096-2008）的2类声环境功能限值；</w:t>
            </w:r>
          </w:p>
          <w:p w14:paraId="1777B735">
            <w:pPr>
              <w:pStyle w:val="25"/>
              <w:rPr>
                <w:color w:val="000000" w:themeColor="text1"/>
                <w14:textFill>
                  <w14:solidFill>
                    <w14:schemeClr w14:val="tx1"/>
                  </w14:solidFill>
                </w14:textFill>
              </w:rPr>
            </w:pPr>
            <w:r>
              <w:rPr>
                <w:color w:val="000000" w:themeColor="text1"/>
                <w14:textFill>
                  <w14:solidFill>
                    <w14:schemeClr w14:val="tx1"/>
                  </w14:solidFill>
                </w14:textFill>
              </w:rPr>
              <w:t>（4）生态环境保护目标：本项目需保护项目区生态环境，使项目的建成不对项目区生态环境产生不利影响；</w:t>
            </w:r>
          </w:p>
          <w:p w14:paraId="45C20C8A">
            <w:pPr>
              <w:pStyle w:val="25"/>
              <w:jc w:val="both"/>
              <w:rPr>
                <w:color w:val="000000" w:themeColor="text1"/>
                <w:kern w:val="0"/>
                <w:szCs w:val="21"/>
                <w14:textFill>
                  <w14:solidFill>
                    <w14:schemeClr w14:val="tx1"/>
                  </w14:solidFill>
                </w14:textFill>
              </w:rPr>
            </w:pPr>
            <w:r>
              <w:rPr>
                <w:color w:val="000000" w:themeColor="text1"/>
                <w:kern w:val="0"/>
                <w14:textFill>
                  <w14:solidFill>
                    <w14:schemeClr w14:val="tx1"/>
                  </w14:solidFill>
                </w14:textFill>
              </w:rPr>
              <w:t>（5）土壤环境质量执行</w:t>
            </w:r>
            <w:r>
              <w:rPr>
                <w:color w:val="000000" w:themeColor="text1"/>
                <w14:textFill>
                  <w14:solidFill>
                    <w14:schemeClr w14:val="tx1"/>
                  </w14:solidFill>
                </w14:textFill>
              </w:rPr>
              <w:t>《土壤环境质量 建设用地土壤污染风险管控标准（试行）》（GB36600-2018）</w:t>
            </w:r>
            <w:r>
              <w:rPr>
                <w:color w:val="000000" w:themeColor="text1"/>
                <w:kern w:val="0"/>
                <w14:textFill>
                  <w14:solidFill>
                    <w14:schemeClr w14:val="tx1"/>
                  </w14:solidFill>
                </w14:textFill>
              </w:rPr>
              <w:t>控制</w:t>
            </w:r>
            <w:r>
              <w:rPr>
                <w:color w:val="000000" w:themeColor="text1"/>
                <w14:textFill>
                  <w14:solidFill>
                    <w14:schemeClr w14:val="tx1"/>
                  </w14:solidFill>
                </w14:textFill>
              </w:rPr>
              <w:t>。</w:t>
            </w:r>
          </w:p>
        </w:tc>
      </w:tr>
      <w:tr w14:paraId="067186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39" w:hRule="atLeast"/>
          <w:jc w:val="center"/>
        </w:trPr>
        <w:tc>
          <w:tcPr>
            <w:tcW w:w="904" w:type="dxa"/>
            <w:vAlign w:val="center"/>
          </w:tcPr>
          <w:p w14:paraId="084DB8DD">
            <w:pPr>
              <w:ind w:firstLine="0" w:firstLineChars="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评价标准</w:t>
            </w:r>
          </w:p>
        </w:tc>
        <w:tc>
          <w:tcPr>
            <w:tcW w:w="8253" w:type="dxa"/>
            <w:vAlign w:val="center"/>
          </w:tcPr>
          <w:p w14:paraId="72788245">
            <w:pPr>
              <w:pStyle w:val="5"/>
              <w:ind w:firstLine="0" w:firstLineChars="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1</w:t>
            </w:r>
            <w:r>
              <w:rPr>
                <w:rFonts w:hint="eastAsia"/>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环境质量标准</w:t>
            </w:r>
          </w:p>
          <w:p w14:paraId="2138F5E5">
            <w:pPr>
              <w:ind w:firstLine="480"/>
              <w:rPr>
                <w:color w:val="000000" w:themeColor="text1"/>
                <w14:textFill>
                  <w14:solidFill>
                    <w14:schemeClr w14:val="tx1"/>
                  </w14:solidFill>
                </w14:textFill>
              </w:rPr>
            </w:pPr>
            <w:r>
              <w:rPr>
                <w:color w:val="000000" w:themeColor="text1"/>
                <w14:textFill>
                  <w14:solidFill>
                    <w14:schemeClr w14:val="tx1"/>
                  </w14:solidFill>
                </w14:textFill>
              </w:rPr>
              <w:t>（1）大气环境：《环境空气质量标准》（GB3095-2012）中二级标准及修改单；</w:t>
            </w:r>
          </w:p>
          <w:p w14:paraId="11D6C164">
            <w:pPr>
              <w:ind w:firstLine="480"/>
              <w:rPr>
                <w:color w:val="000000" w:themeColor="text1"/>
                <w14:textFill>
                  <w14:solidFill>
                    <w14:schemeClr w14:val="tx1"/>
                  </w14:solidFill>
                </w14:textFill>
              </w:rPr>
            </w:pPr>
            <w:r>
              <w:rPr>
                <w:color w:val="000000" w:themeColor="text1"/>
                <w14:textFill>
                  <w14:solidFill>
                    <w14:schemeClr w14:val="tx1"/>
                  </w14:solidFill>
                </w14:textFill>
              </w:rPr>
              <w:t>（2）声环境：《声环境质量标准》（GB3096-2008）的2类标准限值；</w:t>
            </w:r>
          </w:p>
          <w:p w14:paraId="45608FFB">
            <w:pPr>
              <w:ind w:firstLine="480"/>
              <w:rPr>
                <w:color w:val="000000" w:themeColor="text1"/>
                <w14:textFill>
                  <w14:solidFill>
                    <w14:schemeClr w14:val="tx1"/>
                  </w14:solidFill>
                </w14:textFill>
              </w:rPr>
            </w:pPr>
            <w:r>
              <w:rPr>
                <w:color w:val="000000" w:themeColor="text1"/>
                <w14:textFill>
                  <w14:solidFill>
                    <w14:schemeClr w14:val="tx1"/>
                  </w14:solidFill>
                </w14:textFill>
              </w:rPr>
              <w:t>（3）土壤环境：土壤环境质量执行《土壤环境质量 建设用地土壤污染风险管控标准（试行）》</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GB36600</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2018</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表1中第二类用地筛选值要求；</w:t>
            </w:r>
          </w:p>
          <w:p w14:paraId="355CD1E3">
            <w:pPr>
              <w:ind w:firstLine="480"/>
              <w:rPr>
                <w:color w:val="000000" w:themeColor="text1"/>
                <w14:textFill>
                  <w14:solidFill>
                    <w14:schemeClr w14:val="tx1"/>
                  </w14:solidFill>
                </w14:textFill>
              </w:rPr>
            </w:pPr>
            <w:r>
              <w:rPr>
                <w:color w:val="000000" w:themeColor="text1"/>
                <w14:textFill>
                  <w14:solidFill>
                    <w14:schemeClr w14:val="tx1"/>
                  </w14:solidFill>
                </w14:textFill>
              </w:rPr>
              <w:t>（4）地下水环境：《地下水质量标准》（GB/T14848-2017）中的Ⅲ类标准。</w:t>
            </w:r>
          </w:p>
          <w:p w14:paraId="0DC21AF9">
            <w:pPr>
              <w:pStyle w:val="5"/>
              <w:ind w:firstLine="0" w:firstLineChars="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2</w:t>
            </w:r>
            <w:r>
              <w:rPr>
                <w:rFonts w:hint="eastAsia"/>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污染物排放标准</w:t>
            </w:r>
          </w:p>
          <w:p w14:paraId="47C8850B">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《大气污染物综合排放标准》（GB16297-1996）表2的颗粒物无组织排放限值；</w:t>
            </w:r>
          </w:p>
          <w:p w14:paraId="61BC9F58">
            <w:pPr>
              <w:pStyle w:val="25"/>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）试油期</w:t>
            </w:r>
            <w:r>
              <w:rPr>
                <w:rFonts w:hint="eastAsia"/>
                <w:color w:val="000000" w:themeColor="text1"/>
                <w14:textFill>
                  <w14:solidFill>
                    <w14:schemeClr w14:val="tx1"/>
                  </w14:solidFill>
                </w14:textFill>
              </w:rPr>
              <w:t>无组织</w:t>
            </w:r>
            <w:r>
              <w:rPr>
                <w:rFonts w:hint="eastAsia"/>
                <w:color w:val="000000" w:themeColor="text1"/>
                <w:lang w:val="en-US" w:eastAsia="zh-CN"/>
                <w14:textFill>
                  <w14:solidFill>
                    <w14:schemeClr w14:val="tx1"/>
                  </w14:solidFill>
                </w14:textFill>
              </w:rPr>
              <w:t>非甲烷总烃</w:t>
            </w:r>
            <w:r>
              <w:rPr>
                <w:rFonts w:hint="eastAsia"/>
                <w:color w:val="000000" w:themeColor="text1"/>
                <w14:textFill>
                  <w14:solidFill>
                    <w14:schemeClr w14:val="tx1"/>
                  </w14:solidFill>
                </w14:textFill>
              </w:rPr>
              <w:t>执行《陆上石油天然气开采工业大气污染物排放标准》（GB39728-2020）</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NO</w:t>
            </w:r>
            <w:r>
              <w:rPr>
                <w:color w:val="000000" w:themeColor="text1"/>
                <w:vertAlign w:val="subscript"/>
                <w14:textFill>
                  <w14:solidFill>
                    <w14:schemeClr w14:val="tx1"/>
                  </w14:solidFill>
                </w14:textFill>
              </w:rPr>
              <w:t>x</w:t>
            </w:r>
            <w:r>
              <w:rPr>
                <w:color w:val="000000" w:themeColor="text1"/>
                <w14:textFill>
                  <w14:solidFill>
                    <w14:schemeClr w14:val="tx1"/>
                  </w14:solidFill>
                </w14:textFill>
              </w:rPr>
              <w:t>和颗粒物</w:t>
            </w:r>
            <w:r>
              <w:rPr>
                <w:rFonts w:hint="eastAsia"/>
                <w:color w:val="000000" w:themeColor="text1"/>
                <w:lang w:val="en-US" w:eastAsia="zh-CN"/>
                <w14:textFill>
                  <w14:solidFill>
                    <w14:schemeClr w14:val="tx1"/>
                  </w14:solidFill>
                </w14:textFill>
              </w:rPr>
              <w:t>执行</w:t>
            </w:r>
            <w:r>
              <w:rPr>
                <w:color w:val="000000" w:themeColor="text1"/>
                <w14:textFill>
                  <w14:solidFill>
                    <w14:schemeClr w14:val="tx1"/>
                  </w14:solidFill>
                </w14:textFill>
              </w:rPr>
              <w:t>《大气污染物综合排放标准》（GB16297-1996）表2的无组织排放限值</w:t>
            </w:r>
            <w:r>
              <w:rPr>
                <w:rFonts w:hint="eastAsia"/>
                <w:color w:val="000000" w:themeColor="text1"/>
                <w14:textFill>
                  <w14:solidFill>
                    <w14:schemeClr w14:val="tx1"/>
                  </w14:solidFill>
                </w14:textFill>
              </w:rPr>
              <w:t>要求</w:t>
            </w:r>
            <w:r>
              <w:rPr>
                <w:color w:val="000000" w:themeColor="text1"/>
                <w14:textFill>
                  <w14:solidFill>
                    <w14:schemeClr w14:val="tx1"/>
                  </w14:solidFill>
                </w14:textFill>
              </w:rPr>
              <w:t>；</w:t>
            </w:r>
          </w:p>
          <w:p w14:paraId="679EAEF0">
            <w:pPr>
              <w:pStyle w:val="25"/>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生产废水执行</w:t>
            </w:r>
            <w:r>
              <w:rPr>
                <w:color w:val="000000" w:themeColor="text1"/>
                <w14:textFill>
                  <w14:solidFill>
                    <w14:schemeClr w14:val="tx1"/>
                  </w14:solidFill>
                </w14:textFill>
              </w:rPr>
              <w:t>《碎屑岩油藏注水水质指标</w:t>
            </w:r>
            <w:r>
              <w:rPr>
                <w:rFonts w:hint="eastAsia"/>
                <w:color w:val="000000" w:themeColor="text1"/>
                <w14:textFill>
                  <w14:solidFill>
                    <w14:schemeClr w14:val="tx1"/>
                  </w14:solidFill>
                </w14:textFill>
              </w:rPr>
              <w:t>技术要求</w:t>
            </w:r>
            <w:r>
              <w:rPr>
                <w:color w:val="000000" w:themeColor="text1"/>
                <w14:textFill>
                  <w14:solidFill>
                    <w14:schemeClr w14:val="tx1"/>
                  </w14:solidFill>
                </w14:textFill>
              </w:rPr>
              <w:t>及分析方法》（SY/T5329-20</w:t>
            </w:r>
            <w:r>
              <w:rPr>
                <w:rFonts w:hint="eastAsia"/>
                <w:color w:val="000000" w:themeColor="text1"/>
                <w14:textFill>
                  <w14:solidFill>
                    <w14:schemeClr w14:val="tx1"/>
                  </w14:solidFill>
                </w14:textFill>
              </w:rPr>
              <w:t>22</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表1推荐水质主要控制指标要求</w:t>
            </w:r>
            <w:r>
              <w:rPr>
                <w:color w:val="000000" w:themeColor="text1"/>
                <w14:textFill>
                  <w14:solidFill>
                    <w14:schemeClr w14:val="tx1"/>
                  </w14:solidFill>
                </w14:textFill>
              </w:rPr>
              <w:t>；</w:t>
            </w:r>
          </w:p>
          <w:p w14:paraId="40611047">
            <w:pPr>
              <w:pStyle w:val="25"/>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4）</w:t>
            </w:r>
            <w:r>
              <w:rPr>
                <w:color w:val="000000" w:themeColor="text1"/>
                <w14:textFill>
                  <w14:solidFill>
                    <w14:schemeClr w14:val="tx1"/>
                  </w14:solidFill>
                </w14:textFill>
              </w:rPr>
              <w:t>柴油发电机无组织废气执行《非道路柴油移动机械污染物排放控制技术要求》（HJ1014-2020）；</w:t>
            </w:r>
          </w:p>
          <w:p w14:paraId="77CF3082">
            <w:pPr>
              <w:pStyle w:val="25"/>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5</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施工期施工噪声执行</w:t>
            </w:r>
            <w:r>
              <w:rPr>
                <w:color w:val="000000" w:themeColor="text1"/>
                <w14:textFill>
                  <w14:solidFill>
                    <w14:schemeClr w14:val="tx1"/>
                  </w14:solidFill>
                </w14:textFill>
              </w:rPr>
              <w:t>《建筑施工场界环境噪声排放标准》（GB12523-2011）中表1排放限值；</w:t>
            </w:r>
          </w:p>
          <w:p w14:paraId="0BBFF3B7">
            <w:pPr>
              <w:pStyle w:val="25"/>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6</w:t>
            </w:r>
            <w:r>
              <w:rPr>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水基钻井岩屑</w:t>
            </w:r>
            <w:r>
              <w:rPr>
                <w:rFonts w:hint="eastAsia"/>
                <w:color w:val="000000" w:themeColor="text1"/>
                <w14:textFill>
                  <w14:solidFill>
                    <w14:schemeClr w14:val="tx1"/>
                  </w14:solidFill>
                </w14:textFill>
              </w:rPr>
              <w:t>执行</w:t>
            </w:r>
            <w:r>
              <w:rPr>
                <w:color w:val="000000" w:themeColor="text1"/>
                <w14:textFill>
                  <w14:solidFill>
                    <w14:schemeClr w14:val="tx1"/>
                  </w14:solidFill>
                </w14:textFill>
              </w:rPr>
              <w:t>《一般工业固体废物贮存和填埋污染控制标准》（GB18599-2020）</w:t>
            </w:r>
            <w:r>
              <w:rPr>
                <w:rFonts w:hint="eastAsia"/>
                <w:color w:val="000000" w:themeColor="text1"/>
                <w14:textFill>
                  <w14:solidFill>
                    <w14:schemeClr w14:val="tx1"/>
                  </w14:solidFill>
                </w14:textFill>
              </w:rPr>
              <w:t>标准要求</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采用包装工具（罐、桶、包装袋等）贮存一般工业固体废物过程的污染控制，不适用本标准，其贮存过程应满足相应防渗漏、防雨淋、防扬尘等环境保护要求</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w:t>
            </w:r>
          </w:p>
          <w:p w14:paraId="0AD54B89">
            <w:pPr>
              <w:pStyle w:val="25"/>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7</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含油污泥执行</w:t>
            </w:r>
            <w:r>
              <w:rPr>
                <w:rFonts w:hint="eastAsia"/>
                <w:color w:val="000000" w:themeColor="text1"/>
                <w:lang w:val="en-US" w:eastAsia="zh-CN"/>
                <w14:textFill>
                  <w14:solidFill>
                    <w14:schemeClr w14:val="tx1"/>
                  </w14:solidFill>
                </w14:textFill>
              </w:rPr>
              <w:t>《油气田含油污泥及钻井固体废物处理处置技术规范》（DB65/T3999-2017）</w:t>
            </w:r>
            <w:r>
              <w:rPr>
                <w:rFonts w:hint="eastAsia"/>
                <w:color w:val="000000" w:themeColor="text1"/>
                <w14:textFill>
                  <w14:solidFill>
                    <w14:schemeClr w14:val="tx1"/>
                  </w14:solidFill>
                </w14:textFill>
              </w:rPr>
              <w:t>标准要求</w:t>
            </w:r>
            <w:r>
              <w:rPr>
                <w:color w:val="000000" w:themeColor="text1"/>
                <w14:textFill>
                  <w14:solidFill>
                    <w14:schemeClr w14:val="tx1"/>
                  </w14:solidFill>
                </w14:textFill>
              </w:rPr>
              <w:t>；</w:t>
            </w:r>
          </w:p>
          <w:p w14:paraId="11F4E663">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（8）危险废物</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机械设备废油、废弃防渗膜</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执行</w:t>
            </w:r>
            <w:r>
              <w:rPr>
                <w:color w:val="000000" w:themeColor="text1"/>
                <w14:textFill>
                  <w14:solidFill>
                    <w14:schemeClr w14:val="tx1"/>
                  </w14:solidFill>
                </w14:textFill>
              </w:rPr>
              <w:t>《危险废物贮存污染控制标准》</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GB18597-2023</w:t>
            </w:r>
            <w:r>
              <w:rPr>
                <w:rFonts w:hint="eastAsia"/>
                <w:color w:val="000000" w:themeColor="text1"/>
                <w14:textFill>
                  <w14:solidFill>
                    <w14:schemeClr w14:val="tx1"/>
                  </w14:solidFill>
                </w14:textFill>
              </w:rPr>
              <w:t>）标准要求</w:t>
            </w:r>
            <w:r>
              <w:rPr>
                <w:color w:val="000000" w:themeColor="text1"/>
                <w14:textFill>
                  <w14:solidFill>
                    <w14:schemeClr w14:val="tx1"/>
                  </w14:solidFill>
                </w14:textFill>
              </w:rPr>
              <w:t>；</w:t>
            </w:r>
          </w:p>
          <w:p w14:paraId="068E9DC9">
            <w:pPr>
              <w:pStyle w:val="25"/>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9</w:t>
            </w:r>
            <w:r>
              <w:rPr>
                <w:color w:val="000000" w:themeColor="text1"/>
                <w14:textFill>
                  <w14:solidFill>
                    <w14:schemeClr w14:val="tx1"/>
                  </w14:solidFill>
                </w14:textFill>
              </w:rPr>
              <w:t>）钻井固体废物</w:t>
            </w:r>
            <w:r>
              <w:rPr>
                <w:rFonts w:hint="eastAsia"/>
                <w:color w:val="000000" w:themeColor="text1"/>
                <w14:textFill>
                  <w14:solidFill>
                    <w14:schemeClr w14:val="tx1"/>
                  </w14:solidFill>
                </w14:textFill>
              </w:rPr>
              <w:t>执行</w:t>
            </w:r>
            <w:r>
              <w:rPr>
                <w:color w:val="000000" w:themeColor="text1"/>
                <w14:textFill>
                  <w14:solidFill>
                    <w14:schemeClr w14:val="tx1"/>
                  </w14:solidFill>
                </w14:textFill>
              </w:rPr>
              <w:t>《油气田钻井固体废物综合利用污染控制要求》（DB65/T 3997-2017）</w:t>
            </w:r>
            <w:r>
              <w:rPr>
                <w:rFonts w:hint="eastAsia"/>
                <w:color w:val="000000" w:themeColor="text1"/>
                <w14:textFill>
                  <w14:solidFill>
                    <w14:schemeClr w14:val="tx1"/>
                  </w14:solidFill>
                </w14:textFill>
              </w:rPr>
              <w:t>标准要求。</w:t>
            </w:r>
          </w:p>
        </w:tc>
      </w:tr>
      <w:tr w14:paraId="137A88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04" w:type="dxa"/>
            <w:vAlign w:val="center"/>
          </w:tcPr>
          <w:p w14:paraId="0C79FD70">
            <w:pPr>
              <w:ind w:firstLine="0" w:firstLineChars="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其他</w:t>
            </w:r>
          </w:p>
        </w:tc>
        <w:tc>
          <w:tcPr>
            <w:tcW w:w="8253" w:type="dxa"/>
            <w:vAlign w:val="center"/>
          </w:tcPr>
          <w:p w14:paraId="01B9C18C">
            <w:pPr>
              <w:ind w:firstLine="0" w:firstLineChars="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无</w:t>
            </w:r>
          </w:p>
        </w:tc>
      </w:tr>
    </w:tbl>
    <w:p w14:paraId="51FC1A08">
      <w:pPr>
        <w:pStyle w:val="13"/>
        <w:spacing w:before="0" w:beforeAutospacing="0" w:after="0" w:afterAutospacing="0" w:line="14" w:lineRule="auto"/>
        <w:jc w:val="center"/>
        <w:rPr>
          <w:rFonts w:ascii="Times New Roman" w:hAnsi="Times New Roman" w:eastAsia="黑体"/>
          <w:snapToGrid w:val="0"/>
          <w:color w:val="000000" w:themeColor="text1"/>
          <w:kern w:val="2"/>
          <w:sz w:val="36"/>
          <w:szCs w:val="36"/>
          <w14:textFill>
            <w14:solidFill>
              <w14:schemeClr w14:val="tx1"/>
            </w14:solidFill>
          </w14:textFill>
        </w:rPr>
      </w:pPr>
    </w:p>
    <w:p w14:paraId="38410CCE">
      <w:pPr>
        <w:pStyle w:val="13"/>
        <w:jc w:val="center"/>
        <w:outlineLvl w:val="0"/>
        <w:rPr>
          <w:rFonts w:ascii="Times New Roman" w:hAnsi="Times New Roman" w:eastAsia="黑体"/>
          <w:snapToGrid w:val="0"/>
          <w:color w:val="000000" w:themeColor="text1"/>
          <w:sz w:val="30"/>
          <w:szCs w:val="30"/>
          <w14:textFill>
            <w14:solidFill>
              <w14:schemeClr w14:val="tx1"/>
            </w14:solidFill>
          </w14:textFill>
        </w:rPr>
      </w:pPr>
      <w:r>
        <w:rPr>
          <w:rFonts w:ascii="Times New Roman" w:hAnsi="Times New Roman" w:eastAsia="黑体"/>
          <w:snapToGrid w:val="0"/>
          <w:color w:val="000000" w:themeColor="text1"/>
          <w:kern w:val="2"/>
          <w:sz w:val="36"/>
          <w:szCs w:val="36"/>
          <w14:textFill>
            <w14:solidFill>
              <w14:schemeClr w14:val="tx1"/>
            </w14:solidFill>
          </w14:textFill>
        </w:rPr>
        <w:br w:type="page"/>
      </w:r>
      <w:r>
        <w:rPr>
          <w:rFonts w:ascii="Times New Roman" w:hAnsi="Times New Roman" w:eastAsia="黑体"/>
          <w:snapToGrid w:val="0"/>
          <w:color w:val="000000" w:themeColor="text1"/>
          <w:sz w:val="30"/>
          <w:szCs w:val="30"/>
          <w14:textFill>
            <w14:solidFill>
              <w14:schemeClr w14:val="tx1"/>
            </w14:solidFill>
          </w14:textFill>
        </w:rPr>
        <w:t>四、生态环境影响分析</w:t>
      </w:r>
    </w:p>
    <w:tbl>
      <w:tblPr>
        <w:tblStyle w:val="14"/>
        <w:tblW w:w="924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8485"/>
      </w:tblGrid>
      <w:tr w14:paraId="074451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79" w:type="dxa"/>
            <w:tcMar>
              <w:left w:w="28" w:type="dxa"/>
              <w:right w:w="28" w:type="dxa"/>
            </w:tcMar>
            <w:vAlign w:val="center"/>
          </w:tcPr>
          <w:p w14:paraId="22984093">
            <w:pPr>
              <w:pStyle w:val="13"/>
              <w:spacing w:before="0" w:beforeAutospacing="0" w:after="0" w:afterAutospacing="0"/>
              <w:ind w:firstLine="0" w:firstLineChars="0"/>
              <w:jc w:val="both"/>
              <w:rPr>
                <w:rFonts w:ascii="Times New Roman" w:hAnsi="Times New Roman"/>
                <w:bCs/>
                <w:color w:val="000000" w:themeColor="text1"/>
                <w:kern w:val="2"/>
                <w14:textFill>
                  <w14:solidFill>
                    <w14:schemeClr w14:val="tx1"/>
                  </w14:solidFill>
                </w14:textFill>
              </w:rPr>
            </w:pPr>
            <w:bookmarkStart w:id="13" w:name="_Hlk49796138"/>
            <w:r>
              <w:rPr>
                <w:rFonts w:ascii="Times New Roman" w:hAnsi="Times New Roman"/>
                <w:bCs/>
                <w:color w:val="000000" w:themeColor="text1"/>
                <w:spacing w:val="10"/>
                <w:kern w:val="2"/>
                <w14:textFill>
                  <w14:solidFill>
                    <w14:schemeClr w14:val="tx1"/>
                  </w14:solidFill>
                </w14:textFill>
              </w:rPr>
              <w:t>施工期生态环境影响分析</w:t>
            </w:r>
            <w:bookmarkEnd w:id="13"/>
          </w:p>
        </w:tc>
        <w:tc>
          <w:tcPr>
            <w:tcW w:w="8363" w:type="dxa"/>
          </w:tcPr>
          <w:p w14:paraId="55DEA81D">
            <w:pPr>
              <w:pStyle w:val="5"/>
              <w:ind w:firstLine="0" w:firstLineChars="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施工期主要污染环节和因素：</w:t>
            </w:r>
          </w:p>
          <w:p w14:paraId="5E1819DB">
            <w:pPr>
              <w:pStyle w:val="25"/>
              <w:rPr>
                <w:color w:val="000000" w:themeColor="text1"/>
                <w14:textFill>
                  <w14:solidFill>
                    <w14:schemeClr w14:val="tx1"/>
                  </w14:solidFill>
                </w14:textFill>
              </w:rPr>
            </w:pPr>
            <w:r>
              <w:rPr>
                <w:color w:val="000000" w:themeColor="text1"/>
                <w14:textFill>
                  <w14:solidFill>
                    <w14:schemeClr w14:val="tx1"/>
                  </w14:solidFill>
                </w14:textFill>
              </w:rPr>
              <w:t>本项目对环境的污染主要存在于钻井期、试油期三废排放。</w:t>
            </w:r>
          </w:p>
          <w:p w14:paraId="7C07A9A7">
            <w:pPr>
              <w:pStyle w:val="25"/>
              <w:rPr>
                <w:color w:val="000000" w:themeColor="text1"/>
                <w14:textFill>
                  <w14:solidFill>
                    <w14:schemeClr w14:val="tx1"/>
                  </w14:solidFill>
                </w14:textFill>
              </w:rPr>
            </w:pPr>
            <w:r>
              <w:rPr>
                <w:color w:val="000000" w:themeColor="text1"/>
                <w14:textFill>
                  <w14:solidFill>
                    <w14:schemeClr w14:val="tx1"/>
                  </w14:solidFill>
                </w14:textFill>
              </w:rPr>
              <w:t>本项目污染源按作业持续时间分为临时性污染源、连续性污染源和间歇性污染源三大类等，见表4-1。</w:t>
            </w:r>
          </w:p>
          <w:p w14:paraId="690EB5B3">
            <w:pPr>
              <w:pStyle w:val="19"/>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表4-1  本项目主要环境影响因素</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1311"/>
              <w:gridCol w:w="2649"/>
              <w:gridCol w:w="3358"/>
            </w:tblGrid>
            <w:tr w14:paraId="34CA5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pct"/>
                  <w:tcBorders>
                    <w:top w:val="single" w:color="auto" w:sz="4" w:space="0"/>
                    <w:left w:val="single" w:color="auto" w:sz="4" w:space="0"/>
                    <w:bottom w:val="single" w:color="auto" w:sz="4" w:space="0"/>
                    <w:right w:val="single" w:color="auto" w:sz="4" w:space="0"/>
                    <w:tl2br w:val="nil"/>
                    <w:tr2bl w:val="nil"/>
                  </w:tcBorders>
                  <w:vAlign w:val="center"/>
                </w:tcPr>
                <w:p w14:paraId="644F5500">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阶段</w:t>
                  </w:r>
                </w:p>
              </w:tc>
              <w:tc>
                <w:tcPr>
                  <w:tcW w:w="794" w:type="pct"/>
                  <w:tcBorders>
                    <w:top w:val="single" w:color="auto" w:sz="4" w:space="0"/>
                    <w:left w:val="single" w:color="auto" w:sz="4" w:space="0"/>
                    <w:bottom w:val="single" w:color="auto" w:sz="4" w:space="0"/>
                    <w:right w:val="single" w:color="auto" w:sz="4" w:space="0"/>
                    <w:tl2br w:val="nil"/>
                    <w:tr2bl w:val="nil"/>
                  </w:tcBorders>
                  <w:vAlign w:val="center"/>
                </w:tcPr>
                <w:p w14:paraId="39468448">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污染物</w:t>
                  </w:r>
                </w:p>
              </w:tc>
              <w:tc>
                <w:tcPr>
                  <w:tcW w:w="1604" w:type="pct"/>
                  <w:tcBorders>
                    <w:top w:val="single" w:color="auto" w:sz="4" w:space="0"/>
                    <w:left w:val="single" w:color="auto" w:sz="4" w:space="0"/>
                    <w:bottom w:val="single" w:color="auto" w:sz="4" w:space="0"/>
                    <w:right w:val="single" w:color="auto" w:sz="4" w:space="0"/>
                    <w:tl2br w:val="nil"/>
                    <w:tr2bl w:val="nil"/>
                  </w:tcBorders>
                  <w:vAlign w:val="center"/>
                </w:tcPr>
                <w:p w14:paraId="341B4B05">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产污环节</w:t>
                  </w:r>
                </w:p>
              </w:tc>
              <w:tc>
                <w:tcPr>
                  <w:tcW w:w="2033" w:type="pct"/>
                  <w:tcBorders>
                    <w:top w:val="single" w:color="auto" w:sz="4" w:space="0"/>
                    <w:left w:val="single" w:color="auto" w:sz="4" w:space="0"/>
                    <w:bottom w:val="single" w:color="auto" w:sz="4" w:space="0"/>
                    <w:right w:val="single" w:color="auto" w:sz="4" w:space="0"/>
                    <w:tl2br w:val="nil"/>
                    <w:tr2bl w:val="nil"/>
                  </w:tcBorders>
                  <w:vAlign w:val="center"/>
                </w:tcPr>
                <w:p w14:paraId="73474FF8">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污染因子</w:t>
                  </w:r>
                </w:p>
              </w:tc>
            </w:tr>
            <w:tr w14:paraId="0CE43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pct"/>
                  <w:vMerge w:val="restart"/>
                  <w:tcBorders>
                    <w:top w:val="single" w:color="auto" w:sz="4" w:space="0"/>
                    <w:left w:val="single" w:color="auto" w:sz="4" w:space="0"/>
                    <w:bottom w:val="single" w:color="auto" w:sz="4" w:space="0"/>
                    <w:right w:val="single" w:color="auto" w:sz="4" w:space="0"/>
                    <w:tl2br w:val="nil"/>
                    <w:tr2bl w:val="nil"/>
                  </w:tcBorders>
                  <w:vAlign w:val="center"/>
                </w:tcPr>
                <w:p w14:paraId="42C15EF8">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钻井期</w:t>
                  </w:r>
                </w:p>
              </w:tc>
              <w:tc>
                <w:tcPr>
                  <w:tcW w:w="794" w:type="pct"/>
                  <w:vMerge w:val="restart"/>
                  <w:tcBorders>
                    <w:top w:val="single" w:color="auto" w:sz="4" w:space="0"/>
                    <w:left w:val="single" w:color="auto" w:sz="4" w:space="0"/>
                    <w:bottom w:val="single" w:color="auto" w:sz="4" w:space="0"/>
                    <w:right w:val="single" w:color="auto" w:sz="4" w:space="0"/>
                    <w:tl2br w:val="nil"/>
                    <w:tr2bl w:val="nil"/>
                  </w:tcBorders>
                  <w:vAlign w:val="center"/>
                </w:tcPr>
                <w:p w14:paraId="680EFFFF">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机械排放废气和运输车辆尾气</w:t>
                  </w:r>
                </w:p>
              </w:tc>
              <w:tc>
                <w:tcPr>
                  <w:tcW w:w="1604" w:type="pct"/>
                  <w:tcBorders>
                    <w:top w:val="single" w:color="auto" w:sz="4" w:space="0"/>
                    <w:left w:val="single" w:color="auto" w:sz="4" w:space="0"/>
                    <w:bottom w:val="single" w:color="auto" w:sz="4" w:space="0"/>
                    <w:right w:val="single" w:color="auto" w:sz="4" w:space="0"/>
                    <w:tl2br w:val="nil"/>
                    <w:tr2bl w:val="nil"/>
                  </w:tcBorders>
                  <w:vAlign w:val="center"/>
                </w:tcPr>
                <w:p w14:paraId="6744B2C4">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柴油机和柴油发电机</w:t>
                  </w:r>
                </w:p>
              </w:tc>
              <w:tc>
                <w:tcPr>
                  <w:tcW w:w="2033" w:type="pct"/>
                  <w:tcBorders>
                    <w:top w:val="single" w:color="auto" w:sz="4" w:space="0"/>
                    <w:left w:val="single" w:color="auto" w:sz="4" w:space="0"/>
                    <w:bottom w:val="single" w:color="auto" w:sz="4" w:space="0"/>
                    <w:right w:val="single" w:color="auto" w:sz="4" w:space="0"/>
                    <w:tl2br w:val="nil"/>
                    <w:tr2bl w:val="nil"/>
                  </w:tcBorders>
                  <w:vAlign w:val="center"/>
                </w:tcPr>
                <w:p w14:paraId="51497CFA">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SO</w:t>
                  </w:r>
                  <w:r>
                    <w:rPr>
                      <w:color w:val="000000" w:themeColor="text1"/>
                      <w:vertAlign w:val="subscript"/>
                      <w14:textFill>
                        <w14:solidFill>
                          <w14:schemeClr w14:val="tx1"/>
                        </w14:solidFill>
                      </w14:textFill>
                    </w:rPr>
                    <w:t>2</w:t>
                  </w:r>
                  <w:r>
                    <w:rPr>
                      <w:color w:val="000000" w:themeColor="text1"/>
                      <w14:textFill>
                        <w14:solidFill>
                          <w14:schemeClr w14:val="tx1"/>
                        </w14:solidFill>
                      </w14:textFill>
                    </w:rPr>
                    <w:t>、NOx、总烃、PM</w:t>
                  </w:r>
                  <w:r>
                    <w:rPr>
                      <w:color w:val="000000" w:themeColor="text1"/>
                      <w:vertAlign w:val="subscript"/>
                      <w14:textFill>
                        <w14:solidFill>
                          <w14:schemeClr w14:val="tx1"/>
                        </w14:solidFill>
                      </w14:textFill>
                    </w:rPr>
                    <w:t>10</w:t>
                  </w:r>
                  <w:r>
                    <w:rPr>
                      <w:color w:val="000000" w:themeColor="text1"/>
                      <w14:textFill>
                        <w14:solidFill>
                          <w14:schemeClr w14:val="tx1"/>
                        </w14:solidFill>
                      </w14:textFill>
                    </w:rPr>
                    <w:t>、PM</w:t>
                  </w:r>
                  <w:r>
                    <w:rPr>
                      <w:color w:val="000000" w:themeColor="text1"/>
                      <w:vertAlign w:val="subscript"/>
                      <w14:textFill>
                        <w14:solidFill>
                          <w14:schemeClr w14:val="tx1"/>
                        </w14:solidFill>
                      </w14:textFill>
                    </w:rPr>
                    <w:t>2.5</w:t>
                  </w:r>
                </w:p>
              </w:tc>
            </w:tr>
            <w:tr w14:paraId="7CBD9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710D507B">
                  <w:pPr>
                    <w:pStyle w:val="22"/>
                    <w:framePr w:hSpace="0" w:wrap="auto" w:vAnchor="margin" w:hAnchor="text" w:xAlign="left" w:yAlign="inline"/>
                    <w:rPr>
                      <w:color w:val="000000" w:themeColor="text1"/>
                      <w14:textFill>
                        <w14:solidFill>
                          <w14:schemeClr w14:val="tx1"/>
                        </w14:solidFill>
                      </w14:textFill>
                    </w:rPr>
                  </w:pPr>
                </w:p>
              </w:tc>
              <w:tc>
                <w:tcPr>
                  <w:tcW w:w="794"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21E9BA4F">
                  <w:pPr>
                    <w:pStyle w:val="22"/>
                    <w:framePr w:hSpace="0" w:wrap="auto" w:vAnchor="margin" w:hAnchor="text" w:xAlign="left" w:yAlign="inline"/>
                    <w:rPr>
                      <w:color w:val="000000" w:themeColor="text1"/>
                      <w14:textFill>
                        <w14:solidFill>
                          <w14:schemeClr w14:val="tx1"/>
                        </w14:solidFill>
                      </w14:textFill>
                    </w:rPr>
                  </w:pPr>
                </w:p>
              </w:tc>
              <w:tc>
                <w:tcPr>
                  <w:tcW w:w="1604" w:type="pct"/>
                  <w:tcBorders>
                    <w:top w:val="single" w:color="auto" w:sz="4" w:space="0"/>
                    <w:left w:val="single" w:color="auto" w:sz="4" w:space="0"/>
                    <w:bottom w:val="single" w:color="auto" w:sz="4" w:space="0"/>
                    <w:right w:val="single" w:color="auto" w:sz="4" w:space="0"/>
                    <w:tl2br w:val="nil"/>
                    <w:tr2bl w:val="nil"/>
                  </w:tcBorders>
                  <w:vAlign w:val="center"/>
                </w:tcPr>
                <w:p w14:paraId="1C1D7A91">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施工扬尘</w:t>
                  </w:r>
                </w:p>
              </w:tc>
              <w:tc>
                <w:tcPr>
                  <w:tcW w:w="2033" w:type="pct"/>
                  <w:tcBorders>
                    <w:top w:val="single" w:color="auto" w:sz="4" w:space="0"/>
                    <w:left w:val="single" w:color="auto" w:sz="4" w:space="0"/>
                    <w:bottom w:val="single" w:color="auto" w:sz="4" w:space="0"/>
                    <w:right w:val="single" w:color="auto" w:sz="4" w:space="0"/>
                    <w:tl2br w:val="nil"/>
                    <w:tr2bl w:val="nil"/>
                  </w:tcBorders>
                  <w:vAlign w:val="center"/>
                </w:tcPr>
                <w:p w14:paraId="2CFB5C95">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颗粒物</w:t>
                  </w:r>
                </w:p>
              </w:tc>
            </w:tr>
            <w:tr w14:paraId="29ED3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644F606D">
                  <w:pPr>
                    <w:pStyle w:val="22"/>
                    <w:framePr w:hSpace="0" w:wrap="auto" w:vAnchor="margin" w:hAnchor="text" w:xAlign="left" w:yAlign="inline"/>
                    <w:rPr>
                      <w:color w:val="000000" w:themeColor="text1"/>
                      <w14:textFill>
                        <w14:solidFill>
                          <w14:schemeClr w14:val="tx1"/>
                        </w14:solidFill>
                      </w14:textFill>
                    </w:rPr>
                  </w:pPr>
                </w:p>
              </w:tc>
              <w:tc>
                <w:tcPr>
                  <w:tcW w:w="794" w:type="pct"/>
                  <w:tcBorders>
                    <w:top w:val="single" w:color="auto" w:sz="4" w:space="0"/>
                    <w:left w:val="single" w:color="auto" w:sz="4" w:space="0"/>
                    <w:bottom w:val="single" w:color="auto" w:sz="4" w:space="0"/>
                    <w:right w:val="single" w:color="auto" w:sz="4" w:space="0"/>
                    <w:tl2br w:val="nil"/>
                    <w:tr2bl w:val="nil"/>
                  </w:tcBorders>
                  <w:vAlign w:val="center"/>
                </w:tcPr>
                <w:p w14:paraId="290F5932">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废水</w:t>
                  </w:r>
                </w:p>
              </w:tc>
              <w:tc>
                <w:tcPr>
                  <w:tcW w:w="1604" w:type="pct"/>
                  <w:tcBorders>
                    <w:top w:val="single" w:color="auto" w:sz="4" w:space="0"/>
                    <w:left w:val="single" w:color="auto" w:sz="4" w:space="0"/>
                    <w:bottom w:val="single" w:color="auto" w:sz="4" w:space="0"/>
                    <w:right w:val="single" w:color="auto" w:sz="4" w:space="0"/>
                    <w:tl2br w:val="nil"/>
                    <w:tr2bl w:val="nil"/>
                  </w:tcBorders>
                  <w:vAlign w:val="center"/>
                </w:tcPr>
                <w:p w14:paraId="016DF428">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生活营地生活污水</w:t>
                  </w:r>
                </w:p>
              </w:tc>
              <w:tc>
                <w:tcPr>
                  <w:tcW w:w="2033" w:type="pct"/>
                  <w:tcBorders>
                    <w:top w:val="single" w:color="auto" w:sz="4" w:space="0"/>
                    <w:left w:val="single" w:color="auto" w:sz="4" w:space="0"/>
                    <w:bottom w:val="single" w:color="auto" w:sz="4" w:space="0"/>
                    <w:right w:val="single" w:color="auto" w:sz="4" w:space="0"/>
                    <w:tl2br w:val="nil"/>
                    <w:tr2bl w:val="nil"/>
                  </w:tcBorders>
                  <w:vAlign w:val="center"/>
                </w:tcPr>
                <w:p w14:paraId="0B6718A4">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COD、SS、氨氮、BOD</w:t>
                  </w:r>
                  <w:r>
                    <w:rPr>
                      <w:color w:val="000000" w:themeColor="text1"/>
                      <w:vertAlign w:val="subscript"/>
                      <w14:textFill>
                        <w14:solidFill>
                          <w14:schemeClr w14:val="tx1"/>
                        </w14:solidFill>
                      </w14:textFill>
                    </w:rPr>
                    <w:t>5</w:t>
                  </w:r>
                </w:p>
              </w:tc>
            </w:tr>
            <w:tr w14:paraId="4F89C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073D1937">
                  <w:pPr>
                    <w:pStyle w:val="22"/>
                    <w:framePr w:hSpace="0" w:wrap="auto" w:vAnchor="margin" w:hAnchor="text" w:xAlign="left" w:yAlign="inline"/>
                    <w:rPr>
                      <w:color w:val="000000" w:themeColor="text1"/>
                      <w14:textFill>
                        <w14:solidFill>
                          <w14:schemeClr w14:val="tx1"/>
                        </w14:solidFill>
                      </w14:textFill>
                    </w:rPr>
                  </w:pPr>
                </w:p>
              </w:tc>
              <w:tc>
                <w:tcPr>
                  <w:tcW w:w="794" w:type="pct"/>
                  <w:tcBorders>
                    <w:top w:val="single" w:color="auto" w:sz="4" w:space="0"/>
                    <w:left w:val="single" w:color="auto" w:sz="4" w:space="0"/>
                    <w:bottom w:val="single" w:color="auto" w:sz="4" w:space="0"/>
                    <w:right w:val="single" w:color="auto" w:sz="4" w:space="0"/>
                    <w:tl2br w:val="nil"/>
                    <w:tr2bl w:val="nil"/>
                  </w:tcBorders>
                  <w:vAlign w:val="center"/>
                </w:tcPr>
                <w:p w14:paraId="1CB5ABED">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噪声</w:t>
                  </w:r>
                </w:p>
              </w:tc>
              <w:tc>
                <w:tcPr>
                  <w:tcW w:w="1604" w:type="pct"/>
                  <w:tcBorders>
                    <w:top w:val="single" w:color="auto" w:sz="4" w:space="0"/>
                    <w:left w:val="single" w:color="auto" w:sz="4" w:space="0"/>
                    <w:bottom w:val="single" w:color="auto" w:sz="4" w:space="0"/>
                    <w:right w:val="single" w:color="auto" w:sz="4" w:space="0"/>
                    <w:tl2br w:val="nil"/>
                    <w:tr2bl w:val="nil"/>
                  </w:tcBorders>
                  <w:vAlign w:val="center"/>
                </w:tcPr>
                <w:p w14:paraId="77599598">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动力设备、施工作业</w:t>
                  </w:r>
                </w:p>
              </w:tc>
              <w:tc>
                <w:tcPr>
                  <w:tcW w:w="2033" w:type="pct"/>
                  <w:tcBorders>
                    <w:top w:val="single" w:color="auto" w:sz="4" w:space="0"/>
                    <w:left w:val="single" w:color="auto" w:sz="4" w:space="0"/>
                    <w:bottom w:val="single" w:color="auto" w:sz="4" w:space="0"/>
                    <w:right w:val="single" w:color="auto" w:sz="4" w:space="0"/>
                    <w:tl2br w:val="nil"/>
                    <w:tr2bl w:val="nil"/>
                  </w:tcBorders>
                  <w:vAlign w:val="center"/>
                </w:tcPr>
                <w:p w14:paraId="7903EE80">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等效连续A声级</w:t>
                  </w:r>
                </w:p>
              </w:tc>
            </w:tr>
            <w:tr w14:paraId="5EA81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68"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42D5BC5C">
                  <w:pPr>
                    <w:pStyle w:val="22"/>
                    <w:framePr w:hSpace="0" w:wrap="auto" w:vAnchor="margin" w:hAnchor="text" w:xAlign="left" w:yAlign="inline"/>
                    <w:rPr>
                      <w:color w:val="000000" w:themeColor="text1"/>
                      <w14:textFill>
                        <w14:solidFill>
                          <w14:schemeClr w14:val="tx1"/>
                        </w14:solidFill>
                      </w14:textFill>
                    </w:rPr>
                  </w:pPr>
                </w:p>
              </w:tc>
              <w:tc>
                <w:tcPr>
                  <w:tcW w:w="794" w:type="pct"/>
                  <w:vMerge w:val="restart"/>
                  <w:tcBorders>
                    <w:top w:val="single" w:color="auto" w:sz="4" w:space="0"/>
                    <w:left w:val="single" w:color="auto" w:sz="4" w:space="0"/>
                    <w:bottom w:val="single" w:color="auto" w:sz="4" w:space="0"/>
                    <w:right w:val="single" w:color="auto" w:sz="4" w:space="0"/>
                    <w:tl2br w:val="nil"/>
                    <w:tr2bl w:val="nil"/>
                  </w:tcBorders>
                  <w:vAlign w:val="center"/>
                </w:tcPr>
                <w:p w14:paraId="6B833662">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固体废物</w:t>
                  </w:r>
                </w:p>
              </w:tc>
              <w:tc>
                <w:tcPr>
                  <w:tcW w:w="1604" w:type="pct"/>
                  <w:tcBorders>
                    <w:top w:val="single" w:color="auto" w:sz="4" w:space="0"/>
                    <w:left w:val="single" w:color="auto" w:sz="4" w:space="0"/>
                    <w:bottom w:val="single" w:color="auto" w:sz="4" w:space="0"/>
                    <w:right w:val="single" w:color="auto" w:sz="4" w:space="0"/>
                    <w:tl2br w:val="nil"/>
                    <w:tr2bl w:val="nil"/>
                  </w:tcBorders>
                  <w:vAlign w:val="center"/>
                </w:tcPr>
                <w:p w14:paraId="06191B84">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钻井井场</w:t>
                  </w:r>
                </w:p>
              </w:tc>
              <w:tc>
                <w:tcPr>
                  <w:tcW w:w="2033" w:type="pct"/>
                  <w:tcBorders>
                    <w:top w:val="single" w:color="auto" w:sz="4" w:space="0"/>
                    <w:left w:val="single" w:color="auto" w:sz="4" w:space="0"/>
                    <w:bottom w:val="single" w:color="auto" w:sz="4" w:space="0"/>
                    <w:right w:val="single" w:color="auto" w:sz="4" w:space="0"/>
                    <w:tl2br w:val="nil"/>
                    <w:tr2bl w:val="nil"/>
                  </w:tcBorders>
                  <w:vAlign w:val="center"/>
                </w:tcPr>
                <w:p w14:paraId="4B8E026B">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钻井岩屑、机械设备废油、废弃防渗膜</w:t>
                  </w:r>
                </w:p>
              </w:tc>
            </w:tr>
            <w:tr w14:paraId="5290E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2C215D78">
                  <w:pPr>
                    <w:pStyle w:val="22"/>
                    <w:framePr w:hSpace="0" w:wrap="auto" w:vAnchor="margin" w:hAnchor="text" w:xAlign="left" w:yAlign="inline"/>
                    <w:rPr>
                      <w:color w:val="000000" w:themeColor="text1"/>
                      <w14:textFill>
                        <w14:solidFill>
                          <w14:schemeClr w14:val="tx1"/>
                        </w14:solidFill>
                      </w14:textFill>
                    </w:rPr>
                  </w:pPr>
                </w:p>
              </w:tc>
              <w:tc>
                <w:tcPr>
                  <w:tcW w:w="794"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550097D1">
                  <w:pPr>
                    <w:pStyle w:val="22"/>
                    <w:framePr w:hSpace="0" w:wrap="auto" w:vAnchor="margin" w:hAnchor="text" w:xAlign="left" w:yAlign="inline"/>
                    <w:rPr>
                      <w:color w:val="000000" w:themeColor="text1"/>
                      <w14:textFill>
                        <w14:solidFill>
                          <w14:schemeClr w14:val="tx1"/>
                        </w14:solidFill>
                      </w14:textFill>
                    </w:rPr>
                  </w:pPr>
                </w:p>
              </w:tc>
              <w:tc>
                <w:tcPr>
                  <w:tcW w:w="1604" w:type="pct"/>
                  <w:tcBorders>
                    <w:top w:val="single" w:color="auto" w:sz="4" w:space="0"/>
                    <w:left w:val="single" w:color="auto" w:sz="4" w:space="0"/>
                    <w:bottom w:val="single" w:color="auto" w:sz="4" w:space="0"/>
                    <w:right w:val="single" w:color="auto" w:sz="4" w:space="0"/>
                    <w:tl2br w:val="nil"/>
                    <w:tr2bl w:val="nil"/>
                  </w:tcBorders>
                  <w:vAlign w:val="center"/>
                </w:tcPr>
                <w:p w14:paraId="726DF98F">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生活营地</w:t>
                  </w:r>
                </w:p>
              </w:tc>
              <w:tc>
                <w:tcPr>
                  <w:tcW w:w="2033" w:type="pct"/>
                  <w:tcBorders>
                    <w:top w:val="single" w:color="auto" w:sz="4" w:space="0"/>
                    <w:left w:val="single" w:color="auto" w:sz="4" w:space="0"/>
                    <w:bottom w:val="single" w:color="auto" w:sz="4" w:space="0"/>
                    <w:right w:val="single" w:color="auto" w:sz="4" w:space="0"/>
                    <w:tl2br w:val="nil"/>
                    <w:tr2bl w:val="nil"/>
                  </w:tcBorders>
                  <w:vAlign w:val="center"/>
                </w:tcPr>
                <w:p w14:paraId="6A8730C6">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生活垃圾</w:t>
                  </w:r>
                </w:p>
              </w:tc>
            </w:tr>
            <w:tr w14:paraId="65F0C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pct"/>
                  <w:vMerge w:val="restart"/>
                  <w:tcBorders>
                    <w:top w:val="single" w:color="auto" w:sz="4" w:space="0"/>
                    <w:left w:val="single" w:color="auto" w:sz="4" w:space="0"/>
                    <w:bottom w:val="single" w:color="auto" w:sz="4" w:space="0"/>
                    <w:right w:val="single" w:color="auto" w:sz="4" w:space="0"/>
                    <w:tl2br w:val="nil"/>
                    <w:tr2bl w:val="nil"/>
                  </w:tcBorders>
                  <w:vAlign w:val="center"/>
                </w:tcPr>
                <w:p w14:paraId="0B8DF4E7">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试油期</w:t>
                  </w:r>
                </w:p>
              </w:tc>
              <w:tc>
                <w:tcPr>
                  <w:tcW w:w="794" w:type="pct"/>
                  <w:vMerge w:val="restart"/>
                  <w:tcBorders>
                    <w:top w:val="single" w:color="auto" w:sz="4" w:space="0"/>
                    <w:left w:val="single" w:color="auto" w:sz="4" w:space="0"/>
                    <w:bottom w:val="single" w:color="auto" w:sz="4" w:space="0"/>
                    <w:right w:val="single" w:color="auto" w:sz="4" w:space="0"/>
                    <w:tl2br w:val="nil"/>
                    <w:tr2bl w:val="nil"/>
                  </w:tcBorders>
                  <w:vAlign w:val="center"/>
                </w:tcPr>
                <w:p w14:paraId="04CF884D">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机械排放废气和运输车辆尾气</w:t>
                  </w:r>
                </w:p>
              </w:tc>
              <w:tc>
                <w:tcPr>
                  <w:tcW w:w="1604" w:type="pct"/>
                  <w:tcBorders>
                    <w:top w:val="single" w:color="auto" w:sz="4" w:space="0"/>
                    <w:left w:val="single" w:color="auto" w:sz="4" w:space="0"/>
                    <w:bottom w:val="single" w:color="auto" w:sz="4" w:space="0"/>
                    <w:right w:val="single" w:color="auto" w:sz="4" w:space="0"/>
                    <w:tl2br w:val="nil"/>
                    <w:tr2bl w:val="nil"/>
                  </w:tcBorders>
                  <w:vAlign w:val="center"/>
                </w:tcPr>
                <w:p w14:paraId="080D012A">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伴生气燃烧放空</w:t>
                  </w:r>
                </w:p>
              </w:tc>
              <w:tc>
                <w:tcPr>
                  <w:tcW w:w="2033" w:type="pct"/>
                  <w:tcBorders>
                    <w:top w:val="single" w:color="auto" w:sz="4" w:space="0"/>
                    <w:left w:val="single" w:color="auto" w:sz="4" w:space="0"/>
                    <w:bottom w:val="single" w:color="auto" w:sz="4" w:space="0"/>
                    <w:right w:val="single" w:color="auto" w:sz="4" w:space="0"/>
                    <w:tl2br w:val="nil"/>
                    <w:tr2bl w:val="nil"/>
                  </w:tcBorders>
                  <w:vAlign w:val="center"/>
                </w:tcPr>
                <w:p w14:paraId="7D7F405F">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SO</w:t>
                  </w:r>
                  <w:r>
                    <w:rPr>
                      <w:color w:val="000000" w:themeColor="text1"/>
                      <w:vertAlign w:val="subscript"/>
                      <w14:textFill>
                        <w14:solidFill>
                          <w14:schemeClr w14:val="tx1"/>
                        </w14:solidFill>
                      </w14:textFill>
                    </w:rPr>
                    <w:t>2</w:t>
                  </w:r>
                  <w:r>
                    <w:rPr>
                      <w:color w:val="000000" w:themeColor="text1"/>
                      <w14:textFill>
                        <w14:solidFill>
                          <w14:schemeClr w14:val="tx1"/>
                        </w14:solidFill>
                      </w14:textFill>
                    </w:rPr>
                    <w:t>、NOx、颗粒物</w:t>
                  </w:r>
                </w:p>
              </w:tc>
            </w:tr>
            <w:tr w14:paraId="409D3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568"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64B9C328">
                  <w:pPr>
                    <w:pStyle w:val="22"/>
                    <w:framePr w:hSpace="0" w:wrap="auto" w:vAnchor="margin" w:hAnchor="text" w:xAlign="left" w:yAlign="inline"/>
                    <w:rPr>
                      <w:color w:val="000000" w:themeColor="text1"/>
                      <w14:textFill>
                        <w14:solidFill>
                          <w14:schemeClr w14:val="tx1"/>
                        </w14:solidFill>
                      </w14:textFill>
                    </w:rPr>
                  </w:pPr>
                </w:p>
              </w:tc>
              <w:tc>
                <w:tcPr>
                  <w:tcW w:w="794"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4668A20F">
                  <w:pPr>
                    <w:pStyle w:val="22"/>
                    <w:framePr w:hSpace="0" w:wrap="auto" w:vAnchor="margin" w:hAnchor="text" w:xAlign="left" w:yAlign="inline"/>
                    <w:rPr>
                      <w:color w:val="000000" w:themeColor="text1"/>
                      <w14:textFill>
                        <w14:solidFill>
                          <w14:schemeClr w14:val="tx1"/>
                        </w14:solidFill>
                      </w14:textFill>
                    </w:rPr>
                  </w:pPr>
                </w:p>
              </w:tc>
              <w:tc>
                <w:tcPr>
                  <w:tcW w:w="1604" w:type="pct"/>
                  <w:tcBorders>
                    <w:top w:val="single" w:color="auto" w:sz="4" w:space="0"/>
                    <w:left w:val="single" w:color="auto" w:sz="4" w:space="0"/>
                    <w:bottom w:val="single" w:color="auto" w:sz="4" w:space="0"/>
                    <w:right w:val="single" w:color="auto" w:sz="4" w:space="0"/>
                    <w:tl2br w:val="nil"/>
                    <w:tr2bl w:val="nil"/>
                  </w:tcBorders>
                  <w:vAlign w:val="center"/>
                </w:tcPr>
                <w:p w14:paraId="4593EC03">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柴油发电机</w:t>
                  </w:r>
                </w:p>
              </w:tc>
              <w:tc>
                <w:tcPr>
                  <w:tcW w:w="2033" w:type="pct"/>
                  <w:tcBorders>
                    <w:top w:val="single" w:color="auto" w:sz="4" w:space="0"/>
                    <w:left w:val="single" w:color="auto" w:sz="4" w:space="0"/>
                    <w:bottom w:val="single" w:color="auto" w:sz="4" w:space="0"/>
                    <w:right w:val="single" w:color="auto" w:sz="4" w:space="0"/>
                    <w:tl2br w:val="nil"/>
                    <w:tr2bl w:val="nil"/>
                  </w:tcBorders>
                  <w:vAlign w:val="center"/>
                </w:tcPr>
                <w:p w14:paraId="2613482A">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SO</w:t>
                  </w:r>
                  <w:r>
                    <w:rPr>
                      <w:color w:val="000000" w:themeColor="text1"/>
                      <w:vertAlign w:val="subscript"/>
                      <w14:textFill>
                        <w14:solidFill>
                          <w14:schemeClr w14:val="tx1"/>
                        </w14:solidFill>
                      </w14:textFill>
                    </w:rPr>
                    <w:t>2</w:t>
                  </w:r>
                  <w:r>
                    <w:rPr>
                      <w:color w:val="000000" w:themeColor="text1"/>
                      <w14:textFill>
                        <w14:solidFill>
                          <w14:schemeClr w14:val="tx1"/>
                        </w14:solidFill>
                      </w14:textFill>
                    </w:rPr>
                    <w:t>、NOx、总烃、PM</w:t>
                  </w:r>
                  <w:r>
                    <w:rPr>
                      <w:color w:val="000000" w:themeColor="text1"/>
                      <w:vertAlign w:val="subscript"/>
                      <w14:textFill>
                        <w14:solidFill>
                          <w14:schemeClr w14:val="tx1"/>
                        </w14:solidFill>
                      </w14:textFill>
                    </w:rPr>
                    <w:t>10</w:t>
                  </w:r>
                  <w:r>
                    <w:rPr>
                      <w:color w:val="000000" w:themeColor="text1"/>
                      <w14:textFill>
                        <w14:solidFill>
                          <w14:schemeClr w14:val="tx1"/>
                        </w14:solidFill>
                      </w14:textFill>
                    </w:rPr>
                    <w:t>、PM</w:t>
                  </w:r>
                  <w:r>
                    <w:rPr>
                      <w:color w:val="000000" w:themeColor="text1"/>
                      <w:vertAlign w:val="subscript"/>
                      <w14:textFill>
                        <w14:solidFill>
                          <w14:schemeClr w14:val="tx1"/>
                        </w14:solidFill>
                      </w14:textFill>
                    </w:rPr>
                    <w:t>2.5</w:t>
                  </w:r>
                </w:p>
              </w:tc>
            </w:tr>
            <w:tr w14:paraId="3A08E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68"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1ADC8F10">
                  <w:pPr>
                    <w:pStyle w:val="22"/>
                    <w:framePr w:hSpace="0" w:wrap="auto" w:vAnchor="margin" w:hAnchor="text" w:xAlign="left" w:yAlign="inline"/>
                    <w:rPr>
                      <w:color w:val="000000" w:themeColor="text1"/>
                      <w14:textFill>
                        <w14:solidFill>
                          <w14:schemeClr w14:val="tx1"/>
                        </w14:solidFill>
                      </w14:textFill>
                    </w:rPr>
                  </w:pPr>
                </w:p>
              </w:tc>
              <w:tc>
                <w:tcPr>
                  <w:tcW w:w="794"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778A6260">
                  <w:pPr>
                    <w:pStyle w:val="22"/>
                    <w:framePr w:hSpace="0" w:wrap="auto" w:vAnchor="margin" w:hAnchor="text" w:xAlign="left" w:yAlign="inline"/>
                    <w:rPr>
                      <w:color w:val="000000" w:themeColor="text1"/>
                      <w14:textFill>
                        <w14:solidFill>
                          <w14:schemeClr w14:val="tx1"/>
                        </w14:solidFill>
                      </w14:textFill>
                    </w:rPr>
                  </w:pPr>
                </w:p>
              </w:tc>
              <w:tc>
                <w:tcPr>
                  <w:tcW w:w="1604" w:type="pct"/>
                  <w:tcBorders>
                    <w:top w:val="single" w:color="auto" w:sz="4" w:space="0"/>
                    <w:left w:val="single" w:color="auto" w:sz="4" w:space="0"/>
                    <w:bottom w:val="single" w:color="auto" w:sz="4" w:space="0"/>
                    <w:right w:val="single" w:color="auto" w:sz="4" w:space="0"/>
                    <w:tl2br w:val="nil"/>
                    <w:tr2bl w:val="nil"/>
                  </w:tcBorders>
                  <w:vAlign w:val="center"/>
                </w:tcPr>
                <w:p w14:paraId="72506790">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临时储罐</w:t>
                  </w:r>
                </w:p>
              </w:tc>
              <w:tc>
                <w:tcPr>
                  <w:tcW w:w="2033" w:type="pct"/>
                  <w:tcBorders>
                    <w:top w:val="single" w:color="auto" w:sz="4" w:space="0"/>
                    <w:left w:val="single" w:color="auto" w:sz="4" w:space="0"/>
                    <w:bottom w:val="single" w:color="auto" w:sz="4" w:space="0"/>
                    <w:right w:val="single" w:color="auto" w:sz="4" w:space="0"/>
                    <w:tl2br w:val="nil"/>
                    <w:tr2bl w:val="nil"/>
                  </w:tcBorders>
                  <w:vAlign w:val="center"/>
                </w:tcPr>
                <w:p w14:paraId="536A121E">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总烃</w:t>
                  </w:r>
                </w:p>
              </w:tc>
            </w:tr>
            <w:tr w14:paraId="24AB8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6F2AB27A">
                  <w:pPr>
                    <w:pStyle w:val="22"/>
                    <w:framePr w:hSpace="0" w:wrap="auto" w:vAnchor="margin" w:hAnchor="text" w:xAlign="left" w:yAlign="inline"/>
                    <w:rPr>
                      <w:color w:val="000000" w:themeColor="text1"/>
                      <w14:textFill>
                        <w14:solidFill>
                          <w14:schemeClr w14:val="tx1"/>
                        </w14:solidFill>
                      </w14:textFill>
                    </w:rPr>
                  </w:pPr>
                </w:p>
              </w:tc>
              <w:tc>
                <w:tcPr>
                  <w:tcW w:w="794" w:type="pct"/>
                  <w:tcBorders>
                    <w:top w:val="single" w:color="auto" w:sz="4" w:space="0"/>
                    <w:left w:val="single" w:color="auto" w:sz="4" w:space="0"/>
                    <w:bottom w:val="single" w:color="auto" w:sz="4" w:space="0"/>
                    <w:right w:val="single" w:color="auto" w:sz="4" w:space="0"/>
                    <w:tl2br w:val="nil"/>
                    <w:tr2bl w:val="nil"/>
                  </w:tcBorders>
                  <w:vAlign w:val="center"/>
                </w:tcPr>
                <w:p w14:paraId="43E511DD">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废水</w:t>
                  </w:r>
                </w:p>
              </w:tc>
              <w:tc>
                <w:tcPr>
                  <w:tcW w:w="1604" w:type="pct"/>
                  <w:tcBorders>
                    <w:top w:val="single" w:color="auto" w:sz="4" w:space="0"/>
                    <w:left w:val="single" w:color="auto" w:sz="4" w:space="0"/>
                    <w:bottom w:val="single" w:color="auto" w:sz="4" w:space="0"/>
                    <w:right w:val="single" w:color="auto" w:sz="4" w:space="0"/>
                    <w:tl2br w:val="nil"/>
                    <w:tr2bl w:val="nil"/>
                  </w:tcBorders>
                  <w:vAlign w:val="center"/>
                </w:tcPr>
                <w:p w14:paraId="1E71E623">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井下作业废水（洗井废水、废压裂返排液）</w:t>
                  </w:r>
                </w:p>
              </w:tc>
              <w:tc>
                <w:tcPr>
                  <w:tcW w:w="2033" w:type="pct"/>
                  <w:tcBorders>
                    <w:top w:val="single" w:color="auto" w:sz="4" w:space="0"/>
                    <w:left w:val="single" w:color="auto" w:sz="4" w:space="0"/>
                    <w:bottom w:val="single" w:color="auto" w:sz="4" w:space="0"/>
                    <w:right w:val="single" w:color="auto" w:sz="4" w:space="0"/>
                    <w:tl2br w:val="nil"/>
                    <w:tr2bl w:val="nil"/>
                  </w:tcBorders>
                  <w:vAlign w:val="center"/>
                </w:tcPr>
                <w:p w14:paraId="514684EA">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SS、石油类</w:t>
                  </w:r>
                </w:p>
              </w:tc>
            </w:tr>
            <w:tr w14:paraId="73D96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02F1D829">
                  <w:pPr>
                    <w:pStyle w:val="22"/>
                    <w:framePr w:hSpace="0" w:wrap="auto" w:vAnchor="margin" w:hAnchor="text" w:xAlign="left" w:yAlign="inline"/>
                    <w:rPr>
                      <w:color w:val="000000" w:themeColor="text1"/>
                      <w14:textFill>
                        <w14:solidFill>
                          <w14:schemeClr w14:val="tx1"/>
                        </w14:solidFill>
                      </w14:textFill>
                    </w:rPr>
                  </w:pPr>
                </w:p>
              </w:tc>
              <w:tc>
                <w:tcPr>
                  <w:tcW w:w="794" w:type="pct"/>
                  <w:tcBorders>
                    <w:top w:val="single" w:color="auto" w:sz="4" w:space="0"/>
                    <w:left w:val="single" w:color="auto" w:sz="4" w:space="0"/>
                    <w:bottom w:val="single" w:color="auto" w:sz="4" w:space="0"/>
                    <w:right w:val="single" w:color="auto" w:sz="4" w:space="0"/>
                    <w:tl2br w:val="nil"/>
                    <w:tr2bl w:val="nil"/>
                  </w:tcBorders>
                  <w:vAlign w:val="center"/>
                </w:tcPr>
                <w:p w14:paraId="65B4EDC5">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噪声</w:t>
                  </w:r>
                </w:p>
              </w:tc>
              <w:tc>
                <w:tcPr>
                  <w:tcW w:w="1604" w:type="pct"/>
                  <w:tcBorders>
                    <w:top w:val="single" w:color="auto" w:sz="4" w:space="0"/>
                    <w:left w:val="single" w:color="auto" w:sz="4" w:space="0"/>
                    <w:bottom w:val="single" w:color="auto" w:sz="4" w:space="0"/>
                    <w:right w:val="single" w:color="auto" w:sz="4" w:space="0"/>
                    <w:tl2br w:val="nil"/>
                    <w:tr2bl w:val="nil"/>
                  </w:tcBorders>
                  <w:vAlign w:val="center"/>
                </w:tcPr>
                <w:p w14:paraId="266F28E3">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动力设备、井下作业</w:t>
                  </w:r>
                </w:p>
              </w:tc>
              <w:tc>
                <w:tcPr>
                  <w:tcW w:w="2033" w:type="pct"/>
                  <w:tcBorders>
                    <w:top w:val="single" w:color="auto" w:sz="4" w:space="0"/>
                    <w:left w:val="single" w:color="auto" w:sz="4" w:space="0"/>
                    <w:bottom w:val="single" w:color="auto" w:sz="4" w:space="0"/>
                    <w:right w:val="single" w:color="auto" w:sz="4" w:space="0"/>
                    <w:tl2br w:val="nil"/>
                    <w:tr2bl w:val="nil"/>
                  </w:tcBorders>
                  <w:vAlign w:val="center"/>
                </w:tcPr>
                <w:p w14:paraId="5CFD5C37">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试油机械噪声</w:t>
                  </w:r>
                </w:p>
              </w:tc>
            </w:tr>
            <w:tr w14:paraId="5FA3A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41928310">
                  <w:pPr>
                    <w:pStyle w:val="22"/>
                    <w:framePr w:hSpace="0" w:wrap="auto" w:vAnchor="margin" w:hAnchor="text" w:xAlign="left" w:yAlign="inline"/>
                    <w:rPr>
                      <w:color w:val="000000" w:themeColor="text1"/>
                      <w14:textFill>
                        <w14:solidFill>
                          <w14:schemeClr w14:val="tx1"/>
                        </w14:solidFill>
                      </w14:textFill>
                    </w:rPr>
                  </w:pPr>
                </w:p>
              </w:tc>
              <w:tc>
                <w:tcPr>
                  <w:tcW w:w="794" w:type="pct"/>
                  <w:tcBorders>
                    <w:top w:val="single" w:color="auto" w:sz="4" w:space="0"/>
                    <w:left w:val="single" w:color="auto" w:sz="4" w:space="0"/>
                    <w:bottom w:val="single" w:color="auto" w:sz="4" w:space="0"/>
                    <w:right w:val="single" w:color="auto" w:sz="4" w:space="0"/>
                    <w:tl2br w:val="nil"/>
                    <w:tr2bl w:val="nil"/>
                  </w:tcBorders>
                  <w:vAlign w:val="center"/>
                </w:tcPr>
                <w:p w14:paraId="768CD437">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固废</w:t>
                  </w:r>
                </w:p>
              </w:tc>
              <w:tc>
                <w:tcPr>
                  <w:tcW w:w="1604" w:type="pct"/>
                  <w:tcBorders>
                    <w:top w:val="single" w:color="auto" w:sz="4" w:space="0"/>
                    <w:left w:val="single" w:color="auto" w:sz="4" w:space="0"/>
                    <w:bottom w:val="single" w:color="auto" w:sz="4" w:space="0"/>
                    <w:right w:val="single" w:color="auto" w:sz="4" w:space="0"/>
                    <w:tl2br w:val="nil"/>
                    <w:tr2bl w:val="nil"/>
                  </w:tcBorders>
                  <w:vAlign w:val="center"/>
                </w:tcPr>
                <w:p w14:paraId="621CA807">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井下作业</w:t>
                  </w:r>
                </w:p>
              </w:tc>
              <w:tc>
                <w:tcPr>
                  <w:tcW w:w="2033" w:type="pct"/>
                  <w:tcBorders>
                    <w:top w:val="single" w:color="auto" w:sz="4" w:space="0"/>
                    <w:left w:val="single" w:color="auto" w:sz="4" w:space="0"/>
                    <w:bottom w:val="single" w:color="auto" w:sz="4" w:space="0"/>
                    <w:right w:val="single" w:color="auto" w:sz="4" w:space="0"/>
                    <w:tl2br w:val="nil"/>
                    <w:tr2bl w:val="nil"/>
                  </w:tcBorders>
                  <w:vAlign w:val="center"/>
                </w:tcPr>
                <w:p w14:paraId="3022D0B8">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废弃防渗膜</w:t>
                  </w:r>
                </w:p>
              </w:tc>
            </w:tr>
          </w:tbl>
          <w:p w14:paraId="20F447E3">
            <w:pPr>
              <w:pStyle w:val="5"/>
              <w:ind w:firstLine="0" w:firstLineChars="0"/>
              <w:rPr>
                <w:color w:val="000000" w:themeColor="text1"/>
                <w:sz w:val="28"/>
                <w:szCs w:val="28"/>
                <w14:textFill>
                  <w14:solidFill>
                    <w14:schemeClr w14:val="tx1"/>
                  </w14:solidFill>
                </w14:textFill>
              </w:rPr>
            </w:pPr>
            <w:bookmarkStart w:id="14" w:name="_Hlk27231092"/>
            <w:bookmarkStart w:id="15" w:name="_Hlk2526104"/>
            <w:r>
              <w:rPr>
                <w:color w:val="000000" w:themeColor="text1"/>
                <w:sz w:val="28"/>
                <w:szCs w:val="28"/>
                <w14:textFill>
                  <w14:solidFill>
                    <w14:schemeClr w14:val="tx1"/>
                  </w14:solidFill>
                </w14:textFill>
              </w:rPr>
              <w:t>1 生态环境影响分析</w:t>
            </w:r>
          </w:p>
          <w:p w14:paraId="45CFF7C5">
            <w:pPr>
              <w:pStyle w:val="5"/>
              <w:ind w:firstLine="0" w:firstLineChars="0"/>
              <w:rPr>
                <w:color w:val="000000" w:themeColor="text1"/>
                <w14:textFill>
                  <w14:solidFill>
                    <w14:schemeClr w14:val="tx1"/>
                  </w14:solidFill>
                </w14:textFill>
              </w:rPr>
            </w:pPr>
            <w:r>
              <w:rPr>
                <w:color w:val="000000" w:themeColor="text1"/>
                <w14:textFill>
                  <w14:solidFill>
                    <w14:schemeClr w14:val="tx1"/>
                  </w14:solidFill>
                </w14:textFill>
              </w:rPr>
              <w:t>1.1</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生态环境影响因素及类型</w:t>
            </w:r>
          </w:p>
          <w:p w14:paraId="47691C68">
            <w:pPr>
              <w:pStyle w:val="25"/>
              <w:rPr>
                <w:color w:val="000000" w:themeColor="text1"/>
                <w14:textFill>
                  <w14:solidFill>
                    <w14:schemeClr w14:val="tx1"/>
                  </w14:solidFill>
                </w14:textFill>
              </w:rPr>
            </w:pPr>
            <w:r>
              <w:rPr>
                <w:color w:val="000000" w:themeColor="text1"/>
                <w14:textFill>
                  <w14:solidFill>
                    <w14:schemeClr w14:val="tx1"/>
                  </w14:solidFill>
                </w14:textFill>
              </w:rPr>
              <w:t>本项目井场、道路及施工营地施工过程中不可避免地会对周围生态环境造成不同程度的污染和破坏。</w:t>
            </w:r>
          </w:p>
          <w:p w14:paraId="260DBEE4">
            <w:pPr>
              <w:pStyle w:val="25"/>
              <w:rPr>
                <w:color w:val="000000" w:themeColor="text1"/>
                <w14:textFill>
                  <w14:solidFill>
                    <w14:schemeClr w14:val="tx1"/>
                  </w14:solidFill>
                </w14:textFill>
              </w:rPr>
            </w:pPr>
            <w:bookmarkStart w:id="16" w:name="_Hlk44523827"/>
            <w:bookmarkEnd w:id="16"/>
            <w:r>
              <w:rPr>
                <w:color w:val="000000" w:themeColor="text1"/>
                <w14:textFill>
                  <w14:solidFill>
                    <w14:schemeClr w14:val="tx1"/>
                  </w14:solidFill>
                </w14:textFill>
              </w:rPr>
              <w:t>（1）生态环境影响类型</w:t>
            </w:r>
          </w:p>
          <w:p w14:paraId="1AC12FBC">
            <w:pPr>
              <w:overflowPunct w:val="0"/>
              <w:adjustRightInd/>
              <w:ind w:firstLine="480"/>
              <w:rPr>
                <w:color w:val="000000" w:themeColor="text1"/>
                <w14:textFill>
                  <w14:solidFill>
                    <w14:schemeClr w14:val="tx1"/>
                  </w14:solidFill>
                </w14:textFill>
              </w:rPr>
            </w:pPr>
            <w:bookmarkStart w:id="17" w:name="_Hlk67930575"/>
            <w:r>
              <w:rPr>
                <w:color w:val="000000" w:themeColor="text1"/>
                <w14:textFill>
                  <w14:solidFill>
                    <w14:schemeClr w14:val="tx1"/>
                  </w14:solidFill>
                </w14:textFill>
              </w:rPr>
              <w:t>①占地对地表土壤、植被影响</w:t>
            </w:r>
          </w:p>
          <w:p w14:paraId="5755BA0B">
            <w:pPr>
              <w:pStyle w:val="25"/>
              <w:rPr>
                <w:color w:val="000000" w:themeColor="text1"/>
                <w14:textFill>
                  <w14:solidFill>
                    <w14:schemeClr w14:val="tx1"/>
                  </w14:solidFill>
                </w14:textFill>
              </w:rPr>
            </w:pPr>
            <w:r>
              <w:rPr>
                <w:color w:val="000000" w:themeColor="text1"/>
                <w14:textFill>
                  <w14:solidFill>
                    <w14:schemeClr w14:val="tx1"/>
                  </w14:solidFill>
                </w14:textFill>
              </w:rPr>
              <w:t>井场、道路、施工营地施工占地范围内土壤翻出、植被清除，将破坏地表原有稳定砾石层，加剧风蚀，改变原有生态系统结构和功能，属暂时性影响。</w:t>
            </w:r>
            <w:bookmarkEnd w:id="17"/>
            <w:r>
              <w:rPr>
                <w:color w:val="000000" w:themeColor="text1"/>
                <w14:textFill>
                  <w14:solidFill>
                    <w14:schemeClr w14:val="tx1"/>
                  </w14:solidFill>
                </w14:textFill>
              </w:rPr>
              <w:t>施工完成后，临时性占地和影响将消除，使被破坏的生态环境逐步恢复。封井前井场将会在原来连续分布的生态环境中形成生态斑点，产生地表温度、水分等物理异常，以及干扰地面植被和野生动物繁殖、迁移和栖息，长久影响生态环境的类型和结构。</w:t>
            </w:r>
          </w:p>
          <w:p w14:paraId="75D6AD96">
            <w:pPr>
              <w:pStyle w:val="25"/>
              <w:rPr>
                <w:color w:val="000000" w:themeColor="text1"/>
                <w14:textFill>
                  <w14:solidFill>
                    <w14:schemeClr w14:val="tx1"/>
                  </w14:solidFill>
                </w14:textFill>
              </w:rPr>
            </w:pPr>
            <w:r>
              <w:rPr>
                <w:color w:val="000000" w:themeColor="text1"/>
                <w14:textFill>
                  <w14:solidFill>
                    <w14:schemeClr w14:val="tx1"/>
                  </w14:solidFill>
                </w14:textFill>
              </w:rPr>
              <w:t>②污染物排放对生态环境的影响</w:t>
            </w:r>
          </w:p>
          <w:p w14:paraId="5DF6ED1E">
            <w:pPr>
              <w:pStyle w:val="25"/>
              <w:rPr>
                <w:color w:val="000000" w:themeColor="text1"/>
                <w14:textFill>
                  <w14:solidFill>
                    <w14:schemeClr w14:val="tx1"/>
                  </w14:solidFill>
                </w14:textFill>
              </w:rPr>
            </w:pPr>
            <w:r>
              <w:rPr>
                <w:color w:val="000000" w:themeColor="text1"/>
                <w14:textFill>
                  <w14:solidFill>
                    <w14:schemeClr w14:val="tx1"/>
                  </w14:solidFill>
                </w14:textFill>
              </w:rPr>
              <w:t>本项目主要污染源集中在钻井工程，其污染源分布广、排放源强小，污染因子简单，具有影响的全方位性、综合性的特点，其对生态环境影响的途径和程度取决于水环境、空气环境、声环境被污染的程度和固废的产生量及处置方式。</w:t>
            </w:r>
          </w:p>
          <w:p w14:paraId="4A4FA73D">
            <w:pPr>
              <w:pStyle w:val="25"/>
              <w:rPr>
                <w:color w:val="000000" w:themeColor="text1"/>
                <w14:textFill>
                  <w14:solidFill>
                    <w14:schemeClr w14:val="tx1"/>
                  </w14:solidFill>
                </w14:textFill>
              </w:rPr>
            </w:pPr>
            <w:r>
              <w:rPr>
                <w:color w:val="000000" w:themeColor="text1"/>
                <w14:textFill>
                  <w14:solidFill>
                    <w14:schemeClr w14:val="tx1"/>
                  </w14:solidFill>
                </w14:textFill>
              </w:rPr>
              <w:t>（2）生态环境影响因素</w:t>
            </w:r>
          </w:p>
          <w:p w14:paraId="5E3B9784">
            <w:pPr>
              <w:pStyle w:val="25"/>
              <w:rPr>
                <w:color w:val="000000" w:themeColor="text1"/>
                <w14:textFill>
                  <w14:solidFill>
                    <w14:schemeClr w14:val="tx1"/>
                  </w14:solidFill>
                </w14:textFill>
              </w:rPr>
            </w:pPr>
            <w:r>
              <w:rPr>
                <w:color w:val="000000" w:themeColor="text1"/>
                <w14:textFill>
                  <w14:solidFill>
                    <w14:schemeClr w14:val="tx1"/>
                  </w14:solidFill>
                </w14:textFill>
              </w:rPr>
              <w:t>环境影响因素识别实际上是对主体的识别，包括主要工程和辅助工程。对于本项目来讲，主要从钻井工程分析环境影响因素。</w:t>
            </w:r>
          </w:p>
          <w:p w14:paraId="7297EA1B">
            <w:pPr>
              <w:pStyle w:val="25"/>
              <w:rPr>
                <w:color w:val="000000" w:themeColor="text1"/>
                <w14:textFill>
                  <w14:solidFill>
                    <w14:schemeClr w14:val="tx1"/>
                  </w14:solidFill>
                </w14:textFill>
              </w:rPr>
            </w:pPr>
            <w:r>
              <w:rPr>
                <w:color w:val="000000" w:themeColor="text1"/>
                <w14:textFill>
                  <w14:solidFill>
                    <w14:schemeClr w14:val="tx1"/>
                  </w14:solidFill>
                </w14:textFill>
              </w:rPr>
              <w:t>本</w:t>
            </w:r>
            <w:r>
              <w:rPr>
                <w:rFonts w:hint="eastAsia"/>
                <w:color w:val="000000" w:themeColor="text1"/>
                <w14:textFill>
                  <w14:solidFill>
                    <w14:schemeClr w14:val="tx1"/>
                  </w14:solidFill>
                </w14:textFill>
              </w:rPr>
              <w:t>次部署3口评价井</w:t>
            </w:r>
            <w:r>
              <w:rPr>
                <w:color w:val="000000" w:themeColor="text1"/>
                <w14:textFill>
                  <w14:solidFill>
                    <w14:schemeClr w14:val="tx1"/>
                  </w14:solidFill>
                </w14:textFill>
              </w:rPr>
              <w:t>，井场的平整会产生土方的扰动；钻井过程中废物的排放、钻井机械的运输等施工活动均可对地表原生结构造成破坏，对生态环境带来不利影响。在井场选址过程中，应尽量选择动土作业量小的地段，场地平整所产生的土方随地势进行处置，尽可能填入低洼地带；采用钻井泥浆不落地技术；井场材料整齐堆放，严格管理，不得随地洒落，完井后全部回收外运；施工机械划定运行线路，不得随意开行便道，以减少对地表原生结构的破坏。各种措施的采用，可有效减轻钻井过程对生态环境的影响。</w:t>
            </w:r>
          </w:p>
          <w:p w14:paraId="3FD7ABDD">
            <w:pPr>
              <w:pStyle w:val="25"/>
              <w:rPr>
                <w:color w:val="000000" w:themeColor="text1"/>
                <w14:textFill>
                  <w14:solidFill>
                    <w14:schemeClr w14:val="tx1"/>
                  </w14:solidFill>
                </w14:textFill>
              </w:rPr>
            </w:pPr>
            <w:r>
              <w:rPr>
                <w:color w:val="000000" w:themeColor="text1"/>
                <w14:textFill>
                  <w14:solidFill>
                    <w14:schemeClr w14:val="tx1"/>
                  </w14:solidFill>
                </w14:textFill>
              </w:rPr>
              <w:t>生态环境影响因素见表4-2。</w:t>
            </w:r>
          </w:p>
          <w:p w14:paraId="761DDD46">
            <w:pPr>
              <w:pStyle w:val="19"/>
              <w:rPr>
                <w:bCs/>
                <w:color w:val="000000" w:themeColor="text1"/>
                <w:sz w:val="21"/>
                <w:szCs w:val="21"/>
                <w14:textFill>
                  <w14:solidFill>
                    <w14:schemeClr w14:val="tx1"/>
                  </w14:solidFill>
                </w14:textFill>
              </w:rPr>
            </w:pPr>
            <w:bookmarkStart w:id="18" w:name="_Hlk47519731"/>
            <w:bookmarkEnd w:id="18"/>
            <w:r>
              <w:rPr>
                <w:bCs/>
                <w:color w:val="000000" w:themeColor="text1"/>
                <w:sz w:val="21"/>
                <w:szCs w:val="21"/>
                <w14:textFill>
                  <w14:solidFill>
                    <w14:schemeClr w14:val="tx1"/>
                  </w14:solidFill>
                </w14:textFill>
              </w:rPr>
              <w:t>表4-2  生态环境影响因素</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5"/>
              <w:gridCol w:w="6364"/>
            </w:tblGrid>
            <w:tr w14:paraId="0C21B370">
              <w:tblPrEx>
                <w:tblCellMar>
                  <w:top w:w="0" w:type="dxa"/>
                  <w:left w:w="108" w:type="dxa"/>
                  <w:bottom w:w="0" w:type="dxa"/>
                  <w:right w:w="108" w:type="dxa"/>
                </w:tblCellMar>
              </w:tblPrEx>
              <w:trPr>
                <w:trHeight w:val="90" w:hRule="atLeast"/>
                <w:jc w:val="center"/>
              </w:trPr>
              <w:tc>
                <w:tcPr>
                  <w:tcW w:w="2015" w:type="dxa"/>
                  <w:tcBorders>
                    <w:top w:val="single" w:color="auto" w:sz="4" w:space="0"/>
                    <w:left w:val="single" w:color="auto" w:sz="4" w:space="0"/>
                    <w:bottom w:val="single" w:color="auto" w:sz="4" w:space="0"/>
                    <w:right w:val="single" w:color="auto" w:sz="4" w:space="0"/>
                  </w:tcBorders>
                  <w:vAlign w:val="center"/>
                </w:tcPr>
                <w:p w14:paraId="34278C91">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工程活动</w:t>
                  </w:r>
                </w:p>
              </w:tc>
              <w:tc>
                <w:tcPr>
                  <w:tcW w:w="6831" w:type="dxa"/>
                  <w:tcBorders>
                    <w:top w:val="single" w:color="auto" w:sz="4" w:space="0"/>
                    <w:left w:val="nil"/>
                    <w:bottom w:val="single" w:color="auto" w:sz="4" w:space="0"/>
                    <w:right w:val="single" w:color="auto" w:sz="4" w:space="0"/>
                  </w:tcBorders>
                  <w:vAlign w:val="center"/>
                </w:tcPr>
                <w:p w14:paraId="08B288D4">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主要影响</w:t>
                  </w:r>
                </w:p>
              </w:tc>
            </w:tr>
            <w:tr w14:paraId="2FCBA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2015" w:type="dxa"/>
                  <w:tcBorders>
                    <w:top w:val="single" w:color="auto" w:sz="4" w:space="0"/>
                    <w:left w:val="single" w:color="auto" w:sz="4" w:space="0"/>
                    <w:bottom w:val="single" w:color="auto" w:sz="4" w:space="0"/>
                    <w:right w:val="single" w:color="auto" w:sz="4" w:space="0"/>
                  </w:tcBorders>
                  <w:vAlign w:val="center"/>
                </w:tcPr>
                <w:p w14:paraId="1619B058">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钻井工程</w:t>
                  </w:r>
                </w:p>
              </w:tc>
              <w:tc>
                <w:tcPr>
                  <w:tcW w:w="6831" w:type="dxa"/>
                  <w:tcBorders>
                    <w:top w:val="single" w:color="auto" w:sz="4" w:space="0"/>
                    <w:left w:val="nil"/>
                    <w:bottom w:val="single" w:color="auto" w:sz="4" w:space="0"/>
                    <w:right w:val="single" w:color="auto" w:sz="4" w:space="0"/>
                  </w:tcBorders>
                </w:tcPr>
                <w:p w14:paraId="51CE110F">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1、对井场及周围植被的破坏影响；</w:t>
                  </w:r>
                </w:p>
                <w:p w14:paraId="712E05AE">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2、对井场土壤产生的不利影响。</w:t>
                  </w:r>
                </w:p>
              </w:tc>
            </w:tr>
            <w:tr w14:paraId="13CEC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2015" w:type="dxa"/>
                  <w:tcBorders>
                    <w:top w:val="single" w:color="auto" w:sz="4" w:space="0"/>
                    <w:left w:val="single" w:color="auto" w:sz="4" w:space="0"/>
                    <w:bottom w:val="single" w:color="auto" w:sz="4" w:space="0"/>
                    <w:right w:val="single" w:color="auto" w:sz="4" w:space="0"/>
                  </w:tcBorders>
                  <w:vAlign w:val="center"/>
                </w:tcPr>
                <w:p w14:paraId="7F20DFC9">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施工营地修建</w:t>
                  </w:r>
                </w:p>
              </w:tc>
              <w:tc>
                <w:tcPr>
                  <w:tcW w:w="6831" w:type="dxa"/>
                  <w:tcBorders>
                    <w:top w:val="single" w:color="auto" w:sz="4" w:space="0"/>
                    <w:left w:val="nil"/>
                    <w:bottom w:val="single" w:color="auto" w:sz="4" w:space="0"/>
                    <w:right w:val="single" w:color="auto" w:sz="4" w:space="0"/>
                  </w:tcBorders>
                </w:tcPr>
                <w:p w14:paraId="061802EB">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3、对施工营地及周围植被的破坏影响。</w:t>
                  </w:r>
                </w:p>
                <w:p w14:paraId="6F88BB0D">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4、对施工营地土壤产生的不利影响。</w:t>
                  </w:r>
                </w:p>
              </w:tc>
            </w:tr>
            <w:tr w14:paraId="4D2C7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2015" w:type="dxa"/>
                  <w:tcBorders>
                    <w:top w:val="single" w:color="auto" w:sz="4" w:space="0"/>
                    <w:left w:val="single" w:color="auto" w:sz="4" w:space="0"/>
                    <w:bottom w:val="single" w:color="auto" w:sz="4" w:space="0"/>
                    <w:right w:val="single" w:color="auto" w:sz="4" w:space="0"/>
                  </w:tcBorders>
                  <w:vAlign w:val="center"/>
                </w:tcPr>
                <w:p w14:paraId="77AD8900">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井场道路修建</w:t>
                  </w:r>
                </w:p>
              </w:tc>
              <w:tc>
                <w:tcPr>
                  <w:tcW w:w="6831" w:type="dxa"/>
                  <w:tcBorders>
                    <w:top w:val="single" w:color="auto" w:sz="4" w:space="0"/>
                    <w:left w:val="nil"/>
                    <w:bottom w:val="single" w:color="auto" w:sz="4" w:space="0"/>
                    <w:right w:val="single" w:color="auto" w:sz="4" w:space="0"/>
                  </w:tcBorders>
                </w:tcPr>
                <w:p w14:paraId="610E8382">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5、施工过程对道路两侧植被和土壤产生不利影响。</w:t>
                  </w:r>
                </w:p>
              </w:tc>
            </w:tr>
          </w:tbl>
          <w:p w14:paraId="250AAEA3">
            <w:pPr>
              <w:pStyle w:val="5"/>
              <w:ind w:firstLine="0" w:firstLineChars="0"/>
              <w:rPr>
                <w:color w:val="000000" w:themeColor="text1"/>
                <w14:textFill>
                  <w14:solidFill>
                    <w14:schemeClr w14:val="tx1"/>
                  </w14:solidFill>
                </w14:textFill>
              </w:rPr>
            </w:pPr>
            <w:r>
              <w:rPr>
                <w:color w:val="000000" w:themeColor="text1"/>
                <w14:textFill>
                  <w14:solidFill>
                    <w14:schemeClr w14:val="tx1"/>
                  </w14:solidFill>
                </w14:textFill>
              </w:rPr>
              <w:t>1.2</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植被的影响分析</w:t>
            </w:r>
          </w:p>
          <w:p w14:paraId="70A0B68E">
            <w:pPr>
              <w:pStyle w:val="25"/>
              <w:rPr>
                <w:color w:val="000000" w:themeColor="text1"/>
                <w14:textFill>
                  <w14:solidFill>
                    <w14:schemeClr w14:val="tx1"/>
                  </w14:solidFill>
                </w14:textFill>
              </w:rPr>
            </w:pPr>
            <w:r>
              <w:rPr>
                <w:color w:val="000000" w:themeColor="text1"/>
                <w14:textFill>
                  <w14:solidFill>
                    <w14:schemeClr w14:val="tx1"/>
                  </w14:solidFill>
                </w14:textFill>
              </w:rPr>
              <w:t>本项目钻井工程是造成植被破坏的主要原因。</w:t>
            </w:r>
          </w:p>
          <w:p w14:paraId="71EDA706">
            <w:pPr>
              <w:pStyle w:val="25"/>
              <w:rPr>
                <w:color w:val="000000" w:themeColor="text1"/>
                <w14:textFill>
                  <w14:solidFill>
                    <w14:schemeClr w14:val="tx1"/>
                  </w14:solidFill>
                </w14:textFill>
              </w:rPr>
            </w:pPr>
            <w:r>
              <w:rPr>
                <w:color w:val="000000" w:themeColor="text1"/>
                <w14:textFill>
                  <w14:solidFill>
                    <w14:schemeClr w14:val="tx1"/>
                  </w14:solidFill>
                </w14:textFill>
              </w:rPr>
              <w:t>（1）工程占地对植被的影响</w:t>
            </w:r>
          </w:p>
          <w:p w14:paraId="086809A1">
            <w:pPr>
              <w:pStyle w:val="25"/>
              <w:jc w:val="both"/>
              <w:rPr>
                <w:color w:val="000000" w:themeColor="text1"/>
                <w14:textFill>
                  <w14:solidFill>
                    <w14:schemeClr w14:val="tx1"/>
                  </w14:solidFill>
                </w14:textFill>
              </w:rPr>
            </w:pPr>
            <w:bookmarkStart w:id="19" w:name="_Hlk43446974"/>
            <w:bookmarkEnd w:id="19"/>
            <w:r>
              <w:rPr>
                <w:color w:val="000000" w:themeColor="text1"/>
                <w14:textFill>
                  <w14:solidFill>
                    <w14:schemeClr w14:val="tx1"/>
                  </w14:solidFill>
                </w14:textFill>
              </w:rPr>
              <w:t>钻井过程中的占地包括井场、入场道路及施工营地占地，对植被的影响主要表现在施工期，主要影响形式是对土地的占用以及施工阶段清场过程中对地表植被的清理及施工过程中的碾压。</w:t>
            </w:r>
          </w:p>
          <w:p w14:paraId="736D1C4C">
            <w:pPr>
              <w:pStyle w:val="25"/>
              <w:jc w:val="both"/>
              <w:rPr>
                <w:color w:val="000000" w:themeColor="text1"/>
                <w14:textFill>
                  <w14:solidFill>
                    <w14:schemeClr w14:val="tx1"/>
                  </w14:solidFill>
                </w14:textFill>
              </w:rPr>
            </w:pPr>
            <w:r>
              <w:rPr>
                <w:color w:val="000000" w:themeColor="text1"/>
                <w14:textFill>
                  <w14:solidFill>
                    <w14:schemeClr w14:val="tx1"/>
                  </w14:solidFill>
                </w14:textFill>
              </w:rPr>
              <w:t>在井场、道路及施工营地施工过程中土地被扰动，地表植被基本被毁。施工结束后重新回到原来的自然状态，但地表植被及地表结构却发生了变化。地表保护层被破坏后，其稳定性下降，防止水土流失的能力也随之下降。</w:t>
            </w:r>
          </w:p>
          <w:p w14:paraId="2D10A266">
            <w:pPr>
              <w:pStyle w:val="25"/>
              <w:jc w:val="both"/>
              <w:rPr>
                <w:color w:val="000000" w:themeColor="text1"/>
                <w14:textFill>
                  <w14:solidFill>
                    <w14:schemeClr w14:val="tx1"/>
                  </w14:solidFill>
                </w14:textFill>
              </w:rPr>
            </w:pPr>
            <w:bookmarkStart w:id="20" w:name="_Hlk43447011"/>
            <w:bookmarkEnd w:id="20"/>
            <w:r>
              <w:rPr>
                <w:color w:val="000000" w:themeColor="text1"/>
                <w:szCs w:val="24"/>
                <w14:textFill>
                  <w14:solidFill>
                    <w14:schemeClr w14:val="tx1"/>
                  </w14:solidFill>
                </w14:textFill>
              </w:rPr>
              <w:t>项目占地类型为</w:t>
            </w:r>
            <w:r>
              <w:rPr>
                <w:rFonts w:hint="eastAsia"/>
                <w:color w:val="000000" w:themeColor="text1"/>
                <w:szCs w:val="24"/>
                <w:lang w:val="en-US" w:eastAsia="zh-CN"/>
                <w14:textFill>
                  <w14:solidFill>
                    <w14:schemeClr w14:val="tx1"/>
                  </w14:solidFill>
                </w14:textFill>
              </w:rPr>
              <w:t>其他</w:t>
            </w:r>
            <w:r>
              <w:rPr>
                <w:color w:val="000000" w:themeColor="text1"/>
                <w:szCs w:val="24"/>
                <w14:textFill>
                  <w14:solidFill>
                    <w14:schemeClr w14:val="tx1"/>
                  </w14:solidFill>
                </w14:textFill>
              </w:rPr>
              <w:t>林地</w:t>
            </w:r>
            <w:r>
              <w:rPr>
                <w:rFonts w:hint="eastAsia"/>
                <w:color w:val="000000" w:themeColor="text1"/>
                <w:szCs w:val="24"/>
                <w:lang w:eastAsia="zh-CN"/>
                <w14:textFill>
                  <w14:solidFill>
                    <w14:schemeClr w14:val="tx1"/>
                  </w14:solidFill>
                </w14:textFill>
              </w:rPr>
              <w:t>，</w:t>
            </w:r>
            <w:r>
              <w:rPr>
                <w:color w:val="000000" w:themeColor="text1"/>
                <w:szCs w:val="24"/>
                <w14:textFill>
                  <w14:solidFill>
                    <w14:schemeClr w14:val="tx1"/>
                  </w14:solidFill>
                </w14:textFill>
              </w:rPr>
              <w:t>植被覆盖度</w:t>
            </w:r>
            <w:r>
              <w:rPr>
                <w:rFonts w:hint="eastAsia"/>
                <w:color w:val="000000" w:themeColor="text1"/>
                <w:szCs w:val="24"/>
                <w:lang w:val="en-US" w:eastAsia="zh-CN"/>
                <w14:textFill>
                  <w14:solidFill>
                    <w14:schemeClr w14:val="tx1"/>
                  </w14:solidFill>
                </w14:textFill>
              </w:rPr>
              <w:t>约</w:t>
            </w:r>
            <w:r>
              <w:rPr>
                <w:rFonts w:hint="eastAsia"/>
                <w:color w:val="000000" w:themeColor="text1"/>
                <w:szCs w:val="24"/>
                <w14:textFill>
                  <w14:solidFill>
                    <w14:schemeClr w14:val="tx1"/>
                  </w14:solidFill>
                </w14:textFill>
              </w:rPr>
              <w:t>2</w:t>
            </w:r>
            <w:r>
              <w:rPr>
                <w:color w:val="000000" w:themeColor="text1"/>
                <w:szCs w:val="24"/>
                <w14:textFill>
                  <w14:solidFill>
                    <w14:schemeClr w14:val="tx1"/>
                  </w14:solidFill>
                </w14:textFill>
              </w:rPr>
              <w:t>0%。</w:t>
            </w:r>
            <w:r>
              <w:rPr>
                <w:color w:val="000000" w:themeColor="text1"/>
                <w14:textFill>
                  <w14:solidFill>
                    <w14:schemeClr w14:val="tx1"/>
                  </w14:solidFill>
                </w14:textFill>
              </w:rPr>
              <w:t>本项目临时占地面积为</w:t>
            </w:r>
            <w:r>
              <w:rPr>
                <w:rFonts w:hint="eastAsia"/>
                <w:color w:val="000000" w:themeColor="text1"/>
                <w:lang w:val="en-US" w:eastAsia="zh-CN"/>
                <w14:textFill>
                  <w14:solidFill>
                    <w14:schemeClr w14:val="tx1"/>
                  </w14:solidFill>
                </w14:textFill>
              </w:rPr>
              <w:t>84082</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2</w:t>
            </w:r>
            <w:r>
              <w:rPr>
                <w:color w:val="000000" w:themeColor="text1"/>
                <w14:textFill>
                  <w14:solidFill>
                    <w14:schemeClr w14:val="tx1"/>
                  </w14:solidFill>
                </w14:textFill>
              </w:rPr>
              <w:t>，生物量按照13.900t/hm</w:t>
            </w:r>
            <w:r>
              <w:rPr>
                <w:color w:val="000000" w:themeColor="text1"/>
                <w:vertAlign w:val="superscript"/>
                <w14:textFill>
                  <w14:solidFill>
                    <w14:schemeClr w14:val="tx1"/>
                  </w14:solidFill>
                </w14:textFill>
              </w:rPr>
              <w:t>2</w:t>
            </w:r>
            <w:r>
              <w:rPr>
                <w:color w:val="000000" w:themeColor="text1"/>
                <w14:textFill>
                  <w14:solidFill>
                    <w14:schemeClr w14:val="tx1"/>
                  </w14:solidFill>
                </w14:textFill>
              </w:rPr>
              <w:t>计</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在3～5年中，生物损失量约为</w:t>
            </w:r>
            <w:r>
              <w:rPr>
                <w:rFonts w:hint="eastAsia"/>
                <w:color w:val="000000" w:themeColor="text1"/>
                <w:lang w:val="en-US" w:eastAsia="zh-CN"/>
                <w14:textFill>
                  <w14:solidFill>
                    <w14:schemeClr w14:val="tx1"/>
                  </w14:solidFill>
                </w14:textFill>
              </w:rPr>
              <w:t>116.87</w:t>
            </w:r>
            <w:r>
              <w:rPr>
                <w:color w:val="000000" w:themeColor="text1"/>
                <w14:textFill>
                  <w14:solidFill>
                    <w14:schemeClr w14:val="tx1"/>
                  </w14:solidFill>
                </w14:textFill>
              </w:rPr>
              <w:t>t/a。</w:t>
            </w:r>
          </w:p>
          <w:p w14:paraId="41226E37">
            <w:pPr>
              <w:pStyle w:val="25"/>
              <w:jc w:val="both"/>
              <w:rPr>
                <w:color w:val="000000" w:themeColor="text1"/>
                <w14:textFill>
                  <w14:solidFill>
                    <w14:schemeClr w14:val="tx1"/>
                  </w14:solidFill>
                </w14:textFill>
              </w:rPr>
            </w:pPr>
            <w:r>
              <w:rPr>
                <w:color w:val="000000" w:themeColor="text1"/>
                <w14:textFill>
                  <w14:solidFill>
                    <w14:schemeClr w14:val="tx1"/>
                  </w14:solidFill>
                </w14:textFill>
              </w:rPr>
              <w:t>本项目施工结束后如发现该井不具开发价值或目的层不含油，则进行封井，恢复种植。占地范围内植被覆盖度较低，且随着施工期的结束，被开挖部分将覆土回填，可以减少临时占地对植被的破坏程度。本次环评要求在井场、入场道路等临时占地选址过程中，应尽量选择动土作业量小的地段，场地平整所产生的土方随地势进行处置，尽可能填入低洼地带。施工结束后即对占地进行植被恢复；运输车辆沿道路行驶，禁止乱压乱碾，只要加强施工管理，项目实施不会对项目区的生态环境造成太大影响。</w:t>
            </w:r>
          </w:p>
          <w:p w14:paraId="55D465F8">
            <w:pPr>
              <w:pStyle w:val="25"/>
              <w:rPr>
                <w:color w:val="000000" w:themeColor="text1"/>
                <w14:textFill>
                  <w14:solidFill>
                    <w14:schemeClr w14:val="tx1"/>
                  </w14:solidFill>
                </w14:textFill>
              </w:rPr>
            </w:pPr>
            <w:bookmarkStart w:id="21" w:name="_Hlk48504594"/>
            <w:bookmarkEnd w:id="21"/>
            <w:r>
              <w:rPr>
                <w:color w:val="000000" w:themeColor="text1"/>
                <w14:textFill>
                  <w14:solidFill>
                    <w14:schemeClr w14:val="tx1"/>
                  </w14:solidFill>
                </w14:textFill>
              </w:rPr>
              <w:t>（2）道路修建对植被的影响</w:t>
            </w:r>
          </w:p>
          <w:p w14:paraId="6D4F9E6B">
            <w:pPr>
              <w:pStyle w:val="25"/>
              <w:rPr>
                <w:color w:val="000000" w:themeColor="text1"/>
                <w14:textFill>
                  <w14:solidFill>
                    <w14:schemeClr w14:val="tx1"/>
                  </w14:solidFill>
                </w14:textFill>
              </w:rPr>
            </w:pPr>
            <w:r>
              <w:rPr>
                <w:color w:val="000000" w:themeColor="text1"/>
                <w14:textFill>
                  <w14:solidFill>
                    <w14:schemeClr w14:val="tx1"/>
                  </w14:solidFill>
                </w14:textFill>
              </w:rPr>
              <w:t>本项目建设过程中需修建油区简易道路</w:t>
            </w:r>
            <w:r>
              <w:rPr>
                <w:rFonts w:hint="eastAsia"/>
                <w:color w:val="000000" w:themeColor="text1"/>
                <w14:textFill>
                  <w14:solidFill>
                    <w14:schemeClr w14:val="tx1"/>
                  </w14:solidFill>
                </w14:textFill>
              </w:rPr>
              <w:t>6464.1</w:t>
            </w:r>
            <w:r>
              <w:rPr>
                <w:color w:val="000000" w:themeColor="text1"/>
                <w14:textFill>
                  <w14:solidFill>
                    <w14:schemeClr w14:val="tx1"/>
                  </w14:solidFill>
                </w14:textFill>
              </w:rPr>
              <w:t>m。在道路修建过程中，除了路基占用原有土地外，主要影响的是道路两侧的植被。施工完成后，由于区域内有冬季降雪，在融雪季节道路两侧有积水产生，有利于道路两侧植被的自然恢复。</w:t>
            </w:r>
          </w:p>
          <w:p w14:paraId="204EE6BA">
            <w:pPr>
              <w:pStyle w:val="25"/>
              <w:rPr>
                <w:color w:val="000000" w:themeColor="text1"/>
                <w14:textFill>
                  <w14:solidFill>
                    <w14:schemeClr w14:val="tx1"/>
                  </w14:solidFill>
                </w14:textFill>
              </w:rPr>
            </w:pPr>
            <w:r>
              <w:rPr>
                <w:color w:val="000000" w:themeColor="text1"/>
                <w14:textFill>
                  <w14:solidFill>
                    <w14:schemeClr w14:val="tx1"/>
                  </w14:solidFill>
                </w14:textFill>
              </w:rPr>
              <w:t>（3）人类活动对植被的影响</w:t>
            </w:r>
          </w:p>
          <w:p w14:paraId="3D41754A">
            <w:pPr>
              <w:pStyle w:val="25"/>
              <w:rPr>
                <w:color w:val="000000" w:themeColor="text1"/>
                <w14:textFill>
                  <w14:solidFill>
                    <w14:schemeClr w14:val="tx1"/>
                  </w14:solidFill>
                </w14:textFill>
              </w:rPr>
            </w:pPr>
            <w:r>
              <w:rPr>
                <w:color w:val="000000" w:themeColor="text1"/>
                <w14:textFill>
                  <w14:solidFill>
                    <w14:schemeClr w14:val="tx1"/>
                  </w14:solidFill>
                </w14:textFill>
              </w:rPr>
              <w:t>项目施工过程对植被的影响主要表现在人类和机械对植物的碾压和砍伐，使原生植被生境发生较大变化。区域单位面积上人口密度的增加将导致工程开发范围内及边缘区域地表土壤被践踏、自然植被减少。但评价区植被分布不均匀，覆盖度较低，因此，人类活动对该区域天然植被产生的不良影响非常有限。</w:t>
            </w:r>
          </w:p>
          <w:p w14:paraId="243CAEB6">
            <w:pPr>
              <w:pStyle w:val="25"/>
              <w:rPr>
                <w:color w:val="000000" w:themeColor="text1"/>
                <w14:textFill>
                  <w14:solidFill>
                    <w14:schemeClr w14:val="tx1"/>
                  </w14:solidFill>
                </w14:textFill>
              </w:rPr>
            </w:pPr>
            <w:r>
              <w:rPr>
                <w:color w:val="000000" w:themeColor="text1"/>
                <w14:textFill>
                  <w14:solidFill>
                    <w14:schemeClr w14:val="tx1"/>
                  </w14:solidFill>
                </w14:textFill>
              </w:rPr>
              <w:t>（4）突发性事故对植被的影响</w:t>
            </w:r>
          </w:p>
          <w:p w14:paraId="4685088A">
            <w:pPr>
              <w:pStyle w:val="25"/>
              <w:rPr>
                <w:color w:val="000000" w:themeColor="text1"/>
                <w14:textFill>
                  <w14:solidFill>
                    <w14:schemeClr w14:val="tx1"/>
                  </w14:solidFill>
                </w14:textFill>
              </w:rPr>
            </w:pPr>
            <w:r>
              <w:rPr>
                <w:color w:val="000000" w:themeColor="text1"/>
                <w14:textFill>
                  <w14:solidFill>
                    <w14:schemeClr w14:val="tx1"/>
                  </w14:solidFill>
                </w14:textFill>
              </w:rPr>
              <w:t>项目施工过程中对生态环境造成严重破坏的主要事故类型为原油和含油污水泄漏，其产生的污染物排放均会对评价范围内的植被造成不同程度的影响，影响程度与发生事故时泄漏的油量及是否发生火灾有很大关系。植被体上附着的原油越多，植物死亡率就越高，而且草本植被比乔、灌木更敏感，更易受到致命的影响。如果发生火灾，则植被的地上部分会完全被毁，但如果土壤环境未被破坏，第二年植被将会重新生长。</w:t>
            </w:r>
          </w:p>
          <w:p w14:paraId="7F2976F1">
            <w:pPr>
              <w:pStyle w:val="25"/>
              <w:rPr>
                <w:color w:val="000000" w:themeColor="text1"/>
                <w14:textFill>
                  <w14:solidFill>
                    <w14:schemeClr w14:val="tx1"/>
                  </w14:solidFill>
                </w14:textFill>
              </w:rPr>
            </w:pPr>
            <w:r>
              <w:rPr>
                <w:color w:val="000000" w:themeColor="text1"/>
                <w14:textFill>
                  <w14:solidFill>
                    <w14:schemeClr w14:val="tx1"/>
                  </w14:solidFill>
                </w14:textFill>
              </w:rPr>
              <w:t>交通事故通常发生在道路两旁，发生的概率及影响范围均极小，仅对路边很小范围的植被产生严重污染。相对于整个开发区域而言，事故均发生于一个较小的范围内，且可通过对原油的及时清理而减轻其影响，不会对整个区域植被产生明显不利影响。</w:t>
            </w:r>
          </w:p>
          <w:p w14:paraId="3A1793D1">
            <w:pPr>
              <w:pStyle w:val="5"/>
              <w:ind w:firstLine="0" w:firstLineChars="0"/>
              <w:rPr>
                <w:color w:val="000000" w:themeColor="text1"/>
                <w14:textFill>
                  <w14:solidFill>
                    <w14:schemeClr w14:val="tx1"/>
                  </w14:solidFill>
                </w14:textFill>
              </w:rPr>
            </w:pPr>
            <w:r>
              <w:rPr>
                <w:color w:val="000000" w:themeColor="text1"/>
                <w14:textFill>
                  <w14:solidFill>
                    <w14:schemeClr w14:val="tx1"/>
                  </w14:solidFill>
                </w14:textFill>
              </w:rPr>
              <w:t>1.3</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对野生动物影响分析</w:t>
            </w:r>
          </w:p>
          <w:p w14:paraId="2B38CA05">
            <w:pPr>
              <w:pStyle w:val="25"/>
              <w:rPr>
                <w:color w:val="000000" w:themeColor="text1"/>
                <w14:textFill>
                  <w14:solidFill>
                    <w14:schemeClr w14:val="tx1"/>
                  </w14:solidFill>
                </w14:textFill>
              </w:rPr>
            </w:pPr>
            <w:r>
              <w:rPr>
                <w:color w:val="000000" w:themeColor="text1"/>
                <w14:textFill>
                  <w14:solidFill>
                    <w14:schemeClr w14:val="tx1"/>
                  </w14:solidFill>
                </w14:textFill>
              </w:rPr>
              <w:t>本项目施工对野生动物的生存环境、分布范围和种群数量的影响主要分为直接影响和间接影响两个方面。直接影响主要表现为建设项目的占地，使野生动物的原始生存环境被破坏或改变；间接影响主要表现为由于植被的减少或污染破坏而引起野生动物食物来源的减少。</w:t>
            </w:r>
          </w:p>
          <w:p w14:paraId="154C77D9">
            <w:pPr>
              <w:pStyle w:val="25"/>
              <w:rPr>
                <w:color w:val="000000" w:themeColor="text1"/>
                <w14:textFill>
                  <w14:solidFill>
                    <w14:schemeClr w14:val="tx1"/>
                  </w14:solidFill>
                </w14:textFill>
              </w:rPr>
            </w:pPr>
            <w:r>
              <w:rPr>
                <w:color w:val="000000" w:themeColor="text1"/>
                <w14:textFill>
                  <w14:solidFill>
                    <w14:schemeClr w14:val="tx1"/>
                  </w14:solidFill>
                </w14:textFill>
              </w:rPr>
              <w:t>（1）施工期对野生动物的影响</w:t>
            </w:r>
          </w:p>
          <w:p w14:paraId="50C0818F">
            <w:pPr>
              <w:pStyle w:val="25"/>
              <w:rPr>
                <w:color w:val="000000" w:themeColor="text1"/>
                <w14:textFill>
                  <w14:solidFill>
                    <w14:schemeClr w14:val="tx1"/>
                  </w14:solidFill>
                </w14:textFill>
              </w:rPr>
            </w:pPr>
            <w:r>
              <w:rPr>
                <w:color w:val="000000" w:themeColor="text1"/>
                <w14:textFill>
                  <w14:solidFill>
                    <w14:schemeClr w14:val="tx1"/>
                  </w14:solidFill>
                </w14:textFill>
              </w:rPr>
              <w:t>井场建设、钻井过程中，由于机械设备的轰鸣惊扰，人群活动的增加，鸟类和哺乳类动物将远离施工现场，使区域内单位面积上的动物种群数量下降，但此类影响对爬行类和小型啮齿类动物的干扰不大。一些伴人型鸟类如麻雀、乌鸦等，一般在离作业区30m以外活动，待无噪声干扰时较常见于人类生活区附近。因此，随着钻井、试油各个过程的变化，该区域内野生动物的种类和数量将发生一定的变化，原有荒漠型鸟类和哺乳类将逐渐避开人类活动的干扰迁至其他区域，而常见的伴人型野生动物种类有所增加。施工完成后，施工人员撤离作业区域，区域内的人为活动逐步减少，野生动物将逐步回归原有生境。</w:t>
            </w:r>
          </w:p>
          <w:p w14:paraId="53ACDE84">
            <w:pPr>
              <w:pStyle w:val="25"/>
              <w:rPr>
                <w:color w:val="000000" w:themeColor="text1"/>
                <w14:textFill>
                  <w14:solidFill>
                    <w14:schemeClr w14:val="tx1"/>
                  </w14:solidFill>
                </w14:textFill>
              </w:rPr>
            </w:pPr>
            <w:r>
              <w:rPr>
                <w:color w:val="000000" w:themeColor="text1"/>
                <w14:textFill>
                  <w14:solidFill>
                    <w14:schemeClr w14:val="tx1"/>
                  </w14:solidFill>
                </w14:textFill>
              </w:rPr>
              <w:t>（2）事故对野生动物的影响</w:t>
            </w:r>
          </w:p>
          <w:p w14:paraId="4C86D8AF">
            <w:pPr>
              <w:pStyle w:val="25"/>
              <w:rPr>
                <w:color w:val="000000" w:themeColor="text1"/>
                <w14:textFill>
                  <w14:solidFill>
                    <w14:schemeClr w14:val="tx1"/>
                  </w14:solidFill>
                </w14:textFill>
              </w:rPr>
            </w:pPr>
            <w:r>
              <w:rPr>
                <w:color w:val="000000" w:themeColor="text1"/>
                <w14:textFill>
                  <w14:solidFill>
                    <w14:schemeClr w14:val="tx1"/>
                  </w14:solidFill>
                </w14:textFill>
              </w:rPr>
              <w:t>发生事故时常常导致原油及天然气的泄出和渗漏，从而可能影响工程区域内的野生脊椎动物的生存环境。事故类型的不同，对野生动物的影响范围和程度也有所不同。当发生井喷事故时，井场周围200m</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500m范围以内的各种小型脊椎动物会因躲避不及造成死亡，局部区域可能影响到的只是一些啮齿类动物、爬行动物和小型鸟类，对大中型动物，特别是对保护动物不会造成影响。如果发生火灾事故，由于生态环境及空气环境的变化，短时间内会使事故周围动物的分布数量下降。</w:t>
            </w:r>
          </w:p>
          <w:p w14:paraId="4E79F9D9">
            <w:pPr>
              <w:pStyle w:val="25"/>
              <w:rPr>
                <w:color w:val="000000" w:themeColor="text1"/>
                <w14:textFill>
                  <w14:solidFill>
                    <w14:schemeClr w14:val="tx1"/>
                  </w14:solidFill>
                </w14:textFill>
              </w:rPr>
            </w:pPr>
            <w:r>
              <w:rPr>
                <w:color w:val="000000" w:themeColor="text1"/>
                <w14:textFill>
                  <w14:solidFill>
                    <w14:schemeClr w14:val="tx1"/>
                  </w14:solidFill>
                </w14:textFill>
              </w:rPr>
              <w:t>（3）对野生动物生境的影响</w:t>
            </w:r>
          </w:p>
          <w:p w14:paraId="5F18ACCE">
            <w:pPr>
              <w:pStyle w:val="25"/>
              <w:rPr>
                <w:color w:val="000000" w:themeColor="text1"/>
                <w14:textFill>
                  <w14:solidFill>
                    <w14:schemeClr w14:val="tx1"/>
                  </w14:solidFill>
                </w14:textFill>
              </w:rPr>
            </w:pPr>
            <w:r>
              <w:rPr>
                <w:color w:val="000000" w:themeColor="text1"/>
                <w14:textFill>
                  <w14:solidFill>
                    <w14:schemeClr w14:val="tx1"/>
                  </w14:solidFill>
                </w14:textFill>
              </w:rPr>
              <w:t>区域内各种野生动物经过长期的适应已形成较稳定的取食、饮水、栖息活动范围和分布，施工占地将使原有野生动物的分布、栖息活动范围受到压缩。人为活动的干扰使得区域上空活动的鸟类相对于未干扰时有所减少，而使得局部地段二、三级营养结构中的爬行类（啮齿类）和昆虫类数量有所增加或活动频度增大。这些占地影响对地面活动的野生动物种类产生隔离作用，使原分布区内的种类向外扩散，而钻井作业结束后，随着人类活动和占地的减少，原有生境将逐步恢复，野生动物对新环境适应后其活动和分布范围亦将恢复。</w:t>
            </w:r>
          </w:p>
          <w:p w14:paraId="3483E29D">
            <w:pPr>
              <w:pStyle w:val="5"/>
              <w:ind w:firstLine="0" w:firstLineChars="0"/>
              <w:rPr>
                <w:color w:val="000000" w:themeColor="text1"/>
                <w14:textFill>
                  <w14:solidFill>
                    <w14:schemeClr w14:val="tx1"/>
                  </w14:solidFill>
                </w14:textFill>
              </w:rPr>
            </w:pPr>
            <w:bookmarkStart w:id="22" w:name="_Hlk48510044"/>
            <w:bookmarkEnd w:id="22"/>
            <w:r>
              <w:rPr>
                <w:color w:val="000000" w:themeColor="text1"/>
                <w14:textFill>
                  <w14:solidFill>
                    <w14:schemeClr w14:val="tx1"/>
                  </w14:solidFill>
                </w14:textFill>
              </w:rPr>
              <w:t>1.4 对土壤的影响分析</w:t>
            </w:r>
          </w:p>
          <w:p w14:paraId="5F19C237">
            <w:pPr>
              <w:pStyle w:val="25"/>
              <w:rPr>
                <w:color w:val="000000" w:themeColor="text1"/>
                <w14:textFill>
                  <w14:solidFill>
                    <w14:schemeClr w14:val="tx1"/>
                  </w14:solidFill>
                </w14:textFill>
              </w:rPr>
            </w:pPr>
            <w:r>
              <w:rPr>
                <w:color w:val="000000" w:themeColor="text1"/>
                <w14:textFill>
                  <w14:solidFill>
                    <w14:schemeClr w14:val="tx1"/>
                  </w14:solidFill>
                </w14:textFill>
              </w:rPr>
              <w:t>本项目属于</w:t>
            </w:r>
            <w:r>
              <w:rPr>
                <w:rFonts w:hint="eastAsia" w:ascii="宋体" w:hAnsi="宋体" w:cs="宋体"/>
                <w:color w:val="000000" w:themeColor="text1"/>
                <w14:textFill>
                  <w14:solidFill>
                    <w14:schemeClr w14:val="tx1"/>
                  </w14:solidFill>
                </w14:textFill>
              </w:rPr>
              <w:t>“矿产资源地质勘查（含勘探活动和油气资源勘探）”</w:t>
            </w:r>
            <w:r>
              <w:rPr>
                <w:color w:val="000000" w:themeColor="text1"/>
                <w14:textFill>
                  <w14:solidFill>
                    <w14:schemeClr w14:val="tx1"/>
                  </w14:solidFill>
                </w14:textFill>
              </w:rPr>
              <w:t>，根据《环境影响评价技术导则土壤环境（试行）》（HJ 964-2018）附录A，本项目为Ⅳ类项目，可不开展土壤环境影响评价，本次环评仅作简单分析。</w:t>
            </w:r>
          </w:p>
          <w:p w14:paraId="2BF917E4">
            <w:pPr>
              <w:pStyle w:val="25"/>
              <w:rPr>
                <w:color w:val="000000" w:themeColor="text1"/>
                <w14:textFill>
                  <w14:solidFill>
                    <w14:schemeClr w14:val="tx1"/>
                  </w14:solidFill>
                </w14:textFill>
              </w:rPr>
            </w:pPr>
            <w:r>
              <w:rPr>
                <w:color w:val="000000" w:themeColor="text1"/>
                <w14:textFill>
                  <w14:solidFill>
                    <w14:schemeClr w14:val="tx1"/>
                  </w14:solidFill>
                </w14:textFill>
              </w:rPr>
              <w:t>（1）工程占地影响分析</w:t>
            </w:r>
          </w:p>
          <w:p w14:paraId="48247914">
            <w:pPr>
              <w:pStyle w:val="25"/>
              <w:jc w:val="both"/>
              <w:rPr>
                <w:color w:val="000000" w:themeColor="text1"/>
                <w14:textFill>
                  <w14:solidFill>
                    <w14:schemeClr w14:val="tx1"/>
                  </w14:solidFill>
                </w14:textFill>
              </w:rPr>
            </w:pPr>
            <w:r>
              <w:rPr>
                <w:color w:val="000000" w:themeColor="text1"/>
                <w14:textFill>
                  <w14:solidFill>
                    <w14:schemeClr w14:val="tx1"/>
                  </w14:solidFill>
                </w14:textFill>
              </w:rPr>
              <w:t>本项目占地主要为井场、施工营地及临时道路，施工期扰动总面积达</w:t>
            </w:r>
            <w:r>
              <w:rPr>
                <w:rFonts w:hint="eastAsia"/>
                <w:color w:val="000000" w:themeColor="text1"/>
                <w:lang w:eastAsia="zh-CN"/>
                <w14:textFill>
                  <w14:solidFill>
                    <w14:schemeClr w14:val="tx1"/>
                  </w14:solidFill>
                </w14:textFill>
              </w:rPr>
              <w:t>84082</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2</w:t>
            </w:r>
            <w:r>
              <w:rPr>
                <w:color w:val="000000" w:themeColor="text1"/>
                <w14:textFill>
                  <w14:solidFill>
                    <w14:schemeClr w14:val="tx1"/>
                  </w14:solidFill>
                </w14:textFill>
              </w:rPr>
              <w:t>，均为临时占地。最主要的危害是破坏了地表结构，增加了土壤风蚀量和沙漠化的可能性。</w:t>
            </w:r>
          </w:p>
          <w:p w14:paraId="16119106">
            <w:pPr>
              <w:pStyle w:val="25"/>
              <w:rPr>
                <w:color w:val="000000" w:themeColor="text1"/>
                <w14:textFill>
                  <w14:solidFill>
                    <w14:schemeClr w14:val="tx1"/>
                  </w14:solidFill>
                </w14:textFill>
              </w:rPr>
            </w:pPr>
            <w:r>
              <w:rPr>
                <w:color w:val="000000" w:themeColor="text1"/>
                <w14:textFill>
                  <w14:solidFill>
                    <w14:schemeClr w14:val="tx1"/>
                  </w14:solidFill>
                </w14:textFill>
              </w:rPr>
              <w:t>在进行井场施工时，将对作业范围内的土壤表层进行干扰和破坏，土壤表层结构（包括紧实度）、肥力将受到影响，土壤易受到侵蚀。</w:t>
            </w:r>
          </w:p>
          <w:p w14:paraId="75E3ED89">
            <w:pPr>
              <w:pStyle w:val="25"/>
              <w:rPr>
                <w:color w:val="000000" w:themeColor="text1"/>
                <w14:textFill>
                  <w14:solidFill>
                    <w14:schemeClr w14:val="tx1"/>
                  </w14:solidFill>
                </w14:textFill>
              </w:rPr>
            </w:pPr>
            <w:r>
              <w:rPr>
                <w:color w:val="000000" w:themeColor="text1"/>
                <w14:textFill>
                  <w14:solidFill>
                    <w14:schemeClr w14:val="tx1"/>
                  </w14:solidFill>
                </w14:textFill>
              </w:rPr>
              <w:t>当施工结束后，人为活动的范围缩小，将使受到破坏的地表逐渐得到恢复，风蚀和荒漠化影响将随着天然植被的恢复逐渐得到控制。</w:t>
            </w:r>
          </w:p>
          <w:p w14:paraId="383C376D">
            <w:pPr>
              <w:pStyle w:val="25"/>
              <w:rPr>
                <w:color w:val="000000" w:themeColor="text1"/>
                <w14:textFill>
                  <w14:solidFill>
                    <w14:schemeClr w14:val="tx1"/>
                  </w14:solidFill>
                </w14:textFill>
              </w:rPr>
            </w:pPr>
            <w:r>
              <w:rPr>
                <w:color w:val="000000" w:themeColor="text1"/>
                <w14:textFill>
                  <w14:solidFill>
                    <w14:schemeClr w14:val="tx1"/>
                  </w14:solidFill>
                </w14:textFill>
              </w:rPr>
              <w:t>（2）固体废物对土壤环境的影响</w:t>
            </w:r>
          </w:p>
          <w:p w14:paraId="3CFFB541">
            <w:pPr>
              <w:pStyle w:val="25"/>
              <w:rPr>
                <w:color w:val="000000" w:themeColor="text1"/>
                <w14:textFill>
                  <w14:solidFill>
                    <w14:schemeClr w14:val="tx1"/>
                  </w14:solidFill>
                </w14:textFill>
              </w:rPr>
            </w:pPr>
            <w:r>
              <w:rPr>
                <w:color w:val="000000" w:themeColor="text1"/>
                <w14:textFill>
                  <w14:solidFill>
                    <w14:schemeClr w14:val="tx1"/>
                  </w14:solidFill>
                </w14:textFill>
              </w:rPr>
              <w:t>在钻井过程中会产生钻井岩屑，本项目采用泥浆不落地技术，可以有效减缓钻井岩屑对土壤的影响范围和程度。</w:t>
            </w:r>
          </w:p>
          <w:p w14:paraId="6C396FCA">
            <w:pPr>
              <w:pStyle w:val="25"/>
              <w:rPr>
                <w:color w:val="000000" w:themeColor="text1"/>
                <w14:textFill>
                  <w14:solidFill>
                    <w14:schemeClr w14:val="tx1"/>
                  </w14:solidFill>
                </w14:textFill>
              </w:rPr>
            </w:pPr>
            <w:r>
              <w:rPr>
                <w:color w:val="000000" w:themeColor="text1"/>
                <w14:textFill>
                  <w14:solidFill>
                    <w14:schemeClr w14:val="tx1"/>
                  </w14:solidFill>
                </w14:textFill>
              </w:rPr>
              <w:t>（3）事故状态下对土壤环境的影响</w:t>
            </w:r>
          </w:p>
          <w:p w14:paraId="3A436107">
            <w:pPr>
              <w:pStyle w:val="25"/>
              <w:rPr>
                <w:color w:val="000000" w:themeColor="text1"/>
                <w14:textFill>
                  <w14:solidFill>
                    <w14:schemeClr w14:val="tx1"/>
                  </w14:solidFill>
                </w14:textFill>
              </w:rPr>
            </w:pPr>
            <w:r>
              <w:rPr>
                <w:color w:val="000000" w:themeColor="text1"/>
                <w14:textFill>
                  <w14:solidFill>
                    <w14:schemeClr w14:val="tx1"/>
                  </w14:solidFill>
                </w14:textFill>
              </w:rPr>
              <w:t>井喷是油田开发过程中的意外事故，钻井和井下作业中均可能发生井喷。一次井喷可抛洒大量的天然气和原油，其中的轻组分挥发，而重组分油对土壤有一定的影响。井喷会造成大量原油覆盖在土壤表层，使土壤表层的土壤透气性下降，理化性状发生变化，对影响范围内的土壤表层造成严重的污染。</w:t>
            </w:r>
          </w:p>
          <w:p w14:paraId="00158CB0">
            <w:pPr>
              <w:pStyle w:val="25"/>
              <w:rPr>
                <w:color w:val="000000" w:themeColor="text1"/>
                <w14:textFill>
                  <w14:solidFill>
                    <w14:schemeClr w14:val="tx1"/>
                  </w14:solidFill>
                </w14:textFill>
              </w:rPr>
            </w:pPr>
            <w:r>
              <w:rPr>
                <w:color w:val="000000" w:themeColor="text1"/>
                <w14:textFill>
                  <w14:solidFill>
                    <w14:schemeClr w14:val="tx1"/>
                  </w14:solidFill>
                </w14:textFill>
              </w:rPr>
              <w:t>井喷持续时间越长，对土壤造成的污染越严重。但根据已有的相关资料，井喷事故主要影响事故区域内的表层土壤。</w:t>
            </w:r>
          </w:p>
          <w:p w14:paraId="009EA3D0">
            <w:pPr>
              <w:pStyle w:val="6"/>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1.5 对其他林地的影响分析</w:t>
            </w:r>
          </w:p>
          <w:p w14:paraId="05B68BF2">
            <w:pPr>
              <w:widowControl/>
              <w:ind w:firstLine="480"/>
              <w:jc w:val="left"/>
              <w:rPr>
                <w:color w:val="000000" w:themeColor="text1"/>
                <w14:textFill>
                  <w14:solidFill>
                    <w14:schemeClr w14:val="tx1"/>
                  </w14:solidFill>
                </w14:textFill>
              </w:rPr>
            </w:pPr>
            <w:r>
              <w:rPr>
                <w:color w:val="000000" w:themeColor="text1"/>
                <w:kern w:val="0"/>
                <w:lang w:bidi="ar"/>
                <w14:textFill>
                  <w14:solidFill>
                    <w14:schemeClr w14:val="tx1"/>
                  </w14:solidFill>
                </w14:textFill>
              </w:rPr>
              <w:t>井场</w:t>
            </w:r>
            <w:r>
              <w:rPr>
                <w:rFonts w:hint="eastAsia"/>
                <w:color w:val="000000" w:themeColor="text1"/>
                <w:kern w:val="0"/>
                <w:lang w:bidi="ar"/>
                <w14:textFill>
                  <w14:solidFill>
                    <w14:schemeClr w14:val="tx1"/>
                  </w14:solidFill>
                </w14:textFill>
              </w:rPr>
              <w:t>、生活营地、道路等</w:t>
            </w:r>
            <w:r>
              <w:rPr>
                <w:color w:val="000000" w:themeColor="text1"/>
                <w:kern w:val="0"/>
                <w:lang w:bidi="ar"/>
                <w14:textFill>
                  <w14:solidFill>
                    <w14:schemeClr w14:val="tx1"/>
                  </w14:solidFill>
                </w14:textFill>
              </w:rPr>
              <w:t>占地范围内的林地征用应按照地方征地补偿标准进行，</w:t>
            </w:r>
            <w:r>
              <w:rPr>
                <w:rFonts w:hint="eastAsia"/>
                <w:color w:val="000000" w:themeColor="text1"/>
                <w:kern w:val="0"/>
                <w:lang w:bidi="ar"/>
                <w14:textFill>
                  <w14:solidFill>
                    <w14:schemeClr w14:val="tx1"/>
                  </w14:solidFill>
                </w14:textFill>
              </w:rPr>
              <w:t>本项目</w:t>
            </w:r>
            <w:r>
              <w:rPr>
                <w:color w:val="000000" w:themeColor="text1"/>
                <w:kern w:val="0"/>
                <w:lang w:bidi="ar"/>
                <w14:textFill>
                  <w14:solidFill>
                    <w14:schemeClr w14:val="tx1"/>
                  </w14:solidFill>
                </w14:textFill>
              </w:rPr>
              <w:t>征地手续正在办理中</w:t>
            </w:r>
            <w:r>
              <w:rPr>
                <w:rFonts w:hint="eastAsia"/>
                <w:color w:val="000000" w:themeColor="text1"/>
                <w:kern w:val="0"/>
                <w:lang w:bidi="ar"/>
                <w14:textFill>
                  <w14:solidFill>
                    <w14:schemeClr w14:val="tx1"/>
                  </w14:solidFill>
                </w14:textFill>
              </w:rPr>
              <w:t>。</w:t>
            </w:r>
            <w:r>
              <w:rPr>
                <w:color w:val="000000" w:themeColor="text1"/>
                <w:kern w:val="0"/>
                <w:lang w:bidi="ar"/>
                <w14:textFill>
                  <w14:solidFill>
                    <w14:schemeClr w14:val="tx1"/>
                  </w14:solidFill>
                </w14:textFill>
              </w:rPr>
              <w:t>施工作业时尽量避开</w:t>
            </w:r>
            <w:r>
              <w:rPr>
                <w:rFonts w:hint="eastAsia"/>
                <w:color w:val="000000" w:themeColor="text1"/>
                <w:kern w:val="0"/>
                <w:lang w:bidi="ar"/>
                <w14:textFill>
                  <w14:solidFill>
                    <w14:schemeClr w14:val="tx1"/>
                  </w14:solidFill>
                </w14:textFill>
              </w:rPr>
              <w:t>林地</w:t>
            </w:r>
            <w:r>
              <w:rPr>
                <w:color w:val="000000" w:themeColor="text1"/>
                <w:kern w:val="0"/>
                <w:lang w:bidi="ar"/>
                <w14:textFill>
                  <w14:solidFill>
                    <w14:schemeClr w14:val="tx1"/>
                  </w14:solidFill>
                </w14:textFill>
              </w:rPr>
              <w:t>茂密区域，在条件允许时，减少砍伐林木的数量，最大程度地保护沿线的林业生态环境，建设单位须取得当地</w:t>
            </w:r>
            <w:r>
              <w:rPr>
                <w:rFonts w:hint="eastAsia"/>
                <w:color w:val="000000" w:themeColor="text1"/>
                <w:kern w:val="0"/>
                <w:lang w:bidi="ar"/>
                <w14:textFill>
                  <w14:solidFill>
                    <w14:schemeClr w14:val="tx1"/>
                  </w14:solidFill>
                </w14:textFill>
              </w:rPr>
              <w:t>林草</w:t>
            </w:r>
            <w:r>
              <w:rPr>
                <w:color w:val="000000" w:themeColor="text1"/>
                <w:kern w:val="0"/>
                <w:lang w:bidi="ar"/>
                <w14:textFill>
                  <w14:solidFill>
                    <w14:schemeClr w14:val="tx1"/>
                  </w14:solidFill>
                </w14:textFill>
              </w:rPr>
              <w:t>主管部门许可后方可开工</w:t>
            </w:r>
            <w:r>
              <w:rPr>
                <w:rFonts w:hint="eastAsia"/>
                <w:color w:val="000000" w:themeColor="text1"/>
                <w:kern w:val="0"/>
                <w:lang w:bidi="ar"/>
                <w14:textFill>
                  <w14:solidFill>
                    <w14:schemeClr w14:val="tx1"/>
                  </w14:solidFill>
                </w14:textFill>
              </w:rPr>
              <w:t>，</w:t>
            </w:r>
            <w:r>
              <w:rPr>
                <w:color w:val="000000" w:themeColor="text1"/>
                <w:kern w:val="0"/>
                <w:lang w:bidi="ar"/>
                <w14:textFill>
                  <w14:solidFill>
                    <w14:schemeClr w14:val="tx1"/>
                  </w14:solidFill>
                </w14:textFill>
              </w:rPr>
              <w:t>在规范施工以及严格按照林草部门的要求对</w:t>
            </w:r>
            <w:r>
              <w:rPr>
                <w:rFonts w:hint="eastAsia"/>
                <w:color w:val="000000" w:themeColor="text1"/>
                <w:kern w:val="0"/>
                <w:lang w:bidi="ar"/>
                <w14:textFill>
                  <w14:solidFill>
                    <w14:schemeClr w14:val="tx1"/>
                  </w14:solidFill>
                </w14:textFill>
              </w:rPr>
              <w:t>占用林地</w:t>
            </w:r>
            <w:r>
              <w:rPr>
                <w:color w:val="000000" w:themeColor="text1"/>
                <w:kern w:val="0"/>
                <w:lang w:bidi="ar"/>
                <w14:textFill>
                  <w14:solidFill>
                    <w14:schemeClr w14:val="tx1"/>
                  </w14:solidFill>
                </w14:textFill>
              </w:rPr>
              <w:t>采取相应补偿措施后，本项目的建设对区域</w:t>
            </w:r>
            <w:r>
              <w:rPr>
                <w:rFonts w:hint="eastAsia"/>
                <w:color w:val="000000" w:themeColor="text1"/>
                <w:kern w:val="0"/>
                <w:lang w:bidi="ar"/>
                <w14:textFill>
                  <w14:solidFill>
                    <w14:schemeClr w14:val="tx1"/>
                  </w14:solidFill>
                </w14:textFill>
              </w:rPr>
              <w:t>林地</w:t>
            </w:r>
            <w:r>
              <w:rPr>
                <w:color w:val="000000" w:themeColor="text1"/>
                <w:kern w:val="0"/>
                <w:lang w:bidi="ar"/>
                <w14:textFill>
                  <w14:solidFill>
                    <w14:schemeClr w14:val="tx1"/>
                  </w14:solidFill>
                </w14:textFill>
              </w:rPr>
              <w:t>的影响在可接受范围内。</w:t>
            </w:r>
          </w:p>
          <w:p w14:paraId="336DDCFF">
            <w:pPr>
              <w:pStyle w:val="6"/>
              <w:ind w:firstLine="0" w:firstLineChars="0"/>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 xml:space="preserve">6 </w:t>
            </w:r>
            <w:r>
              <w:rPr>
                <w:color w:val="000000" w:themeColor="text1"/>
                <w14:textFill>
                  <w14:solidFill>
                    <w14:schemeClr w14:val="tx1"/>
                  </w14:solidFill>
                </w14:textFill>
              </w:rPr>
              <w:t>沙化和水土流失影响分析</w:t>
            </w:r>
          </w:p>
          <w:p w14:paraId="181BE3D8">
            <w:pPr>
              <w:ind w:firstLine="480"/>
              <w:rPr>
                <w:color w:val="000000" w:themeColor="text1"/>
                <w14:textFill>
                  <w14:solidFill>
                    <w14:schemeClr w14:val="tx1"/>
                  </w14:solidFill>
                </w14:textFill>
              </w:rPr>
            </w:pPr>
            <w:r>
              <w:rPr>
                <w:color w:val="000000" w:themeColor="text1"/>
                <w14:textFill>
                  <w14:solidFill>
                    <w14:schemeClr w14:val="tx1"/>
                  </w14:solidFill>
                </w14:textFill>
              </w:rPr>
              <w:t>项目区钻井工程实施中，会使施工带范围内的土体结构遭到破坏，其范围内的植被也会受到严重破坏甚至被彻底清除，沙化和水土流失加剧，主要表现为：</w:t>
            </w:r>
          </w:p>
          <w:p w14:paraId="2236EE30">
            <w:pPr>
              <w:ind w:firstLine="480"/>
              <w:rPr>
                <w:color w:val="000000" w:themeColor="text1"/>
                <w14:textFill>
                  <w14:solidFill>
                    <w14:schemeClr w14:val="tx1"/>
                  </w14:solidFill>
                </w14:textFill>
              </w:rPr>
            </w:pPr>
            <w:r>
              <w:rPr>
                <w:color w:val="000000" w:themeColor="text1"/>
                <w14:textFill>
                  <w14:solidFill>
                    <w14:schemeClr w14:val="tx1"/>
                  </w14:solidFill>
                </w14:textFill>
              </w:rPr>
              <w:t>（1）土壤粗粒化</w:t>
            </w:r>
          </w:p>
          <w:p w14:paraId="2CE23B52">
            <w:pPr>
              <w:ind w:firstLine="480"/>
              <w:rPr>
                <w:color w:val="000000" w:themeColor="text1"/>
                <w14:textFill>
                  <w14:solidFill>
                    <w14:schemeClr w14:val="tx1"/>
                  </w14:solidFill>
                </w14:textFill>
              </w:rPr>
            </w:pPr>
            <w:r>
              <w:rPr>
                <w:color w:val="000000" w:themeColor="text1"/>
                <w14:textFill>
                  <w14:solidFill>
                    <w14:schemeClr w14:val="tx1"/>
                  </w14:solidFill>
                </w14:textFill>
              </w:rPr>
              <w:t>在土壤沙化过程中，当风力作用地表产生风蚀时，便产生</w:t>
            </w:r>
            <w:r>
              <w:rPr>
                <w:rFonts w:hint="eastAsia"/>
                <w:color w:val="000000" w:themeColor="text1"/>
                <w14:textFill>
                  <w14:solidFill>
                    <w14:schemeClr w14:val="tx1"/>
                  </w14:solidFill>
                </w14:textFill>
              </w:rPr>
              <w:t>风蚀</w:t>
            </w:r>
            <w:r>
              <w:rPr>
                <w:color w:val="000000" w:themeColor="text1"/>
                <w14:textFill>
                  <w14:solidFill>
                    <w14:schemeClr w14:val="tx1"/>
                  </w14:solidFill>
                </w14:textFill>
              </w:rPr>
              <w:t>作用，细粒物质被带走，粗粒物质大部分原地保留下来，从而使土壤颗粒变粗，将未沙化的原始土</w:t>
            </w:r>
            <w:r>
              <w:rPr>
                <w:rFonts w:hint="eastAsia" w:ascii="宋体" w:hAnsi="宋体" w:cs="宋体"/>
                <w:color w:val="000000" w:themeColor="text1"/>
                <w14:textFill>
                  <w14:solidFill>
                    <w14:schemeClr w14:val="tx1"/>
                  </w14:solidFill>
                </w14:textFill>
              </w:rPr>
              <w:t>壤和“就地起沙”形成的</w:t>
            </w:r>
            <w:r>
              <w:rPr>
                <w:color w:val="000000" w:themeColor="text1"/>
                <w14:textFill>
                  <w14:solidFill>
                    <w14:schemeClr w14:val="tx1"/>
                  </w14:solidFill>
                </w14:textFill>
              </w:rPr>
              <w:t>风沙土颗粒粒级加以比较，沙化后的风沙土较之原始土壤粗砂和细砂粒显著增加，而粉砂和粘粒粒级减少。</w:t>
            </w:r>
          </w:p>
          <w:p w14:paraId="23606983">
            <w:pPr>
              <w:ind w:firstLine="480"/>
              <w:rPr>
                <w:color w:val="000000" w:themeColor="text1"/>
                <w14:textFill>
                  <w14:solidFill>
                    <w14:schemeClr w14:val="tx1"/>
                  </w14:solidFill>
                </w14:textFill>
              </w:rPr>
            </w:pPr>
            <w:r>
              <w:rPr>
                <w:color w:val="000000" w:themeColor="text1"/>
                <w14:textFill>
                  <w14:solidFill>
                    <w14:schemeClr w14:val="tx1"/>
                  </w14:solidFill>
                </w14:textFill>
              </w:rPr>
              <w:t>（2）土壤贫瘠及含盐量变化</w:t>
            </w:r>
          </w:p>
          <w:p w14:paraId="052065C7">
            <w:pPr>
              <w:ind w:firstLine="480"/>
              <w:rPr>
                <w:color w:val="000000" w:themeColor="text1"/>
                <w14:textFill>
                  <w14:solidFill>
                    <w14:schemeClr w14:val="tx1"/>
                  </w14:solidFill>
                </w14:textFill>
              </w:rPr>
            </w:pPr>
            <w:r>
              <w:rPr>
                <w:color w:val="000000" w:themeColor="text1"/>
                <w14:textFill>
                  <w14:solidFill>
                    <w14:schemeClr w14:val="tx1"/>
                  </w14:solidFill>
                </w14:textFill>
              </w:rPr>
              <w:t>沙化引起土壤贫瘠化的原因，一是积累土壤有机质的表层被风吹蚀；二是在风沙化发展过程中，土壤干旱并在高温影响下，有机物质矿化加强，使原来积累的有机物大量分解；三是土壤粗粒化结果。从未沙化原始土壤与沙化地段土壤肥力对比看，土壤有机质和全氮含量随沙漠化增加有所降低，特别是土壤有机质随沙化强度的变化十分明显。磷素和钾素随沙化程度增加，含量无明显差异。土壤中的易溶性盐分是随土壤水分发生移动的，并随着土壤水分蒸发而在地表聚积。由于沙土毛管上升高度低，因此，通过毛管上升水流到达地表而产生的积盐很微弱，另外在土壤受到风蚀沙化时，表土层的盐分有的被吹蚀，有的和含盐轻的底土层发生混合，因而也降低了风沙土壤的盐分含量，据邻近油田的调查结果表明，随沙化增强，盐分含量降低。</w:t>
            </w:r>
          </w:p>
          <w:p w14:paraId="0352E3FF">
            <w:pPr>
              <w:pStyle w:val="5"/>
              <w:ind w:firstLine="0" w:firstLineChars="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2 施工期废气影响分析</w:t>
            </w:r>
          </w:p>
          <w:p w14:paraId="79C73542">
            <w:pPr>
              <w:pStyle w:val="25"/>
              <w:rPr>
                <w:color w:val="000000" w:themeColor="text1"/>
                <w14:textFill>
                  <w14:solidFill>
                    <w14:schemeClr w14:val="tx1"/>
                  </w14:solidFill>
                </w14:textFill>
              </w:rPr>
            </w:pPr>
            <w:r>
              <w:rPr>
                <w:color w:val="000000" w:themeColor="text1"/>
                <w14:textFill>
                  <w14:solidFill>
                    <w14:schemeClr w14:val="tx1"/>
                  </w14:solidFill>
                </w14:textFill>
              </w:rPr>
              <w:t>本项目施工期废气主要来源于钻井期的柴油机组燃烧废气、施工扬尘、机械排放废气和运输车辆尾气，试油期的柴油机组燃烧废气、伴生气燃烧废气、临时储罐废气和采出液装卸废气。</w:t>
            </w:r>
          </w:p>
          <w:p w14:paraId="24FE146B">
            <w:pPr>
              <w:pStyle w:val="25"/>
              <w:rPr>
                <w:color w:val="000000" w:themeColor="text1"/>
                <w14:textFill>
                  <w14:solidFill>
                    <w14:schemeClr w14:val="tx1"/>
                  </w14:solidFill>
                </w14:textFill>
              </w:rPr>
            </w:pPr>
            <w:r>
              <w:rPr>
                <w:color w:val="000000" w:themeColor="text1"/>
                <w14:textFill>
                  <w14:solidFill>
                    <w14:schemeClr w14:val="tx1"/>
                  </w14:solidFill>
                </w14:textFill>
              </w:rPr>
              <w:t>（1）柴油机组燃烧废气</w:t>
            </w:r>
          </w:p>
          <w:p w14:paraId="3CED9506">
            <w:pPr>
              <w:pStyle w:val="25"/>
              <w:rPr>
                <w:color w:val="000000" w:themeColor="text1"/>
                <w14:textFill>
                  <w14:solidFill>
                    <w14:schemeClr w14:val="tx1"/>
                  </w14:solidFill>
                </w14:textFill>
              </w:rPr>
            </w:pPr>
            <w:r>
              <w:rPr>
                <w:color w:val="000000" w:themeColor="text1"/>
                <w14:textFill>
                  <w14:solidFill>
                    <w14:schemeClr w14:val="tx1"/>
                  </w14:solidFill>
                </w14:textFill>
              </w:rPr>
              <w:t>本项目钻井期及试油期柴油耗量见表4-3。</w:t>
            </w:r>
          </w:p>
          <w:p w14:paraId="4E47BE23">
            <w:pPr>
              <w:pStyle w:val="19"/>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表4-3  钻井期和油气测试期消耗柴油量</w:t>
            </w:r>
          </w:p>
          <w:tbl>
            <w:tblPr>
              <w:tblStyle w:val="14"/>
              <w:tblW w:w="8187" w:type="dxa"/>
              <w:tblInd w:w="0" w:type="dxa"/>
              <w:tblLayout w:type="autofit"/>
              <w:tblCellMar>
                <w:top w:w="0" w:type="dxa"/>
                <w:left w:w="108" w:type="dxa"/>
                <w:bottom w:w="0" w:type="dxa"/>
                <w:right w:w="108" w:type="dxa"/>
              </w:tblCellMar>
            </w:tblPr>
            <w:tblGrid>
              <w:gridCol w:w="1549"/>
              <w:gridCol w:w="2249"/>
              <w:gridCol w:w="2042"/>
              <w:gridCol w:w="2347"/>
            </w:tblGrid>
            <w:tr w14:paraId="79BD3197">
              <w:tblPrEx>
                <w:tblCellMar>
                  <w:top w:w="0" w:type="dxa"/>
                  <w:left w:w="108" w:type="dxa"/>
                  <w:bottom w:w="0" w:type="dxa"/>
                  <w:right w:w="108" w:type="dxa"/>
                </w:tblCellMar>
              </w:tblPrEx>
              <w:trPr>
                <w:trHeight w:val="155" w:hRule="atLeast"/>
              </w:trPr>
              <w:tc>
                <w:tcPr>
                  <w:tcW w:w="946" w:type="pct"/>
                  <w:tcBorders>
                    <w:top w:val="single" w:color="auto" w:sz="4" w:space="0"/>
                    <w:left w:val="single" w:color="auto" w:sz="4" w:space="0"/>
                    <w:bottom w:val="single" w:color="auto" w:sz="4" w:space="0"/>
                    <w:right w:val="single" w:color="auto" w:sz="4" w:space="0"/>
                  </w:tcBorders>
                  <w:noWrap/>
                  <w:vAlign w:val="center"/>
                </w:tcPr>
                <w:p w14:paraId="1091D6C7">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阶段</w:t>
                  </w:r>
                </w:p>
              </w:tc>
              <w:tc>
                <w:tcPr>
                  <w:tcW w:w="1373" w:type="pct"/>
                  <w:tcBorders>
                    <w:top w:val="single" w:color="auto" w:sz="4" w:space="0"/>
                    <w:left w:val="single" w:color="auto" w:sz="4" w:space="0"/>
                    <w:bottom w:val="single" w:color="auto" w:sz="4" w:space="0"/>
                    <w:right w:val="single" w:color="auto" w:sz="4" w:space="0"/>
                  </w:tcBorders>
                  <w:noWrap/>
                  <w:vAlign w:val="center"/>
                </w:tcPr>
                <w:p w14:paraId="559FFCC3">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周期（d）</w:t>
                  </w:r>
                </w:p>
              </w:tc>
              <w:tc>
                <w:tcPr>
                  <w:tcW w:w="1247" w:type="pct"/>
                  <w:tcBorders>
                    <w:top w:val="single" w:color="auto" w:sz="4" w:space="0"/>
                    <w:left w:val="single" w:color="auto" w:sz="4" w:space="0"/>
                    <w:bottom w:val="single" w:color="auto" w:sz="4" w:space="0"/>
                    <w:right w:val="single" w:color="auto" w:sz="4" w:space="0"/>
                  </w:tcBorders>
                  <w:noWrap/>
                  <w:vAlign w:val="center"/>
                </w:tcPr>
                <w:p w14:paraId="6FC01119">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柴油用量（t/d）</w:t>
                  </w:r>
                </w:p>
              </w:tc>
              <w:tc>
                <w:tcPr>
                  <w:tcW w:w="1433" w:type="pct"/>
                  <w:tcBorders>
                    <w:top w:val="single" w:color="000000" w:sz="4" w:space="0"/>
                    <w:left w:val="single" w:color="auto" w:sz="4" w:space="0"/>
                    <w:right w:val="single" w:color="auto" w:sz="4" w:space="0"/>
                  </w:tcBorders>
                  <w:noWrap/>
                  <w:vAlign w:val="center"/>
                </w:tcPr>
                <w:p w14:paraId="450FB283">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柴油消耗总量（t）</w:t>
                  </w:r>
                </w:p>
              </w:tc>
            </w:tr>
            <w:tr w14:paraId="40F599E6">
              <w:tblPrEx>
                <w:tblCellMar>
                  <w:top w:w="0" w:type="dxa"/>
                  <w:left w:w="108" w:type="dxa"/>
                  <w:bottom w:w="0" w:type="dxa"/>
                  <w:right w:w="108" w:type="dxa"/>
                </w:tblCellMar>
              </w:tblPrEx>
              <w:trPr>
                <w:trHeight w:val="300" w:hRule="atLeast"/>
              </w:trPr>
              <w:tc>
                <w:tcPr>
                  <w:tcW w:w="946" w:type="pct"/>
                  <w:tcBorders>
                    <w:top w:val="single" w:color="auto" w:sz="4" w:space="0"/>
                    <w:left w:val="single" w:color="auto" w:sz="4" w:space="0"/>
                    <w:bottom w:val="single" w:color="auto" w:sz="4" w:space="0"/>
                    <w:right w:val="single" w:color="auto" w:sz="4" w:space="0"/>
                  </w:tcBorders>
                  <w:noWrap/>
                  <w:vAlign w:val="center"/>
                </w:tcPr>
                <w:p w14:paraId="2483B5D1">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钻井期</w:t>
                  </w:r>
                </w:p>
              </w:tc>
              <w:tc>
                <w:tcPr>
                  <w:tcW w:w="1373" w:type="pct"/>
                  <w:tcBorders>
                    <w:top w:val="single" w:color="auto" w:sz="4" w:space="0"/>
                    <w:left w:val="single" w:color="auto" w:sz="4" w:space="0"/>
                    <w:bottom w:val="single" w:color="auto" w:sz="4" w:space="0"/>
                    <w:right w:val="single" w:color="auto" w:sz="4" w:space="0"/>
                  </w:tcBorders>
                  <w:noWrap/>
                  <w:vAlign w:val="center"/>
                </w:tcPr>
                <w:p w14:paraId="2E87D42E">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217</w:t>
                  </w:r>
                </w:p>
              </w:tc>
              <w:tc>
                <w:tcPr>
                  <w:tcW w:w="1247" w:type="pct"/>
                  <w:tcBorders>
                    <w:top w:val="single" w:color="auto" w:sz="4" w:space="0"/>
                    <w:left w:val="single" w:color="auto" w:sz="4" w:space="0"/>
                    <w:bottom w:val="single" w:color="auto" w:sz="4" w:space="0"/>
                    <w:right w:val="single" w:color="auto" w:sz="4" w:space="0"/>
                  </w:tcBorders>
                  <w:noWrap/>
                  <w:vAlign w:val="center"/>
                </w:tcPr>
                <w:p w14:paraId="1D2CC35A">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2</w:t>
                  </w:r>
                </w:p>
              </w:tc>
              <w:tc>
                <w:tcPr>
                  <w:tcW w:w="1433" w:type="pct"/>
                  <w:tcBorders>
                    <w:top w:val="single" w:color="000000" w:sz="4" w:space="0"/>
                    <w:left w:val="single" w:color="auto" w:sz="4" w:space="0"/>
                    <w:bottom w:val="single" w:color="000000" w:sz="4" w:space="0"/>
                    <w:right w:val="single" w:color="auto" w:sz="4" w:space="0"/>
                  </w:tcBorders>
                  <w:noWrap/>
                  <w:vAlign w:val="center"/>
                </w:tcPr>
                <w:p w14:paraId="5D6F2A74">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434</w:t>
                  </w:r>
                </w:p>
              </w:tc>
            </w:tr>
            <w:tr w14:paraId="01F2EFDB">
              <w:tblPrEx>
                <w:tblCellMar>
                  <w:top w:w="0" w:type="dxa"/>
                  <w:left w:w="108" w:type="dxa"/>
                  <w:bottom w:w="0" w:type="dxa"/>
                  <w:right w:w="108" w:type="dxa"/>
                </w:tblCellMar>
              </w:tblPrEx>
              <w:trPr>
                <w:trHeight w:val="300" w:hRule="atLeast"/>
              </w:trPr>
              <w:tc>
                <w:tcPr>
                  <w:tcW w:w="946" w:type="pct"/>
                  <w:tcBorders>
                    <w:top w:val="single" w:color="auto" w:sz="4" w:space="0"/>
                    <w:left w:val="single" w:color="auto" w:sz="4" w:space="0"/>
                    <w:bottom w:val="single" w:color="auto" w:sz="4" w:space="0"/>
                    <w:right w:val="single" w:color="auto" w:sz="4" w:space="0"/>
                  </w:tcBorders>
                  <w:noWrap/>
                  <w:vAlign w:val="center"/>
                </w:tcPr>
                <w:p w14:paraId="50568DFE">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试油期</w:t>
                  </w:r>
                </w:p>
              </w:tc>
              <w:tc>
                <w:tcPr>
                  <w:tcW w:w="1373" w:type="pct"/>
                  <w:tcBorders>
                    <w:top w:val="single" w:color="auto" w:sz="4" w:space="0"/>
                    <w:left w:val="single" w:color="auto" w:sz="4" w:space="0"/>
                    <w:bottom w:val="single" w:color="auto" w:sz="4" w:space="0"/>
                    <w:right w:val="single" w:color="auto" w:sz="4" w:space="0"/>
                  </w:tcBorders>
                  <w:noWrap/>
                  <w:vAlign w:val="center"/>
                </w:tcPr>
                <w:p w14:paraId="316D4B03">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540</w:t>
                  </w:r>
                </w:p>
              </w:tc>
              <w:tc>
                <w:tcPr>
                  <w:tcW w:w="1247" w:type="pct"/>
                  <w:tcBorders>
                    <w:top w:val="single" w:color="auto" w:sz="4" w:space="0"/>
                    <w:left w:val="single" w:color="auto" w:sz="4" w:space="0"/>
                    <w:bottom w:val="single" w:color="auto" w:sz="4" w:space="0"/>
                    <w:right w:val="single" w:color="auto" w:sz="4" w:space="0"/>
                  </w:tcBorders>
                  <w:noWrap/>
                  <w:vAlign w:val="center"/>
                </w:tcPr>
                <w:p w14:paraId="63155992">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0.16</w:t>
                  </w:r>
                </w:p>
              </w:tc>
              <w:tc>
                <w:tcPr>
                  <w:tcW w:w="1433" w:type="pct"/>
                  <w:tcBorders>
                    <w:top w:val="single" w:color="000000" w:sz="4" w:space="0"/>
                    <w:left w:val="single" w:color="auto" w:sz="4" w:space="0"/>
                    <w:bottom w:val="single" w:color="000000" w:sz="4" w:space="0"/>
                    <w:right w:val="single" w:color="auto" w:sz="4" w:space="0"/>
                  </w:tcBorders>
                  <w:noWrap/>
                  <w:vAlign w:val="center"/>
                </w:tcPr>
                <w:p w14:paraId="612D3988">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86.4</w:t>
                  </w:r>
                </w:p>
              </w:tc>
            </w:tr>
            <w:tr w14:paraId="608E8D91">
              <w:tblPrEx>
                <w:tblCellMar>
                  <w:top w:w="0" w:type="dxa"/>
                  <w:left w:w="108" w:type="dxa"/>
                  <w:bottom w:w="0" w:type="dxa"/>
                  <w:right w:w="108" w:type="dxa"/>
                </w:tblCellMar>
              </w:tblPrEx>
              <w:trPr>
                <w:trHeight w:val="300" w:hRule="atLeast"/>
              </w:trPr>
              <w:tc>
                <w:tcPr>
                  <w:tcW w:w="3566" w:type="pct"/>
                  <w:gridSpan w:val="3"/>
                  <w:tcBorders>
                    <w:top w:val="single" w:color="auto" w:sz="4" w:space="0"/>
                    <w:left w:val="single" w:color="auto" w:sz="4" w:space="0"/>
                    <w:bottom w:val="single" w:color="auto" w:sz="4" w:space="0"/>
                    <w:right w:val="single" w:color="auto" w:sz="4" w:space="0"/>
                  </w:tcBorders>
                  <w:noWrap/>
                  <w:vAlign w:val="center"/>
                </w:tcPr>
                <w:p w14:paraId="2A095677">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总计</w:t>
                  </w:r>
                </w:p>
              </w:tc>
              <w:tc>
                <w:tcPr>
                  <w:tcW w:w="1433" w:type="pct"/>
                  <w:tcBorders>
                    <w:top w:val="single" w:color="000000" w:sz="4" w:space="0"/>
                    <w:left w:val="single" w:color="auto" w:sz="4" w:space="0"/>
                    <w:bottom w:val="single" w:color="000000" w:sz="4" w:space="0"/>
                    <w:right w:val="single" w:color="auto" w:sz="4" w:space="0"/>
                  </w:tcBorders>
                  <w:noWrap/>
                  <w:vAlign w:val="center"/>
                </w:tcPr>
                <w:p w14:paraId="49E644A4">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520.4</w:t>
                  </w:r>
                </w:p>
              </w:tc>
            </w:tr>
          </w:tbl>
          <w:p w14:paraId="42767206">
            <w:pPr>
              <w:ind w:firstLine="480"/>
              <w:rPr>
                <w:color w:val="000000" w:themeColor="text1"/>
                <w14:textFill>
                  <w14:solidFill>
                    <w14:schemeClr w14:val="tx1"/>
                  </w14:solidFill>
                </w14:textFill>
              </w:rPr>
            </w:pPr>
            <w:r>
              <w:rPr>
                <w:color w:val="000000" w:themeColor="text1"/>
                <w14:textFill>
                  <w14:solidFill>
                    <w14:schemeClr w14:val="tx1"/>
                  </w14:solidFill>
                </w14:textFill>
              </w:rPr>
              <w:t>根据《非道路移动污染源排放清单编制技术指南》，柴油机污染物排放系数和柴油机组燃烧废气中各污染物产生情况见表4-4。</w:t>
            </w:r>
          </w:p>
          <w:p w14:paraId="26CFCB72">
            <w:pPr>
              <w:pStyle w:val="19"/>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表4-4  柴油机污染物排放量</w:t>
            </w:r>
          </w:p>
          <w:tbl>
            <w:tblPr>
              <w:tblStyle w:val="14"/>
              <w:tblW w:w="4955" w:type="pct"/>
              <w:tblInd w:w="0" w:type="dxa"/>
              <w:tblLayout w:type="autofit"/>
              <w:tblCellMar>
                <w:top w:w="0" w:type="dxa"/>
                <w:left w:w="108" w:type="dxa"/>
                <w:bottom w:w="0" w:type="dxa"/>
                <w:right w:w="108" w:type="dxa"/>
              </w:tblCellMar>
            </w:tblPr>
            <w:tblGrid>
              <w:gridCol w:w="1554"/>
              <w:gridCol w:w="2290"/>
              <w:gridCol w:w="2015"/>
              <w:gridCol w:w="2336"/>
            </w:tblGrid>
            <w:tr w14:paraId="76BB9205">
              <w:tblPrEx>
                <w:tblCellMar>
                  <w:top w:w="0" w:type="dxa"/>
                  <w:left w:w="108" w:type="dxa"/>
                  <w:bottom w:w="0" w:type="dxa"/>
                  <w:right w:w="108" w:type="dxa"/>
                </w:tblCellMar>
              </w:tblPrEx>
              <w:trPr>
                <w:trHeight w:val="270" w:hRule="atLeast"/>
              </w:trPr>
              <w:tc>
                <w:tcPr>
                  <w:tcW w:w="948" w:type="pct"/>
                  <w:tcBorders>
                    <w:top w:val="single" w:color="auto" w:sz="4" w:space="0"/>
                    <w:left w:val="single" w:color="auto" w:sz="0" w:space="0"/>
                    <w:bottom w:val="single" w:color="auto" w:sz="4" w:space="0"/>
                    <w:right w:val="single" w:color="auto" w:sz="4" w:space="0"/>
                  </w:tcBorders>
                  <w:noWrap/>
                  <w:vAlign w:val="center"/>
                </w:tcPr>
                <w:p w14:paraId="50444EA5">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污染物</w:t>
                  </w:r>
                </w:p>
              </w:tc>
              <w:tc>
                <w:tcPr>
                  <w:tcW w:w="1397" w:type="pct"/>
                  <w:tcBorders>
                    <w:top w:val="single" w:color="auto" w:sz="4" w:space="0"/>
                    <w:left w:val="single" w:color="auto" w:sz="4" w:space="0"/>
                    <w:bottom w:val="single" w:color="auto" w:sz="4" w:space="0"/>
                    <w:right w:val="single" w:color="auto" w:sz="4" w:space="0"/>
                  </w:tcBorders>
                  <w:noWrap/>
                  <w:vAlign w:val="center"/>
                </w:tcPr>
                <w:p w14:paraId="037A12BE">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排污系数kg/t</w:t>
                  </w:r>
                </w:p>
              </w:tc>
              <w:tc>
                <w:tcPr>
                  <w:tcW w:w="1229" w:type="pct"/>
                  <w:tcBorders>
                    <w:top w:val="single" w:color="auto" w:sz="4" w:space="0"/>
                    <w:left w:val="single" w:color="auto" w:sz="4" w:space="0"/>
                    <w:bottom w:val="single" w:color="auto" w:sz="4" w:space="0"/>
                    <w:right w:val="single" w:color="auto" w:sz="4" w:space="0"/>
                  </w:tcBorders>
                  <w:noWrap/>
                  <w:vAlign w:val="center"/>
                </w:tcPr>
                <w:p w14:paraId="3650F566">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柴油用量（t）</w:t>
                  </w:r>
                </w:p>
              </w:tc>
              <w:tc>
                <w:tcPr>
                  <w:tcW w:w="1425" w:type="pct"/>
                  <w:tcBorders>
                    <w:top w:val="single" w:color="auto" w:sz="4" w:space="0"/>
                    <w:left w:val="single" w:color="auto" w:sz="4" w:space="0"/>
                    <w:bottom w:val="single" w:color="auto" w:sz="4" w:space="0"/>
                    <w:right w:val="single" w:color="auto" w:sz="4" w:space="0"/>
                  </w:tcBorders>
                  <w:noWrap/>
                  <w:vAlign w:val="center"/>
                </w:tcPr>
                <w:p w14:paraId="1BE74A65">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排放量（t）</w:t>
                  </w:r>
                </w:p>
              </w:tc>
            </w:tr>
            <w:tr w14:paraId="6077628B">
              <w:tblPrEx>
                <w:tblCellMar>
                  <w:top w:w="0" w:type="dxa"/>
                  <w:left w:w="108" w:type="dxa"/>
                  <w:bottom w:w="0" w:type="dxa"/>
                  <w:right w:w="108" w:type="dxa"/>
                </w:tblCellMar>
              </w:tblPrEx>
              <w:trPr>
                <w:trHeight w:val="273" w:hRule="atLeast"/>
              </w:trPr>
              <w:tc>
                <w:tcPr>
                  <w:tcW w:w="948" w:type="pct"/>
                  <w:tcBorders>
                    <w:top w:val="single" w:color="auto" w:sz="4" w:space="0"/>
                    <w:left w:val="single" w:color="auto" w:sz="4" w:space="0"/>
                    <w:bottom w:val="single" w:color="auto" w:sz="4" w:space="0"/>
                    <w:right w:val="single" w:color="auto" w:sz="4" w:space="0"/>
                  </w:tcBorders>
                  <w:noWrap/>
                  <w:vAlign w:val="center"/>
                </w:tcPr>
                <w:p w14:paraId="73A63C5D">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CO</w:t>
                  </w:r>
                </w:p>
              </w:tc>
              <w:tc>
                <w:tcPr>
                  <w:tcW w:w="1397" w:type="pct"/>
                  <w:tcBorders>
                    <w:top w:val="single" w:color="auto" w:sz="4" w:space="0"/>
                    <w:left w:val="single" w:color="auto" w:sz="4" w:space="0"/>
                    <w:bottom w:val="single" w:color="auto" w:sz="4" w:space="0"/>
                    <w:right w:val="single" w:color="auto" w:sz="4" w:space="0"/>
                  </w:tcBorders>
                  <w:noWrap/>
                  <w:vAlign w:val="center"/>
                </w:tcPr>
                <w:p w14:paraId="0B8F8F26">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10.722</w:t>
                  </w:r>
                </w:p>
              </w:tc>
              <w:tc>
                <w:tcPr>
                  <w:tcW w:w="1229" w:type="pct"/>
                  <w:vMerge w:val="restart"/>
                  <w:tcBorders>
                    <w:top w:val="single" w:color="auto" w:sz="4" w:space="0"/>
                    <w:left w:val="single" w:color="auto" w:sz="4" w:space="0"/>
                    <w:right w:val="single" w:color="auto" w:sz="4" w:space="0"/>
                  </w:tcBorders>
                  <w:noWrap/>
                  <w:vAlign w:val="center"/>
                </w:tcPr>
                <w:p w14:paraId="38856700">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520.4</w:t>
                  </w:r>
                </w:p>
              </w:tc>
              <w:tc>
                <w:tcPr>
                  <w:tcW w:w="1425" w:type="pct"/>
                  <w:tcBorders>
                    <w:top w:val="single" w:color="auto" w:sz="4" w:space="0"/>
                    <w:left w:val="single" w:color="auto" w:sz="4" w:space="0"/>
                    <w:bottom w:val="single" w:color="auto" w:sz="4" w:space="0"/>
                    <w:right w:val="single" w:color="auto" w:sz="4" w:space="0"/>
                  </w:tcBorders>
                  <w:noWrap/>
                  <w:vAlign w:val="center"/>
                </w:tcPr>
                <w:p w14:paraId="7DDA474A">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5.58</w:t>
                  </w:r>
                </w:p>
              </w:tc>
            </w:tr>
            <w:tr w14:paraId="42F885EF">
              <w:tblPrEx>
                <w:tblCellMar>
                  <w:top w:w="0" w:type="dxa"/>
                  <w:left w:w="108" w:type="dxa"/>
                  <w:bottom w:w="0" w:type="dxa"/>
                  <w:right w:w="108" w:type="dxa"/>
                </w:tblCellMar>
              </w:tblPrEx>
              <w:trPr>
                <w:trHeight w:val="375" w:hRule="atLeast"/>
              </w:trPr>
              <w:tc>
                <w:tcPr>
                  <w:tcW w:w="948" w:type="pct"/>
                  <w:tcBorders>
                    <w:top w:val="single" w:color="auto" w:sz="4" w:space="0"/>
                    <w:left w:val="single" w:color="auto" w:sz="4" w:space="0"/>
                    <w:bottom w:val="single" w:color="auto" w:sz="4" w:space="0"/>
                    <w:right w:val="single" w:color="auto" w:sz="4" w:space="0"/>
                  </w:tcBorders>
                  <w:noWrap/>
                  <w:vAlign w:val="center"/>
                </w:tcPr>
                <w:p w14:paraId="3C0B188D">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NOx</w:t>
                  </w:r>
                </w:p>
              </w:tc>
              <w:tc>
                <w:tcPr>
                  <w:tcW w:w="1397" w:type="pct"/>
                  <w:tcBorders>
                    <w:top w:val="single" w:color="auto" w:sz="4" w:space="0"/>
                    <w:left w:val="single" w:color="auto" w:sz="4" w:space="0"/>
                    <w:bottom w:val="single" w:color="auto" w:sz="4" w:space="0"/>
                    <w:right w:val="single" w:color="auto" w:sz="4" w:space="0"/>
                  </w:tcBorders>
                  <w:noWrap/>
                  <w:vAlign w:val="center"/>
                </w:tcPr>
                <w:p w14:paraId="258565A2">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32.792</w:t>
                  </w:r>
                </w:p>
              </w:tc>
              <w:tc>
                <w:tcPr>
                  <w:tcW w:w="1229" w:type="pct"/>
                  <w:vMerge w:val="continue"/>
                  <w:tcBorders>
                    <w:left w:val="single" w:color="auto" w:sz="4" w:space="0"/>
                    <w:right w:val="single" w:color="auto" w:sz="4" w:space="0"/>
                  </w:tcBorders>
                  <w:noWrap/>
                  <w:vAlign w:val="center"/>
                </w:tcPr>
                <w:p w14:paraId="655E3AD5">
                  <w:pPr>
                    <w:pStyle w:val="22"/>
                    <w:framePr w:hSpace="0" w:wrap="auto" w:vAnchor="margin" w:hAnchor="text" w:xAlign="left" w:yAlign="inline"/>
                    <w:rPr>
                      <w:color w:val="000000" w:themeColor="text1"/>
                      <w14:textFill>
                        <w14:solidFill>
                          <w14:schemeClr w14:val="tx1"/>
                        </w14:solidFill>
                      </w14:textFill>
                    </w:rPr>
                  </w:pPr>
                </w:p>
              </w:tc>
              <w:tc>
                <w:tcPr>
                  <w:tcW w:w="1425" w:type="pct"/>
                  <w:tcBorders>
                    <w:top w:val="single" w:color="auto" w:sz="4" w:space="0"/>
                    <w:left w:val="single" w:color="auto" w:sz="4" w:space="0"/>
                    <w:bottom w:val="single" w:color="auto" w:sz="4" w:space="0"/>
                    <w:right w:val="single" w:color="auto" w:sz="4" w:space="0"/>
                  </w:tcBorders>
                  <w:noWrap/>
                  <w:vAlign w:val="center"/>
                </w:tcPr>
                <w:p w14:paraId="6D5CA444">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17.06</w:t>
                  </w:r>
                </w:p>
              </w:tc>
            </w:tr>
            <w:tr w14:paraId="395C115E">
              <w:tblPrEx>
                <w:tblCellMar>
                  <w:top w:w="0" w:type="dxa"/>
                  <w:left w:w="108" w:type="dxa"/>
                  <w:bottom w:w="0" w:type="dxa"/>
                  <w:right w:w="108" w:type="dxa"/>
                </w:tblCellMar>
              </w:tblPrEx>
              <w:trPr>
                <w:trHeight w:val="300" w:hRule="atLeast"/>
              </w:trPr>
              <w:tc>
                <w:tcPr>
                  <w:tcW w:w="948" w:type="pct"/>
                  <w:tcBorders>
                    <w:top w:val="single" w:color="auto" w:sz="4" w:space="0"/>
                    <w:left w:val="single" w:color="auto" w:sz="4" w:space="0"/>
                    <w:bottom w:val="single" w:color="auto" w:sz="4" w:space="0"/>
                    <w:right w:val="single" w:color="auto" w:sz="4" w:space="0"/>
                  </w:tcBorders>
                  <w:noWrap/>
                  <w:vAlign w:val="center"/>
                </w:tcPr>
                <w:p w14:paraId="3A8500FD">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THC</w:t>
                  </w:r>
                </w:p>
              </w:tc>
              <w:tc>
                <w:tcPr>
                  <w:tcW w:w="1397" w:type="pct"/>
                  <w:tcBorders>
                    <w:top w:val="single" w:color="auto" w:sz="4" w:space="0"/>
                    <w:left w:val="single" w:color="auto" w:sz="4" w:space="0"/>
                    <w:bottom w:val="single" w:color="auto" w:sz="4" w:space="0"/>
                    <w:right w:val="single" w:color="auto" w:sz="4" w:space="0"/>
                  </w:tcBorders>
                  <w:noWrap/>
                  <w:vAlign w:val="center"/>
                </w:tcPr>
                <w:p w14:paraId="5E3AFFF2">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3.385</w:t>
                  </w:r>
                </w:p>
              </w:tc>
              <w:tc>
                <w:tcPr>
                  <w:tcW w:w="1229" w:type="pct"/>
                  <w:vMerge w:val="continue"/>
                  <w:tcBorders>
                    <w:left w:val="single" w:color="auto" w:sz="4" w:space="0"/>
                    <w:right w:val="single" w:color="auto" w:sz="4" w:space="0"/>
                  </w:tcBorders>
                  <w:noWrap/>
                  <w:vAlign w:val="center"/>
                </w:tcPr>
                <w:p w14:paraId="6FC2E6CF">
                  <w:pPr>
                    <w:pStyle w:val="22"/>
                    <w:framePr w:hSpace="0" w:wrap="auto" w:vAnchor="margin" w:hAnchor="text" w:xAlign="left" w:yAlign="inline"/>
                    <w:rPr>
                      <w:color w:val="000000" w:themeColor="text1"/>
                      <w14:textFill>
                        <w14:solidFill>
                          <w14:schemeClr w14:val="tx1"/>
                        </w14:solidFill>
                      </w14:textFill>
                    </w:rPr>
                  </w:pPr>
                </w:p>
              </w:tc>
              <w:tc>
                <w:tcPr>
                  <w:tcW w:w="1425" w:type="pct"/>
                  <w:tcBorders>
                    <w:top w:val="single" w:color="auto" w:sz="4" w:space="0"/>
                    <w:left w:val="single" w:color="auto" w:sz="4" w:space="0"/>
                    <w:bottom w:val="single" w:color="auto" w:sz="4" w:space="0"/>
                    <w:right w:val="single" w:color="auto" w:sz="4" w:space="0"/>
                  </w:tcBorders>
                  <w:noWrap/>
                  <w:vAlign w:val="center"/>
                </w:tcPr>
                <w:p w14:paraId="1E8A1135">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1.76</w:t>
                  </w:r>
                </w:p>
              </w:tc>
            </w:tr>
            <w:tr w14:paraId="2CABCA5C">
              <w:tblPrEx>
                <w:tblCellMar>
                  <w:top w:w="0" w:type="dxa"/>
                  <w:left w:w="108" w:type="dxa"/>
                  <w:bottom w:w="0" w:type="dxa"/>
                  <w:right w:w="108" w:type="dxa"/>
                </w:tblCellMar>
              </w:tblPrEx>
              <w:trPr>
                <w:trHeight w:val="375" w:hRule="atLeast"/>
              </w:trPr>
              <w:tc>
                <w:tcPr>
                  <w:tcW w:w="948" w:type="pct"/>
                  <w:tcBorders>
                    <w:top w:val="single" w:color="auto" w:sz="4" w:space="0"/>
                    <w:left w:val="single" w:color="auto" w:sz="4" w:space="0"/>
                    <w:bottom w:val="single" w:color="auto" w:sz="4" w:space="0"/>
                    <w:right w:val="single" w:color="auto" w:sz="4" w:space="0"/>
                  </w:tcBorders>
                  <w:noWrap/>
                  <w:vAlign w:val="center"/>
                </w:tcPr>
                <w:p w14:paraId="6C21E8AE">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SO</w:t>
                  </w:r>
                  <w:r>
                    <w:rPr>
                      <w:color w:val="000000" w:themeColor="text1"/>
                      <w:vertAlign w:val="subscript"/>
                      <w14:textFill>
                        <w14:solidFill>
                          <w14:schemeClr w14:val="tx1"/>
                        </w14:solidFill>
                      </w14:textFill>
                    </w:rPr>
                    <w:t>2</w:t>
                  </w:r>
                </w:p>
              </w:tc>
              <w:tc>
                <w:tcPr>
                  <w:tcW w:w="1397" w:type="pct"/>
                  <w:tcBorders>
                    <w:top w:val="single" w:color="auto" w:sz="4" w:space="0"/>
                    <w:left w:val="single" w:color="auto" w:sz="4" w:space="0"/>
                    <w:bottom w:val="single" w:color="auto" w:sz="4" w:space="0"/>
                    <w:right w:val="single" w:color="auto" w:sz="4" w:space="0"/>
                  </w:tcBorders>
                  <w:noWrap/>
                  <w:vAlign w:val="center"/>
                </w:tcPr>
                <w:p w14:paraId="4859BDBF">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0.02</w:t>
                  </w:r>
                </w:p>
              </w:tc>
              <w:tc>
                <w:tcPr>
                  <w:tcW w:w="1229" w:type="pct"/>
                  <w:vMerge w:val="continue"/>
                  <w:tcBorders>
                    <w:left w:val="single" w:color="auto" w:sz="4" w:space="0"/>
                    <w:right w:val="single" w:color="auto" w:sz="4" w:space="0"/>
                  </w:tcBorders>
                  <w:noWrap/>
                  <w:vAlign w:val="center"/>
                </w:tcPr>
                <w:p w14:paraId="1C26964F">
                  <w:pPr>
                    <w:pStyle w:val="22"/>
                    <w:framePr w:hSpace="0" w:wrap="auto" w:vAnchor="margin" w:hAnchor="text" w:xAlign="left" w:yAlign="inline"/>
                    <w:rPr>
                      <w:color w:val="000000" w:themeColor="text1"/>
                      <w14:textFill>
                        <w14:solidFill>
                          <w14:schemeClr w14:val="tx1"/>
                        </w14:solidFill>
                      </w14:textFill>
                    </w:rPr>
                  </w:pPr>
                </w:p>
              </w:tc>
              <w:tc>
                <w:tcPr>
                  <w:tcW w:w="1425" w:type="pct"/>
                  <w:tcBorders>
                    <w:top w:val="single" w:color="auto" w:sz="4" w:space="0"/>
                    <w:left w:val="single" w:color="auto" w:sz="4" w:space="0"/>
                    <w:bottom w:val="single" w:color="auto" w:sz="4" w:space="0"/>
                    <w:right w:val="single" w:color="auto" w:sz="4" w:space="0"/>
                  </w:tcBorders>
                  <w:noWrap/>
                  <w:vAlign w:val="center"/>
                </w:tcPr>
                <w:p w14:paraId="0DD81FDE">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0.01</w:t>
                  </w:r>
                </w:p>
              </w:tc>
            </w:tr>
            <w:tr w14:paraId="54C1B006">
              <w:tblPrEx>
                <w:tblCellMar>
                  <w:top w:w="0" w:type="dxa"/>
                  <w:left w:w="108" w:type="dxa"/>
                  <w:bottom w:w="0" w:type="dxa"/>
                  <w:right w:w="108" w:type="dxa"/>
                </w:tblCellMar>
              </w:tblPrEx>
              <w:trPr>
                <w:trHeight w:val="375" w:hRule="atLeast"/>
              </w:trPr>
              <w:tc>
                <w:tcPr>
                  <w:tcW w:w="948" w:type="pct"/>
                  <w:tcBorders>
                    <w:top w:val="single" w:color="auto" w:sz="4" w:space="0"/>
                    <w:left w:val="single" w:color="auto" w:sz="4" w:space="0"/>
                    <w:bottom w:val="single" w:color="auto" w:sz="4" w:space="0"/>
                    <w:right w:val="single" w:color="auto" w:sz="4" w:space="0"/>
                  </w:tcBorders>
                  <w:noWrap/>
                  <w:vAlign w:val="center"/>
                </w:tcPr>
                <w:p w14:paraId="1FD3245C">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PM</w:t>
                  </w:r>
                  <w:r>
                    <w:rPr>
                      <w:color w:val="000000" w:themeColor="text1"/>
                      <w:vertAlign w:val="subscript"/>
                      <w14:textFill>
                        <w14:solidFill>
                          <w14:schemeClr w14:val="tx1"/>
                        </w14:solidFill>
                      </w14:textFill>
                    </w:rPr>
                    <w:t>10</w:t>
                  </w:r>
                </w:p>
              </w:tc>
              <w:tc>
                <w:tcPr>
                  <w:tcW w:w="1397" w:type="pct"/>
                  <w:tcBorders>
                    <w:top w:val="single" w:color="auto" w:sz="4" w:space="0"/>
                    <w:left w:val="single" w:color="auto" w:sz="4" w:space="0"/>
                    <w:bottom w:val="single" w:color="auto" w:sz="4" w:space="0"/>
                    <w:right w:val="single" w:color="auto" w:sz="4" w:space="0"/>
                  </w:tcBorders>
                  <w:noWrap/>
                  <w:vAlign w:val="center"/>
                </w:tcPr>
                <w:p w14:paraId="4ECE0127">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2.09</w:t>
                  </w:r>
                </w:p>
              </w:tc>
              <w:tc>
                <w:tcPr>
                  <w:tcW w:w="1229" w:type="pct"/>
                  <w:vMerge w:val="continue"/>
                  <w:tcBorders>
                    <w:left w:val="single" w:color="auto" w:sz="4" w:space="0"/>
                    <w:right w:val="single" w:color="auto" w:sz="4" w:space="0"/>
                  </w:tcBorders>
                  <w:noWrap/>
                  <w:vAlign w:val="center"/>
                </w:tcPr>
                <w:p w14:paraId="3960BB04">
                  <w:pPr>
                    <w:pStyle w:val="22"/>
                    <w:framePr w:hSpace="0" w:wrap="auto" w:vAnchor="margin" w:hAnchor="text" w:xAlign="left" w:yAlign="inline"/>
                    <w:rPr>
                      <w:color w:val="000000" w:themeColor="text1"/>
                      <w14:textFill>
                        <w14:solidFill>
                          <w14:schemeClr w14:val="tx1"/>
                        </w14:solidFill>
                      </w14:textFill>
                    </w:rPr>
                  </w:pPr>
                </w:p>
              </w:tc>
              <w:tc>
                <w:tcPr>
                  <w:tcW w:w="1425" w:type="pct"/>
                  <w:tcBorders>
                    <w:top w:val="single" w:color="auto" w:sz="4" w:space="0"/>
                    <w:left w:val="single" w:color="auto" w:sz="4" w:space="0"/>
                    <w:bottom w:val="single" w:color="auto" w:sz="4" w:space="0"/>
                    <w:right w:val="single" w:color="auto" w:sz="4" w:space="0"/>
                  </w:tcBorders>
                  <w:noWrap/>
                  <w:vAlign w:val="center"/>
                </w:tcPr>
                <w:p w14:paraId="4E35E2D9">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1.0</w:t>
                  </w:r>
                  <w:r>
                    <w:rPr>
                      <w:rFonts w:hint="eastAsia"/>
                      <w:color w:val="000000" w:themeColor="text1"/>
                      <w14:textFill>
                        <w14:solidFill>
                          <w14:schemeClr w14:val="tx1"/>
                        </w14:solidFill>
                      </w14:textFill>
                    </w:rPr>
                    <w:t>9</w:t>
                  </w:r>
                </w:p>
              </w:tc>
            </w:tr>
            <w:tr w14:paraId="63073C50">
              <w:tblPrEx>
                <w:tblCellMar>
                  <w:top w:w="0" w:type="dxa"/>
                  <w:left w:w="108" w:type="dxa"/>
                  <w:bottom w:w="0" w:type="dxa"/>
                  <w:right w:w="108" w:type="dxa"/>
                </w:tblCellMar>
              </w:tblPrEx>
              <w:trPr>
                <w:trHeight w:val="375" w:hRule="atLeast"/>
              </w:trPr>
              <w:tc>
                <w:tcPr>
                  <w:tcW w:w="948" w:type="pct"/>
                  <w:tcBorders>
                    <w:top w:val="single" w:color="auto" w:sz="4" w:space="0"/>
                    <w:left w:val="single" w:color="auto" w:sz="4" w:space="0"/>
                    <w:bottom w:val="single" w:color="auto" w:sz="4" w:space="0"/>
                    <w:right w:val="single" w:color="auto" w:sz="4" w:space="0"/>
                  </w:tcBorders>
                  <w:noWrap/>
                  <w:vAlign w:val="center"/>
                </w:tcPr>
                <w:p w14:paraId="2981C971">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PM</w:t>
                  </w:r>
                  <w:r>
                    <w:rPr>
                      <w:color w:val="000000" w:themeColor="text1"/>
                      <w:vertAlign w:val="subscript"/>
                      <w14:textFill>
                        <w14:solidFill>
                          <w14:schemeClr w14:val="tx1"/>
                        </w14:solidFill>
                      </w14:textFill>
                    </w:rPr>
                    <w:t>2.5</w:t>
                  </w:r>
                </w:p>
              </w:tc>
              <w:tc>
                <w:tcPr>
                  <w:tcW w:w="1397" w:type="pct"/>
                  <w:tcBorders>
                    <w:top w:val="single" w:color="auto" w:sz="4" w:space="0"/>
                    <w:left w:val="single" w:color="auto" w:sz="4" w:space="0"/>
                    <w:bottom w:val="single" w:color="auto" w:sz="4" w:space="0"/>
                    <w:right w:val="single" w:color="auto" w:sz="4" w:space="0"/>
                  </w:tcBorders>
                  <w:noWrap/>
                  <w:vAlign w:val="center"/>
                </w:tcPr>
                <w:p w14:paraId="38A320B4">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2.09</w:t>
                  </w:r>
                </w:p>
              </w:tc>
              <w:tc>
                <w:tcPr>
                  <w:tcW w:w="1229" w:type="pct"/>
                  <w:vMerge w:val="continue"/>
                  <w:tcBorders>
                    <w:left w:val="single" w:color="auto" w:sz="4" w:space="0"/>
                    <w:bottom w:val="single" w:color="auto" w:sz="4" w:space="0"/>
                    <w:right w:val="single" w:color="auto" w:sz="4" w:space="0"/>
                  </w:tcBorders>
                  <w:noWrap/>
                  <w:vAlign w:val="center"/>
                </w:tcPr>
                <w:p w14:paraId="627F78E5">
                  <w:pPr>
                    <w:pStyle w:val="22"/>
                    <w:framePr w:hSpace="0" w:wrap="auto" w:vAnchor="margin" w:hAnchor="text" w:xAlign="left" w:yAlign="inline"/>
                    <w:rPr>
                      <w:color w:val="000000" w:themeColor="text1"/>
                      <w14:textFill>
                        <w14:solidFill>
                          <w14:schemeClr w14:val="tx1"/>
                        </w14:solidFill>
                      </w14:textFill>
                    </w:rPr>
                  </w:pPr>
                </w:p>
              </w:tc>
              <w:tc>
                <w:tcPr>
                  <w:tcW w:w="1425" w:type="pct"/>
                  <w:tcBorders>
                    <w:top w:val="single" w:color="auto" w:sz="4" w:space="0"/>
                    <w:left w:val="single" w:color="auto" w:sz="4" w:space="0"/>
                    <w:bottom w:val="single" w:color="auto" w:sz="4" w:space="0"/>
                    <w:right w:val="single" w:color="auto" w:sz="4" w:space="0"/>
                  </w:tcBorders>
                  <w:noWrap/>
                  <w:vAlign w:val="center"/>
                </w:tcPr>
                <w:p w14:paraId="16F8F1DE">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1.0</w:t>
                  </w:r>
                  <w:r>
                    <w:rPr>
                      <w:rFonts w:hint="eastAsia"/>
                      <w:color w:val="000000" w:themeColor="text1"/>
                      <w14:textFill>
                        <w14:solidFill>
                          <w14:schemeClr w14:val="tx1"/>
                        </w14:solidFill>
                      </w14:textFill>
                    </w:rPr>
                    <w:t>9</w:t>
                  </w:r>
                </w:p>
              </w:tc>
            </w:tr>
          </w:tbl>
          <w:p w14:paraId="37244DE6">
            <w:pPr>
              <w:pStyle w:val="25"/>
              <w:ind w:firstLine="360"/>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注：据《车用柴油》（GB19147-2016）表3要求，车用柴油中硫的含量≤10mg/kg，燃烧0.5柴油产生的SO</w:t>
            </w:r>
            <w:r>
              <w:rPr>
                <w:color w:val="000000" w:themeColor="text1"/>
                <w:sz w:val="18"/>
                <w:szCs w:val="18"/>
                <w:vertAlign w:val="subscript"/>
                <w14:textFill>
                  <w14:solidFill>
                    <w14:schemeClr w14:val="tx1"/>
                  </w14:solidFill>
                </w14:textFill>
              </w:rPr>
              <w:t>2</w:t>
            </w:r>
            <w:r>
              <w:rPr>
                <w:color w:val="000000" w:themeColor="text1"/>
                <w:sz w:val="18"/>
                <w:szCs w:val="18"/>
                <w14:textFill>
                  <w14:solidFill>
                    <w14:schemeClr w14:val="tx1"/>
                  </w14:solidFill>
                </w14:textFill>
              </w:rPr>
              <w:t>为0.02kg。</w:t>
            </w:r>
          </w:p>
          <w:p w14:paraId="0C1F1D4A">
            <w:pPr>
              <w:pStyle w:val="25"/>
              <w:rPr>
                <w:color w:val="000000" w:themeColor="text1"/>
                <w14:textFill>
                  <w14:solidFill>
                    <w14:schemeClr w14:val="tx1"/>
                  </w14:solidFill>
                </w14:textFill>
              </w:rPr>
            </w:pPr>
            <w:r>
              <w:rPr>
                <w:color w:val="000000" w:themeColor="text1"/>
                <w14:textFill>
                  <w14:solidFill>
                    <w14:schemeClr w14:val="tx1"/>
                  </w14:solidFill>
                </w14:textFill>
              </w:rPr>
              <w:t>本环评要求钻井期和试油期间定期对柴油机、柴油发电机等设备进行维护，并且采用高品质的柴油、添加柴油助燃剂等措施，在很大程度上可降低柴油燃烧污染物的排放，减轻对大气环境的影响。钻井期间排放的大气污染物将随钻井工程的结束而消失。</w:t>
            </w:r>
          </w:p>
          <w:p w14:paraId="27CBD67C">
            <w:pPr>
              <w:pStyle w:val="25"/>
              <w:rPr>
                <w:color w:val="000000" w:themeColor="text1"/>
                <w14:textFill>
                  <w14:solidFill>
                    <w14:schemeClr w14:val="tx1"/>
                  </w14:solidFill>
                </w14:textFill>
              </w:rPr>
            </w:pPr>
            <w:r>
              <w:rPr>
                <w:color w:val="000000" w:themeColor="text1"/>
                <w14:textFill>
                  <w14:solidFill>
                    <w14:schemeClr w14:val="tx1"/>
                  </w14:solidFill>
                </w14:textFill>
              </w:rPr>
              <w:t>（2）扬尘</w:t>
            </w:r>
          </w:p>
          <w:p w14:paraId="461E6AEB">
            <w:pPr>
              <w:pStyle w:val="25"/>
              <w:rPr>
                <w:color w:val="000000" w:themeColor="text1"/>
                <w14:textFill>
                  <w14:solidFill>
                    <w14:schemeClr w14:val="tx1"/>
                  </w14:solidFill>
                </w14:textFill>
              </w:rPr>
            </w:pPr>
            <w:r>
              <w:rPr>
                <w:color w:val="000000" w:themeColor="text1"/>
                <w14:textFill>
                  <w14:solidFill>
                    <w14:schemeClr w14:val="tx1"/>
                  </w14:solidFill>
                </w14:textFill>
              </w:rPr>
              <w:t>建设期进场道路修建、施工营地及井场场地平整、运输车辆行驶均会产生扬尘，施工扬尘造成大气中TSP值增高。在施工场地实施每天洒水抑尘作业1次，大风天气增加洒水次数。采用洒水降尘措施，其扬尘造成的污染距离可缩小到20～50m范围，对周围环境影响较小。从影响时间、范围和程度来看，通过洒水降尘等措施后，钻井施工扬尘对周围大气环境质量影响是有限的。</w:t>
            </w:r>
          </w:p>
          <w:p w14:paraId="0BD332E4">
            <w:pPr>
              <w:pStyle w:val="25"/>
              <w:rPr>
                <w:color w:val="000000" w:themeColor="text1"/>
                <w14:textFill>
                  <w14:solidFill>
                    <w14:schemeClr w14:val="tx1"/>
                  </w14:solidFill>
                </w14:textFill>
              </w:rPr>
            </w:pPr>
            <w:r>
              <w:rPr>
                <w:color w:val="000000" w:themeColor="text1"/>
                <w14:textFill>
                  <w14:solidFill>
                    <w14:schemeClr w14:val="tx1"/>
                  </w14:solidFill>
                </w14:textFill>
              </w:rPr>
              <w:t>（3）燃油机械废气和运输车辆尾气</w:t>
            </w:r>
          </w:p>
          <w:p w14:paraId="484512FC">
            <w:pPr>
              <w:pStyle w:val="25"/>
              <w:rPr>
                <w:color w:val="000000" w:themeColor="text1"/>
                <w14:textFill>
                  <w14:solidFill>
                    <w14:schemeClr w14:val="tx1"/>
                  </w14:solidFill>
                </w14:textFill>
              </w:rPr>
            </w:pPr>
            <w:r>
              <w:rPr>
                <w:color w:val="000000" w:themeColor="text1"/>
                <w14:textFill>
                  <w14:solidFill>
                    <w14:schemeClr w14:val="tx1"/>
                  </w14:solidFill>
                </w14:textFill>
              </w:rPr>
              <w:t>本项目各类机械设备均使用符合国家标准的燃料，且施工期短暂、周边无居民区、地域空旷，大气扩散条件良好，加上施工期废气排放时段较为集中，属于阶段性排放源，随着施工的结束而停止排放，燃油机械废气和运输车辆尾气对周围大气环境影响不大。</w:t>
            </w:r>
          </w:p>
          <w:p w14:paraId="09648643">
            <w:pPr>
              <w:pStyle w:val="25"/>
              <w:rPr>
                <w:color w:val="000000" w:themeColor="text1"/>
                <w14:textFill>
                  <w14:solidFill>
                    <w14:schemeClr w14:val="tx1"/>
                  </w14:solidFill>
                </w14:textFill>
              </w:rPr>
            </w:pPr>
            <w:r>
              <w:rPr>
                <w:color w:val="000000" w:themeColor="text1"/>
                <w14:textFill>
                  <w14:solidFill>
                    <w14:schemeClr w14:val="tx1"/>
                  </w14:solidFill>
                </w14:textFill>
              </w:rPr>
              <w:t>（4）伴生气燃烧废气</w:t>
            </w:r>
          </w:p>
          <w:p w14:paraId="11D3CD42">
            <w:pPr>
              <w:pStyle w:val="25"/>
              <w:rPr>
                <w:color w:val="000000" w:themeColor="text1"/>
                <w14:textFill>
                  <w14:solidFill>
                    <w14:schemeClr w14:val="tx1"/>
                  </w14:solidFill>
                </w14:textFill>
              </w:rPr>
            </w:pPr>
            <w:r>
              <w:rPr>
                <w:color w:val="000000" w:themeColor="text1"/>
                <w14:textFill>
                  <w14:solidFill>
                    <w14:schemeClr w14:val="tx1"/>
                  </w14:solidFill>
                </w14:textFill>
              </w:rPr>
              <w:t>钻井和试油过程中可能会出现油层伴生气排出地面的情况。伴生气通过气液分离器进行分离，并经排气管线燃放。由于勘探前油藏情况未明，伴生气产生量无法确定，伴生气放空燃烧属短期排放且产生量较少，因此，本评价不对伴生气燃烧排放的NO</w:t>
            </w:r>
            <w:r>
              <w:rPr>
                <w:color w:val="000000" w:themeColor="text1"/>
                <w:vertAlign w:val="subscript"/>
                <w14:textFill>
                  <w14:solidFill>
                    <w14:schemeClr w14:val="tx1"/>
                  </w14:solidFill>
                </w14:textFill>
              </w:rPr>
              <w:t>x</w:t>
            </w:r>
            <w:r>
              <w:rPr>
                <w:color w:val="000000" w:themeColor="text1"/>
                <w14:textFill>
                  <w14:solidFill>
                    <w14:schemeClr w14:val="tx1"/>
                  </w14:solidFill>
                </w14:textFill>
              </w:rPr>
              <w:t>和颗粒物进行量化分析。</w:t>
            </w:r>
          </w:p>
          <w:p w14:paraId="65D5034B">
            <w:pPr>
              <w:pStyle w:val="25"/>
              <w:rPr>
                <w:color w:val="000000" w:themeColor="text1"/>
                <w14:textFill>
                  <w14:solidFill>
                    <w14:schemeClr w14:val="tx1"/>
                  </w14:solidFill>
                </w14:textFill>
              </w:rPr>
            </w:pPr>
            <w:r>
              <w:rPr>
                <w:color w:val="000000" w:themeColor="text1"/>
                <w14:textFill>
                  <w14:solidFill>
                    <w14:schemeClr w14:val="tx1"/>
                  </w14:solidFill>
                </w14:textFill>
              </w:rPr>
              <w:t>根据邻井组分检测结果，伴生气主要成分为甲烷，基本不含硫，燃烧后排放污染物主要为NOx和颗粒物，伴生气燃烧废气排放集中在试油期，施工期产生的污染是暂时性的，随着试油的结束而停止排放，因此，伴生气燃烧废气排放对周围环境影响较小。</w:t>
            </w:r>
          </w:p>
          <w:p w14:paraId="244D62FA">
            <w:pPr>
              <w:pStyle w:val="25"/>
              <w:rPr>
                <w:color w:val="000000" w:themeColor="text1"/>
                <w14:textFill>
                  <w14:solidFill>
                    <w14:schemeClr w14:val="tx1"/>
                  </w14:solidFill>
                </w14:textFill>
              </w:rPr>
            </w:pPr>
            <w:r>
              <w:rPr>
                <w:color w:val="000000" w:themeColor="text1"/>
                <w14:textFill>
                  <w14:solidFill>
                    <w14:schemeClr w14:val="tx1"/>
                  </w14:solidFill>
                </w14:textFill>
              </w:rPr>
              <w:t>（5）临时储罐和采出液装载过程无组织排放废气</w:t>
            </w:r>
          </w:p>
          <w:p w14:paraId="60241D4E">
            <w:pPr>
              <w:pStyle w:val="25"/>
              <w:rPr>
                <w:color w:val="000000" w:themeColor="text1"/>
                <w14:textFill>
                  <w14:solidFill>
                    <w14:schemeClr w14:val="tx1"/>
                  </w14:solidFill>
                </w14:textFill>
              </w:rPr>
            </w:pPr>
            <w:r>
              <w:rPr>
                <w:color w:val="000000" w:themeColor="text1"/>
                <w14:textFill>
                  <w14:solidFill>
                    <w14:schemeClr w14:val="tx1"/>
                  </w14:solidFill>
                </w14:textFill>
              </w:rPr>
              <w:t>本项目试油期采出液暂存于井场</w:t>
            </w:r>
            <w:r>
              <w:rPr>
                <w:rFonts w:hint="eastAsia"/>
                <w:color w:val="000000" w:themeColor="text1"/>
                <w:lang w:val="en-US" w:eastAsia="zh-CN"/>
                <w14:textFill>
                  <w14:solidFill>
                    <w14:schemeClr w14:val="tx1"/>
                  </w14:solidFill>
                </w14:textFill>
              </w:rPr>
              <w:t>1</w:t>
            </w:r>
            <w:r>
              <w:rPr>
                <w:color w:val="000000" w:themeColor="text1"/>
                <w14:textFill>
                  <w14:solidFill>
                    <w14:schemeClr w14:val="tx1"/>
                  </w14:solidFill>
                </w14:textFill>
              </w:rPr>
              <w:t>个</w:t>
            </w:r>
            <w:r>
              <w:rPr>
                <w:rFonts w:hint="eastAsia"/>
                <w:color w:val="000000" w:themeColor="text1"/>
                <w:lang w:val="en-US" w:eastAsia="zh-CN"/>
                <w14:textFill>
                  <w14:solidFill>
                    <w14:schemeClr w14:val="tx1"/>
                  </w14:solidFill>
                </w14:textFill>
              </w:rPr>
              <w:t>6</w:t>
            </w:r>
            <w:r>
              <w:rPr>
                <w:color w:val="000000" w:themeColor="text1"/>
                <w14:textFill>
                  <w14:solidFill>
                    <w14:schemeClr w14:val="tx1"/>
                  </w14:solidFill>
                </w14:textFill>
              </w:rPr>
              <w:t>0m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采出液临时储罐中，由罐车定期拉运至</w:t>
            </w:r>
            <w:r>
              <w:rPr>
                <w:rFonts w:hint="eastAsia"/>
                <w:color w:val="000000" w:themeColor="text1"/>
                <w14:textFill>
                  <w14:solidFill>
                    <w14:schemeClr w14:val="tx1"/>
                  </w14:solidFill>
                </w14:textFill>
              </w:rPr>
              <w:t>石西集中处理站</w:t>
            </w:r>
            <w:r>
              <w:rPr>
                <w:color w:val="000000" w:themeColor="text1"/>
                <w14:textFill>
                  <w14:solidFill>
                    <w14:schemeClr w14:val="tx1"/>
                  </w14:solidFill>
                </w14:textFill>
              </w:rPr>
              <w:t>处理，采出液装车过程中会产生VOCs，根据《石化行业VOCS污染源排查工作指南》，装载过程VOCs排放量与物料年周转量、装载温度、装载物料的真实蒸气压等因素有关。由于试油过程具有很大的不确定性，无法确定试油阶段产能情况，因此本评价仅对装载过程产生的VOCs进行定性分析，不进行定量计算。本环评要求建设单位在试油阶段采出液装载应符合《陆上石油天然气开采工业大气污染物排放标准》（GB39728-2020）要求，采用底部装载或顶部浸没式装载方式，采用顶部浸没式装载的，出口管口距离罐底部高度应小于200mm。采出液装载仅在试油期进行，随试油期结束而终止。</w:t>
            </w:r>
          </w:p>
          <w:p w14:paraId="125FA0C5">
            <w:pPr>
              <w:pStyle w:val="5"/>
              <w:ind w:firstLine="0" w:firstLineChars="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3 施工期废水影响分析</w:t>
            </w:r>
          </w:p>
          <w:p w14:paraId="0BAE8738">
            <w:pPr>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项目在钻井施工过程中采用“钻井泥浆不落地技术”，分离出的液相循环使用，完井后剩余泥浆由钻井队委托专业公司回收利用。本项目施工期废水主要来源于钻井期施工人员的生活污水和试油期的井下作业废水（洗井废水和压裂返排液）。</w:t>
            </w:r>
          </w:p>
          <w:p w14:paraId="16A9C37E">
            <w:pPr>
              <w:ind w:firstLine="480"/>
              <w:rPr>
                <w:color w:val="000000" w:themeColor="text1"/>
                <w14:textFill>
                  <w14:solidFill>
                    <w14:schemeClr w14:val="tx1"/>
                  </w14:solidFill>
                </w14:textFill>
              </w:rPr>
            </w:pPr>
            <w:r>
              <w:rPr>
                <w:color w:val="000000" w:themeColor="text1"/>
                <w14:textFill>
                  <w14:solidFill>
                    <w14:schemeClr w14:val="tx1"/>
                  </w14:solidFill>
                </w14:textFill>
              </w:rPr>
              <w:t>（1）洗井废水</w:t>
            </w:r>
          </w:p>
          <w:p w14:paraId="03FC4D03">
            <w:pPr>
              <w:ind w:firstLine="480"/>
              <w:rPr>
                <w:color w:val="000000" w:themeColor="text1"/>
                <w14:textFill>
                  <w14:solidFill>
                    <w14:schemeClr w14:val="tx1"/>
                  </w14:solidFill>
                </w14:textFill>
              </w:rPr>
            </w:pPr>
            <w:r>
              <w:rPr>
                <w:color w:val="000000" w:themeColor="text1"/>
                <w14:textFill>
                  <w14:solidFill>
                    <w14:schemeClr w14:val="tx1"/>
                  </w14:solidFill>
                </w14:textFill>
              </w:rPr>
              <w:t>与建设单位核实，本项目均属于低渗透油井，参照《排放源统计调查产排污核算方法和系数手册》（公告2021年第24号）中与石油和天然气开采有关的服务活动产排污系数计算洗井废水的产生量，见表4-5。</w:t>
            </w:r>
            <w:bookmarkStart w:id="23" w:name="_Hlk5211222"/>
          </w:p>
          <w:p w14:paraId="6259A339">
            <w:pPr>
              <w:pStyle w:val="19"/>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表4-5  与石油和天然气开采有关的服务活动产排污系数一览表</w:t>
            </w:r>
          </w:p>
          <w:tbl>
            <w:tblPr>
              <w:tblStyle w:val="14"/>
              <w:tblW w:w="82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2"/>
              <w:gridCol w:w="892"/>
              <w:gridCol w:w="1294"/>
              <w:gridCol w:w="752"/>
              <w:gridCol w:w="860"/>
              <w:gridCol w:w="872"/>
              <w:gridCol w:w="899"/>
              <w:gridCol w:w="1186"/>
              <w:gridCol w:w="752"/>
            </w:tblGrid>
            <w:tr w14:paraId="449AA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52" w:type="dxa"/>
                  <w:tcBorders>
                    <w:top w:val="single" w:color="auto" w:sz="4" w:space="0"/>
                    <w:left w:val="single" w:color="auto" w:sz="4" w:space="0"/>
                    <w:bottom w:val="single" w:color="auto" w:sz="4" w:space="0"/>
                    <w:right w:val="single" w:color="auto" w:sz="4" w:space="0"/>
                    <w:tl2br w:val="nil"/>
                    <w:tr2bl w:val="nil"/>
                  </w:tcBorders>
                  <w:vAlign w:val="center"/>
                </w:tcPr>
                <w:p w14:paraId="1809EBFD">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产品</w:t>
                  </w:r>
                </w:p>
                <w:p w14:paraId="57795A3A">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名称</w:t>
                  </w:r>
                </w:p>
              </w:tc>
              <w:tc>
                <w:tcPr>
                  <w:tcW w:w="892" w:type="dxa"/>
                  <w:tcBorders>
                    <w:top w:val="single" w:color="auto" w:sz="4" w:space="0"/>
                    <w:left w:val="single" w:color="auto" w:sz="4" w:space="0"/>
                    <w:bottom w:val="single" w:color="auto" w:sz="4" w:space="0"/>
                    <w:right w:val="single" w:color="auto" w:sz="4" w:space="0"/>
                    <w:tl2br w:val="nil"/>
                    <w:tr2bl w:val="nil"/>
                  </w:tcBorders>
                  <w:vAlign w:val="center"/>
                </w:tcPr>
                <w:p w14:paraId="6D26F994">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原料</w:t>
                  </w:r>
                </w:p>
                <w:p w14:paraId="2AD4161D">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名称</w:t>
                  </w:r>
                </w:p>
              </w:tc>
              <w:tc>
                <w:tcPr>
                  <w:tcW w:w="1294" w:type="dxa"/>
                  <w:tcBorders>
                    <w:top w:val="single" w:color="auto" w:sz="4" w:space="0"/>
                    <w:left w:val="single" w:color="auto" w:sz="4" w:space="0"/>
                    <w:bottom w:val="single" w:color="auto" w:sz="4" w:space="0"/>
                    <w:right w:val="single" w:color="auto" w:sz="4" w:space="0"/>
                    <w:tl2br w:val="nil"/>
                    <w:tr2bl w:val="nil"/>
                  </w:tcBorders>
                  <w:vAlign w:val="center"/>
                </w:tcPr>
                <w:p w14:paraId="498DE83D">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工艺名称</w:t>
                  </w:r>
                </w:p>
              </w:tc>
              <w:tc>
                <w:tcPr>
                  <w:tcW w:w="752" w:type="dxa"/>
                  <w:tcBorders>
                    <w:top w:val="single" w:color="auto" w:sz="4" w:space="0"/>
                    <w:left w:val="single" w:color="auto" w:sz="4" w:space="0"/>
                    <w:bottom w:val="single" w:color="auto" w:sz="4" w:space="0"/>
                    <w:right w:val="single" w:color="auto" w:sz="4" w:space="0"/>
                    <w:tl2br w:val="nil"/>
                    <w:tr2bl w:val="nil"/>
                  </w:tcBorders>
                  <w:vAlign w:val="center"/>
                </w:tcPr>
                <w:p w14:paraId="6BE9083F">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规模等级</w:t>
                  </w:r>
                </w:p>
              </w:tc>
              <w:tc>
                <w:tcPr>
                  <w:tcW w:w="860" w:type="dxa"/>
                  <w:tcBorders>
                    <w:top w:val="single" w:color="auto" w:sz="4" w:space="0"/>
                    <w:left w:val="single" w:color="auto" w:sz="4" w:space="0"/>
                    <w:bottom w:val="single" w:color="auto" w:sz="4" w:space="0"/>
                    <w:right w:val="single" w:color="auto" w:sz="4" w:space="0"/>
                    <w:tl2br w:val="nil"/>
                    <w:tr2bl w:val="nil"/>
                  </w:tcBorders>
                  <w:vAlign w:val="center"/>
                </w:tcPr>
                <w:p w14:paraId="655FB62E">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污染物指标</w:t>
                  </w:r>
                </w:p>
              </w:tc>
              <w:tc>
                <w:tcPr>
                  <w:tcW w:w="872" w:type="dxa"/>
                  <w:tcBorders>
                    <w:top w:val="single" w:color="auto" w:sz="4" w:space="0"/>
                    <w:left w:val="single" w:color="auto" w:sz="4" w:space="0"/>
                    <w:bottom w:val="single" w:color="auto" w:sz="4" w:space="0"/>
                    <w:right w:val="single" w:color="auto" w:sz="4" w:space="0"/>
                    <w:tl2br w:val="nil"/>
                    <w:tr2bl w:val="nil"/>
                  </w:tcBorders>
                  <w:vAlign w:val="center"/>
                </w:tcPr>
                <w:p w14:paraId="49FFBACC">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单位</w:t>
                  </w:r>
                </w:p>
              </w:tc>
              <w:tc>
                <w:tcPr>
                  <w:tcW w:w="899" w:type="dxa"/>
                  <w:tcBorders>
                    <w:top w:val="single" w:color="auto" w:sz="4" w:space="0"/>
                    <w:left w:val="single" w:color="auto" w:sz="4" w:space="0"/>
                    <w:bottom w:val="single" w:color="auto" w:sz="4" w:space="0"/>
                    <w:right w:val="single" w:color="auto" w:sz="4" w:space="0"/>
                    <w:tl2br w:val="nil"/>
                    <w:tr2bl w:val="nil"/>
                  </w:tcBorders>
                  <w:vAlign w:val="center"/>
                </w:tcPr>
                <w:p w14:paraId="41FC22B8">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产污</w:t>
                  </w:r>
                </w:p>
                <w:p w14:paraId="5C9CD095">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系数</w:t>
                  </w: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14:paraId="21ABCCE7">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末端治理技术名称</w:t>
                  </w:r>
                </w:p>
              </w:tc>
              <w:tc>
                <w:tcPr>
                  <w:tcW w:w="752" w:type="dxa"/>
                  <w:tcBorders>
                    <w:top w:val="single" w:color="auto" w:sz="4" w:space="0"/>
                    <w:left w:val="single" w:color="auto" w:sz="4" w:space="0"/>
                    <w:bottom w:val="single" w:color="auto" w:sz="4" w:space="0"/>
                    <w:right w:val="single" w:color="auto" w:sz="4" w:space="0"/>
                    <w:tl2br w:val="nil"/>
                    <w:tr2bl w:val="nil"/>
                  </w:tcBorders>
                  <w:vAlign w:val="center"/>
                </w:tcPr>
                <w:p w14:paraId="45329ED1">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排污系数</w:t>
                  </w:r>
                </w:p>
              </w:tc>
            </w:tr>
            <w:tr w14:paraId="2E65B1AE">
              <w:tblPrEx>
                <w:tblCellMar>
                  <w:top w:w="0" w:type="dxa"/>
                  <w:left w:w="108" w:type="dxa"/>
                  <w:bottom w:w="0" w:type="dxa"/>
                  <w:right w:w="108" w:type="dxa"/>
                </w:tblCellMar>
              </w:tblPrEx>
              <w:trPr>
                <w:cantSplit/>
                <w:trHeight w:val="340" w:hRule="atLeast"/>
              </w:trPr>
              <w:tc>
                <w:tcPr>
                  <w:tcW w:w="752"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1873673E">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井下作业</w:t>
                  </w:r>
                </w:p>
              </w:tc>
              <w:tc>
                <w:tcPr>
                  <w:tcW w:w="892"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7ECA279C">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洗井液</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水</w:t>
                  </w:r>
                  <w:r>
                    <w:rPr>
                      <w:rFonts w:hint="eastAsia"/>
                      <w:color w:val="000000" w:themeColor="text1"/>
                      <w14:textFill>
                        <w14:solidFill>
                          <w14:schemeClr w14:val="tx1"/>
                        </w14:solidFill>
                      </w14:textFill>
                    </w:rPr>
                    <w:t>）</w:t>
                  </w:r>
                </w:p>
              </w:tc>
              <w:tc>
                <w:tcPr>
                  <w:tcW w:w="1294"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0D655F7F">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低渗透油井洗井作业</w:t>
                  </w:r>
                </w:p>
              </w:tc>
              <w:tc>
                <w:tcPr>
                  <w:tcW w:w="752"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3286CE2F">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所有规模</w:t>
                  </w:r>
                </w:p>
              </w:tc>
              <w:tc>
                <w:tcPr>
                  <w:tcW w:w="860" w:type="dxa"/>
                  <w:tcBorders>
                    <w:top w:val="single" w:color="auto" w:sz="4" w:space="0"/>
                    <w:left w:val="single" w:color="auto" w:sz="4" w:space="0"/>
                    <w:bottom w:val="single" w:color="auto" w:sz="4" w:space="0"/>
                    <w:right w:val="single" w:color="auto" w:sz="4" w:space="0"/>
                    <w:tl2br w:val="nil"/>
                    <w:tr2bl w:val="nil"/>
                  </w:tcBorders>
                  <w:vAlign w:val="center"/>
                </w:tcPr>
                <w:p w14:paraId="6C85C53E">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工业废水量</w:t>
                  </w:r>
                </w:p>
              </w:tc>
              <w:tc>
                <w:tcPr>
                  <w:tcW w:w="872" w:type="dxa"/>
                  <w:tcBorders>
                    <w:top w:val="single" w:color="auto" w:sz="4" w:space="0"/>
                    <w:left w:val="single" w:color="auto" w:sz="4" w:space="0"/>
                    <w:bottom w:val="single" w:color="auto" w:sz="4" w:space="0"/>
                    <w:right w:val="single" w:color="auto" w:sz="4" w:space="0"/>
                    <w:tl2br w:val="nil"/>
                    <w:tr2bl w:val="nil"/>
                  </w:tcBorders>
                  <w:vAlign w:val="center"/>
                </w:tcPr>
                <w:p w14:paraId="7E8CE821">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t/井次-产品</w:t>
                  </w:r>
                </w:p>
              </w:tc>
              <w:tc>
                <w:tcPr>
                  <w:tcW w:w="899" w:type="dxa"/>
                  <w:tcBorders>
                    <w:top w:val="single" w:color="auto" w:sz="4" w:space="0"/>
                    <w:left w:val="single" w:color="auto" w:sz="4" w:space="0"/>
                    <w:bottom w:val="single" w:color="auto" w:sz="4" w:space="0"/>
                    <w:right w:val="single" w:color="auto" w:sz="4" w:space="0"/>
                    <w:tl2br w:val="nil"/>
                    <w:tr2bl w:val="nil"/>
                  </w:tcBorders>
                  <w:vAlign w:val="center"/>
                </w:tcPr>
                <w:p w14:paraId="1BB45A0F">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27.13</w:t>
                  </w: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14:paraId="50B036A4">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回收回注</w:t>
                  </w:r>
                </w:p>
              </w:tc>
              <w:tc>
                <w:tcPr>
                  <w:tcW w:w="752" w:type="dxa"/>
                  <w:tcBorders>
                    <w:top w:val="single" w:color="auto" w:sz="4" w:space="0"/>
                    <w:left w:val="single" w:color="auto" w:sz="4" w:space="0"/>
                    <w:bottom w:val="single" w:color="auto" w:sz="4" w:space="0"/>
                    <w:right w:val="single" w:color="auto" w:sz="4" w:space="0"/>
                    <w:tl2br w:val="nil"/>
                    <w:tr2bl w:val="nil"/>
                  </w:tcBorders>
                  <w:vAlign w:val="center"/>
                </w:tcPr>
                <w:p w14:paraId="059D5DA0">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0</w:t>
                  </w:r>
                </w:p>
              </w:tc>
            </w:tr>
            <w:tr w14:paraId="47E0C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52"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FFE192B">
                  <w:pPr>
                    <w:pStyle w:val="22"/>
                    <w:framePr w:hSpace="0" w:wrap="auto" w:vAnchor="margin" w:hAnchor="text" w:xAlign="left" w:yAlign="inline"/>
                    <w:rPr>
                      <w:color w:val="000000" w:themeColor="text1"/>
                      <w14:textFill>
                        <w14:solidFill>
                          <w14:schemeClr w14:val="tx1"/>
                        </w14:solidFill>
                      </w14:textFill>
                    </w:rPr>
                  </w:pPr>
                </w:p>
              </w:tc>
              <w:tc>
                <w:tcPr>
                  <w:tcW w:w="892"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1840851">
                  <w:pPr>
                    <w:pStyle w:val="22"/>
                    <w:framePr w:hSpace="0" w:wrap="auto" w:vAnchor="margin" w:hAnchor="text" w:xAlign="left" w:yAlign="inline"/>
                    <w:rPr>
                      <w:color w:val="000000" w:themeColor="text1"/>
                      <w14:textFill>
                        <w14:solidFill>
                          <w14:schemeClr w14:val="tx1"/>
                        </w14:solidFill>
                      </w14:textFill>
                    </w:rPr>
                  </w:pPr>
                </w:p>
              </w:tc>
              <w:tc>
                <w:tcPr>
                  <w:tcW w:w="12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5707B4A0">
                  <w:pPr>
                    <w:pStyle w:val="22"/>
                    <w:framePr w:hSpace="0" w:wrap="auto" w:vAnchor="margin" w:hAnchor="text" w:xAlign="left" w:yAlign="inline"/>
                    <w:rPr>
                      <w:color w:val="000000" w:themeColor="text1"/>
                      <w14:textFill>
                        <w14:solidFill>
                          <w14:schemeClr w14:val="tx1"/>
                        </w14:solidFill>
                      </w14:textFill>
                    </w:rPr>
                  </w:pPr>
                </w:p>
              </w:tc>
              <w:tc>
                <w:tcPr>
                  <w:tcW w:w="752"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5522E17">
                  <w:pPr>
                    <w:pStyle w:val="22"/>
                    <w:framePr w:hSpace="0" w:wrap="auto" w:vAnchor="margin" w:hAnchor="text" w:xAlign="left" w:yAlign="inline"/>
                    <w:rPr>
                      <w:color w:val="000000" w:themeColor="text1"/>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l2br w:val="nil"/>
                    <w:tr2bl w:val="nil"/>
                  </w:tcBorders>
                  <w:vAlign w:val="center"/>
                </w:tcPr>
                <w:p w14:paraId="0FBB773F">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化学需氧量</w:t>
                  </w:r>
                </w:p>
              </w:tc>
              <w:tc>
                <w:tcPr>
                  <w:tcW w:w="872" w:type="dxa"/>
                  <w:tcBorders>
                    <w:top w:val="single" w:color="auto" w:sz="4" w:space="0"/>
                    <w:left w:val="single" w:color="auto" w:sz="4" w:space="0"/>
                    <w:bottom w:val="single" w:color="auto" w:sz="4" w:space="0"/>
                    <w:right w:val="single" w:color="auto" w:sz="4" w:space="0"/>
                    <w:tl2br w:val="nil"/>
                    <w:tr2bl w:val="nil"/>
                  </w:tcBorders>
                  <w:vAlign w:val="center"/>
                </w:tcPr>
                <w:p w14:paraId="427C4C53">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g/井次-产品</w:t>
                  </w:r>
                </w:p>
              </w:tc>
              <w:tc>
                <w:tcPr>
                  <w:tcW w:w="899" w:type="dxa"/>
                  <w:tcBorders>
                    <w:top w:val="single" w:color="auto" w:sz="4" w:space="0"/>
                    <w:left w:val="single" w:color="auto" w:sz="4" w:space="0"/>
                    <w:bottom w:val="single" w:color="auto" w:sz="4" w:space="0"/>
                    <w:right w:val="single" w:color="auto" w:sz="4" w:space="0"/>
                    <w:tl2br w:val="nil"/>
                    <w:tr2bl w:val="nil"/>
                  </w:tcBorders>
                  <w:vAlign w:val="center"/>
                </w:tcPr>
                <w:p w14:paraId="0D6EDC2A">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34679</w:t>
                  </w: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14:paraId="0669C43A">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回收回注</w:t>
                  </w:r>
                </w:p>
              </w:tc>
              <w:tc>
                <w:tcPr>
                  <w:tcW w:w="752" w:type="dxa"/>
                  <w:tcBorders>
                    <w:top w:val="single" w:color="auto" w:sz="4" w:space="0"/>
                    <w:left w:val="single" w:color="auto" w:sz="4" w:space="0"/>
                    <w:bottom w:val="single" w:color="auto" w:sz="4" w:space="0"/>
                    <w:right w:val="single" w:color="auto" w:sz="4" w:space="0"/>
                    <w:tl2br w:val="nil"/>
                    <w:tr2bl w:val="nil"/>
                  </w:tcBorders>
                  <w:vAlign w:val="center"/>
                </w:tcPr>
                <w:p w14:paraId="28DAF55B">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0</w:t>
                  </w:r>
                </w:p>
              </w:tc>
            </w:tr>
            <w:tr w14:paraId="11E23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52"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7E56C88">
                  <w:pPr>
                    <w:pStyle w:val="22"/>
                    <w:framePr w:hSpace="0" w:wrap="auto" w:vAnchor="margin" w:hAnchor="text" w:xAlign="left" w:yAlign="inline"/>
                    <w:rPr>
                      <w:color w:val="000000" w:themeColor="text1"/>
                      <w14:textFill>
                        <w14:solidFill>
                          <w14:schemeClr w14:val="tx1"/>
                        </w14:solidFill>
                      </w14:textFill>
                    </w:rPr>
                  </w:pPr>
                </w:p>
              </w:tc>
              <w:tc>
                <w:tcPr>
                  <w:tcW w:w="892"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97DE6F2">
                  <w:pPr>
                    <w:pStyle w:val="22"/>
                    <w:framePr w:hSpace="0" w:wrap="auto" w:vAnchor="margin" w:hAnchor="text" w:xAlign="left" w:yAlign="inline"/>
                    <w:rPr>
                      <w:color w:val="000000" w:themeColor="text1"/>
                      <w14:textFill>
                        <w14:solidFill>
                          <w14:schemeClr w14:val="tx1"/>
                        </w14:solidFill>
                      </w14:textFill>
                    </w:rPr>
                  </w:pPr>
                </w:p>
              </w:tc>
              <w:tc>
                <w:tcPr>
                  <w:tcW w:w="12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B6120CE">
                  <w:pPr>
                    <w:pStyle w:val="22"/>
                    <w:framePr w:hSpace="0" w:wrap="auto" w:vAnchor="margin" w:hAnchor="text" w:xAlign="left" w:yAlign="inline"/>
                    <w:rPr>
                      <w:color w:val="000000" w:themeColor="text1"/>
                      <w14:textFill>
                        <w14:solidFill>
                          <w14:schemeClr w14:val="tx1"/>
                        </w14:solidFill>
                      </w14:textFill>
                    </w:rPr>
                  </w:pPr>
                </w:p>
              </w:tc>
              <w:tc>
                <w:tcPr>
                  <w:tcW w:w="752"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1FBE2AB">
                  <w:pPr>
                    <w:pStyle w:val="22"/>
                    <w:framePr w:hSpace="0" w:wrap="auto" w:vAnchor="margin" w:hAnchor="text" w:xAlign="left" w:yAlign="inline"/>
                    <w:rPr>
                      <w:color w:val="000000" w:themeColor="text1"/>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l2br w:val="nil"/>
                    <w:tr2bl w:val="nil"/>
                  </w:tcBorders>
                  <w:vAlign w:val="center"/>
                </w:tcPr>
                <w:p w14:paraId="1572F864">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石油类</w:t>
                  </w:r>
                </w:p>
              </w:tc>
              <w:tc>
                <w:tcPr>
                  <w:tcW w:w="872" w:type="dxa"/>
                  <w:tcBorders>
                    <w:top w:val="single" w:color="auto" w:sz="4" w:space="0"/>
                    <w:left w:val="single" w:color="auto" w:sz="4" w:space="0"/>
                    <w:bottom w:val="single" w:color="auto" w:sz="4" w:space="0"/>
                    <w:right w:val="single" w:color="auto" w:sz="4" w:space="0"/>
                    <w:tl2br w:val="nil"/>
                    <w:tr2bl w:val="nil"/>
                  </w:tcBorders>
                  <w:vAlign w:val="center"/>
                </w:tcPr>
                <w:p w14:paraId="24838E8A">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g/井次-产品</w:t>
                  </w:r>
                </w:p>
              </w:tc>
              <w:tc>
                <w:tcPr>
                  <w:tcW w:w="899" w:type="dxa"/>
                  <w:tcBorders>
                    <w:top w:val="single" w:color="auto" w:sz="4" w:space="0"/>
                    <w:left w:val="single" w:color="auto" w:sz="4" w:space="0"/>
                    <w:bottom w:val="single" w:color="auto" w:sz="4" w:space="0"/>
                    <w:right w:val="single" w:color="auto" w:sz="4" w:space="0"/>
                    <w:tl2br w:val="nil"/>
                    <w:tr2bl w:val="nil"/>
                  </w:tcBorders>
                  <w:vAlign w:val="center"/>
                </w:tcPr>
                <w:p w14:paraId="46DE6591">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6122</w:t>
                  </w: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14:paraId="0E1ABEB6">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回收回注</w:t>
                  </w:r>
                </w:p>
              </w:tc>
              <w:tc>
                <w:tcPr>
                  <w:tcW w:w="752" w:type="dxa"/>
                  <w:tcBorders>
                    <w:top w:val="single" w:color="auto" w:sz="4" w:space="0"/>
                    <w:left w:val="single" w:color="auto" w:sz="4" w:space="0"/>
                    <w:bottom w:val="single" w:color="auto" w:sz="4" w:space="0"/>
                    <w:right w:val="single" w:color="auto" w:sz="4" w:space="0"/>
                    <w:tl2br w:val="nil"/>
                    <w:tr2bl w:val="nil"/>
                  </w:tcBorders>
                  <w:vAlign w:val="center"/>
                </w:tcPr>
                <w:p w14:paraId="507E94F3">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0</w:t>
                  </w:r>
                </w:p>
              </w:tc>
            </w:tr>
            <w:bookmarkEnd w:id="23"/>
          </w:tbl>
          <w:p w14:paraId="0DD38187">
            <w:pPr>
              <w:ind w:firstLine="480"/>
              <w:rPr>
                <w:color w:val="000000" w:themeColor="text1"/>
                <w14:textFill>
                  <w14:solidFill>
                    <w14:schemeClr w14:val="tx1"/>
                  </w14:solidFill>
                </w14:textFill>
              </w:rPr>
            </w:pPr>
            <w:r>
              <w:rPr>
                <w:color w:val="000000" w:themeColor="text1"/>
                <w14:textFill>
                  <w14:solidFill>
                    <w14:schemeClr w14:val="tx1"/>
                  </w14:solidFill>
                </w14:textFill>
              </w:rPr>
              <w:t>本项目属于低渗透油井，洗井废水产生量为81.39m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。化学需氧量产生量为0.10</w:t>
            </w:r>
            <w:r>
              <w:rPr>
                <w:rFonts w:hint="eastAsia"/>
                <w:color w:val="000000" w:themeColor="text1"/>
                <w14:textFill>
                  <w14:solidFill>
                    <w14:schemeClr w14:val="tx1"/>
                  </w14:solidFill>
                </w14:textFill>
              </w:rPr>
              <w:t>4</w:t>
            </w:r>
            <w:r>
              <w:rPr>
                <w:color w:val="000000" w:themeColor="text1"/>
                <w14:textFill>
                  <w14:solidFill>
                    <w14:schemeClr w14:val="tx1"/>
                  </w14:solidFill>
                </w14:textFill>
              </w:rPr>
              <w:t>t/a，产生浓度1278mg/L；石油类产生量为0.018t/a，产生浓度221mg/L。</w:t>
            </w:r>
          </w:p>
          <w:p w14:paraId="55558177">
            <w:pPr>
              <w:ind w:firstLine="480"/>
              <w:rPr>
                <w:color w:val="000000" w:themeColor="text1"/>
                <w14:textFill>
                  <w14:solidFill>
                    <w14:schemeClr w14:val="tx1"/>
                  </w14:solidFill>
                </w14:textFill>
              </w:rPr>
            </w:pPr>
            <w:r>
              <w:rPr>
                <w:color w:val="000000" w:themeColor="text1"/>
                <w14:textFill>
                  <w14:solidFill>
                    <w14:schemeClr w14:val="tx1"/>
                  </w14:solidFill>
                </w14:textFill>
              </w:rPr>
              <w:t>试油期洗井废水全部回收，采用专用废液收集罐收集后运至</w:t>
            </w:r>
            <w:r>
              <w:rPr>
                <w:rFonts w:hint="eastAsia"/>
                <w:color w:val="000000" w:themeColor="text1"/>
                <w14:textFill>
                  <w14:solidFill>
                    <w14:schemeClr w14:val="tx1"/>
                  </w14:solidFill>
                </w14:textFill>
              </w:rPr>
              <w:t>石西集中处理站</w:t>
            </w:r>
            <w:r>
              <w:rPr>
                <w:color w:val="000000" w:themeColor="text1"/>
                <w14:textFill>
                  <w14:solidFill>
                    <w14:schemeClr w14:val="tx1"/>
                  </w14:solidFill>
                </w14:textFill>
              </w:rPr>
              <w:t>的污水处理系统处理达到《碎屑岩油藏注水水质指标技术要求及分析方法》（SY/T5329-2022）中标准限值后回注油藏。</w:t>
            </w:r>
          </w:p>
          <w:p w14:paraId="4D3B52B5">
            <w:pPr>
              <w:ind w:firstLine="480"/>
              <w:rPr>
                <w:color w:val="000000" w:themeColor="text1"/>
                <w14:textFill>
                  <w14:solidFill>
                    <w14:schemeClr w14:val="tx1"/>
                  </w14:solidFill>
                </w14:textFill>
              </w:rPr>
            </w:pPr>
            <w:r>
              <w:rPr>
                <w:color w:val="000000" w:themeColor="text1"/>
                <w14:textFill>
                  <w14:solidFill>
                    <w14:schemeClr w14:val="tx1"/>
                  </w14:solidFill>
                </w14:textFill>
              </w:rPr>
              <w:t>（2）压裂返排液</w:t>
            </w:r>
          </w:p>
          <w:p w14:paraId="0E9A1384">
            <w:pPr>
              <w:ind w:firstLine="480"/>
              <w:rPr>
                <w:color w:val="000000" w:themeColor="text1"/>
                <w14:textFill>
                  <w14:solidFill>
                    <w14:schemeClr w14:val="tx1"/>
                  </w14:solidFill>
                </w14:textFill>
              </w:rPr>
            </w:pPr>
            <w:r>
              <w:rPr>
                <w:color w:val="000000" w:themeColor="text1"/>
                <w14:textFill>
                  <w14:solidFill>
                    <w14:schemeClr w14:val="tx1"/>
                  </w14:solidFill>
                </w14:textFill>
              </w:rPr>
              <w:t>本项目新井完钻后须进行1次压裂作业，根据《排放源统计调查产排污核算方法和系数手册》（公告2021年第24号）结果，本项目共产生压裂返排液459.63m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。参考同地区压裂返排液污染物浓度调查，COD浓度1000～5000mg/L，石油类浓度200～500mg/L。压裂返排液进入罐车拉运至</w:t>
            </w:r>
            <w:r>
              <w:rPr>
                <w:rFonts w:hint="eastAsia"/>
                <w:color w:val="000000" w:themeColor="text1"/>
                <w:spacing w:val="4"/>
                <w14:textFill>
                  <w14:solidFill>
                    <w14:schemeClr w14:val="tx1"/>
                  </w14:solidFill>
                </w14:textFill>
              </w:rPr>
              <w:t>石西集中处理站</w:t>
            </w:r>
            <w:r>
              <w:rPr>
                <w:color w:val="000000" w:themeColor="text1"/>
                <w14:textFill>
                  <w14:solidFill>
                    <w14:schemeClr w14:val="tx1"/>
                  </w14:solidFill>
                </w14:textFill>
              </w:rPr>
              <w:t>，处理达到《碎屑岩油藏注水水质指标技术要求及分析方法》（SY/T5329-2022）中标准后回注油藏。</w:t>
            </w:r>
          </w:p>
          <w:p w14:paraId="03161B91">
            <w:pPr>
              <w:ind w:firstLine="480"/>
              <w:rPr>
                <w:color w:val="000000" w:themeColor="text1"/>
                <w14:textFill>
                  <w14:solidFill>
                    <w14:schemeClr w14:val="tx1"/>
                  </w14:solidFill>
                </w14:textFill>
              </w:rPr>
            </w:pPr>
            <w:r>
              <w:rPr>
                <w:color w:val="000000" w:themeColor="text1"/>
                <w14:textFill>
                  <w14:solidFill>
                    <w14:schemeClr w14:val="tx1"/>
                  </w14:solidFill>
                </w14:textFill>
              </w:rPr>
              <w:t>（3）生活污水</w:t>
            </w:r>
          </w:p>
          <w:p w14:paraId="6D503C9A">
            <w:pPr>
              <w:ind w:firstLine="480"/>
              <w:rPr>
                <w:color w:val="000000" w:themeColor="text1"/>
                <w14:textFill>
                  <w14:solidFill>
                    <w14:schemeClr w14:val="tx1"/>
                  </w14:solidFill>
                </w14:textFill>
              </w:rPr>
            </w:pPr>
            <w:r>
              <w:rPr>
                <w:color w:val="000000" w:themeColor="text1"/>
                <w14:textFill>
                  <w14:solidFill>
                    <w14:schemeClr w14:val="tx1"/>
                  </w14:solidFill>
                </w14:textFill>
              </w:rPr>
              <w:t>本项目施工人员3</w:t>
            </w:r>
            <w:r>
              <w:rPr>
                <w:rFonts w:hint="eastAsia"/>
                <w:color w:val="000000" w:themeColor="text1"/>
                <w14:textFill>
                  <w14:solidFill>
                    <w14:schemeClr w14:val="tx1"/>
                  </w14:solidFill>
                </w14:textFill>
              </w:rPr>
              <w:t>5</w:t>
            </w:r>
            <w:r>
              <w:rPr>
                <w:color w:val="000000" w:themeColor="text1"/>
                <w14:textFill>
                  <w14:solidFill>
                    <w14:schemeClr w14:val="tx1"/>
                  </w14:solidFill>
                </w14:textFill>
              </w:rPr>
              <w:t>人，按每人每天用水80L计算，钻井期</w:t>
            </w:r>
            <w:r>
              <w:rPr>
                <w:rFonts w:hint="eastAsia"/>
                <w:color w:val="000000" w:themeColor="text1"/>
                <w14:textFill>
                  <w14:solidFill>
                    <w14:schemeClr w14:val="tx1"/>
                  </w14:solidFill>
                </w14:textFill>
              </w:rPr>
              <w:t>217</w:t>
            </w:r>
            <w:r>
              <w:rPr>
                <w:color w:val="000000" w:themeColor="text1"/>
                <w14:textFill>
                  <w14:solidFill>
                    <w14:schemeClr w14:val="tx1"/>
                  </w14:solidFill>
                </w14:textFill>
              </w:rPr>
              <w:t>天，生活用水</w:t>
            </w:r>
            <w:r>
              <w:rPr>
                <w:rFonts w:hint="eastAsia"/>
                <w:color w:val="000000" w:themeColor="text1"/>
                <w14:textFill>
                  <w14:solidFill>
                    <w14:schemeClr w14:val="tx1"/>
                  </w14:solidFill>
                </w14:textFill>
              </w:rPr>
              <w:t>607.6</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。生活污水产生量为用水量的80%，预计生活污水产生量为</w:t>
            </w:r>
            <w:r>
              <w:rPr>
                <w:rFonts w:hint="eastAsia"/>
                <w:color w:val="000000" w:themeColor="text1"/>
                <w14:textFill>
                  <w14:solidFill>
                    <w14:schemeClr w14:val="tx1"/>
                  </w14:solidFill>
                </w14:textFill>
              </w:rPr>
              <w:t>486.08</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。试油期设2人值班，不在井区食宿。</w:t>
            </w:r>
          </w:p>
          <w:p w14:paraId="6974C008">
            <w:pPr>
              <w:ind w:firstLine="480"/>
              <w:rPr>
                <w:color w:val="000000" w:themeColor="text1"/>
                <w14:textFill>
                  <w14:solidFill>
                    <w14:schemeClr w14:val="tx1"/>
                  </w14:solidFill>
                </w14:textFill>
              </w:rPr>
            </w:pPr>
            <w:r>
              <w:rPr>
                <w:color w:val="000000" w:themeColor="text1"/>
                <w14:textFill>
                  <w14:solidFill>
                    <w14:schemeClr w14:val="tx1"/>
                  </w14:solidFill>
                </w14:textFill>
              </w:rPr>
              <w:t>钻井生活污水水质与居民生活污水相近似，其中COD产生浓度350mg/L，产生量0.1</w:t>
            </w:r>
            <w:r>
              <w:rPr>
                <w:rFonts w:hint="eastAsia"/>
                <w:color w:val="000000" w:themeColor="text1"/>
                <w14:textFill>
                  <w14:solidFill>
                    <w14:schemeClr w14:val="tx1"/>
                  </w14:solidFill>
                </w14:textFill>
              </w:rPr>
              <w:t>70</w:t>
            </w:r>
            <w:r>
              <w:rPr>
                <w:color w:val="000000" w:themeColor="text1"/>
                <w14:textFill>
                  <w14:solidFill>
                    <w14:schemeClr w14:val="tx1"/>
                  </w14:solidFill>
                </w14:textFill>
              </w:rPr>
              <w:t>t；BOD</w:t>
            </w:r>
            <w:r>
              <w:rPr>
                <w:color w:val="000000" w:themeColor="text1"/>
                <w:vertAlign w:val="subscript"/>
                <w14:textFill>
                  <w14:solidFill>
                    <w14:schemeClr w14:val="tx1"/>
                  </w14:solidFill>
                </w14:textFill>
              </w:rPr>
              <w:t>5</w:t>
            </w:r>
            <w:r>
              <w:rPr>
                <w:color w:val="000000" w:themeColor="text1"/>
                <w14:textFill>
                  <w14:solidFill>
                    <w14:schemeClr w14:val="tx1"/>
                  </w14:solidFill>
                </w14:textFill>
              </w:rPr>
              <w:t>产生浓度300mg/L，产生量0.1</w:t>
            </w:r>
            <w:r>
              <w:rPr>
                <w:rFonts w:hint="eastAsia"/>
                <w:color w:val="000000" w:themeColor="text1"/>
                <w14:textFill>
                  <w14:solidFill>
                    <w14:schemeClr w14:val="tx1"/>
                  </w14:solidFill>
                </w14:textFill>
              </w:rPr>
              <w:t>46</w:t>
            </w:r>
            <w:r>
              <w:rPr>
                <w:color w:val="000000" w:themeColor="text1"/>
                <w14:textFill>
                  <w14:solidFill>
                    <w14:schemeClr w14:val="tx1"/>
                  </w14:solidFill>
                </w14:textFill>
              </w:rPr>
              <w:t>t；SS产生浓度200mg/L，产生量0.0</w:t>
            </w:r>
            <w:r>
              <w:rPr>
                <w:rFonts w:hint="eastAsia"/>
                <w:color w:val="000000" w:themeColor="text1"/>
                <w14:textFill>
                  <w14:solidFill>
                    <w14:schemeClr w14:val="tx1"/>
                  </w14:solidFill>
                </w14:textFill>
              </w:rPr>
              <w:t>97</w:t>
            </w:r>
            <w:r>
              <w:rPr>
                <w:color w:val="000000" w:themeColor="text1"/>
                <w14:textFill>
                  <w14:solidFill>
                    <w14:schemeClr w14:val="tx1"/>
                  </w14:solidFill>
                </w14:textFill>
              </w:rPr>
              <w:t>t；NH</w:t>
            </w:r>
            <w:r>
              <w:rPr>
                <w:color w:val="000000" w:themeColor="text1"/>
                <w:vertAlign w:val="subscript"/>
                <w14:textFill>
                  <w14:solidFill>
                    <w14:schemeClr w14:val="tx1"/>
                  </w14:solidFill>
                </w14:textFill>
              </w:rPr>
              <w:t>3</w:t>
            </w:r>
            <w:r>
              <w:rPr>
                <w:color w:val="000000" w:themeColor="text1"/>
                <w14:textFill>
                  <w14:solidFill>
                    <w14:schemeClr w14:val="tx1"/>
                  </w14:solidFill>
                </w14:textFill>
              </w:rPr>
              <w:t>-N产生浓度30mg/L，产生量0.0</w:t>
            </w:r>
            <w:r>
              <w:rPr>
                <w:rFonts w:hint="eastAsia"/>
                <w:color w:val="000000" w:themeColor="text1"/>
                <w14:textFill>
                  <w14:solidFill>
                    <w14:schemeClr w14:val="tx1"/>
                  </w14:solidFill>
                </w14:textFill>
              </w:rPr>
              <w:t>15</w:t>
            </w:r>
            <w:r>
              <w:rPr>
                <w:color w:val="000000" w:themeColor="text1"/>
                <w14:textFill>
                  <w14:solidFill>
                    <w14:schemeClr w14:val="tx1"/>
                  </w14:solidFill>
                </w14:textFill>
              </w:rPr>
              <w:t>t。</w:t>
            </w:r>
          </w:p>
          <w:p w14:paraId="161FE1D3">
            <w:pPr>
              <w:ind w:firstLine="480"/>
              <w:rPr>
                <w:color w:val="000000" w:themeColor="text1"/>
                <w14:textFill>
                  <w14:solidFill>
                    <w14:schemeClr w14:val="tx1"/>
                  </w14:solidFill>
                </w14:textFill>
              </w:rPr>
            </w:pPr>
            <w:r>
              <w:rPr>
                <w:color w:val="000000" w:themeColor="text1"/>
                <w14:textFill>
                  <w14:solidFill>
                    <w14:schemeClr w14:val="tx1"/>
                  </w14:solidFill>
                </w14:textFill>
              </w:rPr>
              <w:t>本项目生活污水排入防渗收集池，定期清运至</w:t>
            </w:r>
            <w:r>
              <w:rPr>
                <w:rFonts w:hint="eastAsia"/>
                <w:color w:val="000000" w:themeColor="text1"/>
                <w:szCs w:val="21"/>
                <w14:textFill>
                  <w14:solidFill>
                    <w14:schemeClr w14:val="tx1"/>
                  </w14:solidFill>
                </w14:textFill>
              </w:rPr>
              <w:t>石西油田作业区生活区污水处理站</w:t>
            </w:r>
            <w:r>
              <w:rPr>
                <w:color w:val="000000" w:themeColor="text1"/>
                <w14:textFill>
                  <w14:solidFill>
                    <w14:schemeClr w14:val="tx1"/>
                  </w14:solidFill>
                </w14:textFill>
              </w:rPr>
              <w:t>处理</w:t>
            </w:r>
            <w:r>
              <w:rPr>
                <w:rFonts w:hint="eastAsia"/>
                <w:color w:val="000000" w:themeColor="text1"/>
                <w14:textFill>
                  <w14:solidFill>
                    <w14:schemeClr w14:val="tx1"/>
                  </w14:solidFill>
                </w14:textFill>
              </w:rPr>
              <w:t>，</w:t>
            </w:r>
            <w:r>
              <w:rPr>
                <w:rFonts w:hint="eastAsia"/>
                <w:bCs/>
                <w:color w:val="000000" w:themeColor="text1"/>
                <w14:textFill>
                  <w14:solidFill>
                    <w14:schemeClr w14:val="tx1"/>
                  </w14:solidFill>
                </w14:textFill>
              </w:rPr>
              <w:t>出水水质可满足《城镇污水处理厂污染物排放标准》（GB18918-2002）的二级标准和《城市污水再生利用 城市杂用水水质标准》（GB/T18920-2020）中城市绿化指标，处理达标后用于厂区及周围植被的绿化</w:t>
            </w:r>
            <w:r>
              <w:rPr>
                <w:color w:val="000000" w:themeColor="text1"/>
                <w14:textFill>
                  <w14:solidFill>
                    <w14:schemeClr w14:val="tx1"/>
                  </w14:solidFill>
                </w14:textFill>
              </w:rPr>
              <w:t>。</w:t>
            </w:r>
          </w:p>
          <w:p w14:paraId="02B66702">
            <w:pPr>
              <w:ind w:firstLine="480"/>
              <w:rPr>
                <w:color w:val="000000" w:themeColor="text1"/>
                <w14:textFill>
                  <w14:solidFill>
                    <w14:schemeClr w14:val="tx1"/>
                  </w14:solidFill>
                </w14:textFill>
              </w:rPr>
            </w:pPr>
            <w:r>
              <w:rPr>
                <w:color w:val="000000" w:themeColor="text1"/>
                <w14:textFill>
                  <w14:solidFill>
                    <w14:schemeClr w14:val="tx1"/>
                  </w14:solidFill>
                </w14:textFill>
              </w:rPr>
              <w:t>本项目废水合规处理，不会对区域水环境产生不利影响。本项目施工期各类废水污染物统计情况见表4-6。</w:t>
            </w:r>
          </w:p>
          <w:p w14:paraId="5E2E82B6">
            <w:pPr>
              <w:pStyle w:val="21"/>
              <w:spacing w:line="360" w:lineRule="auto"/>
              <w:rPr>
                <w:rFonts w:hint="default"/>
                <w:color w:val="000000" w:themeColor="text1"/>
                <w14:textFill>
                  <w14:solidFill>
                    <w14:schemeClr w14:val="tx1"/>
                  </w14:solidFill>
                </w14:textFill>
              </w:rPr>
            </w:pPr>
            <w:bookmarkStart w:id="24" w:name="_Ref490401896"/>
            <w:r>
              <w:rPr>
                <w:rFonts w:hint="default"/>
                <w:color w:val="000000" w:themeColor="text1"/>
                <w14:textFill>
                  <w14:solidFill>
                    <w14:schemeClr w14:val="tx1"/>
                  </w14:solidFill>
                </w14:textFill>
              </w:rPr>
              <w:t>表</w:t>
            </w:r>
            <w:bookmarkEnd w:id="24"/>
            <w:r>
              <w:rPr>
                <w:rFonts w:hint="default"/>
                <w:color w:val="000000" w:themeColor="text1"/>
                <w14:textFill>
                  <w14:solidFill>
                    <w14:schemeClr w14:val="tx1"/>
                  </w14:solidFill>
                </w14:textFill>
              </w:rPr>
              <w:t>4-6  项目废水污染物产生量及去向</w:t>
            </w:r>
          </w:p>
          <w:tbl>
            <w:tblPr>
              <w:tblStyle w:val="14"/>
              <w:tblW w:w="8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9"/>
              <w:gridCol w:w="1438"/>
              <w:gridCol w:w="1086"/>
              <w:gridCol w:w="5084"/>
            </w:tblGrid>
            <w:tr w14:paraId="1DEFD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blHeader/>
                <w:jc w:val="center"/>
              </w:trPr>
              <w:tc>
                <w:tcPr>
                  <w:tcW w:w="649" w:type="dxa"/>
                  <w:tcBorders>
                    <w:top w:val="single" w:color="auto" w:sz="4" w:space="0"/>
                    <w:left w:val="single" w:color="auto" w:sz="4" w:space="0"/>
                    <w:bottom w:val="single" w:color="auto" w:sz="4" w:space="0"/>
                    <w:right w:val="single" w:color="auto" w:sz="4" w:space="0"/>
                    <w:tl2br w:val="nil"/>
                    <w:tr2bl w:val="nil"/>
                  </w:tcBorders>
                  <w:vAlign w:val="center"/>
                </w:tcPr>
                <w:p w14:paraId="1B675F50">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序号</w:t>
                  </w:r>
                </w:p>
              </w:tc>
              <w:tc>
                <w:tcPr>
                  <w:tcW w:w="1438" w:type="dxa"/>
                  <w:tcBorders>
                    <w:top w:val="single" w:color="auto" w:sz="4" w:space="0"/>
                    <w:left w:val="single" w:color="auto" w:sz="4" w:space="0"/>
                    <w:bottom w:val="single" w:color="auto" w:sz="4" w:space="0"/>
                    <w:right w:val="single" w:color="auto" w:sz="4" w:space="0"/>
                    <w:tl2br w:val="nil"/>
                    <w:tr2bl w:val="nil"/>
                  </w:tcBorders>
                  <w:vAlign w:val="center"/>
                </w:tcPr>
                <w:p w14:paraId="4A18555C">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污染源</w:t>
                  </w:r>
                </w:p>
              </w:tc>
              <w:tc>
                <w:tcPr>
                  <w:tcW w:w="1086" w:type="dxa"/>
                  <w:tcBorders>
                    <w:top w:val="single" w:color="auto" w:sz="4" w:space="0"/>
                    <w:left w:val="single" w:color="auto" w:sz="4" w:space="0"/>
                    <w:bottom w:val="single" w:color="auto" w:sz="4" w:space="0"/>
                    <w:right w:val="single" w:color="auto" w:sz="4" w:space="0"/>
                    <w:tl2br w:val="nil"/>
                    <w:tr2bl w:val="nil"/>
                  </w:tcBorders>
                  <w:vAlign w:val="center"/>
                </w:tcPr>
                <w:p w14:paraId="6CAB00CE">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产生量</w:t>
                  </w:r>
                </w:p>
              </w:tc>
              <w:tc>
                <w:tcPr>
                  <w:tcW w:w="5084" w:type="dxa"/>
                  <w:tcBorders>
                    <w:top w:val="single" w:color="auto" w:sz="4" w:space="0"/>
                    <w:left w:val="single" w:color="auto" w:sz="4" w:space="0"/>
                    <w:bottom w:val="single" w:color="auto" w:sz="4" w:space="0"/>
                    <w:right w:val="single" w:color="auto" w:sz="4" w:space="0"/>
                    <w:tl2br w:val="nil"/>
                    <w:tr2bl w:val="nil"/>
                  </w:tcBorders>
                  <w:vAlign w:val="center"/>
                </w:tcPr>
                <w:p w14:paraId="004FC36E">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处理去向</w:t>
                  </w:r>
                </w:p>
              </w:tc>
            </w:tr>
            <w:tr w14:paraId="5B9A6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649" w:type="dxa"/>
                  <w:tcBorders>
                    <w:top w:val="single" w:color="auto" w:sz="4" w:space="0"/>
                    <w:left w:val="single" w:color="auto" w:sz="4" w:space="0"/>
                    <w:bottom w:val="single" w:color="auto" w:sz="4" w:space="0"/>
                    <w:right w:val="single" w:color="auto" w:sz="4" w:space="0"/>
                    <w:tl2br w:val="nil"/>
                    <w:tr2bl w:val="nil"/>
                  </w:tcBorders>
                  <w:vAlign w:val="center"/>
                </w:tcPr>
                <w:p w14:paraId="2B1A8547">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w:t>
                  </w:r>
                </w:p>
              </w:tc>
              <w:tc>
                <w:tcPr>
                  <w:tcW w:w="1438" w:type="dxa"/>
                  <w:tcBorders>
                    <w:top w:val="single" w:color="auto" w:sz="4" w:space="0"/>
                    <w:left w:val="single" w:color="auto" w:sz="4" w:space="0"/>
                    <w:bottom w:val="single" w:color="auto" w:sz="4" w:space="0"/>
                    <w:right w:val="single" w:color="auto" w:sz="4" w:space="0"/>
                    <w:tl2br w:val="nil"/>
                    <w:tr2bl w:val="nil"/>
                  </w:tcBorders>
                  <w:vAlign w:val="center"/>
                </w:tcPr>
                <w:p w14:paraId="0D37CA44">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洗井废水</w:t>
                  </w:r>
                </w:p>
              </w:tc>
              <w:tc>
                <w:tcPr>
                  <w:tcW w:w="1086" w:type="dxa"/>
                  <w:tcBorders>
                    <w:top w:val="single" w:color="auto" w:sz="4" w:space="0"/>
                    <w:left w:val="single" w:color="auto" w:sz="4" w:space="0"/>
                    <w:bottom w:val="single" w:color="auto" w:sz="4" w:space="0"/>
                    <w:right w:val="single" w:color="auto" w:sz="4" w:space="0"/>
                    <w:tl2br w:val="nil"/>
                    <w:tr2bl w:val="nil"/>
                  </w:tcBorders>
                  <w:vAlign w:val="center"/>
                </w:tcPr>
                <w:p w14:paraId="105E5056">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81.39m</w:t>
                  </w:r>
                  <w:r>
                    <w:rPr>
                      <w:color w:val="000000" w:themeColor="text1"/>
                      <w:vertAlign w:val="superscript"/>
                      <w14:textFill>
                        <w14:solidFill>
                          <w14:schemeClr w14:val="tx1"/>
                        </w14:solidFill>
                      </w14:textFill>
                    </w:rPr>
                    <w:t>3</w:t>
                  </w:r>
                </w:p>
              </w:tc>
              <w:tc>
                <w:tcPr>
                  <w:tcW w:w="5084" w:type="dxa"/>
                  <w:tcBorders>
                    <w:top w:val="single" w:color="auto" w:sz="4" w:space="0"/>
                    <w:left w:val="single" w:color="auto" w:sz="4" w:space="0"/>
                    <w:bottom w:val="single" w:color="auto" w:sz="4" w:space="0"/>
                    <w:right w:val="single" w:color="auto" w:sz="4" w:space="0"/>
                    <w:tl2br w:val="nil"/>
                    <w:tr2bl w:val="nil"/>
                  </w:tcBorders>
                  <w:vAlign w:val="center"/>
                </w:tcPr>
                <w:p w14:paraId="7F5515EE">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洗井废水</w:t>
                  </w:r>
                  <w:r>
                    <w:rPr>
                      <w:rFonts w:hint="eastAsia"/>
                      <w:color w:val="000000" w:themeColor="text1"/>
                      <w:lang w:val="en-US" w:eastAsia="zh-CN"/>
                      <w14:textFill>
                        <w14:solidFill>
                          <w14:schemeClr w14:val="tx1"/>
                        </w14:solidFill>
                      </w14:textFill>
                    </w:rPr>
                    <w:t>属危险废物，须</w:t>
                  </w:r>
                  <w:r>
                    <w:rPr>
                      <w:color w:val="000000" w:themeColor="text1"/>
                      <w14:textFill>
                        <w14:solidFill>
                          <w14:schemeClr w14:val="tx1"/>
                        </w14:solidFill>
                      </w14:textFill>
                    </w:rPr>
                    <w:t>全部回收，采用专用废液收集罐收集后运至</w:t>
                  </w:r>
                  <w:r>
                    <w:rPr>
                      <w:rFonts w:hint="eastAsia"/>
                      <w:color w:val="000000" w:themeColor="text1"/>
                      <w14:textFill>
                        <w14:solidFill>
                          <w14:schemeClr w14:val="tx1"/>
                        </w14:solidFill>
                      </w14:textFill>
                    </w:rPr>
                    <w:t>石西集中处理站</w:t>
                  </w:r>
                  <w:r>
                    <w:rPr>
                      <w:color w:val="000000" w:themeColor="text1"/>
                      <w14:textFill>
                        <w14:solidFill>
                          <w14:schemeClr w14:val="tx1"/>
                        </w14:solidFill>
                      </w14:textFill>
                    </w:rPr>
                    <w:t>的污水处理系统处理达标后回注油藏</w:t>
                  </w:r>
                </w:p>
              </w:tc>
            </w:tr>
            <w:tr w14:paraId="79977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649" w:type="dxa"/>
                  <w:tcBorders>
                    <w:top w:val="single" w:color="auto" w:sz="4" w:space="0"/>
                    <w:left w:val="single" w:color="auto" w:sz="4" w:space="0"/>
                    <w:bottom w:val="single" w:color="auto" w:sz="4" w:space="0"/>
                    <w:right w:val="single" w:color="auto" w:sz="4" w:space="0"/>
                    <w:tl2br w:val="nil"/>
                    <w:tr2bl w:val="nil"/>
                  </w:tcBorders>
                  <w:vAlign w:val="center"/>
                </w:tcPr>
                <w:p w14:paraId="736CB650">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2</w:t>
                  </w:r>
                </w:p>
              </w:tc>
              <w:tc>
                <w:tcPr>
                  <w:tcW w:w="1438" w:type="dxa"/>
                  <w:tcBorders>
                    <w:top w:val="single" w:color="auto" w:sz="4" w:space="0"/>
                    <w:left w:val="single" w:color="auto" w:sz="4" w:space="0"/>
                    <w:bottom w:val="single" w:color="auto" w:sz="4" w:space="0"/>
                    <w:right w:val="single" w:color="auto" w:sz="4" w:space="0"/>
                    <w:tl2br w:val="nil"/>
                    <w:tr2bl w:val="nil"/>
                  </w:tcBorders>
                  <w:vAlign w:val="center"/>
                </w:tcPr>
                <w:p w14:paraId="617E0C47">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生活污水</w:t>
                  </w:r>
                </w:p>
              </w:tc>
              <w:tc>
                <w:tcPr>
                  <w:tcW w:w="1086" w:type="dxa"/>
                  <w:tcBorders>
                    <w:top w:val="single" w:color="auto" w:sz="4" w:space="0"/>
                    <w:left w:val="single" w:color="auto" w:sz="4" w:space="0"/>
                    <w:bottom w:val="single" w:color="auto" w:sz="4" w:space="0"/>
                    <w:right w:val="single" w:color="auto" w:sz="4" w:space="0"/>
                    <w:tl2br w:val="nil"/>
                    <w:tr2bl w:val="nil"/>
                  </w:tcBorders>
                  <w:vAlign w:val="center"/>
                </w:tcPr>
                <w:p w14:paraId="3D082B91">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486.08</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3</w:t>
                  </w:r>
                </w:p>
              </w:tc>
              <w:tc>
                <w:tcPr>
                  <w:tcW w:w="5084" w:type="dxa"/>
                  <w:tcBorders>
                    <w:top w:val="single" w:color="auto" w:sz="4" w:space="0"/>
                    <w:left w:val="single" w:color="auto" w:sz="4" w:space="0"/>
                    <w:bottom w:val="single" w:color="auto" w:sz="4" w:space="0"/>
                    <w:right w:val="single" w:color="auto" w:sz="4" w:space="0"/>
                    <w:tl2br w:val="nil"/>
                    <w:tr2bl w:val="nil"/>
                  </w:tcBorders>
                  <w:vAlign w:val="center"/>
                </w:tcPr>
                <w:p w14:paraId="5B88B210">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生活污水排入防渗收集池，施工期定期清运至</w:t>
                  </w:r>
                  <w:r>
                    <w:rPr>
                      <w:rFonts w:hint="eastAsia"/>
                      <w:color w:val="000000" w:themeColor="text1"/>
                      <w14:textFill>
                        <w14:solidFill>
                          <w14:schemeClr w14:val="tx1"/>
                        </w14:solidFill>
                      </w14:textFill>
                    </w:rPr>
                    <w:t>石西油田作业区生活区污水处理站</w:t>
                  </w:r>
                  <w:r>
                    <w:rPr>
                      <w:color w:val="000000" w:themeColor="text1"/>
                      <w14:textFill>
                        <w14:solidFill>
                          <w14:schemeClr w14:val="tx1"/>
                        </w14:solidFill>
                      </w14:textFill>
                    </w:rPr>
                    <w:t>处理</w:t>
                  </w:r>
                </w:p>
              </w:tc>
            </w:tr>
            <w:tr w14:paraId="7B334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649" w:type="dxa"/>
                  <w:tcBorders>
                    <w:top w:val="single" w:color="auto" w:sz="4" w:space="0"/>
                    <w:left w:val="single" w:color="auto" w:sz="4" w:space="0"/>
                    <w:bottom w:val="single" w:color="auto" w:sz="4" w:space="0"/>
                    <w:right w:val="single" w:color="auto" w:sz="4" w:space="0"/>
                    <w:tl2br w:val="nil"/>
                    <w:tr2bl w:val="nil"/>
                  </w:tcBorders>
                  <w:vAlign w:val="center"/>
                </w:tcPr>
                <w:p w14:paraId="3FA6E98B">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3</w:t>
                  </w:r>
                </w:p>
              </w:tc>
              <w:tc>
                <w:tcPr>
                  <w:tcW w:w="1438" w:type="dxa"/>
                  <w:tcBorders>
                    <w:top w:val="single" w:color="auto" w:sz="4" w:space="0"/>
                    <w:left w:val="single" w:color="auto" w:sz="4" w:space="0"/>
                    <w:bottom w:val="single" w:color="auto" w:sz="4" w:space="0"/>
                    <w:right w:val="single" w:color="auto" w:sz="4" w:space="0"/>
                    <w:tl2br w:val="nil"/>
                    <w:tr2bl w:val="nil"/>
                  </w:tcBorders>
                  <w:vAlign w:val="center"/>
                </w:tcPr>
                <w:p w14:paraId="7485BE20">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压裂返排液</w:t>
                  </w:r>
                </w:p>
              </w:tc>
              <w:tc>
                <w:tcPr>
                  <w:tcW w:w="1086" w:type="dxa"/>
                  <w:tcBorders>
                    <w:top w:val="single" w:color="auto" w:sz="4" w:space="0"/>
                    <w:left w:val="single" w:color="auto" w:sz="4" w:space="0"/>
                    <w:bottom w:val="single" w:color="auto" w:sz="4" w:space="0"/>
                    <w:right w:val="single" w:color="auto" w:sz="4" w:space="0"/>
                    <w:tl2br w:val="nil"/>
                    <w:tr2bl w:val="nil"/>
                  </w:tcBorders>
                  <w:vAlign w:val="center"/>
                </w:tcPr>
                <w:p w14:paraId="2F2DE252">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459.63m</w:t>
                  </w:r>
                  <w:r>
                    <w:rPr>
                      <w:color w:val="000000" w:themeColor="text1"/>
                      <w:vertAlign w:val="superscript"/>
                      <w14:textFill>
                        <w14:solidFill>
                          <w14:schemeClr w14:val="tx1"/>
                        </w14:solidFill>
                      </w14:textFill>
                    </w:rPr>
                    <w:t>3</w:t>
                  </w:r>
                </w:p>
              </w:tc>
              <w:tc>
                <w:tcPr>
                  <w:tcW w:w="5084" w:type="dxa"/>
                  <w:tcBorders>
                    <w:top w:val="single" w:color="auto" w:sz="4" w:space="0"/>
                    <w:left w:val="single" w:color="auto" w:sz="4" w:space="0"/>
                    <w:bottom w:val="single" w:color="auto" w:sz="4" w:space="0"/>
                    <w:right w:val="single" w:color="auto" w:sz="4" w:space="0"/>
                    <w:tl2br w:val="nil"/>
                    <w:tr2bl w:val="nil"/>
                  </w:tcBorders>
                  <w:vAlign w:val="center"/>
                </w:tcPr>
                <w:p w14:paraId="0896D049">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压裂返排液</w:t>
                  </w:r>
                  <w:r>
                    <w:rPr>
                      <w:rFonts w:hint="eastAsia"/>
                      <w:color w:val="000000" w:themeColor="text1"/>
                      <w:lang w:val="en-US" w:eastAsia="zh-CN"/>
                      <w14:textFill>
                        <w14:solidFill>
                          <w14:schemeClr w14:val="tx1"/>
                        </w14:solidFill>
                      </w14:textFill>
                    </w:rPr>
                    <w:t>属于危险废物，</w:t>
                  </w:r>
                  <w:r>
                    <w:rPr>
                      <w:color w:val="000000" w:themeColor="text1"/>
                      <w14:textFill>
                        <w14:solidFill>
                          <w14:schemeClr w14:val="tx1"/>
                        </w14:solidFill>
                      </w14:textFill>
                    </w:rPr>
                    <w:t>进入罐车</w:t>
                  </w:r>
                  <w:r>
                    <w:rPr>
                      <w:rFonts w:hint="eastAsia"/>
                      <w:color w:val="000000" w:themeColor="text1"/>
                      <w:spacing w:val="4"/>
                      <w14:textFill>
                        <w14:solidFill>
                          <w14:schemeClr w14:val="tx1"/>
                        </w14:solidFill>
                      </w14:textFill>
                    </w:rPr>
                    <w:t>拉</w:t>
                  </w:r>
                  <w:r>
                    <w:rPr>
                      <w:rFonts w:hint="eastAsia"/>
                      <w:color w:val="000000" w:themeColor="text1"/>
                      <w14:textFill>
                        <w14:solidFill>
                          <w14:schemeClr w14:val="tx1"/>
                        </w14:solidFill>
                      </w14:textFill>
                    </w:rPr>
                    <w:t>运至石西集中处理站</w:t>
                  </w:r>
                  <w:r>
                    <w:rPr>
                      <w:color w:val="000000" w:themeColor="text1"/>
                      <w14:textFill>
                        <w14:solidFill>
                          <w14:schemeClr w14:val="tx1"/>
                        </w14:solidFill>
                      </w14:textFill>
                    </w:rPr>
                    <w:t>修井废液池中后再回收至石西</w:t>
                  </w:r>
                  <w:r>
                    <w:rPr>
                      <w:rFonts w:hint="eastAsia"/>
                      <w:color w:val="000000" w:themeColor="text1"/>
                      <w14:textFill>
                        <w14:solidFill>
                          <w14:schemeClr w14:val="tx1"/>
                        </w14:solidFill>
                      </w14:textFill>
                    </w:rPr>
                    <w:t>采出水处理</w:t>
                  </w:r>
                  <w:r>
                    <w:rPr>
                      <w:color w:val="000000" w:themeColor="text1"/>
                      <w14:textFill>
                        <w14:solidFill>
                          <w14:schemeClr w14:val="tx1"/>
                        </w14:solidFill>
                      </w14:textFill>
                    </w:rPr>
                    <w:t>系统</w:t>
                  </w:r>
                  <w:r>
                    <w:rPr>
                      <w:rFonts w:hint="eastAsia"/>
                      <w:color w:val="000000" w:themeColor="text1"/>
                      <w14:textFill>
                        <w14:solidFill>
                          <w14:schemeClr w14:val="tx1"/>
                        </w14:solidFill>
                      </w14:textFill>
                    </w:rPr>
                    <w:t>处理，</w:t>
                  </w:r>
                  <w:r>
                    <w:rPr>
                      <w:color w:val="000000" w:themeColor="text1"/>
                      <w14:textFill>
                        <w14:solidFill>
                          <w14:schemeClr w14:val="tx1"/>
                        </w14:solidFill>
                      </w14:textFill>
                    </w:rPr>
                    <w:t>处理达到《碎屑岩油藏注水水质指标技术要求及分析方法》（SY/T5329-2022）中标准后回注油藏</w:t>
                  </w:r>
                </w:p>
              </w:tc>
            </w:tr>
            <w:bookmarkEnd w:id="14"/>
          </w:tbl>
          <w:p w14:paraId="695AC5F3">
            <w:pPr>
              <w:pStyle w:val="5"/>
              <w:ind w:firstLine="0" w:firstLineChars="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3 施工期及试油期噪声影响分析</w:t>
            </w:r>
          </w:p>
          <w:p w14:paraId="258F375E">
            <w:pPr>
              <w:pStyle w:val="25"/>
              <w:rPr>
                <w:color w:val="000000" w:themeColor="text1"/>
                <w14:textFill>
                  <w14:solidFill>
                    <w14:schemeClr w14:val="tx1"/>
                  </w14:solidFill>
                </w14:textFill>
              </w:rPr>
            </w:pPr>
            <w:r>
              <w:rPr>
                <w:color w:val="000000" w:themeColor="text1"/>
                <w14:textFill>
                  <w14:solidFill>
                    <w14:schemeClr w14:val="tx1"/>
                  </w14:solidFill>
                </w14:textFill>
              </w:rPr>
              <w:t>钻井期的噪声主要来源于钻井设备、泥浆泵、振动筛等连续性噪声，噪声源强在85~100dB(A)。试油期的噪声主要来源于柴油发电机、柴油动力机。主要噪声源强及特性见表4-7。</w:t>
            </w:r>
          </w:p>
          <w:p w14:paraId="6ECEB0F8">
            <w:pPr>
              <w:pStyle w:val="19"/>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表4-7  钻井和试油期主要噪声源强特性单位：dB(A)</w:t>
            </w:r>
          </w:p>
          <w:tbl>
            <w:tblPr>
              <w:tblStyle w:val="14"/>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57" w:type="dxa"/>
                <w:bottom w:w="0" w:type="dxa"/>
                <w:right w:w="57" w:type="dxa"/>
              </w:tblCellMar>
            </w:tblPr>
            <w:tblGrid>
              <w:gridCol w:w="763"/>
              <w:gridCol w:w="1456"/>
              <w:gridCol w:w="870"/>
              <w:gridCol w:w="1005"/>
              <w:gridCol w:w="837"/>
              <w:gridCol w:w="1129"/>
              <w:gridCol w:w="1200"/>
              <w:gridCol w:w="999"/>
            </w:tblGrid>
            <w:tr w14:paraId="67C275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340" w:hRule="atLeast"/>
                <w:jc w:val="center"/>
              </w:trPr>
              <w:tc>
                <w:tcPr>
                  <w:tcW w:w="462" w:type="pct"/>
                  <w:tcBorders>
                    <w:top w:val="single" w:color="auto" w:sz="4" w:space="0"/>
                    <w:left w:val="single" w:color="auto" w:sz="4" w:space="0"/>
                    <w:bottom w:val="single" w:color="auto" w:sz="4" w:space="0"/>
                    <w:right w:val="single" w:color="auto" w:sz="4" w:space="0"/>
                  </w:tcBorders>
                  <w:vAlign w:val="center"/>
                </w:tcPr>
                <w:p w14:paraId="7CEFDFB3">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时段</w:t>
                  </w:r>
                </w:p>
              </w:tc>
              <w:tc>
                <w:tcPr>
                  <w:tcW w:w="881" w:type="pct"/>
                  <w:tcBorders>
                    <w:top w:val="single" w:color="auto" w:sz="4" w:space="0"/>
                    <w:left w:val="single" w:color="auto" w:sz="4" w:space="0"/>
                    <w:bottom w:val="single" w:color="auto" w:sz="4" w:space="0"/>
                    <w:right w:val="single" w:color="auto" w:sz="4" w:space="0"/>
                  </w:tcBorders>
                  <w:vAlign w:val="center"/>
                </w:tcPr>
                <w:p w14:paraId="55A1FC23">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噪声设备</w:t>
                  </w:r>
                </w:p>
              </w:tc>
              <w:tc>
                <w:tcPr>
                  <w:tcW w:w="526" w:type="pct"/>
                  <w:tcBorders>
                    <w:top w:val="single" w:color="auto" w:sz="4" w:space="0"/>
                    <w:left w:val="single" w:color="auto" w:sz="4" w:space="0"/>
                    <w:bottom w:val="single" w:color="auto" w:sz="4" w:space="0"/>
                    <w:right w:val="single" w:color="auto" w:sz="4" w:space="0"/>
                  </w:tcBorders>
                  <w:vAlign w:val="center"/>
                </w:tcPr>
                <w:p w14:paraId="7AFFCB1D">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数量</w:t>
                  </w:r>
                  <w:r>
                    <w:rPr>
                      <w:rFonts w:hint="eastAsia"/>
                      <w:b/>
                      <w:bCs/>
                      <w:color w:val="000000" w:themeColor="text1"/>
                      <w14:textFill>
                        <w14:solidFill>
                          <w14:schemeClr w14:val="tx1"/>
                        </w14:solidFill>
                      </w14:textFill>
                    </w:rPr>
                    <w:t>（个）</w:t>
                  </w:r>
                </w:p>
              </w:tc>
              <w:tc>
                <w:tcPr>
                  <w:tcW w:w="608" w:type="pct"/>
                  <w:tcBorders>
                    <w:top w:val="single" w:color="auto" w:sz="4" w:space="0"/>
                    <w:left w:val="single" w:color="auto" w:sz="4" w:space="0"/>
                    <w:bottom w:val="single" w:color="auto" w:sz="4" w:space="0"/>
                    <w:right w:val="single" w:color="auto" w:sz="4" w:space="0"/>
                  </w:tcBorders>
                  <w:vAlign w:val="center"/>
                </w:tcPr>
                <w:p w14:paraId="6093F7B7">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单台源强</w:t>
                  </w:r>
                </w:p>
              </w:tc>
              <w:tc>
                <w:tcPr>
                  <w:tcW w:w="506" w:type="pct"/>
                  <w:tcBorders>
                    <w:top w:val="single" w:color="auto" w:sz="4" w:space="0"/>
                    <w:left w:val="single" w:color="auto" w:sz="4" w:space="0"/>
                    <w:bottom w:val="single" w:color="auto" w:sz="4" w:space="0"/>
                    <w:right w:val="single" w:color="auto" w:sz="4" w:space="0"/>
                  </w:tcBorders>
                  <w:vAlign w:val="center"/>
                </w:tcPr>
                <w:p w14:paraId="6BC41DF3">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距声源</w:t>
                  </w:r>
                </w:p>
              </w:tc>
              <w:tc>
                <w:tcPr>
                  <w:tcW w:w="683" w:type="pct"/>
                  <w:tcBorders>
                    <w:top w:val="single" w:color="auto" w:sz="4" w:space="0"/>
                    <w:left w:val="single" w:color="auto" w:sz="4" w:space="0"/>
                    <w:bottom w:val="single" w:color="auto" w:sz="4" w:space="0"/>
                    <w:right w:val="single" w:color="auto" w:sz="4" w:space="0"/>
                  </w:tcBorders>
                  <w:vAlign w:val="center"/>
                </w:tcPr>
                <w:p w14:paraId="4077E155">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噪声特性</w:t>
                  </w:r>
                </w:p>
              </w:tc>
              <w:tc>
                <w:tcPr>
                  <w:tcW w:w="726" w:type="pct"/>
                  <w:tcBorders>
                    <w:top w:val="single" w:color="auto" w:sz="4" w:space="0"/>
                    <w:left w:val="single" w:color="auto" w:sz="4" w:space="0"/>
                    <w:bottom w:val="single" w:color="auto" w:sz="4" w:space="0"/>
                    <w:right w:val="single" w:color="auto" w:sz="4" w:space="0"/>
                  </w:tcBorders>
                  <w:vAlign w:val="center"/>
                </w:tcPr>
                <w:p w14:paraId="57ECCEA6">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排放时间</w:t>
                  </w:r>
                </w:p>
              </w:tc>
              <w:tc>
                <w:tcPr>
                  <w:tcW w:w="604" w:type="pct"/>
                  <w:tcBorders>
                    <w:top w:val="single" w:color="auto" w:sz="4" w:space="0"/>
                    <w:left w:val="single" w:color="auto" w:sz="4" w:space="0"/>
                    <w:bottom w:val="single" w:color="auto" w:sz="4" w:space="0"/>
                    <w:right w:val="single" w:color="auto" w:sz="4" w:space="0"/>
                  </w:tcBorders>
                  <w:vAlign w:val="center"/>
                </w:tcPr>
                <w:p w14:paraId="1EEF2F94">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声源种类</w:t>
                  </w:r>
                </w:p>
              </w:tc>
            </w:tr>
            <w:tr w14:paraId="2E7E2A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340" w:hRule="atLeast"/>
                <w:jc w:val="center"/>
              </w:trPr>
              <w:tc>
                <w:tcPr>
                  <w:tcW w:w="462" w:type="pct"/>
                  <w:vMerge w:val="restart"/>
                  <w:tcBorders>
                    <w:top w:val="single" w:color="auto" w:sz="4" w:space="0"/>
                    <w:left w:val="single" w:color="auto" w:sz="4" w:space="0"/>
                    <w:right w:val="single" w:color="auto" w:sz="4" w:space="0"/>
                  </w:tcBorders>
                  <w:vAlign w:val="center"/>
                </w:tcPr>
                <w:p w14:paraId="28811699">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钻井</w:t>
                  </w:r>
                </w:p>
                <w:p w14:paraId="507C4F7A">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期</w:t>
                  </w:r>
                </w:p>
              </w:tc>
              <w:tc>
                <w:tcPr>
                  <w:tcW w:w="881" w:type="pct"/>
                  <w:tcBorders>
                    <w:top w:val="single" w:color="auto" w:sz="4" w:space="0"/>
                    <w:left w:val="single" w:color="auto" w:sz="4" w:space="0"/>
                    <w:bottom w:val="single" w:color="auto" w:sz="4" w:space="0"/>
                    <w:right w:val="single" w:color="auto" w:sz="4" w:space="0"/>
                  </w:tcBorders>
                  <w:vAlign w:val="center"/>
                </w:tcPr>
                <w:p w14:paraId="7ED7999F">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钻井设备</w:t>
                  </w:r>
                </w:p>
              </w:tc>
              <w:tc>
                <w:tcPr>
                  <w:tcW w:w="526" w:type="pct"/>
                  <w:tcBorders>
                    <w:top w:val="single" w:color="auto" w:sz="4" w:space="0"/>
                    <w:left w:val="single" w:color="auto" w:sz="4" w:space="0"/>
                    <w:bottom w:val="single" w:color="auto" w:sz="4" w:space="0"/>
                    <w:right w:val="single" w:color="auto" w:sz="4" w:space="0"/>
                  </w:tcBorders>
                  <w:vAlign w:val="center"/>
                </w:tcPr>
                <w:p w14:paraId="12D8BC3F">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w:t>
                  </w:r>
                </w:p>
              </w:tc>
              <w:tc>
                <w:tcPr>
                  <w:tcW w:w="608" w:type="pct"/>
                  <w:tcBorders>
                    <w:top w:val="single" w:color="auto" w:sz="4" w:space="0"/>
                    <w:left w:val="single" w:color="auto" w:sz="4" w:space="0"/>
                    <w:bottom w:val="single" w:color="auto" w:sz="4" w:space="0"/>
                    <w:right w:val="single" w:color="auto" w:sz="4" w:space="0"/>
                  </w:tcBorders>
                  <w:vAlign w:val="center"/>
                </w:tcPr>
                <w:p w14:paraId="09A3F52E">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90</w:t>
                  </w:r>
                </w:p>
              </w:tc>
              <w:tc>
                <w:tcPr>
                  <w:tcW w:w="506" w:type="pct"/>
                  <w:tcBorders>
                    <w:top w:val="single" w:color="auto" w:sz="4" w:space="0"/>
                    <w:left w:val="single" w:color="auto" w:sz="4" w:space="0"/>
                    <w:bottom w:val="single" w:color="auto" w:sz="4" w:space="0"/>
                    <w:right w:val="single" w:color="auto" w:sz="4" w:space="0"/>
                  </w:tcBorders>
                  <w:vAlign w:val="center"/>
                </w:tcPr>
                <w:p w14:paraId="603A5B52">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1m</w:t>
                  </w:r>
                </w:p>
              </w:tc>
              <w:tc>
                <w:tcPr>
                  <w:tcW w:w="683" w:type="pct"/>
                  <w:tcBorders>
                    <w:top w:val="single" w:color="auto" w:sz="4" w:space="0"/>
                    <w:left w:val="single" w:color="auto" w:sz="4" w:space="0"/>
                    <w:bottom w:val="single" w:color="auto" w:sz="4" w:space="0"/>
                    <w:right w:val="single" w:color="auto" w:sz="4" w:space="0"/>
                  </w:tcBorders>
                  <w:vAlign w:val="center"/>
                </w:tcPr>
                <w:p w14:paraId="7FFA6539">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机械</w:t>
                  </w:r>
                </w:p>
              </w:tc>
              <w:tc>
                <w:tcPr>
                  <w:tcW w:w="726" w:type="pct"/>
                  <w:tcBorders>
                    <w:top w:val="single" w:color="auto" w:sz="4" w:space="0"/>
                    <w:left w:val="single" w:color="auto" w:sz="4" w:space="0"/>
                    <w:bottom w:val="single" w:color="auto" w:sz="4" w:space="0"/>
                    <w:right w:val="single" w:color="auto" w:sz="4" w:space="0"/>
                  </w:tcBorders>
                  <w:vAlign w:val="center"/>
                </w:tcPr>
                <w:p w14:paraId="49E73101">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昼夜连续</w:t>
                  </w:r>
                </w:p>
              </w:tc>
              <w:tc>
                <w:tcPr>
                  <w:tcW w:w="604" w:type="pct"/>
                  <w:tcBorders>
                    <w:top w:val="single" w:color="auto" w:sz="4" w:space="0"/>
                    <w:left w:val="single" w:color="auto" w:sz="4" w:space="0"/>
                    <w:bottom w:val="single" w:color="auto" w:sz="4" w:space="0"/>
                    <w:right w:val="single" w:color="auto" w:sz="4" w:space="0"/>
                  </w:tcBorders>
                  <w:vAlign w:val="center"/>
                </w:tcPr>
                <w:p w14:paraId="7F6D995E">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固定声源</w:t>
                  </w:r>
                </w:p>
              </w:tc>
            </w:tr>
            <w:tr w14:paraId="29E10F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340" w:hRule="atLeast"/>
                <w:jc w:val="center"/>
              </w:trPr>
              <w:tc>
                <w:tcPr>
                  <w:tcW w:w="462" w:type="pct"/>
                  <w:vMerge w:val="continue"/>
                  <w:tcBorders>
                    <w:left w:val="single" w:color="auto" w:sz="4" w:space="0"/>
                    <w:right w:val="single" w:color="auto" w:sz="4" w:space="0"/>
                  </w:tcBorders>
                  <w:vAlign w:val="center"/>
                </w:tcPr>
                <w:p w14:paraId="4452AE2E">
                  <w:pPr>
                    <w:pStyle w:val="22"/>
                    <w:framePr w:hSpace="0" w:wrap="auto" w:vAnchor="margin" w:hAnchor="text" w:xAlign="left" w:yAlign="inline"/>
                    <w:rPr>
                      <w:color w:val="000000" w:themeColor="text1"/>
                      <w14:textFill>
                        <w14:solidFill>
                          <w14:schemeClr w14:val="tx1"/>
                        </w14:solidFill>
                      </w14:textFill>
                    </w:rPr>
                  </w:pPr>
                </w:p>
              </w:tc>
              <w:tc>
                <w:tcPr>
                  <w:tcW w:w="881" w:type="pct"/>
                  <w:tcBorders>
                    <w:top w:val="single" w:color="auto" w:sz="4" w:space="0"/>
                    <w:left w:val="single" w:color="auto" w:sz="4" w:space="0"/>
                    <w:right w:val="single" w:color="auto" w:sz="4" w:space="0"/>
                  </w:tcBorders>
                  <w:vAlign w:val="center"/>
                </w:tcPr>
                <w:p w14:paraId="5511B822">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泥浆泵</w:t>
                  </w:r>
                </w:p>
              </w:tc>
              <w:tc>
                <w:tcPr>
                  <w:tcW w:w="526" w:type="pct"/>
                  <w:tcBorders>
                    <w:top w:val="single" w:color="auto" w:sz="4" w:space="0"/>
                    <w:left w:val="single" w:color="auto" w:sz="4" w:space="0"/>
                    <w:right w:val="single" w:color="auto" w:sz="4" w:space="0"/>
                  </w:tcBorders>
                  <w:vAlign w:val="center"/>
                </w:tcPr>
                <w:p w14:paraId="01E7185F">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2</w:t>
                  </w:r>
                </w:p>
              </w:tc>
              <w:tc>
                <w:tcPr>
                  <w:tcW w:w="608" w:type="pct"/>
                  <w:tcBorders>
                    <w:top w:val="single" w:color="auto" w:sz="4" w:space="0"/>
                    <w:left w:val="single" w:color="auto" w:sz="4" w:space="0"/>
                    <w:right w:val="single" w:color="auto" w:sz="4" w:space="0"/>
                  </w:tcBorders>
                  <w:vAlign w:val="center"/>
                </w:tcPr>
                <w:p w14:paraId="66B9D95B">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90</w:t>
                  </w:r>
                </w:p>
              </w:tc>
              <w:tc>
                <w:tcPr>
                  <w:tcW w:w="506" w:type="pct"/>
                  <w:tcBorders>
                    <w:top w:val="single" w:color="auto" w:sz="4" w:space="0"/>
                    <w:left w:val="single" w:color="auto" w:sz="4" w:space="0"/>
                    <w:right w:val="single" w:color="auto" w:sz="4" w:space="0"/>
                  </w:tcBorders>
                  <w:vAlign w:val="center"/>
                </w:tcPr>
                <w:p w14:paraId="7FDBE0B7">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1m</w:t>
                  </w:r>
                </w:p>
              </w:tc>
              <w:tc>
                <w:tcPr>
                  <w:tcW w:w="683" w:type="pct"/>
                  <w:tcBorders>
                    <w:top w:val="single" w:color="auto" w:sz="4" w:space="0"/>
                    <w:left w:val="single" w:color="auto" w:sz="4" w:space="0"/>
                    <w:right w:val="single" w:color="auto" w:sz="4" w:space="0"/>
                  </w:tcBorders>
                  <w:vAlign w:val="center"/>
                </w:tcPr>
                <w:p w14:paraId="4E46941F">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机械</w:t>
                  </w:r>
                </w:p>
              </w:tc>
              <w:tc>
                <w:tcPr>
                  <w:tcW w:w="726" w:type="pct"/>
                  <w:tcBorders>
                    <w:top w:val="single" w:color="auto" w:sz="4" w:space="0"/>
                    <w:left w:val="single" w:color="auto" w:sz="4" w:space="0"/>
                    <w:right w:val="single" w:color="auto" w:sz="4" w:space="0"/>
                  </w:tcBorders>
                  <w:vAlign w:val="center"/>
                </w:tcPr>
                <w:p w14:paraId="7F4E8880">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昼夜连续</w:t>
                  </w:r>
                </w:p>
              </w:tc>
              <w:tc>
                <w:tcPr>
                  <w:tcW w:w="604" w:type="pct"/>
                  <w:tcBorders>
                    <w:top w:val="single" w:color="auto" w:sz="4" w:space="0"/>
                    <w:left w:val="single" w:color="auto" w:sz="4" w:space="0"/>
                    <w:right w:val="single" w:color="auto" w:sz="4" w:space="0"/>
                  </w:tcBorders>
                  <w:vAlign w:val="center"/>
                </w:tcPr>
                <w:p w14:paraId="490BBC5A">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固定声源</w:t>
                  </w:r>
                </w:p>
              </w:tc>
            </w:tr>
            <w:tr w14:paraId="584083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340" w:hRule="atLeast"/>
                <w:jc w:val="center"/>
              </w:trPr>
              <w:tc>
                <w:tcPr>
                  <w:tcW w:w="462" w:type="pct"/>
                  <w:vMerge w:val="continue"/>
                  <w:tcBorders>
                    <w:left w:val="single" w:color="auto" w:sz="4" w:space="0"/>
                    <w:bottom w:val="single" w:color="auto" w:sz="4" w:space="0"/>
                    <w:right w:val="single" w:color="auto" w:sz="4" w:space="0"/>
                  </w:tcBorders>
                  <w:vAlign w:val="center"/>
                </w:tcPr>
                <w:p w14:paraId="097C1169">
                  <w:pPr>
                    <w:pStyle w:val="22"/>
                    <w:framePr w:hSpace="0" w:wrap="auto" w:vAnchor="margin" w:hAnchor="text" w:xAlign="left" w:yAlign="inline"/>
                    <w:rPr>
                      <w:color w:val="000000" w:themeColor="text1"/>
                      <w14:textFill>
                        <w14:solidFill>
                          <w14:schemeClr w14:val="tx1"/>
                        </w14:solidFill>
                      </w14:textFill>
                    </w:rPr>
                  </w:pPr>
                </w:p>
              </w:tc>
              <w:tc>
                <w:tcPr>
                  <w:tcW w:w="881" w:type="pct"/>
                  <w:tcBorders>
                    <w:top w:val="single" w:color="auto" w:sz="4" w:space="0"/>
                    <w:left w:val="single" w:color="auto" w:sz="4" w:space="0"/>
                    <w:bottom w:val="single" w:color="auto" w:sz="4" w:space="0"/>
                    <w:right w:val="single" w:color="auto" w:sz="4" w:space="0"/>
                  </w:tcBorders>
                  <w:vAlign w:val="center"/>
                </w:tcPr>
                <w:p w14:paraId="03021EC0">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振动筛</w:t>
                  </w:r>
                </w:p>
              </w:tc>
              <w:tc>
                <w:tcPr>
                  <w:tcW w:w="526" w:type="pct"/>
                  <w:tcBorders>
                    <w:top w:val="single" w:color="auto" w:sz="4" w:space="0"/>
                    <w:left w:val="single" w:color="auto" w:sz="4" w:space="0"/>
                    <w:right w:val="single" w:color="auto" w:sz="4" w:space="0"/>
                  </w:tcBorders>
                  <w:vAlign w:val="center"/>
                </w:tcPr>
                <w:p w14:paraId="0A4B09BB">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3</w:t>
                  </w:r>
                </w:p>
              </w:tc>
              <w:tc>
                <w:tcPr>
                  <w:tcW w:w="608" w:type="pct"/>
                  <w:tcBorders>
                    <w:top w:val="single" w:color="auto" w:sz="4" w:space="0"/>
                    <w:left w:val="single" w:color="auto" w:sz="4" w:space="0"/>
                    <w:right w:val="single" w:color="auto" w:sz="4" w:space="0"/>
                  </w:tcBorders>
                  <w:vAlign w:val="center"/>
                </w:tcPr>
                <w:p w14:paraId="7C5170C4">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100</w:t>
                  </w:r>
                </w:p>
              </w:tc>
              <w:tc>
                <w:tcPr>
                  <w:tcW w:w="506" w:type="pct"/>
                  <w:tcBorders>
                    <w:top w:val="single" w:color="auto" w:sz="4" w:space="0"/>
                    <w:left w:val="single" w:color="auto" w:sz="4" w:space="0"/>
                    <w:right w:val="single" w:color="auto" w:sz="4" w:space="0"/>
                  </w:tcBorders>
                  <w:vAlign w:val="center"/>
                </w:tcPr>
                <w:p w14:paraId="7EAB82FE">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1m</w:t>
                  </w:r>
                </w:p>
              </w:tc>
              <w:tc>
                <w:tcPr>
                  <w:tcW w:w="683" w:type="pct"/>
                  <w:tcBorders>
                    <w:top w:val="single" w:color="auto" w:sz="4" w:space="0"/>
                    <w:left w:val="single" w:color="auto" w:sz="4" w:space="0"/>
                    <w:right w:val="single" w:color="auto" w:sz="4" w:space="0"/>
                  </w:tcBorders>
                  <w:vAlign w:val="center"/>
                </w:tcPr>
                <w:p w14:paraId="1E55D0C7">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机械</w:t>
                  </w:r>
                </w:p>
              </w:tc>
              <w:tc>
                <w:tcPr>
                  <w:tcW w:w="726" w:type="pct"/>
                  <w:tcBorders>
                    <w:top w:val="single" w:color="auto" w:sz="4" w:space="0"/>
                    <w:left w:val="single" w:color="auto" w:sz="4" w:space="0"/>
                    <w:right w:val="single" w:color="auto" w:sz="4" w:space="0"/>
                  </w:tcBorders>
                  <w:vAlign w:val="center"/>
                </w:tcPr>
                <w:p w14:paraId="4365A5CC">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昼夜连续</w:t>
                  </w:r>
                </w:p>
              </w:tc>
              <w:tc>
                <w:tcPr>
                  <w:tcW w:w="604" w:type="pct"/>
                  <w:tcBorders>
                    <w:top w:val="single" w:color="auto" w:sz="4" w:space="0"/>
                    <w:left w:val="single" w:color="auto" w:sz="4" w:space="0"/>
                    <w:right w:val="single" w:color="auto" w:sz="4" w:space="0"/>
                  </w:tcBorders>
                  <w:vAlign w:val="center"/>
                </w:tcPr>
                <w:p w14:paraId="751D6D7D">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固定声源</w:t>
                  </w:r>
                </w:p>
              </w:tc>
            </w:tr>
            <w:tr w14:paraId="5BD434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340" w:hRule="atLeast"/>
                <w:jc w:val="center"/>
              </w:trPr>
              <w:tc>
                <w:tcPr>
                  <w:tcW w:w="462" w:type="pct"/>
                  <w:vMerge w:val="restart"/>
                  <w:tcBorders>
                    <w:top w:val="single" w:color="auto" w:sz="4" w:space="0"/>
                    <w:left w:val="single" w:color="auto" w:sz="4" w:space="0"/>
                    <w:right w:val="single" w:color="auto" w:sz="4" w:space="0"/>
                  </w:tcBorders>
                  <w:vAlign w:val="center"/>
                </w:tcPr>
                <w:p w14:paraId="04BFD9FC">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钻井期、试油期</w:t>
                  </w:r>
                </w:p>
              </w:tc>
              <w:tc>
                <w:tcPr>
                  <w:tcW w:w="881" w:type="pct"/>
                  <w:tcBorders>
                    <w:top w:val="single" w:color="auto" w:sz="4" w:space="0"/>
                    <w:left w:val="single" w:color="auto" w:sz="4" w:space="0"/>
                    <w:right w:val="single" w:color="auto" w:sz="4" w:space="0"/>
                  </w:tcBorders>
                  <w:vAlign w:val="center"/>
                </w:tcPr>
                <w:p w14:paraId="23DF3312">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柴油发电机</w:t>
                  </w:r>
                </w:p>
              </w:tc>
              <w:tc>
                <w:tcPr>
                  <w:tcW w:w="526" w:type="pct"/>
                  <w:tcBorders>
                    <w:top w:val="single" w:color="auto" w:sz="4" w:space="0"/>
                    <w:left w:val="single" w:color="auto" w:sz="4" w:space="0"/>
                    <w:right w:val="single" w:color="auto" w:sz="4" w:space="0"/>
                  </w:tcBorders>
                  <w:vAlign w:val="center"/>
                </w:tcPr>
                <w:p w14:paraId="53919CA9">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2</w:t>
                  </w:r>
                </w:p>
              </w:tc>
              <w:tc>
                <w:tcPr>
                  <w:tcW w:w="608" w:type="pct"/>
                  <w:tcBorders>
                    <w:top w:val="single" w:color="auto" w:sz="4" w:space="0"/>
                    <w:left w:val="single" w:color="auto" w:sz="4" w:space="0"/>
                    <w:right w:val="single" w:color="auto" w:sz="4" w:space="0"/>
                  </w:tcBorders>
                  <w:vAlign w:val="center"/>
                </w:tcPr>
                <w:p w14:paraId="62732FB6">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85</w:t>
                  </w:r>
                </w:p>
              </w:tc>
              <w:tc>
                <w:tcPr>
                  <w:tcW w:w="506" w:type="pct"/>
                  <w:tcBorders>
                    <w:top w:val="single" w:color="auto" w:sz="4" w:space="0"/>
                    <w:left w:val="single" w:color="auto" w:sz="4" w:space="0"/>
                    <w:right w:val="single" w:color="auto" w:sz="4" w:space="0"/>
                  </w:tcBorders>
                  <w:vAlign w:val="center"/>
                </w:tcPr>
                <w:p w14:paraId="229CB3CC">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1m</w:t>
                  </w:r>
                </w:p>
              </w:tc>
              <w:tc>
                <w:tcPr>
                  <w:tcW w:w="683" w:type="pct"/>
                  <w:tcBorders>
                    <w:top w:val="single" w:color="auto" w:sz="4" w:space="0"/>
                    <w:left w:val="single" w:color="auto" w:sz="4" w:space="0"/>
                    <w:right w:val="single" w:color="auto" w:sz="4" w:space="0"/>
                  </w:tcBorders>
                  <w:vAlign w:val="center"/>
                </w:tcPr>
                <w:p w14:paraId="51A410CB">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机械</w:t>
                  </w:r>
                </w:p>
              </w:tc>
              <w:tc>
                <w:tcPr>
                  <w:tcW w:w="726" w:type="pct"/>
                  <w:tcBorders>
                    <w:top w:val="single" w:color="auto" w:sz="4" w:space="0"/>
                    <w:left w:val="single" w:color="auto" w:sz="4" w:space="0"/>
                    <w:right w:val="single" w:color="auto" w:sz="4" w:space="0"/>
                  </w:tcBorders>
                  <w:vAlign w:val="center"/>
                </w:tcPr>
                <w:p w14:paraId="36C0785F">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昼夜连续</w:t>
                  </w:r>
                </w:p>
              </w:tc>
              <w:tc>
                <w:tcPr>
                  <w:tcW w:w="604" w:type="pct"/>
                  <w:tcBorders>
                    <w:top w:val="single" w:color="auto" w:sz="4" w:space="0"/>
                    <w:left w:val="single" w:color="auto" w:sz="4" w:space="0"/>
                    <w:right w:val="single" w:color="auto" w:sz="4" w:space="0"/>
                  </w:tcBorders>
                  <w:vAlign w:val="center"/>
                </w:tcPr>
                <w:p w14:paraId="6A78866D">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固定声源</w:t>
                  </w:r>
                </w:p>
              </w:tc>
            </w:tr>
            <w:tr w14:paraId="75456C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340" w:hRule="atLeast"/>
                <w:jc w:val="center"/>
              </w:trPr>
              <w:tc>
                <w:tcPr>
                  <w:tcW w:w="462" w:type="pct"/>
                  <w:vMerge w:val="continue"/>
                  <w:tcBorders>
                    <w:left w:val="single" w:color="auto" w:sz="4" w:space="0"/>
                    <w:right w:val="single" w:color="auto" w:sz="4" w:space="0"/>
                  </w:tcBorders>
                  <w:vAlign w:val="center"/>
                </w:tcPr>
                <w:p w14:paraId="7BD73ECD">
                  <w:pPr>
                    <w:pStyle w:val="22"/>
                    <w:framePr w:hSpace="0" w:wrap="auto" w:vAnchor="margin" w:hAnchor="text" w:xAlign="left" w:yAlign="inline"/>
                    <w:rPr>
                      <w:color w:val="000000" w:themeColor="text1"/>
                      <w14:textFill>
                        <w14:solidFill>
                          <w14:schemeClr w14:val="tx1"/>
                        </w14:solidFill>
                      </w14:textFill>
                    </w:rPr>
                  </w:pPr>
                </w:p>
              </w:tc>
              <w:tc>
                <w:tcPr>
                  <w:tcW w:w="881" w:type="pct"/>
                  <w:tcBorders>
                    <w:top w:val="single" w:color="auto" w:sz="4" w:space="0"/>
                    <w:left w:val="single" w:color="auto" w:sz="4" w:space="0"/>
                    <w:bottom w:val="single" w:color="auto" w:sz="4" w:space="0"/>
                    <w:right w:val="single" w:color="auto" w:sz="4" w:space="0"/>
                  </w:tcBorders>
                  <w:vAlign w:val="center"/>
                </w:tcPr>
                <w:p w14:paraId="1BB61668">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柴油动力机</w:t>
                  </w:r>
                </w:p>
              </w:tc>
              <w:tc>
                <w:tcPr>
                  <w:tcW w:w="526" w:type="pct"/>
                  <w:tcBorders>
                    <w:top w:val="single" w:color="auto" w:sz="4" w:space="0"/>
                    <w:left w:val="single" w:color="auto" w:sz="4" w:space="0"/>
                    <w:bottom w:val="single" w:color="auto" w:sz="4" w:space="0"/>
                    <w:right w:val="single" w:color="auto" w:sz="4" w:space="0"/>
                  </w:tcBorders>
                  <w:vAlign w:val="center"/>
                </w:tcPr>
                <w:p w14:paraId="0CE3253C">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608" w:type="pct"/>
                  <w:tcBorders>
                    <w:top w:val="single" w:color="auto" w:sz="4" w:space="0"/>
                    <w:left w:val="single" w:color="auto" w:sz="4" w:space="0"/>
                    <w:bottom w:val="single" w:color="auto" w:sz="4" w:space="0"/>
                    <w:right w:val="single" w:color="auto" w:sz="4" w:space="0"/>
                  </w:tcBorders>
                  <w:vAlign w:val="center"/>
                </w:tcPr>
                <w:p w14:paraId="387D4847">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95</w:t>
                  </w:r>
                </w:p>
              </w:tc>
              <w:tc>
                <w:tcPr>
                  <w:tcW w:w="506" w:type="pct"/>
                  <w:tcBorders>
                    <w:top w:val="single" w:color="auto" w:sz="4" w:space="0"/>
                    <w:left w:val="single" w:color="auto" w:sz="4" w:space="0"/>
                    <w:bottom w:val="single" w:color="auto" w:sz="4" w:space="0"/>
                    <w:right w:val="single" w:color="auto" w:sz="4" w:space="0"/>
                  </w:tcBorders>
                  <w:vAlign w:val="center"/>
                </w:tcPr>
                <w:p w14:paraId="0B40BB5A">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1m</w:t>
                  </w:r>
                </w:p>
              </w:tc>
              <w:tc>
                <w:tcPr>
                  <w:tcW w:w="683" w:type="pct"/>
                  <w:tcBorders>
                    <w:top w:val="single" w:color="auto" w:sz="4" w:space="0"/>
                    <w:left w:val="single" w:color="auto" w:sz="4" w:space="0"/>
                    <w:bottom w:val="single" w:color="auto" w:sz="4" w:space="0"/>
                    <w:right w:val="single" w:color="auto" w:sz="4" w:space="0"/>
                  </w:tcBorders>
                  <w:vAlign w:val="center"/>
                </w:tcPr>
                <w:p w14:paraId="37AA2D55">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机械</w:t>
                  </w:r>
                </w:p>
              </w:tc>
              <w:tc>
                <w:tcPr>
                  <w:tcW w:w="726" w:type="pct"/>
                  <w:tcBorders>
                    <w:top w:val="single" w:color="auto" w:sz="4" w:space="0"/>
                    <w:left w:val="single" w:color="auto" w:sz="4" w:space="0"/>
                    <w:bottom w:val="single" w:color="auto" w:sz="4" w:space="0"/>
                    <w:right w:val="single" w:color="auto" w:sz="4" w:space="0"/>
                  </w:tcBorders>
                  <w:vAlign w:val="center"/>
                </w:tcPr>
                <w:p w14:paraId="323DA819">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昼夜连续</w:t>
                  </w:r>
                </w:p>
              </w:tc>
              <w:tc>
                <w:tcPr>
                  <w:tcW w:w="604" w:type="pct"/>
                  <w:tcBorders>
                    <w:top w:val="single" w:color="auto" w:sz="4" w:space="0"/>
                    <w:left w:val="single" w:color="auto" w:sz="4" w:space="0"/>
                    <w:bottom w:val="single" w:color="auto" w:sz="4" w:space="0"/>
                    <w:right w:val="single" w:color="auto" w:sz="4" w:space="0"/>
                  </w:tcBorders>
                  <w:vAlign w:val="center"/>
                </w:tcPr>
                <w:p w14:paraId="3D93212D">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固定声源</w:t>
                  </w:r>
                </w:p>
              </w:tc>
            </w:tr>
          </w:tbl>
          <w:p w14:paraId="008293C7">
            <w:pPr>
              <w:pStyle w:val="25"/>
              <w:rPr>
                <w:color w:val="000000" w:themeColor="text1"/>
                <w14:textFill>
                  <w14:solidFill>
                    <w14:schemeClr w14:val="tx1"/>
                  </w14:solidFill>
                </w14:textFill>
              </w:rPr>
            </w:pPr>
            <w:r>
              <w:rPr>
                <w:color w:val="000000" w:themeColor="text1"/>
                <w14:textFill>
                  <w14:solidFill>
                    <w14:schemeClr w14:val="tx1"/>
                  </w14:solidFill>
                </w14:textFill>
              </w:rPr>
              <w:t>钻井及试油期过程中，不同类型施工机械在不同距离处的噪声预测值见表4-8。</w:t>
            </w:r>
          </w:p>
          <w:p w14:paraId="4F453EFA">
            <w:pPr>
              <w:pStyle w:val="19"/>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表4-8  各种施工机械在不同距离的噪声预测值    单位：dB（A）</w:t>
            </w:r>
          </w:p>
          <w:tbl>
            <w:tblPr>
              <w:tblStyle w:val="14"/>
              <w:tblW w:w="8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
              <w:gridCol w:w="606"/>
              <w:gridCol w:w="550"/>
              <w:gridCol w:w="468"/>
              <w:gridCol w:w="499"/>
              <w:gridCol w:w="511"/>
              <w:gridCol w:w="511"/>
              <w:gridCol w:w="511"/>
              <w:gridCol w:w="511"/>
              <w:gridCol w:w="511"/>
              <w:gridCol w:w="511"/>
              <w:gridCol w:w="511"/>
              <w:gridCol w:w="458"/>
              <w:gridCol w:w="599"/>
              <w:gridCol w:w="568"/>
            </w:tblGrid>
            <w:tr w14:paraId="7B700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3" w:type="pct"/>
                  <w:tcBorders>
                    <w:top w:val="single" w:color="auto" w:sz="4" w:space="0"/>
                    <w:left w:val="single" w:color="auto" w:sz="4" w:space="0"/>
                    <w:bottom w:val="single" w:color="auto" w:sz="4" w:space="0"/>
                    <w:right w:val="single" w:color="auto" w:sz="4" w:space="0"/>
                  </w:tcBorders>
                  <w:vAlign w:val="center"/>
                </w:tcPr>
                <w:p w14:paraId="770BBBE7">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距离（m）</w:t>
                  </w:r>
                </w:p>
              </w:tc>
              <w:tc>
                <w:tcPr>
                  <w:tcW w:w="370" w:type="pct"/>
                  <w:tcBorders>
                    <w:top w:val="single" w:color="auto" w:sz="4" w:space="0"/>
                    <w:left w:val="single" w:color="auto" w:sz="4" w:space="0"/>
                    <w:bottom w:val="single" w:color="auto" w:sz="4" w:space="0"/>
                    <w:right w:val="single" w:color="auto" w:sz="4" w:space="0"/>
                  </w:tcBorders>
                  <w:vAlign w:val="center"/>
                </w:tcPr>
                <w:p w14:paraId="73D076C4">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源强</w:t>
                  </w:r>
                </w:p>
              </w:tc>
              <w:tc>
                <w:tcPr>
                  <w:tcW w:w="335" w:type="pct"/>
                  <w:tcBorders>
                    <w:top w:val="single" w:color="auto" w:sz="4" w:space="0"/>
                    <w:left w:val="single" w:color="auto" w:sz="4" w:space="0"/>
                    <w:bottom w:val="single" w:color="auto" w:sz="4" w:space="0"/>
                    <w:right w:val="single" w:color="auto" w:sz="4" w:space="0"/>
                  </w:tcBorders>
                  <w:vAlign w:val="center"/>
                </w:tcPr>
                <w:p w14:paraId="5110C096">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隔声后</w:t>
                  </w:r>
                </w:p>
              </w:tc>
              <w:tc>
                <w:tcPr>
                  <w:tcW w:w="285" w:type="pct"/>
                  <w:tcBorders>
                    <w:top w:val="single" w:color="auto" w:sz="4" w:space="0"/>
                    <w:left w:val="single" w:color="auto" w:sz="4" w:space="0"/>
                    <w:bottom w:val="single" w:color="auto" w:sz="4" w:space="0"/>
                    <w:right w:val="single" w:color="auto" w:sz="4" w:space="0"/>
                  </w:tcBorders>
                  <w:vAlign w:val="center"/>
                </w:tcPr>
                <w:p w14:paraId="106E709D">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5</w:t>
                  </w:r>
                </w:p>
              </w:tc>
              <w:tc>
                <w:tcPr>
                  <w:tcW w:w="304" w:type="pct"/>
                  <w:tcBorders>
                    <w:top w:val="single" w:color="auto" w:sz="4" w:space="0"/>
                    <w:left w:val="single" w:color="auto" w:sz="4" w:space="0"/>
                    <w:bottom w:val="single" w:color="auto" w:sz="4" w:space="0"/>
                    <w:right w:val="single" w:color="auto" w:sz="4" w:space="0"/>
                  </w:tcBorders>
                  <w:vAlign w:val="center"/>
                </w:tcPr>
                <w:p w14:paraId="3068C18F">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10</w:t>
                  </w:r>
                </w:p>
              </w:tc>
              <w:tc>
                <w:tcPr>
                  <w:tcW w:w="311" w:type="pct"/>
                  <w:tcBorders>
                    <w:top w:val="single" w:color="auto" w:sz="4" w:space="0"/>
                    <w:left w:val="single" w:color="auto" w:sz="4" w:space="0"/>
                    <w:bottom w:val="single" w:color="auto" w:sz="4" w:space="0"/>
                    <w:right w:val="single" w:color="auto" w:sz="4" w:space="0"/>
                  </w:tcBorders>
                  <w:vAlign w:val="center"/>
                </w:tcPr>
                <w:p w14:paraId="0FD2D61C">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15</w:t>
                  </w:r>
                </w:p>
              </w:tc>
              <w:tc>
                <w:tcPr>
                  <w:tcW w:w="311" w:type="pct"/>
                  <w:tcBorders>
                    <w:top w:val="single" w:color="auto" w:sz="4" w:space="0"/>
                    <w:left w:val="single" w:color="auto" w:sz="4" w:space="0"/>
                    <w:bottom w:val="single" w:color="auto" w:sz="4" w:space="0"/>
                    <w:right w:val="single" w:color="auto" w:sz="4" w:space="0"/>
                  </w:tcBorders>
                  <w:vAlign w:val="center"/>
                </w:tcPr>
                <w:p w14:paraId="2F43B814">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20</w:t>
                  </w:r>
                </w:p>
              </w:tc>
              <w:tc>
                <w:tcPr>
                  <w:tcW w:w="311" w:type="pct"/>
                  <w:tcBorders>
                    <w:top w:val="single" w:color="auto" w:sz="4" w:space="0"/>
                    <w:left w:val="single" w:color="auto" w:sz="4" w:space="0"/>
                    <w:bottom w:val="single" w:color="auto" w:sz="4" w:space="0"/>
                    <w:right w:val="single" w:color="auto" w:sz="4" w:space="0"/>
                  </w:tcBorders>
                  <w:vAlign w:val="center"/>
                </w:tcPr>
                <w:p w14:paraId="55F374BC">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25</w:t>
                  </w:r>
                </w:p>
              </w:tc>
              <w:tc>
                <w:tcPr>
                  <w:tcW w:w="311" w:type="pct"/>
                  <w:tcBorders>
                    <w:top w:val="single" w:color="auto" w:sz="4" w:space="0"/>
                    <w:left w:val="single" w:color="auto" w:sz="4" w:space="0"/>
                    <w:bottom w:val="single" w:color="auto" w:sz="4" w:space="0"/>
                    <w:right w:val="single" w:color="auto" w:sz="4" w:space="0"/>
                  </w:tcBorders>
                  <w:vAlign w:val="center"/>
                </w:tcPr>
                <w:p w14:paraId="4E13AF78">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30</w:t>
                  </w:r>
                </w:p>
              </w:tc>
              <w:tc>
                <w:tcPr>
                  <w:tcW w:w="311" w:type="pct"/>
                  <w:tcBorders>
                    <w:top w:val="single" w:color="auto" w:sz="4" w:space="0"/>
                    <w:left w:val="single" w:color="auto" w:sz="4" w:space="0"/>
                    <w:bottom w:val="single" w:color="auto" w:sz="4" w:space="0"/>
                    <w:right w:val="single" w:color="auto" w:sz="4" w:space="0"/>
                  </w:tcBorders>
                  <w:vAlign w:val="center"/>
                </w:tcPr>
                <w:p w14:paraId="58A64955">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40</w:t>
                  </w:r>
                </w:p>
              </w:tc>
              <w:tc>
                <w:tcPr>
                  <w:tcW w:w="311" w:type="pct"/>
                  <w:tcBorders>
                    <w:top w:val="single" w:color="auto" w:sz="4" w:space="0"/>
                    <w:left w:val="single" w:color="auto" w:sz="4" w:space="0"/>
                    <w:bottom w:val="single" w:color="auto" w:sz="4" w:space="0"/>
                    <w:right w:val="single" w:color="auto" w:sz="4" w:space="0"/>
                  </w:tcBorders>
                  <w:vAlign w:val="center"/>
                </w:tcPr>
                <w:p w14:paraId="11ACDFFE">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50</w:t>
                  </w:r>
                </w:p>
              </w:tc>
              <w:tc>
                <w:tcPr>
                  <w:tcW w:w="311" w:type="pct"/>
                  <w:tcBorders>
                    <w:top w:val="single" w:color="auto" w:sz="4" w:space="0"/>
                    <w:left w:val="single" w:color="auto" w:sz="4" w:space="0"/>
                    <w:bottom w:val="single" w:color="auto" w:sz="4" w:space="0"/>
                    <w:right w:val="single" w:color="auto" w:sz="4" w:space="0"/>
                  </w:tcBorders>
                  <w:vAlign w:val="center"/>
                </w:tcPr>
                <w:p w14:paraId="75CCE48F">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60</w:t>
                  </w:r>
                </w:p>
              </w:tc>
              <w:tc>
                <w:tcPr>
                  <w:tcW w:w="279" w:type="pct"/>
                  <w:tcBorders>
                    <w:top w:val="single" w:color="auto" w:sz="4" w:space="0"/>
                    <w:left w:val="single" w:color="auto" w:sz="4" w:space="0"/>
                    <w:bottom w:val="single" w:color="auto" w:sz="4" w:space="0"/>
                    <w:right w:val="single" w:color="auto" w:sz="4" w:space="0"/>
                  </w:tcBorders>
                  <w:vAlign w:val="center"/>
                </w:tcPr>
                <w:p w14:paraId="404C3F75">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80</w:t>
                  </w:r>
                </w:p>
              </w:tc>
              <w:tc>
                <w:tcPr>
                  <w:tcW w:w="365" w:type="pct"/>
                  <w:tcBorders>
                    <w:top w:val="single" w:color="auto" w:sz="4" w:space="0"/>
                    <w:left w:val="single" w:color="auto" w:sz="4" w:space="0"/>
                    <w:bottom w:val="single" w:color="auto" w:sz="4" w:space="0"/>
                    <w:right w:val="single" w:color="auto" w:sz="4" w:space="0"/>
                  </w:tcBorders>
                  <w:vAlign w:val="center"/>
                </w:tcPr>
                <w:p w14:paraId="350164C9">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100</w:t>
                  </w:r>
                </w:p>
              </w:tc>
              <w:tc>
                <w:tcPr>
                  <w:tcW w:w="346" w:type="pct"/>
                  <w:tcBorders>
                    <w:top w:val="single" w:color="auto" w:sz="4" w:space="0"/>
                    <w:left w:val="single" w:color="auto" w:sz="4" w:space="0"/>
                    <w:bottom w:val="single" w:color="auto" w:sz="4" w:space="0"/>
                    <w:right w:val="single" w:color="auto" w:sz="4" w:space="0"/>
                  </w:tcBorders>
                  <w:vAlign w:val="center"/>
                </w:tcPr>
                <w:p w14:paraId="6AD41D83">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160</w:t>
                  </w:r>
                </w:p>
              </w:tc>
            </w:tr>
            <w:tr w14:paraId="2378C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3" w:type="pct"/>
                  <w:tcBorders>
                    <w:top w:val="single" w:color="auto" w:sz="4" w:space="0"/>
                    <w:left w:val="single" w:color="auto" w:sz="4" w:space="0"/>
                    <w:bottom w:val="single" w:color="auto" w:sz="4" w:space="0"/>
                    <w:right w:val="single" w:color="auto" w:sz="4" w:space="0"/>
                  </w:tcBorders>
                  <w:vAlign w:val="center"/>
                </w:tcPr>
                <w:p w14:paraId="66F2634D">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钻机</w:t>
                  </w:r>
                </w:p>
              </w:tc>
              <w:tc>
                <w:tcPr>
                  <w:tcW w:w="370" w:type="pct"/>
                  <w:tcBorders>
                    <w:top w:val="single" w:color="auto" w:sz="4" w:space="0"/>
                    <w:left w:val="single" w:color="auto" w:sz="4" w:space="0"/>
                    <w:bottom w:val="single" w:color="auto" w:sz="4" w:space="0"/>
                    <w:right w:val="single" w:color="auto" w:sz="4" w:space="0"/>
                  </w:tcBorders>
                  <w:vAlign w:val="center"/>
                </w:tcPr>
                <w:p w14:paraId="296811B7">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90</w:t>
                  </w:r>
                </w:p>
              </w:tc>
              <w:tc>
                <w:tcPr>
                  <w:tcW w:w="335" w:type="pct"/>
                  <w:tcBorders>
                    <w:top w:val="single" w:color="auto" w:sz="4" w:space="0"/>
                    <w:left w:val="single" w:color="auto" w:sz="4" w:space="0"/>
                    <w:bottom w:val="single" w:color="auto" w:sz="4" w:space="0"/>
                    <w:right w:val="single" w:color="auto" w:sz="4" w:space="0"/>
                  </w:tcBorders>
                  <w:vAlign w:val="center"/>
                </w:tcPr>
                <w:p w14:paraId="3E036212">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80</w:t>
                  </w:r>
                </w:p>
              </w:tc>
              <w:tc>
                <w:tcPr>
                  <w:tcW w:w="285" w:type="pct"/>
                  <w:tcBorders>
                    <w:top w:val="single" w:color="auto" w:sz="4" w:space="0"/>
                    <w:left w:val="single" w:color="auto" w:sz="4" w:space="0"/>
                    <w:bottom w:val="single" w:color="auto" w:sz="4" w:space="0"/>
                    <w:right w:val="single" w:color="auto" w:sz="4" w:space="0"/>
                  </w:tcBorders>
                  <w:vAlign w:val="center"/>
                </w:tcPr>
                <w:p w14:paraId="6ABE8161">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66</w:t>
                  </w:r>
                </w:p>
              </w:tc>
              <w:tc>
                <w:tcPr>
                  <w:tcW w:w="304" w:type="pct"/>
                  <w:tcBorders>
                    <w:top w:val="single" w:color="auto" w:sz="4" w:space="0"/>
                    <w:left w:val="single" w:color="auto" w:sz="4" w:space="0"/>
                    <w:bottom w:val="single" w:color="auto" w:sz="4" w:space="0"/>
                    <w:right w:val="single" w:color="auto" w:sz="4" w:space="0"/>
                  </w:tcBorders>
                  <w:vAlign w:val="center"/>
                </w:tcPr>
                <w:p w14:paraId="6999F8FE">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60</w:t>
                  </w:r>
                </w:p>
              </w:tc>
              <w:tc>
                <w:tcPr>
                  <w:tcW w:w="311" w:type="pct"/>
                  <w:tcBorders>
                    <w:top w:val="single" w:color="auto" w:sz="4" w:space="0"/>
                    <w:left w:val="single" w:color="auto" w:sz="4" w:space="0"/>
                    <w:bottom w:val="single" w:color="auto" w:sz="4" w:space="0"/>
                    <w:right w:val="single" w:color="auto" w:sz="4" w:space="0"/>
                  </w:tcBorders>
                  <w:vAlign w:val="center"/>
                </w:tcPr>
                <w:p w14:paraId="58141526">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56</w:t>
                  </w:r>
                </w:p>
              </w:tc>
              <w:tc>
                <w:tcPr>
                  <w:tcW w:w="311" w:type="pct"/>
                  <w:tcBorders>
                    <w:top w:val="single" w:color="auto" w:sz="4" w:space="0"/>
                    <w:left w:val="single" w:color="auto" w:sz="4" w:space="0"/>
                    <w:bottom w:val="single" w:color="auto" w:sz="4" w:space="0"/>
                    <w:right w:val="single" w:color="auto" w:sz="4" w:space="0"/>
                  </w:tcBorders>
                  <w:vAlign w:val="center"/>
                </w:tcPr>
                <w:p w14:paraId="0BC83678">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54</w:t>
                  </w:r>
                </w:p>
              </w:tc>
              <w:tc>
                <w:tcPr>
                  <w:tcW w:w="311" w:type="pct"/>
                  <w:tcBorders>
                    <w:top w:val="single" w:color="auto" w:sz="4" w:space="0"/>
                    <w:left w:val="single" w:color="auto" w:sz="4" w:space="0"/>
                    <w:bottom w:val="single" w:color="auto" w:sz="4" w:space="0"/>
                    <w:right w:val="single" w:color="auto" w:sz="4" w:space="0"/>
                  </w:tcBorders>
                  <w:vAlign w:val="center"/>
                </w:tcPr>
                <w:p w14:paraId="16204FC3">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52</w:t>
                  </w:r>
                </w:p>
              </w:tc>
              <w:tc>
                <w:tcPr>
                  <w:tcW w:w="311" w:type="pct"/>
                  <w:tcBorders>
                    <w:top w:val="single" w:color="auto" w:sz="4" w:space="0"/>
                    <w:left w:val="single" w:color="auto" w:sz="4" w:space="0"/>
                    <w:bottom w:val="single" w:color="auto" w:sz="4" w:space="0"/>
                    <w:right w:val="single" w:color="auto" w:sz="4" w:space="0"/>
                  </w:tcBorders>
                  <w:vAlign w:val="center"/>
                </w:tcPr>
                <w:p w14:paraId="0428A83D">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50</w:t>
                  </w:r>
                </w:p>
              </w:tc>
              <w:tc>
                <w:tcPr>
                  <w:tcW w:w="311" w:type="pct"/>
                  <w:tcBorders>
                    <w:top w:val="single" w:color="auto" w:sz="4" w:space="0"/>
                    <w:left w:val="single" w:color="auto" w:sz="4" w:space="0"/>
                    <w:bottom w:val="single" w:color="auto" w:sz="4" w:space="0"/>
                    <w:right w:val="single" w:color="auto" w:sz="4" w:space="0"/>
                  </w:tcBorders>
                  <w:vAlign w:val="center"/>
                </w:tcPr>
                <w:p w14:paraId="1A19F1B7">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48</w:t>
                  </w:r>
                </w:p>
              </w:tc>
              <w:tc>
                <w:tcPr>
                  <w:tcW w:w="311" w:type="pct"/>
                  <w:tcBorders>
                    <w:top w:val="single" w:color="auto" w:sz="4" w:space="0"/>
                    <w:left w:val="single" w:color="auto" w:sz="4" w:space="0"/>
                    <w:bottom w:val="single" w:color="auto" w:sz="4" w:space="0"/>
                    <w:right w:val="single" w:color="auto" w:sz="4" w:space="0"/>
                  </w:tcBorders>
                  <w:vAlign w:val="center"/>
                </w:tcPr>
                <w:p w14:paraId="1DB0C70F">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46</w:t>
                  </w:r>
                </w:p>
              </w:tc>
              <w:tc>
                <w:tcPr>
                  <w:tcW w:w="311" w:type="pct"/>
                  <w:tcBorders>
                    <w:top w:val="single" w:color="auto" w:sz="4" w:space="0"/>
                    <w:left w:val="single" w:color="auto" w:sz="4" w:space="0"/>
                    <w:bottom w:val="single" w:color="auto" w:sz="4" w:space="0"/>
                    <w:right w:val="single" w:color="auto" w:sz="4" w:space="0"/>
                  </w:tcBorders>
                  <w:vAlign w:val="center"/>
                </w:tcPr>
                <w:p w14:paraId="166A246A">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44</w:t>
                  </w:r>
                </w:p>
              </w:tc>
              <w:tc>
                <w:tcPr>
                  <w:tcW w:w="279" w:type="pct"/>
                  <w:tcBorders>
                    <w:top w:val="single" w:color="auto" w:sz="4" w:space="0"/>
                    <w:left w:val="single" w:color="auto" w:sz="4" w:space="0"/>
                    <w:bottom w:val="single" w:color="auto" w:sz="4" w:space="0"/>
                    <w:right w:val="single" w:color="auto" w:sz="4" w:space="0"/>
                  </w:tcBorders>
                  <w:vAlign w:val="center"/>
                </w:tcPr>
                <w:p w14:paraId="507A648C">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42</w:t>
                  </w:r>
                </w:p>
              </w:tc>
              <w:tc>
                <w:tcPr>
                  <w:tcW w:w="365" w:type="pct"/>
                  <w:tcBorders>
                    <w:top w:val="single" w:color="auto" w:sz="4" w:space="0"/>
                    <w:left w:val="single" w:color="auto" w:sz="4" w:space="0"/>
                    <w:bottom w:val="single" w:color="auto" w:sz="4" w:space="0"/>
                    <w:right w:val="single" w:color="auto" w:sz="4" w:space="0"/>
                  </w:tcBorders>
                  <w:vAlign w:val="center"/>
                </w:tcPr>
                <w:p w14:paraId="29303BEB">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40</w:t>
                  </w:r>
                </w:p>
              </w:tc>
              <w:tc>
                <w:tcPr>
                  <w:tcW w:w="346" w:type="pct"/>
                  <w:tcBorders>
                    <w:top w:val="single" w:color="auto" w:sz="4" w:space="0"/>
                    <w:left w:val="single" w:color="auto" w:sz="4" w:space="0"/>
                    <w:bottom w:val="single" w:color="auto" w:sz="4" w:space="0"/>
                    <w:right w:val="single" w:color="auto" w:sz="4" w:space="0"/>
                  </w:tcBorders>
                  <w:vAlign w:val="center"/>
                </w:tcPr>
                <w:p w14:paraId="359EE5E9">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34</w:t>
                  </w:r>
                </w:p>
              </w:tc>
            </w:tr>
            <w:tr w14:paraId="6F7AC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3" w:type="pct"/>
                  <w:tcBorders>
                    <w:top w:val="single" w:color="auto" w:sz="4" w:space="0"/>
                    <w:left w:val="single" w:color="auto" w:sz="4" w:space="0"/>
                    <w:bottom w:val="single" w:color="auto" w:sz="4" w:space="0"/>
                    <w:right w:val="single" w:color="auto" w:sz="4" w:space="0"/>
                  </w:tcBorders>
                  <w:vAlign w:val="center"/>
                </w:tcPr>
                <w:p w14:paraId="154647CD">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泥浆泵</w:t>
                  </w:r>
                </w:p>
              </w:tc>
              <w:tc>
                <w:tcPr>
                  <w:tcW w:w="370" w:type="pct"/>
                  <w:tcBorders>
                    <w:top w:val="single" w:color="auto" w:sz="4" w:space="0"/>
                    <w:left w:val="single" w:color="auto" w:sz="4" w:space="0"/>
                    <w:bottom w:val="single" w:color="auto" w:sz="4" w:space="0"/>
                    <w:right w:val="single" w:color="auto" w:sz="4" w:space="0"/>
                  </w:tcBorders>
                  <w:vAlign w:val="center"/>
                </w:tcPr>
                <w:p w14:paraId="04BE5DC7">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93</w:t>
                  </w:r>
                </w:p>
              </w:tc>
              <w:tc>
                <w:tcPr>
                  <w:tcW w:w="335" w:type="pct"/>
                  <w:tcBorders>
                    <w:top w:val="single" w:color="auto" w:sz="4" w:space="0"/>
                    <w:left w:val="single" w:color="auto" w:sz="4" w:space="0"/>
                    <w:bottom w:val="single" w:color="auto" w:sz="4" w:space="0"/>
                    <w:right w:val="single" w:color="auto" w:sz="4" w:space="0"/>
                  </w:tcBorders>
                  <w:vAlign w:val="center"/>
                </w:tcPr>
                <w:p w14:paraId="2E72AD88">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85</w:t>
                  </w:r>
                </w:p>
              </w:tc>
              <w:tc>
                <w:tcPr>
                  <w:tcW w:w="285" w:type="pct"/>
                  <w:tcBorders>
                    <w:top w:val="single" w:color="auto" w:sz="4" w:space="0"/>
                    <w:left w:val="single" w:color="auto" w:sz="4" w:space="0"/>
                    <w:bottom w:val="single" w:color="auto" w:sz="4" w:space="0"/>
                    <w:right w:val="single" w:color="auto" w:sz="4" w:space="0"/>
                  </w:tcBorders>
                  <w:vAlign w:val="center"/>
                </w:tcPr>
                <w:p w14:paraId="1FC10AB1">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71</w:t>
                  </w:r>
                </w:p>
              </w:tc>
              <w:tc>
                <w:tcPr>
                  <w:tcW w:w="304" w:type="pct"/>
                  <w:tcBorders>
                    <w:top w:val="single" w:color="auto" w:sz="4" w:space="0"/>
                    <w:left w:val="single" w:color="auto" w:sz="4" w:space="0"/>
                    <w:bottom w:val="single" w:color="auto" w:sz="4" w:space="0"/>
                    <w:right w:val="single" w:color="auto" w:sz="4" w:space="0"/>
                  </w:tcBorders>
                  <w:vAlign w:val="center"/>
                </w:tcPr>
                <w:p w14:paraId="0E83A132">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65</w:t>
                  </w:r>
                </w:p>
              </w:tc>
              <w:tc>
                <w:tcPr>
                  <w:tcW w:w="311" w:type="pct"/>
                  <w:tcBorders>
                    <w:top w:val="single" w:color="auto" w:sz="4" w:space="0"/>
                    <w:left w:val="single" w:color="auto" w:sz="4" w:space="0"/>
                    <w:bottom w:val="single" w:color="auto" w:sz="4" w:space="0"/>
                    <w:right w:val="single" w:color="auto" w:sz="4" w:space="0"/>
                  </w:tcBorders>
                  <w:vAlign w:val="center"/>
                </w:tcPr>
                <w:p w14:paraId="0110DF3E">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61</w:t>
                  </w:r>
                </w:p>
              </w:tc>
              <w:tc>
                <w:tcPr>
                  <w:tcW w:w="311" w:type="pct"/>
                  <w:tcBorders>
                    <w:top w:val="single" w:color="auto" w:sz="4" w:space="0"/>
                    <w:left w:val="single" w:color="auto" w:sz="4" w:space="0"/>
                    <w:bottom w:val="single" w:color="auto" w:sz="4" w:space="0"/>
                    <w:right w:val="single" w:color="auto" w:sz="4" w:space="0"/>
                  </w:tcBorders>
                  <w:vAlign w:val="center"/>
                </w:tcPr>
                <w:p w14:paraId="38FF10D7">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59</w:t>
                  </w:r>
                </w:p>
              </w:tc>
              <w:tc>
                <w:tcPr>
                  <w:tcW w:w="311" w:type="pct"/>
                  <w:tcBorders>
                    <w:top w:val="single" w:color="auto" w:sz="4" w:space="0"/>
                    <w:left w:val="single" w:color="auto" w:sz="4" w:space="0"/>
                    <w:bottom w:val="single" w:color="auto" w:sz="4" w:space="0"/>
                    <w:right w:val="single" w:color="auto" w:sz="4" w:space="0"/>
                  </w:tcBorders>
                  <w:vAlign w:val="center"/>
                </w:tcPr>
                <w:p w14:paraId="22707D8B">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57</w:t>
                  </w:r>
                </w:p>
              </w:tc>
              <w:tc>
                <w:tcPr>
                  <w:tcW w:w="311" w:type="pct"/>
                  <w:tcBorders>
                    <w:top w:val="single" w:color="auto" w:sz="4" w:space="0"/>
                    <w:left w:val="single" w:color="auto" w:sz="4" w:space="0"/>
                    <w:bottom w:val="single" w:color="auto" w:sz="4" w:space="0"/>
                    <w:right w:val="single" w:color="auto" w:sz="4" w:space="0"/>
                  </w:tcBorders>
                  <w:vAlign w:val="center"/>
                </w:tcPr>
                <w:p w14:paraId="5F6C0E7C">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55</w:t>
                  </w:r>
                </w:p>
              </w:tc>
              <w:tc>
                <w:tcPr>
                  <w:tcW w:w="311" w:type="pct"/>
                  <w:tcBorders>
                    <w:top w:val="single" w:color="auto" w:sz="4" w:space="0"/>
                    <w:left w:val="single" w:color="auto" w:sz="4" w:space="0"/>
                    <w:bottom w:val="single" w:color="auto" w:sz="4" w:space="0"/>
                    <w:right w:val="single" w:color="auto" w:sz="4" w:space="0"/>
                  </w:tcBorders>
                  <w:vAlign w:val="center"/>
                </w:tcPr>
                <w:p w14:paraId="3918A93E">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53</w:t>
                  </w:r>
                </w:p>
              </w:tc>
              <w:tc>
                <w:tcPr>
                  <w:tcW w:w="311" w:type="pct"/>
                  <w:tcBorders>
                    <w:top w:val="single" w:color="auto" w:sz="4" w:space="0"/>
                    <w:left w:val="single" w:color="auto" w:sz="4" w:space="0"/>
                    <w:bottom w:val="single" w:color="auto" w:sz="4" w:space="0"/>
                    <w:right w:val="single" w:color="auto" w:sz="4" w:space="0"/>
                  </w:tcBorders>
                  <w:vAlign w:val="center"/>
                </w:tcPr>
                <w:p w14:paraId="0DFFB239">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51</w:t>
                  </w:r>
                </w:p>
              </w:tc>
              <w:tc>
                <w:tcPr>
                  <w:tcW w:w="311" w:type="pct"/>
                  <w:tcBorders>
                    <w:top w:val="single" w:color="auto" w:sz="4" w:space="0"/>
                    <w:left w:val="single" w:color="auto" w:sz="4" w:space="0"/>
                    <w:bottom w:val="single" w:color="auto" w:sz="4" w:space="0"/>
                    <w:right w:val="single" w:color="auto" w:sz="4" w:space="0"/>
                  </w:tcBorders>
                  <w:vAlign w:val="center"/>
                </w:tcPr>
                <w:p w14:paraId="53751F99">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49</w:t>
                  </w:r>
                </w:p>
              </w:tc>
              <w:tc>
                <w:tcPr>
                  <w:tcW w:w="279" w:type="pct"/>
                  <w:tcBorders>
                    <w:top w:val="single" w:color="auto" w:sz="4" w:space="0"/>
                    <w:left w:val="single" w:color="auto" w:sz="4" w:space="0"/>
                    <w:bottom w:val="single" w:color="auto" w:sz="4" w:space="0"/>
                    <w:right w:val="single" w:color="auto" w:sz="4" w:space="0"/>
                  </w:tcBorders>
                  <w:vAlign w:val="center"/>
                </w:tcPr>
                <w:p w14:paraId="54F5892C">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47</w:t>
                  </w:r>
                </w:p>
              </w:tc>
              <w:tc>
                <w:tcPr>
                  <w:tcW w:w="365" w:type="pct"/>
                  <w:tcBorders>
                    <w:top w:val="single" w:color="auto" w:sz="4" w:space="0"/>
                    <w:left w:val="single" w:color="auto" w:sz="4" w:space="0"/>
                    <w:bottom w:val="single" w:color="auto" w:sz="4" w:space="0"/>
                    <w:right w:val="single" w:color="auto" w:sz="4" w:space="0"/>
                  </w:tcBorders>
                  <w:vAlign w:val="center"/>
                </w:tcPr>
                <w:p w14:paraId="08C86356">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45</w:t>
                  </w:r>
                </w:p>
              </w:tc>
              <w:tc>
                <w:tcPr>
                  <w:tcW w:w="346" w:type="pct"/>
                  <w:tcBorders>
                    <w:top w:val="single" w:color="auto" w:sz="4" w:space="0"/>
                    <w:left w:val="single" w:color="auto" w:sz="4" w:space="0"/>
                    <w:bottom w:val="single" w:color="auto" w:sz="4" w:space="0"/>
                    <w:right w:val="single" w:color="auto" w:sz="4" w:space="0"/>
                  </w:tcBorders>
                  <w:vAlign w:val="center"/>
                </w:tcPr>
                <w:p w14:paraId="0B4E1924">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42</w:t>
                  </w:r>
                </w:p>
              </w:tc>
            </w:tr>
            <w:tr w14:paraId="5CF17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3" w:type="pct"/>
                  <w:tcBorders>
                    <w:top w:val="single" w:color="auto" w:sz="4" w:space="0"/>
                    <w:left w:val="single" w:color="auto" w:sz="4" w:space="0"/>
                    <w:bottom w:val="single" w:color="auto" w:sz="4" w:space="0"/>
                    <w:right w:val="single" w:color="auto" w:sz="4" w:space="0"/>
                  </w:tcBorders>
                  <w:vAlign w:val="center"/>
                </w:tcPr>
                <w:p w14:paraId="306FC2AA">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振动筛</w:t>
                  </w:r>
                </w:p>
              </w:tc>
              <w:tc>
                <w:tcPr>
                  <w:tcW w:w="370" w:type="pct"/>
                  <w:tcBorders>
                    <w:top w:val="single" w:color="auto" w:sz="4" w:space="0"/>
                    <w:left w:val="single" w:color="auto" w:sz="4" w:space="0"/>
                    <w:bottom w:val="single" w:color="auto" w:sz="4" w:space="0"/>
                    <w:right w:val="single" w:color="auto" w:sz="4" w:space="0"/>
                  </w:tcBorders>
                  <w:vAlign w:val="center"/>
                </w:tcPr>
                <w:p w14:paraId="7CDC67EF">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105</w:t>
                  </w:r>
                </w:p>
              </w:tc>
              <w:tc>
                <w:tcPr>
                  <w:tcW w:w="335" w:type="pct"/>
                  <w:tcBorders>
                    <w:top w:val="single" w:color="auto" w:sz="4" w:space="0"/>
                    <w:left w:val="single" w:color="auto" w:sz="4" w:space="0"/>
                    <w:bottom w:val="single" w:color="auto" w:sz="4" w:space="0"/>
                    <w:right w:val="single" w:color="auto" w:sz="4" w:space="0"/>
                  </w:tcBorders>
                  <w:vAlign w:val="center"/>
                </w:tcPr>
                <w:p w14:paraId="340E10EB">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90</w:t>
                  </w:r>
                </w:p>
              </w:tc>
              <w:tc>
                <w:tcPr>
                  <w:tcW w:w="285" w:type="pct"/>
                  <w:tcBorders>
                    <w:top w:val="single" w:color="auto" w:sz="4" w:space="0"/>
                    <w:left w:val="single" w:color="auto" w:sz="4" w:space="0"/>
                    <w:bottom w:val="single" w:color="auto" w:sz="4" w:space="0"/>
                    <w:right w:val="single" w:color="auto" w:sz="4" w:space="0"/>
                  </w:tcBorders>
                  <w:vAlign w:val="center"/>
                </w:tcPr>
                <w:p w14:paraId="352BA1CE">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76</w:t>
                  </w:r>
                </w:p>
              </w:tc>
              <w:tc>
                <w:tcPr>
                  <w:tcW w:w="304" w:type="pct"/>
                  <w:tcBorders>
                    <w:top w:val="single" w:color="auto" w:sz="4" w:space="0"/>
                    <w:left w:val="single" w:color="auto" w:sz="4" w:space="0"/>
                    <w:bottom w:val="single" w:color="auto" w:sz="4" w:space="0"/>
                    <w:right w:val="single" w:color="auto" w:sz="4" w:space="0"/>
                  </w:tcBorders>
                  <w:vAlign w:val="center"/>
                </w:tcPr>
                <w:p w14:paraId="47F3EBD0">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70</w:t>
                  </w:r>
                </w:p>
              </w:tc>
              <w:tc>
                <w:tcPr>
                  <w:tcW w:w="311" w:type="pct"/>
                  <w:tcBorders>
                    <w:top w:val="single" w:color="auto" w:sz="4" w:space="0"/>
                    <w:left w:val="single" w:color="auto" w:sz="4" w:space="0"/>
                    <w:bottom w:val="single" w:color="auto" w:sz="4" w:space="0"/>
                    <w:right w:val="single" w:color="auto" w:sz="4" w:space="0"/>
                  </w:tcBorders>
                  <w:vAlign w:val="center"/>
                </w:tcPr>
                <w:p w14:paraId="71D52D46">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67</w:t>
                  </w:r>
                </w:p>
              </w:tc>
              <w:tc>
                <w:tcPr>
                  <w:tcW w:w="311" w:type="pct"/>
                  <w:tcBorders>
                    <w:top w:val="single" w:color="auto" w:sz="4" w:space="0"/>
                    <w:left w:val="single" w:color="auto" w:sz="4" w:space="0"/>
                    <w:bottom w:val="single" w:color="auto" w:sz="4" w:space="0"/>
                    <w:right w:val="single" w:color="auto" w:sz="4" w:space="0"/>
                  </w:tcBorders>
                  <w:vAlign w:val="center"/>
                </w:tcPr>
                <w:p w14:paraId="67131813">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65</w:t>
                  </w:r>
                </w:p>
              </w:tc>
              <w:tc>
                <w:tcPr>
                  <w:tcW w:w="311" w:type="pct"/>
                  <w:tcBorders>
                    <w:top w:val="single" w:color="auto" w:sz="4" w:space="0"/>
                    <w:left w:val="single" w:color="auto" w:sz="4" w:space="0"/>
                    <w:bottom w:val="single" w:color="auto" w:sz="4" w:space="0"/>
                    <w:right w:val="single" w:color="auto" w:sz="4" w:space="0"/>
                  </w:tcBorders>
                  <w:vAlign w:val="center"/>
                </w:tcPr>
                <w:p w14:paraId="094D85BD">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63</w:t>
                  </w:r>
                </w:p>
              </w:tc>
              <w:tc>
                <w:tcPr>
                  <w:tcW w:w="311" w:type="pct"/>
                  <w:tcBorders>
                    <w:top w:val="single" w:color="auto" w:sz="4" w:space="0"/>
                    <w:left w:val="single" w:color="auto" w:sz="4" w:space="0"/>
                    <w:bottom w:val="single" w:color="auto" w:sz="4" w:space="0"/>
                    <w:right w:val="single" w:color="auto" w:sz="4" w:space="0"/>
                  </w:tcBorders>
                  <w:vAlign w:val="center"/>
                </w:tcPr>
                <w:p w14:paraId="2DD3654C">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61</w:t>
                  </w:r>
                </w:p>
              </w:tc>
              <w:tc>
                <w:tcPr>
                  <w:tcW w:w="311" w:type="pct"/>
                  <w:tcBorders>
                    <w:top w:val="single" w:color="auto" w:sz="4" w:space="0"/>
                    <w:left w:val="single" w:color="auto" w:sz="4" w:space="0"/>
                    <w:bottom w:val="single" w:color="auto" w:sz="4" w:space="0"/>
                    <w:right w:val="single" w:color="auto" w:sz="4" w:space="0"/>
                  </w:tcBorders>
                  <w:vAlign w:val="center"/>
                </w:tcPr>
                <w:p w14:paraId="714CB8B6">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59</w:t>
                  </w:r>
                </w:p>
              </w:tc>
              <w:tc>
                <w:tcPr>
                  <w:tcW w:w="311" w:type="pct"/>
                  <w:tcBorders>
                    <w:top w:val="single" w:color="auto" w:sz="4" w:space="0"/>
                    <w:left w:val="single" w:color="auto" w:sz="4" w:space="0"/>
                    <w:bottom w:val="single" w:color="auto" w:sz="4" w:space="0"/>
                    <w:right w:val="single" w:color="auto" w:sz="4" w:space="0"/>
                  </w:tcBorders>
                  <w:vAlign w:val="center"/>
                </w:tcPr>
                <w:p w14:paraId="3B4F5116">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57</w:t>
                  </w:r>
                </w:p>
              </w:tc>
              <w:tc>
                <w:tcPr>
                  <w:tcW w:w="311" w:type="pct"/>
                  <w:tcBorders>
                    <w:top w:val="single" w:color="auto" w:sz="4" w:space="0"/>
                    <w:left w:val="single" w:color="auto" w:sz="4" w:space="0"/>
                    <w:bottom w:val="single" w:color="auto" w:sz="4" w:space="0"/>
                    <w:right w:val="single" w:color="auto" w:sz="4" w:space="0"/>
                  </w:tcBorders>
                  <w:vAlign w:val="center"/>
                </w:tcPr>
                <w:p w14:paraId="446973F0">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55</w:t>
                  </w:r>
                </w:p>
              </w:tc>
              <w:tc>
                <w:tcPr>
                  <w:tcW w:w="279" w:type="pct"/>
                  <w:tcBorders>
                    <w:top w:val="single" w:color="auto" w:sz="4" w:space="0"/>
                    <w:left w:val="single" w:color="auto" w:sz="4" w:space="0"/>
                    <w:bottom w:val="single" w:color="auto" w:sz="4" w:space="0"/>
                    <w:right w:val="single" w:color="auto" w:sz="4" w:space="0"/>
                  </w:tcBorders>
                  <w:vAlign w:val="center"/>
                </w:tcPr>
                <w:p w14:paraId="7E9A0B2B">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53</w:t>
                  </w:r>
                </w:p>
              </w:tc>
              <w:tc>
                <w:tcPr>
                  <w:tcW w:w="365" w:type="pct"/>
                  <w:tcBorders>
                    <w:top w:val="single" w:color="auto" w:sz="4" w:space="0"/>
                    <w:left w:val="single" w:color="auto" w:sz="4" w:space="0"/>
                    <w:bottom w:val="single" w:color="auto" w:sz="4" w:space="0"/>
                    <w:right w:val="single" w:color="auto" w:sz="4" w:space="0"/>
                  </w:tcBorders>
                  <w:vAlign w:val="center"/>
                </w:tcPr>
                <w:p w14:paraId="11F10F4F">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51</w:t>
                  </w:r>
                </w:p>
              </w:tc>
              <w:tc>
                <w:tcPr>
                  <w:tcW w:w="346" w:type="pct"/>
                  <w:tcBorders>
                    <w:top w:val="single" w:color="auto" w:sz="4" w:space="0"/>
                    <w:left w:val="single" w:color="auto" w:sz="4" w:space="0"/>
                    <w:bottom w:val="single" w:color="auto" w:sz="4" w:space="0"/>
                    <w:right w:val="single" w:color="auto" w:sz="4" w:space="0"/>
                  </w:tcBorders>
                  <w:vAlign w:val="center"/>
                </w:tcPr>
                <w:p w14:paraId="19AB7602">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47</w:t>
                  </w:r>
                </w:p>
              </w:tc>
            </w:tr>
            <w:tr w14:paraId="3F432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3" w:type="pct"/>
                  <w:tcBorders>
                    <w:top w:val="single" w:color="auto" w:sz="4" w:space="0"/>
                    <w:left w:val="single" w:color="auto" w:sz="4" w:space="0"/>
                    <w:bottom w:val="single" w:color="auto" w:sz="4" w:space="0"/>
                    <w:right w:val="single" w:color="auto" w:sz="4" w:space="0"/>
                  </w:tcBorders>
                  <w:vAlign w:val="center"/>
                </w:tcPr>
                <w:p w14:paraId="41806250">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柴油机</w:t>
                  </w:r>
                </w:p>
              </w:tc>
              <w:tc>
                <w:tcPr>
                  <w:tcW w:w="370" w:type="pct"/>
                  <w:tcBorders>
                    <w:top w:val="single" w:color="auto" w:sz="4" w:space="0"/>
                    <w:left w:val="single" w:color="auto" w:sz="4" w:space="0"/>
                    <w:bottom w:val="single" w:color="auto" w:sz="4" w:space="0"/>
                    <w:right w:val="single" w:color="auto" w:sz="4" w:space="0"/>
                  </w:tcBorders>
                  <w:vAlign w:val="center"/>
                </w:tcPr>
                <w:p w14:paraId="6ADCE9B6">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100</w:t>
                  </w:r>
                </w:p>
              </w:tc>
              <w:tc>
                <w:tcPr>
                  <w:tcW w:w="335" w:type="pct"/>
                  <w:tcBorders>
                    <w:top w:val="single" w:color="auto" w:sz="4" w:space="0"/>
                    <w:left w:val="single" w:color="auto" w:sz="4" w:space="0"/>
                    <w:bottom w:val="single" w:color="auto" w:sz="4" w:space="0"/>
                    <w:right w:val="single" w:color="auto" w:sz="4" w:space="0"/>
                  </w:tcBorders>
                  <w:vAlign w:val="center"/>
                </w:tcPr>
                <w:p w14:paraId="634D2FFD">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85</w:t>
                  </w:r>
                </w:p>
              </w:tc>
              <w:tc>
                <w:tcPr>
                  <w:tcW w:w="285" w:type="pct"/>
                  <w:tcBorders>
                    <w:top w:val="single" w:color="auto" w:sz="4" w:space="0"/>
                    <w:left w:val="single" w:color="auto" w:sz="4" w:space="0"/>
                    <w:bottom w:val="single" w:color="auto" w:sz="4" w:space="0"/>
                    <w:right w:val="single" w:color="auto" w:sz="4" w:space="0"/>
                  </w:tcBorders>
                  <w:vAlign w:val="center"/>
                </w:tcPr>
                <w:p w14:paraId="1B9EC463">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71</w:t>
                  </w:r>
                </w:p>
              </w:tc>
              <w:tc>
                <w:tcPr>
                  <w:tcW w:w="304" w:type="pct"/>
                  <w:tcBorders>
                    <w:top w:val="single" w:color="auto" w:sz="4" w:space="0"/>
                    <w:left w:val="single" w:color="auto" w:sz="4" w:space="0"/>
                    <w:bottom w:val="single" w:color="auto" w:sz="4" w:space="0"/>
                    <w:right w:val="single" w:color="auto" w:sz="4" w:space="0"/>
                  </w:tcBorders>
                  <w:vAlign w:val="center"/>
                </w:tcPr>
                <w:p w14:paraId="6B1C00BC">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65</w:t>
                  </w:r>
                </w:p>
              </w:tc>
              <w:tc>
                <w:tcPr>
                  <w:tcW w:w="311" w:type="pct"/>
                  <w:tcBorders>
                    <w:top w:val="single" w:color="auto" w:sz="4" w:space="0"/>
                    <w:left w:val="single" w:color="auto" w:sz="4" w:space="0"/>
                    <w:bottom w:val="single" w:color="auto" w:sz="4" w:space="0"/>
                    <w:right w:val="single" w:color="auto" w:sz="4" w:space="0"/>
                  </w:tcBorders>
                  <w:vAlign w:val="center"/>
                </w:tcPr>
                <w:p w14:paraId="38855F7C">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61</w:t>
                  </w:r>
                </w:p>
              </w:tc>
              <w:tc>
                <w:tcPr>
                  <w:tcW w:w="311" w:type="pct"/>
                  <w:tcBorders>
                    <w:top w:val="single" w:color="auto" w:sz="4" w:space="0"/>
                    <w:left w:val="single" w:color="auto" w:sz="4" w:space="0"/>
                    <w:bottom w:val="single" w:color="auto" w:sz="4" w:space="0"/>
                    <w:right w:val="single" w:color="auto" w:sz="4" w:space="0"/>
                  </w:tcBorders>
                  <w:vAlign w:val="center"/>
                </w:tcPr>
                <w:p w14:paraId="62CAC116">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59</w:t>
                  </w:r>
                </w:p>
              </w:tc>
              <w:tc>
                <w:tcPr>
                  <w:tcW w:w="311" w:type="pct"/>
                  <w:tcBorders>
                    <w:top w:val="single" w:color="auto" w:sz="4" w:space="0"/>
                    <w:left w:val="single" w:color="auto" w:sz="4" w:space="0"/>
                    <w:bottom w:val="single" w:color="auto" w:sz="4" w:space="0"/>
                    <w:right w:val="single" w:color="auto" w:sz="4" w:space="0"/>
                  </w:tcBorders>
                  <w:vAlign w:val="center"/>
                </w:tcPr>
                <w:p w14:paraId="28B5C00A">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57</w:t>
                  </w:r>
                </w:p>
              </w:tc>
              <w:tc>
                <w:tcPr>
                  <w:tcW w:w="311" w:type="pct"/>
                  <w:tcBorders>
                    <w:top w:val="single" w:color="auto" w:sz="4" w:space="0"/>
                    <w:left w:val="single" w:color="auto" w:sz="4" w:space="0"/>
                    <w:bottom w:val="single" w:color="auto" w:sz="4" w:space="0"/>
                    <w:right w:val="single" w:color="auto" w:sz="4" w:space="0"/>
                  </w:tcBorders>
                  <w:vAlign w:val="center"/>
                </w:tcPr>
                <w:p w14:paraId="09EDC3C8">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55</w:t>
                  </w:r>
                </w:p>
              </w:tc>
              <w:tc>
                <w:tcPr>
                  <w:tcW w:w="311" w:type="pct"/>
                  <w:tcBorders>
                    <w:top w:val="single" w:color="auto" w:sz="4" w:space="0"/>
                    <w:left w:val="single" w:color="auto" w:sz="4" w:space="0"/>
                    <w:bottom w:val="single" w:color="auto" w:sz="4" w:space="0"/>
                    <w:right w:val="single" w:color="auto" w:sz="4" w:space="0"/>
                  </w:tcBorders>
                  <w:vAlign w:val="center"/>
                </w:tcPr>
                <w:p w14:paraId="2A75B1EB">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53</w:t>
                  </w:r>
                </w:p>
              </w:tc>
              <w:tc>
                <w:tcPr>
                  <w:tcW w:w="311" w:type="pct"/>
                  <w:tcBorders>
                    <w:top w:val="single" w:color="auto" w:sz="4" w:space="0"/>
                    <w:left w:val="single" w:color="auto" w:sz="4" w:space="0"/>
                    <w:bottom w:val="single" w:color="auto" w:sz="4" w:space="0"/>
                    <w:right w:val="single" w:color="auto" w:sz="4" w:space="0"/>
                  </w:tcBorders>
                  <w:vAlign w:val="center"/>
                </w:tcPr>
                <w:p w14:paraId="36788857">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51</w:t>
                  </w:r>
                </w:p>
              </w:tc>
              <w:tc>
                <w:tcPr>
                  <w:tcW w:w="311" w:type="pct"/>
                  <w:tcBorders>
                    <w:top w:val="single" w:color="auto" w:sz="4" w:space="0"/>
                    <w:left w:val="single" w:color="auto" w:sz="4" w:space="0"/>
                    <w:bottom w:val="single" w:color="auto" w:sz="4" w:space="0"/>
                    <w:right w:val="single" w:color="auto" w:sz="4" w:space="0"/>
                  </w:tcBorders>
                  <w:vAlign w:val="center"/>
                </w:tcPr>
                <w:p w14:paraId="21C57267">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49</w:t>
                  </w:r>
                </w:p>
              </w:tc>
              <w:tc>
                <w:tcPr>
                  <w:tcW w:w="279" w:type="pct"/>
                  <w:tcBorders>
                    <w:top w:val="single" w:color="auto" w:sz="4" w:space="0"/>
                    <w:left w:val="single" w:color="auto" w:sz="4" w:space="0"/>
                    <w:bottom w:val="single" w:color="auto" w:sz="4" w:space="0"/>
                    <w:right w:val="single" w:color="auto" w:sz="4" w:space="0"/>
                  </w:tcBorders>
                  <w:vAlign w:val="center"/>
                </w:tcPr>
                <w:p w14:paraId="061784AA">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47</w:t>
                  </w:r>
                </w:p>
              </w:tc>
              <w:tc>
                <w:tcPr>
                  <w:tcW w:w="365" w:type="pct"/>
                  <w:tcBorders>
                    <w:top w:val="single" w:color="auto" w:sz="4" w:space="0"/>
                    <w:left w:val="single" w:color="auto" w:sz="4" w:space="0"/>
                    <w:bottom w:val="single" w:color="auto" w:sz="4" w:space="0"/>
                    <w:right w:val="single" w:color="auto" w:sz="4" w:space="0"/>
                  </w:tcBorders>
                  <w:vAlign w:val="center"/>
                </w:tcPr>
                <w:p w14:paraId="79240CEB">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45</w:t>
                  </w:r>
                </w:p>
              </w:tc>
              <w:tc>
                <w:tcPr>
                  <w:tcW w:w="346" w:type="pct"/>
                  <w:tcBorders>
                    <w:top w:val="single" w:color="auto" w:sz="4" w:space="0"/>
                    <w:left w:val="single" w:color="auto" w:sz="4" w:space="0"/>
                    <w:bottom w:val="single" w:color="auto" w:sz="4" w:space="0"/>
                    <w:right w:val="single" w:color="auto" w:sz="4" w:space="0"/>
                  </w:tcBorders>
                  <w:vAlign w:val="center"/>
                </w:tcPr>
                <w:p w14:paraId="2069CF71">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42</w:t>
                  </w:r>
                </w:p>
              </w:tc>
            </w:tr>
          </w:tbl>
          <w:p w14:paraId="15E4CB18">
            <w:pPr>
              <w:pStyle w:val="25"/>
              <w:rPr>
                <w:color w:val="000000" w:themeColor="text1"/>
                <w14:textFill>
                  <w14:solidFill>
                    <w14:schemeClr w14:val="tx1"/>
                  </w14:solidFill>
                </w14:textFill>
              </w:rPr>
            </w:pPr>
            <w:r>
              <w:rPr>
                <w:color w:val="000000" w:themeColor="text1"/>
                <w14:textFill>
                  <w14:solidFill>
                    <w14:schemeClr w14:val="tx1"/>
                  </w14:solidFill>
                </w14:textFill>
              </w:rPr>
              <w:t>根据预测结果，施工期间，柴油机的噪声在施工场界外80m处时噪声达《建筑施工场界环境噪声排放标准》（GB12523-2011）标准要求（昼间70dB（A），夜间55dB（A））。同时，对高噪声设备采取隔声措施，并加强机械设备的保养，保证机械设备的正常运转，以降低设备正常运转的噪声。进一步落实以上措施后，钻井噪声对周边环境及施工人员的影响将进一步减少，钻井期产生噪声对周边环境影响不大。</w:t>
            </w:r>
          </w:p>
          <w:p w14:paraId="2E3F4D8B">
            <w:pPr>
              <w:pStyle w:val="25"/>
              <w:rPr>
                <w:color w:val="000000" w:themeColor="text1"/>
                <w14:textFill>
                  <w14:solidFill>
                    <w14:schemeClr w14:val="tx1"/>
                  </w14:solidFill>
                </w14:textFill>
              </w:rPr>
            </w:pPr>
            <w:r>
              <w:rPr>
                <w:color w:val="000000" w:themeColor="text1"/>
                <w14:textFill>
                  <w14:solidFill>
                    <w14:schemeClr w14:val="tx1"/>
                  </w14:solidFill>
                </w14:textFill>
              </w:rPr>
              <w:t>试油期时间短且产生噪声的设备少，试油期产生噪声对周边环境影响不大。</w:t>
            </w:r>
          </w:p>
          <w:p w14:paraId="2252C115">
            <w:pPr>
              <w:pStyle w:val="5"/>
              <w:ind w:firstLine="0" w:firstLineChars="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4 施工期固体废物影响分析</w:t>
            </w:r>
          </w:p>
          <w:p w14:paraId="6036FCC4">
            <w:pPr>
              <w:pStyle w:val="25"/>
              <w:rPr>
                <w:color w:val="000000" w:themeColor="text1"/>
                <w14:textFill>
                  <w14:solidFill>
                    <w14:schemeClr w14:val="tx1"/>
                  </w14:solidFill>
                </w14:textFill>
              </w:rPr>
            </w:pPr>
            <w:r>
              <w:rPr>
                <w:color w:val="000000" w:themeColor="text1"/>
                <w14:textFill>
                  <w14:solidFill>
                    <w14:schemeClr w14:val="tx1"/>
                  </w14:solidFill>
                </w14:textFill>
              </w:rPr>
              <w:t>本项目在钻井期固体废物主要是岩屑、机械设备废油、压裂返排液、废弃防渗膜和生活垃圾。</w:t>
            </w:r>
          </w:p>
          <w:p w14:paraId="496BFEE6">
            <w:pPr>
              <w:pStyle w:val="25"/>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）钻井岩屑</w:t>
            </w:r>
          </w:p>
          <w:p w14:paraId="4C767B00">
            <w:pPr>
              <w:pStyle w:val="25"/>
              <w:rPr>
                <w:color w:val="000000" w:themeColor="text1"/>
                <w14:textFill>
                  <w14:solidFill>
                    <w14:schemeClr w14:val="tx1"/>
                  </w14:solidFill>
                </w14:textFill>
              </w:rPr>
            </w:pPr>
            <w:r>
              <w:rPr>
                <w:color w:val="000000" w:themeColor="text1"/>
                <w14:textFill>
                  <w14:solidFill>
                    <w14:schemeClr w14:val="tx1"/>
                  </w14:solidFill>
                </w14:textFill>
              </w:rPr>
              <w:t>钻井岩屑产生、排放量与井身结构等因素有关，岩屑产生量可按下式计算：</w:t>
            </w:r>
          </w:p>
          <w:p w14:paraId="62FE7D07">
            <w:pPr>
              <w:spacing w:line="480" w:lineRule="auto"/>
              <w:ind w:firstLine="480"/>
              <w:jc w:val="center"/>
              <w:rPr>
                <w:color w:val="000000" w:themeColor="text1"/>
                <w:kern w:val="0"/>
                <w14:textFill>
                  <w14:solidFill>
                    <w14:schemeClr w14:val="tx1"/>
                  </w14:solidFill>
                </w14:textFill>
              </w:rPr>
            </w:pPr>
            <w:r>
              <w:rPr>
                <w:color w:val="000000" w:themeColor="text1"/>
                <w:kern w:val="0"/>
                <w14:textFill>
                  <w14:solidFill>
                    <w14:schemeClr w14:val="tx1"/>
                  </w14:solidFill>
                </w14:textFill>
              </w:rPr>
              <w:t>W=1/4×л×D</w:t>
            </w:r>
            <w:r>
              <w:rPr>
                <w:color w:val="000000" w:themeColor="text1"/>
                <w:kern w:val="0"/>
                <w:vertAlign w:val="superscript"/>
                <w14:textFill>
                  <w14:solidFill>
                    <w14:schemeClr w14:val="tx1"/>
                  </w14:solidFill>
                </w14:textFill>
              </w:rPr>
              <w:t>2</w:t>
            </w:r>
            <w:r>
              <w:rPr>
                <w:color w:val="000000" w:themeColor="text1"/>
                <w:kern w:val="0"/>
                <w14:textFill>
                  <w14:solidFill>
                    <w14:schemeClr w14:val="tx1"/>
                  </w14:solidFill>
                </w14:textFill>
              </w:rPr>
              <w:t>×h×α×d</w:t>
            </w:r>
          </w:p>
          <w:p w14:paraId="1AC80CE1">
            <w:pPr>
              <w:ind w:firstLine="480"/>
              <w:jc w:val="left"/>
              <w:rPr>
                <w:color w:val="000000" w:themeColor="text1"/>
                <w:kern w:val="0"/>
                <w14:textFill>
                  <w14:solidFill>
                    <w14:schemeClr w14:val="tx1"/>
                  </w14:solidFill>
                </w14:textFill>
              </w:rPr>
            </w:pPr>
            <w:r>
              <w:rPr>
                <w:color w:val="000000" w:themeColor="text1"/>
                <w:kern w:val="0"/>
                <w14:textFill>
                  <w14:solidFill>
                    <w14:schemeClr w14:val="tx1"/>
                  </w14:solidFill>
                </w14:textFill>
              </w:rPr>
              <w:t>式中：W－钻井岩屑排放量，t；</w:t>
            </w:r>
          </w:p>
          <w:p w14:paraId="113E2050">
            <w:pPr>
              <w:ind w:firstLine="1200" w:firstLineChars="500"/>
              <w:jc w:val="left"/>
              <w:rPr>
                <w:color w:val="000000" w:themeColor="text1"/>
                <w:kern w:val="0"/>
                <w14:textFill>
                  <w14:solidFill>
                    <w14:schemeClr w14:val="tx1"/>
                  </w14:solidFill>
                </w14:textFill>
              </w:rPr>
            </w:pPr>
            <w:r>
              <w:rPr>
                <w:color w:val="000000" w:themeColor="text1"/>
                <w:kern w:val="0"/>
                <w14:textFill>
                  <w14:solidFill>
                    <w14:schemeClr w14:val="tx1"/>
                  </w14:solidFill>
                </w14:textFill>
              </w:rPr>
              <w:t>D—井的直径，m；</w:t>
            </w:r>
          </w:p>
          <w:p w14:paraId="19BB8F96">
            <w:pPr>
              <w:ind w:firstLine="1200" w:firstLineChars="500"/>
              <w:jc w:val="left"/>
              <w:rPr>
                <w:color w:val="000000" w:themeColor="text1"/>
                <w:kern w:val="0"/>
                <w14:textFill>
                  <w14:solidFill>
                    <w14:schemeClr w14:val="tx1"/>
                  </w14:solidFill>
                </w14:textFill>
              </w:rPr>
            </w:pPr>
            <w:r>
              <w:rPr>
                <w:color w:val="000000" w:themeColor="text1"/>
                <w:kern w:val="0"/>
                <w14:textFill>
                  <w14:solidFill>
                    <w14:schemeClr w14:val="tx1"/>
                  </w14:solidFill>
                </w14:textFill>
              </w:rPr>
              <w:t>h－井深，m；</w:t>
            </w:r>
          </w:p>
          <w:p w14:paraId="7EB51D66">
            <w:pPr>
              <w:pStyle w:val="25"/>
              <w:adjustRightInd/>
              <w:snapToGrid/>
              <w:ind w:firstLine="1200" w:firstLineChars="500"/>
              <w:rPr>
                <w:color w:val="000000" w:themeColor="text1"/>
                <w:kern w:val="0"/>
                <w14:textFill>
                  <w14:solidFill>
                    <w14:schemeClr w14:val="tx1"/>
                  </w14:solidFill>
                </w14:textFill>
              </w:rPr>
            </w:pPr>
            <w:r>
              <w:rPr>
                <w:color w:val="000000" w:themeColor="text1"/>
                <w14:textFill>
                  <w14:solidFill>
                    <w14:schemeClr w14:val="tx1"/>
                  </w14:solidFill>
                </w14:textFill>
              </w:rPr>
              <w:t>d－所钻岩石的密度（g/cm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），取2.5g/cm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w:t>
            </w:r>
          </w:p>
          <w:p w14:paraId="17902E5A">
            <w:pPr>
              <w:ind w:firstLine="1200" w:firstLineChars="500"/>
              <w:jc w:val="left"/>
              <w:rPr>
                <w:color w:val="000000" w:themeColor="text1"/>
                <w:kern w:val="0"/>
                <w14:textFill>
                  <w14:solidFill>
                    <w14:schemeClr w14:val="tx1"/>
                  </w14:solidFill>
                </w14:textFill>
              </w:rPr>
            </w:pPr>
            <w:r>
              <w:rPr>
                <w:color w:val="000000" w:themeColor="text1"/>
                <w:kern w:val="0"/>
                <w14:textFill>
                  <w14:solidFill>
                    <w14:schemeClr w14:val="tx1"/>
                  </w14:solidFill>
                </w14:textFill>
              </w:rPr>
              <w:t>α－岩石膨胀系数，取2.2。</w:t>
            </w:r>
          </w:p>
          <w:p w14:paraId="6B0DBC1A">
            <w:pPr>
              <w:ind w:firstLine="480"/>
              <w:jc w:val="left"/>
              <w:rPr>
                <w:color w:val="000000" w:themeColor="text1"/>
                <w:kern w:val="0"/>
                <w14:textFill>
                  <w14:solidFill>
                    <w14:schemeClr w14:val="tx1"/>
                  </w14:solidFill>
                </w14:textFill>
              </w:rPr>
            </w:pPr>
            <w:r>
              <w:rPr>
                <w:color w:val="000000" w:themeColor="text1"/>
                <w:kern w:val="0"/>
                <w14:textFill>
                  <w14:solidFill>
                    <w14:schemeClr w14:val="tx1"/>
                  </w14:solidFill>
                </w14:textFill>
              </w:rPr>
              <w:t>计算得知：本项目钻井岩屑产生情况见表4-</w:t>
            </w:r>
            <w:r>
              <w:rPr>
                <w:rFonts w:hint="eastAsia"/>
                <w:color w:val="000000" w:themeColor="text1"/>
                <w:kern w:val="0"/>
                <w14:textFill>
                  <w14:solidFill>
                    <w14:schemeClr w14:val="tx1"/>
                  </w14:solidFill>
                </w14:textFill>
              </w:rPr>
              <w:t>9</w:t>
            </w:r>
            <w:r>
              <w:rPr>
                <w:color w:val="000000" w:themeColor="text1"/>
                <w:kern w:val="0"/>
                <w14:textFill>
                  <w14:solidFill>
                    <w14:schemeClr w14:val="tx1"/>
                  </w14:solidFill>
                </w14:textFill>
              </w:rPr>
              <w:t>。</w:t>
            </w:r>
          </w:p>
          <w:p w14:paraId="0AE87672">
            <w:pPr>
              <w:pStyle w:val="19"/>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表4-</w:t>
            </w:r>
            <w:r>
              <w:rPr>
                <w:rFonts w:hint="eastAsia"/>
                <w:bCs/>
                <w:color w:val="000000" w:themeColor="text1"/>
                <w:sz w:val="21"/>
                <w:szCs w:val="21"/>
                <w14:textFill>
                  <w14:solidFill>
                    <w14:schemeClr w14:val="tx1"/>
                  </w14:solidFill>
                </w14:textFill>
              </w:rPr>
              <w:t>9</w:t>
            </w:r>
            <w:r>
              <w:rPr>
                <w:bCs/>
                <w:color w:val="000000" w:themeColor="text1"/>
                <w:sz w:val="21"/>
                <w:szCs w:val="21"/>
                <w14:textFill>
                  <w14:solidFill>
                    <w14:schemeClr w14:val="tx1"/>
                  </w14:solidFill>
                </w14:textFill>
              </w:rPr>
              <w:t xml:space="preserve">  钻井岩屑产生量</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58"/>
              <w:gridCol w:w="2166"/>
              <w:gridCol w:w="2166"/>
              <w:gridCol w:w="2166"/>
            </w:tblGrid>
            <w:tr w14:paraId="38A9C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65" w:type="pct"/>
                  <w:vAlign w:val="center"/>
                </w:tcPr>
                <w:p w14:paraId="0674C723">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井号</w:t>
                  </w:r>
                </w:p>
              </w:tc>
              <w:tc>
                <w:tcPr>
                  <w:tcW w:w="1311" w:type="pct"/>
                  <w:vAlign w:val="center"/>
                </w:tcPr>
                <w:p w14:paraId="728237D7">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井段</w:t>
                  </w:r>
                </w:p>
              </w:tc>
              <w:tc>
                <w:tcPr>
                  <w:tcW w:w="1311" w:type="pct"/>
                  <w:vAlign w:val="center"/>
                </w:tcPr>
                <w:p w14:paraId="1BBF1A02">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井深（m）</w:t>
                  </w:r>
                </w:p>
              </w:tc>
              <w:tc>
                <w:tcPr>
                  <w:tcW w:w="1311" w:type="pct"/>
                  <w:vAlign w:val="center"/>
                </w:tcPr>
                <w:p w14:paraId="1589F995">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水基岩屑量（t）</w:t>
                  </w:r>
                </w:p>
              </w:tc>
            </w:tr>
            <w:tr w14:paraId="3E7E6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65" w:type="pct"/>
                  <w:vMerge w:val="restart"/>
                  <w:vAlign w:val="center"/>
                </w:tcPr>
                <w:p w14:paraId="2F8A4DDF">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石西107H</w:t>
                  </w:r>
                </w:p>
              </w:tc>
              <w:tc>
                <w:tcPr>
                  <w:tcW w:w="1311" w:type="pct"/>
                  <w:vAlign w:val="center"/>
                </w:tcPr>
                <w:p w14:paraId="5FF1049E">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一开</w:t>
                  </w:r>
                </w:p>
              </w:tc>
              <w:tc>
                <w:tcPr>
                  <w:tcW w:w="1311" w:type="pct"/>
                  <w:vAlign w:val="center"/>
                </w:tcPr>
                <w:p w14:paraId="1DA15028">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0~500</w:t>
                  </w:r>
                </w:p>
              </w:tc>
              <w:tc>
                <w:tcPr>
                  <w:tcW w:w="1311" w:type="pct"/>
                  <w:vAlign w:val="center"/>
                </w:tcPr>
                <w:p w14:paraId="52EB378C">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426.53</w:t>
                  </w:r>
                </w:p>
              </w:tc>
            </w:tr>
            <w:tr w14:paraId="1314E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65" w:type="pct"/>
                  <w:vMerge w:val="continue"/>
                  <w:vAlign w:val="center"/>
                </w:tcPr>
                <w:p w14:paraId="3D3B5DF3">
                  <w:pPr>
                    <w:pStyle w:val="22"/>
                    <w:framePr w:hSpace="0" w:wrap="auto" w:vAnchor="margin" w:hAnchor="text" w:xAlign="left" w:yAlign="inline"/>
                    <w:rPr>
                      <w:color w:val="000000" w:themeColor="text1"/>
                      <w14:textFill>
                        <w14:solidFill>
                          <w14:schemeClr w14:val="tx1"/>
                        </w14:solidFill>
                      </w14:textFill>
                    </w:rPr>
                  </w:pPr>
                </w:p>
              </w:tc>
              <w:tc>
                <w:tcPr>
                  <w:tcW w:w="1311" w:type="pct"/>
                  <w:vAlign w:val="center"/>
                </w:tcPr>
                <w:p w14:paraId="1E6105E5">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二开</w:t>
                  </w:r>
                </w:p>
              </w:tc>
              <w:tc>
                <w:tcPr>
                  <w:tcW w:w="1311" w:type="pct"/>
                  <w:vAlign w:val="center"/>
                </w:tcPr>
                <w:p w14:paraId="48849FA1">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500~3000</w:t>
                  </w:r>
                </w:p>
              </w:tc>
              <w:tc>
                <w:tcPr>
                  <w:tcW w:w="1311" w:type="pct"/>
                  <w:vAlign w:val="center"/>
                </w:tcPr>
                <w:p w14:paraId="47B75708">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1045.33</w:t>
                  </w:r>
                </w:p>
              </w:tc>
            </w:tr>
            <w:tr w14:paraId="777D5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65" w:type="pct"/>
                  <w:vMerge w:val="continue"/>
                  <w:vAlign w:val="center"/>
                </w:tcPr>
                <w:p w14:paraId="2E8AA7C4">
                  <w:pPr>
                    <w:pStyle w:val="22"/>
                    <w:framePr w:hSpace="0" w:wrap="auto" w:vAnchor="margin" w:hAnchor="text" w:xAlign="left" w:yAlign="inline"/>
                    <w:rPr>
                      <w:color w:val="000000" w:themeColor="text1"/>
                      <w14:textFill>
                        <w14:solidFill>
                          <w14:schemeClr w14:val="tx1"/>
                        </w14:solidFill>
                      </w14:textFill>
                    </w:rPr>
                  </w:pPr>
                  <w:bookmarkStart w:id="25" w:name="_Hlk68100090"/>
                </w:p>
              </w:tc>
              <w:tc>
                <w:tcPr>
                  <w:tcW w:w="1311" w:type="pct"/>
                  <w:vAlign w:val="center"/>
                </w:tcPr>
                <w:p w14:paraId="3D580940">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三开</w:t>
                  </w:r>
                </w:p>
              </w:tc>
              <w:tc>
                <w:tcPr>
                  <w:tcW w:w="1311" w:type="pct"/>
                  <w:vAlign w:val="center"/>
                </w:tcPr>
                <w:p w14:paraId="69F18DCE">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3000~6663</w:t>
                  </w:r>
                </w:p>
              </w:tc>
              <w:tc>
                <w:tcPr>
                  <w:tcW w:w="1311" w:type="pct"/>
                  <w:vAlign w:val="center"/>
                </w:tcPr>
                <w:p w14:paraId="5E62DF50">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737.18</w:t>
                  </w:r>
                </w:p>
              </w:tc>
            </w:tr>
            <w:tr w14:paraId="367FC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65" w:type="pct"/>
                  <w:vMerge w:val="restart"/>
                  <w:vAlign w:val="center"/>
                </w:tcPr>
                <w:p w14:paraId="06BDC0ED">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石西108</w:t>
                  </w:r>
                </w:p>
              </w:tc>
              <w:tc>
                <w:tcPr>
                  <w:tcW w:w="1311" w:type="pct"/>
                  <w:vAlign w:val="center"/>
                </w:tcPr>
                <w:p w14:paraId="2929B226">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一开</w:t>
                  </w:r>
                </w:p>
              </w:tc>
              <w:tc>
                <w:tcPr>
                  <w:tcW w:w="1311" w:type="pct"/>
                  <w:vAlign w:val="center"/>
                </w:tcPr>
                <w:p w14:paraId="58AAA699">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0~500</w:t>
                  </w:r>
                </w:p>
              </w:tc>
              <w:tc>
                <w:tcPr>
                  <w:tcW w:w="1311" w:type="pct"/>
                  <w:vAlign w:val="center"/>
                </w:tcPr>
                <w:p w14:paraId="180AF309">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426.53</w:t>
                  </w:r>
                </w:p>
              </w:tc>
            </w:tr>
            <w:tr w14:paraId="62348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65" w:type="pct"/>
                  <w:vMerge w:val="continue"/>
                  <w:vAlign w:val="center"/>
                </w:tcPr>
                <w:p w14:paraId="5853F8E4">
                  <w:pPr>
                    <w:pStyle w:val="22"/>
                    <w:framePr w:hSpace="0" w:wrap="auto" w:vAnchor="margin" w:hAnchor="text" w:xAlign="left" w:yAlign="inline"/>
                    <w:rPr>
                      <w:color w:val="000000" w:themeColor="text1"/>
                      <w14:textFill>
                        <w14:solidFill>
                          <w14:schemeClr w14:val="tx1"/>
                        </w14:solidFill>
                      </w14:textFill>
                    </w:rPr>
                  </w:pPr>
                </w:p>
              </w:tc>
              <w:tc>
                <w:tcPr>
                  <w:tcW w:w="1311" w:type="pct"/>
                  <w:vAlign w:val="center"/>
                </w:tcPr>
                <w:p w14:paraId="47AA955B">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二开</w:t>
                  </w:r>
                </w:p>
              </w:tc>
              <w:tc>
                <w:tcPr>
                  <w:tcW w:w="1311" w:type="pct"/>
                  <w:vAlign w:val="center"/>
                </w:tcPr>
                <w:p w14:paraId="5C9D4EA2">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500~3000</w:t>
                  </w:r>
                </w:p>
              </w:tc>
              <w:tc>
                <w:tcPr>
                  <w:tcW w:w="1311" w:type="pct"/>
                  <w:vAlign w:val="center"/>
                </w:tcPr>
                <w:p w14:paraId="06256B54">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1045.33</w:t>
                  </w:r>
                </w:p>
              </w:tc>
            </w:tr>
            <w:tr w14:paraId="25B4F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65" w:type="pct"/>
                  <w:vMerge w:val="continue"/>
                  <w:vAlign w:val="center"/>
                </w:tcPr>
                <w:p w14:paraId="58ADCF9E">
                  <w:pPr>
                    <w:pStyle w:val="22"/>
                    <w:framePr w:hSpace="0" w:wrap="auto" w:vAnchor="margin" w:hAnchor="text" w:xAlign="left" w:yAlign="inline"/>
                    <w:rPr>
                      <w:color w:val="000000" w:themeColor="text1"/>
                      <w14:textFill>
                        <w14:solidFill>
                          <w14:schemeClr w14:val="tx1"/>
                        </w14:solidFill>
                      </w14:textFill>
                    </w:rPr>
                  </w:pPr>
                </w:p>
              </w:tc>
              <w:tc>
                <w:tcPr>
                  <w:tcW w:w="1311" w:type="pct"/>
                  <w:vAlign w:val="center"/>
                </w:tcPr>
                <w:p w14:paraId="1AC95A6A">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三开</w:t>
                  </w:r>
                </w:p>
              </w:tc>
              <w:tc>
                <w:tcPr>
                  <w:tcW w:w="1311" w:type="pct"/>
                  <w:vAlign w:val="center"/>
                </w:tcPr>
                <w:p w14:paraId="3E45273A">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3000~6663</w:t>
                  </w:r>
                </w:p>
              </w:tc>
              <w:tc>
                <w:tcPr>
                  <w:tcW w:w="1311" w:type="pct"/>
                  <w:vAlign w:val="center"/>
                </w:tcPr>
                <w:p w14:paraId="6776DC55">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346.35</w:t>
                  </w:r>
                </w:p>
              </w:tc>
            </w:tr>
            <w:tr w14:paraId="08748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65" w:type="pct"/>
                  <w:vMerge w:val="restart"/>
                  <w:vAlign w:val="center"/>
                </w:tcPr>
                <w:p w14:paraId="1A18B95F">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石西109</w:t>
                  </w:r>
                </w:p>
              </w:tc>
              <w:tc>
                <w:tcPr>
                  <w:tcW w:w="1311" w:type="pct"/>
                  <w:vAlign w:val="center"/>
                </w:tcPr>
                <w:p w14:paraId="13DD5C10">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一开</w:t>
                  </w:r>
                </w:p>
              </w:tc>
              <w:tc>
                <w:tcPr>
                  <w:tcW w:w="1311" w:type="pct"/>
                  <w:vAlign w:val="center"/>
                </w:tcPr>
                <w:p w14:paraId="5CDDDD15">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0~500</w:t>
                  </w:r>
                </w:p>
              </w:tc>
              <w:tc>
                <w:tcPr>
                  <w:tcW w:w="2166" w:type="dxa"/>
                  <w:vAlign w:val="center"/>
                </w:tcPr>
                <w:p w14:paraId="044ED6F2">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426.53</w:t>
                  </w:r>
                </w:p>
              </w:tc>
            </w:tr>
            <w:tr w14:paraId="5714D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65" w:type="pct"/>
                  <w:vMerge w:val="continue"/>
                  <w:vAlign w:val="center"/>
                </w:tcPr>
                <w:p w14:paraId="145FAA21">
                  <w:pPr>
                    <w:pStyle w:val="22"/>
                    <w:framePr w:hSpace="0" w:wrap="auto" w:vAnchor="margin" w:hAnchor="text" w:xAlign="left" w:yAlign="inline"/>
                    <w:rPr>
                      <w:color w:val="000000" w:themeColor="text1"/>
                      <w14:textFill>
                        <w14:solidFill>
                          <w14:schemeClr w14:val="tx1"/>
                        </w14:solidFill>
                      </w14:textFill>
                    </w:rPr>
                  </w:pPr>
                </w:p>
              </w:tc>
              <w:tc>
                <w:tcPr>
                  <w:tcW w:w="1311" w:type="pct"/>
                  <w:vAlign w:val="center"/>
                </w:tcPr>
                <w:p w14:paraId="1997F9BB">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二开</w:t>
                  </w:r>
                </w:p>
              </w:tc>
              <w:tc>
                <w:tcPr>
                  <w:tcW w:w="1311" w:type="pct"/>
                  <w:vAlign w:val="center"/>
                </w:tcPr>
                <w:p w14:paraId="4FB943C0">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500~3000</w:t>
                  </w:r>
                </w:p>
              </w:tc>
              <w:tc>
                <w:tcPr>
                  <w:tcW w:w="2166" w:type="dxa"/>
                  <w:vAlign w:val="center"/>
                </w:tcPr>
                <w:p w14:paraId="5FA39071">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1045.33</w:t>
                  </w:r>
                </w:p>
              </w:tc>
            </w:tr>
            <w:tr w14:paraId="4259F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65" w:type="pct"/>
                  <w:vMerge w:val="continue"/>
                  <w:vAlign w:val="center"/>
                </w:tcPr>
                <w:p w14:paraId="3030665D">
                  <w:pPr>
                    <w:pStyle w:val="22"/>
                    <w:framePr w:hSpace="0" w:wrap="auto" w:vAnchor="margin" w:hAnchor="text" w:xAlign="left" w:yAlign="inline"/>
                    <w:rPr>
                      <w:color w:val="000000" w:themeColor="text1"/>
                      <w14:textFill>
                        <w14:solidFill>
                          <w14:schemeClr w14:val="tx1"/>
                        </w14:solidFill>
                      </w14:textFill>
                    </w:rPr>
                  </w:pPr>
                </w:p>
              </w:tc>
              <w:tc>
                <w:tcPr>
                  <w:tcW w:w="1311" w:type="pct"/>
                  <w:vAlign w:val="center"/>
                </w:tcPr>
                <w:p w14:paraId="4893D396">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三开</w:t>
                  </w:r>
                </w:p>
              </w:tc>
              <w:tc>
                <w:tcPr>
                  <w:tcW w:w="1311" w:type="pct"/>
                  <w:vAlign w:val="center"/>
                </w:tcPr>
                <w:p w14:paraId="36A4D889">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3000~6663</w:t>
                  </w:r>
                </w:p>
              </w:tc>
              <w:tc>
                <w:tcPr>
                  <w:tcW w:w="1311" w:type="pct"/>
                  <w:vAlign w:val="center"/>
                </w:tcPr>
                <w:p w14:paraId="68B95F42">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330.66</w:t>
                  </w:r>
                </w:p>
              </w:tc>
            </w:tr>
            <w:tr w14:paraId="2E327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65" w:type="pct"/>
                  <w:tcMar>
                    <w:top w:w="14" w:type="dxa"/>
                    <w:left w:w="14" w:type="dxa"/>
                    <w:bottom w:w="0" w:type="dxa"/>
                    <w:right w:w="14" w:type="dxa"/>
                  </w:tcMar>
                  <w:vAlign w:val="center"/>
                </w:tcPr>
                <w:p w14:paraId="099A2481">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合计</w:t>
                  </w:r>
                </w:p>
              </w:tc>
              <w:tc>
                <w:tcPr>
                  <w:tcW w:w="1311" w:type="pct"/>
                  <w:vAlign w:val="center"/>
                </w:tcPr>
                <w:p w14:paraId="40805926">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w:t>
                  </w:r>
                </w:p>
              </w:tc>
              <w:tc>
                <w:tcPr>
                  <w:tcW w:w="1311" w:type="pct"/>
                  <w:vAlign w:val="center"/>
                </w:tcPr>
                <w:p w14:paraId="1E642EDD">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16027</w:t>
                  </w:r>
                </w:p>
              </w:tc>
              <w:tc>
                <w:tcPr>
                  <w:tcW w:w="1311" w:type="pct"/>
                  <w:vAlign w:val="center"/>
                </w:tcPr>
                <w:p w14:paraId="376C86DA">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5829.77</w:t>
                  </w:r>
                </w:p>
              </w:tc>
            </w:tr>
          </w:tbl>
          <w:p w14:paraId="38C58E3D">
            <w:pPr>
              <w:ind w:firstLine="480"/>
              <w:rPr>
                <w:color w:val="000000" w:themeColor="text1"/>
                <w14:textFill>
                  <w14:solidFill>
                    <w14:schemeClr w14:val="tx1"/>
                  </w14:solidFill>
                </w14:textFill>
              </w:rPr>
            </w:pPr>
            <w:r>
              <w:rPr>
                <w:color w:val="000000" w:themeColor="text1"/>
                <w14:textFill>
                  <w14:solidFill>
                    <w14:schemeClr w14:val="tx1"/>
                  </w14:solidFill>
                </w14:textFill>
              </w:rPr>
              <w:t>本项目水基岩屑产生量约</w:t>
            </w:r>
            <w:r>
              <w:rPr>
                <w:rFonts w:hint="eastAsia"/>
                <w:color w:val="000000" w:themeColor="text1"/>
                <w14:textFill>
                  <w14:solidFill>
                    <w14:schemeClr w14:val="tx1"/>
                  </w14:solidFill>
                </w14:textFill>
              </w:rPr>
              <w:t>5829.77</w:t>
            </w:r>
            <w:r>
              <w:rPr>
                <w:color w:val="000000" w:themeColor="text1"/>
                <w14:textFill>
                  <w14:solidFill>
                    <w14:schemeClr w14:val="tx1"/>
                  </w14:solidFill>
                </w14:textFill>
              </w:rPr>
              <w:t>t，经不落地系统收集、压滤脱水后，暂存在水基岩屑储罐，及时清运，委托第三方岩屑公司进行转运处置。</w:t>
            </w:r>
          </w:p>
          <w:bookmarkEnd w:id="25"/>
          <w:p w14:paraId="671B2CFC">
            <w:pPr>
              <w:pStyle w:val="25"/>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）机械设备废油</w:t>
            </w:r>
          </w:p>
          <w:p w14:paraId="00797B6E">
            <w:pPr>
              <w:pStyle w:val="25"/>
              <w:rPr>
                <w:color w:val="000000" w:themeColor="text1"/>
                <w14:textFill>
                  <w14:solidFill>
                    <w14:schemeClr w14:val="tx1"/>
                  </w14:solidFill>
                </w14:textFill>
              </w:rPr>
            </w:pPr>
            <w:r>
              <w:rPr>
                <w:color w:val="000000" w:themeColor="text1"/>
                <w14:textFill>
                  <w14:solidFill>
                    <w14:schemeClr w14:val="tx1"/>
                  </w14:solidFill>
                </w14:textFill>
              </w:rPr>
              <w:t>钻井期间使用的机械设备运行过程中需进行维护、保养、维修等工作，以使其能正常运转，类比调查已完成的井，本项目产生量约</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t（0.5t/井）</w:t>
            </w:r>
            <w:r>
              <w:rPr>
                <w:color w:val="000000" w:themeColor="text1"/>
                <w14:textFill>
                  <w14:solidFill>
                    <w14:schemeClr w14:val="tx1"/>
                  </w14:solidFill>
                </w14:textFill>
              </w:rPr>
              <w:t>，机械设备废油按照《危险废物环境管理指南 陆上石油天然气开采行业》划分为</w:t>
            </w:r>
            <w:r>
              <w:rPr>
                <w:rFonts w:hint="eastAsia" w:ascii="宋体" w:hAnsi="宋体" w:cs="宋体"/>
                <w:color w:val="000000" w:themeColor="text1"/>
                <w14:textFill>
                  <w14:solidFill>
                    <w14:schemeClr w14:val="tx1"/>
                  </w14:solidFill>
                </w14:textFill>
              </w:rPr>
              <w:t>“</w:t>
            </w:r>
            <w:r>
              <w:rPr>
                <w:color w:val="000000" w:themeColor="text1"/>
                <w14:textFill>
                  <w14:solidFill>
                    <w14:schemeClr w14:val="tx1"/>
                  </w14:solidFill>
                </w14:textFill>
              </w:rPr>
              <w:t>HW08废矿物油与含矿物油废物类</w:t>
            </w:r>
            <w:r>
              <w:rPr>
                <w:rFonts w:hint="eastAsia" w:ascii="宋体" w:hAnsi="宋体" w:cs="宋体"/>
                <w:color w:val="000000" w:themeColor="text1"/>
                <w14:textFill>
                  <w14:solidFill>
                    <w14:schemeClr w14:val="tx1"/>
                  </w14:solidFill>
                </w14:textFill>
              </w:rPr>
              <w:t>”</w:t>
            </w:r>
            <w:r>
              <w:rPr>
                <w:color w:val="000000" w:themeColor="text1"/>
                <w14:textFill>
                  <w14:solidFill>
                    <w14:schemeClr w14:val="tx1"/>
                  </w14:solidFill>
                </w14:textFill>
              </w:rPr>
              <w:t>，其危险废物编号为900-214-08。机械设备产生的废机油由钻井单位用专用罐集中收集后交由</w:t>
            </w:r>
            <w:r>
              <w:rPr>
                <w:rFonts w:hint="eastAsia"/>
                <w:color w:val="000000" w:themeColor="text1"/>
                <w14:textFill>
                  <w14:solidFill>
                    <w14:schemeClr w14:val="tx1"/>
                  </w14:solidFill>
                </w14:textFill>
              </w:rPr>
              <w:t>有资质的单位</w:t>
            </w:r>
            <w:r>
              <w:rPr>
                <w:color w:val="000000" w:themeColor="text1"/>
                <w14:textFill>
                  <w14:solidFill>
                    <w14:schemeClr w14:val="tx1"/>
                  </w14:solidFill>
                </w14:textFill>
              </w:rPr>
              <w:t>。</w:t>
            </w:r>
          </w:p>
          <w:p w14:paraId="6AE88943">
            <w:pPr>
              <w:pStyle w:val="25"/>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）废弃防渗膜</w:t>
            </w:r>
          </w:p>
          <w:p w14:paraId="797AD6EC">
            <w:pPr>
              <w:pStyle w:val="25"/>
              <w:rPr>
                <w:color w:val="000000" w:themeColor="text1"/>
                <w14:textFill>
                  <w14:solidFill>
                    <w14:schemeClr w14:val="tx1"/>
                  </w14:solidFill>
                </w14:textFill>
              </w:rPr>
            </w:pPr>
            <w:r>
              <w:rPr>
                <w:color w:val="000000" w:themeColor="text1"/>
                <w14:textFill>
                  <w14:solidFill>
                    <w14:schemeClr w14:val="tx1"/>
                  </w14:solidFill>
                </w14:textFill>
              </w:rPr>
              <w:t>为防止施工过程中产生的废油污染土壤，项目钻井施工期及试油作业期在施工区域铺垫防渗膜，防渗膜可重复利用，若使用过程中防渗膜破损无法再次利用。</w:t>
            </w:r>
          </w:p>
          <w:p w14:paraId="394F01AF">
            <w:pPr>
              <w:pStyle w:val="25"/>
              <w:rPr>
                <w:color w:val="000000" w:themeColor="text1"/>
                <w14:textFill>
                  <w14:solidFill>
                    <w14:schemeClr w14:val="tx1"/>
                  </w14:solidFill>
                </w14:textFill>
              </w:rPr>
            </w:pPr>
            <w:r>
              <w:rPr>
                <w:color w:val="000000" w:themeColor="text1"/>
                <w14:textFill>
                  <w14:solidFill>
                    <w14:schemeClr w14:val="tx1"/>
                  </w14:solidFill>
                </w14:textFill>
              </w:rPr>
              <w:t>根据《国家危险废物名录》（2021年版）要求，废弃防渗膜属于使用过程中沾染矿物油的废弃包装物，沾满油泥的废弃防渗膜作为危险废物，危废代码为900-249-08，集中收集后由施工队委托</w:t>
            </w:r>
            <w:r>
              <w:rPr>
                <w:rFonts w:hint="eastAsia"/>
                <w:color w:val="000000" w:themeColor="text1"/>
                <w14:textFill>
                  <w14:solidFill>
                    <w14:schemeClr w14:val="tx1"/>
                  </w14:solidFill>
                </w14:textFill>
              </w:rPr>
              <w:t>有资质的单位</w:t>
            </w:r>
            <w:r>
              <w:rPr>
                <w:color w:val="000000" w:themeColor="text1"/>
                <w14:textFill>
                  <w14:solidFill>
                    <w14:schemeClr w14:val="tx1"/>
                  </w14:solidFill>
                </w14:textFill>
              </w:rPr>
              <w:t>处理。</w:t>
            </w:r>
          </w:p>
          <w:p w14:paraId="38325966">
            <w:pPr>
              <w:pStyle w:val="25"/>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4</w:t>
            </w:r>
            <w:r>
              <w:rPr>
                <w:color w:val="000000" w:themeColor="text1"/>
                <w14:textFill>
                  <w14:solidFill>
                    <w14:schemeClr w14:val="tx1"/>
                  </w14:solidFill>
                </w14:textFill>
              </w:rPr>
              <w:t>）生活垃圾</w:t>
            </w:r>
          </w:p>
          <w:p w14:paraId="570F0484">
            <w:pPr>
              <w:pStyle w:val="25"/>
              <w:rPr>
                <w:color w:val="000000" w:themeColor="text1"/>
                <w14:textFill>
                  <w14:solidFill>
                    <w14:schemeClr w14:val="tx1"/>
                  </w14:solidFill>
                </w14:textFill>
              </w:rPr>
            </w:pPr>
            <w:r>
              <w:rPr>
                <w:color w:val="000000" w:themeColor="text1"/>
                <w14:textFill>
                  <w14:solidFill>
                    <w14:schemeClr w14:val="tx1"/>
                  </w14:solidFill>
                </w14:textFill>
              </w:rPr>
              <w:t>本项目施工期共有施工人员3</w:t>
            </w:r>
            <w:r>
              <w:rPr>
                <w:rFonts w:hint="eastAsia"/>
                <w:color w:val="000000" w:themeColor="text1"/>
                <w14:textFill>
                  <w14:solidFill>
                    <w14:schemeClr w14:val="tx1"/>
                  </w14:solidFill>
                </w14:textFill>
              </w:rPr>
              <w:t>5</w:t>
            </w:r>
            <w:r>
              <w:rPr>
                <w:color w:val="000000" w:themeColor="text1"/>
                <w14:textFill>
                  <w14:solidFill>
                    <w14:schemeClr w14:val="tx1"/>
                  </w14:solidFill>
                </w14:textFill>
              </w:rPr>
              <w:t>人，施工期为</w:t>
            </w:r>
            <w:r>
              <w:rPr>
                <w:rFonts w:hint="eastAsia"/>
                <w:color w:val="000000" w:themeColor="text1"/>
                <w14:textFill>
                  <w14:solidFill>
                    <w14:schemeClr w14:val="tx1"/>
                  </w14:solidFill>
                </w14:textFill>
              </w:rPr>
              <w:t>217</w:t>
            </w:r>
            <w:r>
              <w:rPr>
                <w:color w:val="000000" w:themeColor="text1"/>
                <w14:textFill>
                  <w14:solidFill>
                    <w14:schemeClr w14:val="tx1"/>
                  </w14:solidFill>
                </w14:textFill>
              </w:rPr>
              <w:t>天，施工人员生活垃圾产生量按每人每天产生0.5kg计，预计共产生生活垃圾为</w:t>
            </w:r>
            <w:r>
              <w:rPr>
                <w:rFonts w:hint="eastAsia"/>
                <w:color w:val="000000" w:themeColor="text1"/>
                <w14:textFill>
                  <w14:solidFill>
                    <w14:schemeClr w14:val="tx1"/>
                  </w14:solidFill>
                </w14:textFill>
              </w:rPr>
              <w:t>3.8</w:t>
            </w:r>
            <w:r>
              <w:rPr>
                <w:color w:val="000000" w:themeColor="text1"/>
                <w14:textFill>
                  <w14:solidFill>
                    <w14:schemeClr w14:val="tx1"/>
                  </w14:solidFill>
                </w14:textFill>
              </w:rPr>
              <w:t>t，生活垃圾集中收集，定期拉运至</w:t>
            </w:r>
            <w:r>
              <w:rPr>
                <w:rFonts w:hint="eastAsia"/>
                <w:color w:val="000000" w:themeColor="text1"/>
                <w14:textFill>
                  <w14:solidFill>
                    <w14:schemeClr w14:val="tx1"/>
                  </w14:solidFill>
                </w14:textFill>
              </w:rPr>
              <w:t>石西油田作业区生活垃圾埋场</w:t>
            </w:r>
            <w:r>
              <w:rPr>
                <w:color w:val="000000" w:themeColor="text1"/>
                <w14:textFill>
                  <w14:solidFill>
                    <w14:schemeClr w14:val="tx1"/>
                  </w14:solidFill>
                </w14:textFill>
              </w:rPr>
              <w:t>处理。</w:t>
            </w:r>
          </w:p>
          <w:p w14:paraId="6430011E">
            <w:pPr>
              <w:pStyle w:val="25"/>
              <w:rPr>
                <w:color w:val="000000" w:themeColor="text1"/>
                <w14:textFill>
                  <w14:solidFill>
                    <w14:schemeClr w14:val="tx1"/>
                  </w14:solidFill>
                </w14:textFill>
              </w:rPr>
            </w:pPr>
            <w:r>
              <w:rPr>
                <w:color w:val="000000" w:themeColor="text1"/>
                <w14:textFill>
                  <w14:solidFill>
                    <w14:schemeClr w14:val="tx1"/>
                  </w14:solidFill>
                </w14:textFill>
              </w:rPr>
              <w:t>本项目施工期固废的名称、类别、属性和数量等情况详见表4-1</w:t>
            </w:r>
            <w:r>
              <w:rPr>
                <w:rFonts w:hint="eastAsia"/>
                <w:color w:val="000000" w:themeColor="text1"/>
                <w14:textFill>
                  <w14:solidFill>
                    <w14:schemeClr w14:val="tx1"/>
                  </w14:solidFill>
                </w14:textFill>
              </w:rPr>
              <w:t>0</w:t>
            </w:r>
            <w:r>
              <w:rPr>
                <w:color w:val="000000" w:themeColor="text1"/>
                <w14:textFill>
                  <w14:solidFill>
                    <w14:schemeClr w14:val="tx1"/>
                  </w14:solidFill>
                </w14:textFill>
              </w:rPr>
              <w:t>。采用如下措施处理后，本项目施工期所产生的各种固体废物均可得到有效的安全处理，对环境影响较小。</w:t>
            </w:r>
          </w:p>
          <w:p w14:paraId="328B9A34">
            <w:pPr>
              <w:pStyle w:val="19"/>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表4-1</w:t>
            </w:r>
            <w:r>
              <w:rPr>
                <w:rFonts w:hint="eastAsia"/>
                <w:bCs/>
                <w:color w:val="000000" w:themeColor="text1"/>
                <w:sz w:val="21"/>
                <w:szCs w:val="21"/>
                <w14:textFill>
                  <w14:solidFill>
                    <w14:schemeClr w14:val="tx1"/>
                  </w14:solidFill>
                </w14:textFill>
              </w:rPr>
              <w:t>0</w:t>
            </w:r>
            <w:r>
              <w:rPr>
                <w:bCs/>
                <w:color w:val="000000" w:themeColor="text1"/>
                <w:sz w:val="21"/>
                <w:szCs w:val="21"/>
                <w14:textFill>
                  <w14:solidFill>
                    <w14:schemeClr w14:val="tx1"/>
                  </w14:solidFill>
                </w14:textFill>
              </w:rPr>
              <w:t xml:space="preserve">  施工期固废情况一览表</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864"/>
              <w:gridCol w:w="809"/>
              <w:gridCol w:w="1734"/>
              <w:gridCol w:w="966"/>
              <w:gridCol w:w="3459"/>
            </w:tblGrid>
            <w:tr w14:paraId="3760D462">
              <w:tblPrEx>
                <w:tblCellMar>
                  <w:top w:w="0" w:type="dxa"/>
                  <w:left w:w="108" w:type="dxa"/>
                  <w:bottom w:w="0" w:type="dxa"/>
                  <w:right w:w="108" w:type="dxa"/>
                </w:tblCellMar>
              </w:tblPrEx>
              <w:trPr>
                <w:jc w:val="center"/>
              </w:trPr>
              <w:tc>
                <w:tcPr>
                  <w:tcW w:w="258" w:type="pct"/>
                  <w:tcBorders>
                    <w:top w:val="single" w:color="auto" w:sz="4" w:space="0"/>
                    <w:left w:val="single" w:color="auto" w:sz="4" w:space="0"/>
                    <w:bottom w:val="single" w:color="auto" w:sz="4" w:space="0"/>
                    <w:right w:val="single" w:color="auto" w:sz="4" w:space="0"/>
                  </w:tcBorders>
                  <w:vAlign w:val="center"/>
                </w:tcPr>
                <w:p w14:paraId="67397DB8">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序号</w:t>
                  </w:r>
                </w:p>
              </w:tc>
              <w:tc>
                <w:tcPr>
                  <w:tcW w:w="541" w:type="pct"/>
                  <w:tcBorders>
                    <w:top w:val="single" w:color="auto" w:sz="4" w:space="0"/>
                    <w:left w:val="nil"/>
                    <w:bottom w:val="single" w:color="auto" w:sz="4" w:space="0"/>
                    <w:right w:val="single" w:color="auto" w:sz="4" w:space="0"/>
                  </w:tcBorders>
                  <w:vAlign w:val="center"/>
                </w:tcPr>
                <w:p w14:paraId="6279522C">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固废</w:t>
                  </w:r>
                </w:p>
                <w:p w14:paraId="50D2C9F8">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名称</w:t>
                  </w:r>
                </w:p>
              </w:tc>
              <w:tc>
                <w:tcPr>
                  <w:tcW w:w="508" w:type="pct"/>
                  <w:tcBorders>
                    <w:top w:val="single" w:color="auto" w:sz="4" w:space="0"/>
                    <w:left w:val="nil"/>
                    <w:bottom w:val="single" w:color="auto" w:sz="4" w:space="0"/>
                    <w:right w:val="single" w:color="auto" w:sz="4" w:space="0"/>
                  </w:tcBorders>
                  <w:vAlign w:val="center"/>
                </w:tcPr>
                <w:p w14:paraId="71F07844">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产生</w:t>
                  </w:r>
                </w:p>
                <w:p w14:paraId="6E4BF2CD">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工序</w:t>
                  </w:r>
                </w:p>
              </w:tc>
              <w:tc>
                <w:tcPr>
                  <w:tcW w:w="978" w:type="pct"/>
                  <w:tcBorders>
                    <w:top w:val="single" w:color="auto" w:sz="4" w:space="0"/>
                    <w:left w:val="nil"/>
                    <w:bottom w:val="single" w:color="auto" w:sz="4" w:space="0"/>
                    <w:right w:val="single" w:color="auto" w:sz="4" w:space="0"/>
                  </w:tcBorders>
                  <w:vAlign w:val="center"/>
                </w:tcPr>
                <w:p w14:paraId="2E11F089">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固废属性</w:t>
                  </w:r>
                </w:p>
              </w:tc>
              <w:tc>
                <w:tcPr>
                  <w:tcW w:w="602" w:type="pct"/>
                  <w:tcBorders>
                    <w:top w:val="single" w:color="auto" w:sz="4" w:space="0"/>
                    <w:left w:val="nil"/>
                    <w:bottom w:val="single" w:color="auto" w:sz="4" w:space="0"/>
                    <w:right w:val="single" w:color="auto" w:sz="4" w:space="0"/>
                  </w:tcBorders>
                  <w:vAlign w:val="center"/>
                </w:tcPr>
                <w:p w14:paraId="28C2FED8">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产生量（t）</w:t>
                  </w:r>
                </w:p>
              </w:tc>
              <w:tc>
                <w:tcPr>
                  <w:tcW w:w="2111" w:type="pct"/>
                  <w:tcBorders>
                    <w:top w:val="single" w:color="auto" w:sz="4" w:space="0"/>
                    <w:left w:val="nil"/>
                    <w:bottom w:val="single" w:color="auto" w:sz="4" w:space="0"/>
                    <w:right w:val="single" w:color="auto" w:sz="4" w:space="0"/>
                  </w:tcBorders>
                  <w:vAlign w:val="center"/>
                </w:tcPr>
                <w:p w14:paraId="24465053">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处置方式</w:t>
                  </w:r>
                </w:p>
              </w:tc>
            </w:tr>
            <w:tr w14:paraId="5D0FB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258" w:type="pct"/>
                  <w:tcBorders>
                    <w:top w:val="single" w:color="auto" w:sz="4" w:space="0"/>
                    <w:left w:val="single" w:color="auto" w:sz="4" w:space="0"/>
                    <w:bottom w:val="single" w:color="auto" w:sz="4" w:space="0"/>
                    <w:right w:val="single" w:color="auto" w:sz="4" w:space="0"/>
                  </w:tcBorders>
                  <w:vAlign w:val="center"/>
                </w:tcPr>
                <w:p w14:paraId="0F1AEE79">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541" w:type="pct"/>
                  <w:tcBorders>
                    <w:top w:val="single" w:color="auto" w:sz="4" w:space="0"/>
                    <w:left w:val="nil"/>
                    <w:bottom w:val="single" w:color="auto" w:sz="4" w:space="0"/>
                    <w:right w:val="single" w:color="auto" w:sz="4" w:space="0"/>
                  </w:tcBorders>
                  <w:vAlign w:val="center"/>
                </w:tcPr>
                <w:p w14:paraId="72123555">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水基</w:t>
                  </w:r>
                </w:p>
                <w:p w14:paraId="59D4BB66">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岩屑</w:t>
                  </w:r>
                </w:p>
              </w:tc>
              <w:tc>
                <w:tcPr>
                  <w:tcW w:w="508" w:type="pct"/>
                  <w:tcBorders>
                    <w:top w:val="single" w:color="auto" w:sz="4" w:space="0"/>
                    <w:left w:val="nil"/>
                    <w:bottom w:val="single" w:color="auto" w:sz="4" w:space="0"/>
                    <w:right w:val="single" w:color="auto" w:sz="4" w:space="0"/>
                  </w:tcBorders>
                  <w:vAlign w:val="center"/>
                </w:tcPr>
                <w:p w14:paraId="67CDB5DE">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钻井</w:t>
                  </w:r>
                </w:p>
              </w:tc>
              <w:tc>
                <w:tcPr>
                  <w:tcW w:w="978" w:type="pct"/>
                  <w:tcBorders>
                    <w:top w:val="single" w:color="auto" w:sz="4" w:space="0"/>
                    <w:left w:val="nil"/>
                    <w:bottom w:val="single" w:color="auto" w:sz="4" w:space="0"/>
                    <w:right w:val="single" w:color="auto" w:sz="4" w:space="0"/>
                  </w:tcBorders>
                  <w:vAlign w:val="center"/>
                </w:tcPr>
                <w:p w14:paraId="0860FB4D">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一般工业固废</w:t>
                  </w:r>
                </w:p>
                <w:p w14:paraId="6DD671D5">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（900-999-99）</w:t>
                  </w:r>
                </w:p>
              </w:tc>
              <w:tc>
                <w:tcPr>
                  <w:tcW w:w="602" w:type="pct"/>
                  <w:tcBorders>
                    <w:top w:val="single" w:color="auto" w:sz="4" w:space="0"/>
                    <w:left w:val="nil"/>
                    <w:bottom w:val="single" w:color="auto" w:sz="4" w:space="0"/>
                    <w:right w:val="single" w:color="auto" w:sz="4" w:space="0"/>
                  </w:tcBorders>
                  <w:vAlign w:val="center"/>
                </w:tcPr>
                <w:p w14:paraId="5D16BB00">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5829.77</w:t>
                  </w:r>
                </w:p>
              </w:tc>
              <w:tc>
                <w:tcPr>
                  <w:tcW w:w="2111" w:type="pct"/>
                  <w:tcBorders>
                    <w:top w:val="nil"/>
                    <w:left w:val="nil"/>
                    <w:bottom w:val="single" w:color="auto" w:sz="4" w:space="0"/>
                    <w:right w:val="single" w:color="auto" w:sz="4" w:space="0"/>
                  </w:tcBorders>
                  <w:vAlign w:val="center"/>
                </w:tcPr>
                <w:p w14:paraId="17DDB82A">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经不落地系统收集、压滤脱水后，暂存在水基岩屑储罐，委托第三方合规处置</w:t>
                  </w:r>
                </w:p>
              </w:tc>
            </w:tr>
            <w:tr w14:paraId="789D2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258" w:type="pct"/>
                  <w:tcBorders>
                    <w:top w:val="single" w:color="auto" w:sz="4" w:space="0"/>
                    <w:left w:val="single" w:color="auto" w:sz="4" w:space="0"/>
                    <w:bottom w:val="single" w:color="auto" w:sz="4" w:space="0"/>
                    <w:right w:val="single" w:color="auto" w:sz="4" w:space="0"/>
                  </w:tcBorders>
                  <w:vAlign w:val="center"/>
                </w:tcPr>
                <w:p w14:paraId="07929B77">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541" w:type="pct"/>
                  <w:tcBorders>
                    <w:top w:val="single" w:color="auto" w:sz="4" w:space="0"/>
                    <w:left w:val="nil"/>
                    <w:bottom w:val="single" w:color="auto" w:sz="4" w:space="0"/>
                    <w:right w:val="single" w:color="auto" w:sz="4" w:space="0"/>
                  </w:tcBorders>
                  <w:vAlign w:val="center"/>
                </w:tcPr>
                <w:p w14:paraId="675C0F75">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机械设备废油</w:t>
                  </w:r>
                </w:p>
              </w:tc>
              <w:tc>
                <w:tcPr>
                  <w:tcW w:w="508" w:type="pct"/>
                  <w:tcBorders>
                    <w:top w:val="single" w:color="auto" w:sz="4" w:space="0"/>
                    <w:left w:val="nil"/>
                    <w:bottom w:val="single" w:color="auto" w:sz="4" w:space="0"/>
                    <w:right w:val="single" w:color="auto" w:sz="4" w:space="0"/>
                  </w:tcBorders>
                  <w:vAlign w:val="center"/>
                </w:tcPr>
                <w:p w14:paraId="0E58DD12">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钻井</w:t>
                  </w:r>
                </w:p>
              </w:tc>
              <w:tc>
                <w:tcPr>
                  <w:tcW w:w="978" w:type="pct"/>
                  <w:tcBorders>
                    <w:top w:val="single" w:color="auto" w:sz="4" w:space="0"/>
                    <w:left w:val="nil"/>
                    <w:bottom w:val="single" w:color="auto" w:sz="4" w:space="0"/>
                    <w:right w:val="single" w:color="auto" w:sz="4" w:space="0"/>
                  </w:tcBorders>
                  <w:vAlign w:val="center"/>
                </w:tcPr>
                <w:p w14:paraId="657A530B">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危险废物</w:t>
                  </w:r>
                </w:p>
                <w:p w14:paraId="62AA82DB">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（900-214-08）</w:t>
                  </w:r>
                </w:p>
              </w:tc>
              <w:tc>
                <w:tcPr>
                  <w:tcW w:w="602" w:type="pct"/>
                  <w:tcBorders>
                    <w:top w:val="single" w:color="auto" w:sz="4" w:space="0"/>
                    <w:left w:val="nil"/>
                    <w:bottom w:val="single" w:color="auto" w:sz="4" w:space="0"/>
                    <w:right w:val="single" w:color="auto" w:sz="4" w:space="0"/>
                  </w:tcBorders>
                  <w:vAlign w:val="center"/>
                </w:tcPr>
                <w:p w14:paraId="39BE7A64">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.5</w:t>
                  </w:r>
                </w:p>
              </w:tc>
              <w:tc>
                <w:tcPr>
                  <w:tcW w:w="2111" w:type="pct"/>
                  <w:tcBorders>
                    <w:top w:val="single" w:color="auto" w:sz="4" w:space="0"/>
                    <w:left w:val="nil"/>
                    <w:bottom w:val="single" w:color="auto" w:sz="4" w:space="0"/>
                    <w:right w:val="single" w:color="auto" w:sz="4" w:space="0"/>
                  </w:tcBorders>
                  <w:vAlign w:val="center"/>
                </w:tcPr>
                <w:p w14:paraId="2654E7E3">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机械设备废油由钻井单位用专用罐集中收集后交由</w:t>
                  </w:r>
                  <w:r>
                    <w:rPr>
                      <w:rFonts w:hint="eastAsia"/>
                      <w:color w:val="000000" w:themeColor="text1"/>
                      <w14:textFill>
                        <w14:solidFill>
                          <w14:schemeClr w14:val="tx1"/>
                        </w14:solidFill>
                      </w14:textFill>
                    </w:rPr>
                    <w:t>有资质的单位</w:t>
                  </w:r>
                </w:p>
              </w:tc>
            </w:tr>
            <w:tr w14:paraId="50D8D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58" w:type="pct"/>
                  <w:tcBorders>
                    <w:top w:val="single" w:color="auto" w:sz="4" w:space="0"/>
                    <w:left w:val="single" w:color="auto" w:sz="4" w:space="0"/>
                    <w:bottom w:val="single" w:color="auto" w:sz="4" w:space="0"/>
                    <w:right w:val="single" w:color="auto" w:sz="4" w:space="0"/>
                  </w:tcBorders>
                  <w:vAlign w:val="center"/>
                </w:tcPr>
                <w:p w14:paraId="313CE72D">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541" w:type="pct"/>
                  <w:tcBorders>
                    <w:top w:val="single" w:color="auto" w:sz="4" w:space="0"/>
                    <w:left w:val="nil"/>
                    <w:bottom w:val="single" w:color="auto" w:sz="4" w:space="0"/>
                    <w:right w:val="single" w:color="auto" w:sz="4" w:space="0"/>
                  </w:tcBorders>
                  <w:vAlign w:val="center"/>
                </w:tcPr>
                <w:p w14:paraId="38BA8938">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废弃防渗膜</w:t>
                  </w:r>
                </w:p>
              </w:tc>
              <w:tc>
                <w:tcPr>
                  <w:tcW w:w="508" w:type="pct"/>
                  <w:tcBorders>
                    <w:top w:val="single" w:color="auto" w:sz="4" w:space="0"/>
                    <w:left w:val="nil"/>
                    <w:bottom w:val="single" w:color="auto" w:sz="4" w:space="0"/>
                    <w:right w:val="single" w:color="auto" w:sz="4" w:space="0"/>
                  </w:tcBorders>
                  <w:vAlign w:val="center"/>
                </w:tcPr>
                <w:p w14:paraId="63F70051">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钻井期和试油期</w:t>
                  </w:r>
                </w:p>
              </w:tc>
              <w:tc>
                <w:tcPr>
                  <w:tcW w:w="978" w:type="pct"/>
                  <w:tcBorders>
                    <w:top w:val="single" w:color="auto" w:sz="4" w:space="0"/>
                    <w:left w:val="nil"/>
                    <w:bottom w:val="single" w:color="auto" w:sz="4" w:space="0"/>
                    <w:right w:val="single" w:color="auto" w:sz="4" w:space="0"/>
                  </w:tcBorders>
                  <w:vAlign w:val="center"/>
                </w:tcPr>
                <w:p w14:paraId="03069B5F">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危险废物</w:t>
                  </w:r>
                </w:p>
                <w:p w14:paraId="59B22E41">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（900-249-08）</w:t>
                  </w:r>
                </w:p>
              </w:tc>
              <w:tc>
                <w:tcPr>
                  <w:tcW w:w="602" w:type="pct"/>
                  <w:tcBorders>
                    <w:top w:val="single" w:color="auto" w:sz="4" w:space="0"/>
                    <w:left w:val="nil"/>
                    <w:bottom w:val="single" w:color="auto" w:sz="4" w:space="0"/>
                    <w:right w:val="single" w:color="auto" w:sz="4" w:space="0"/>
                  </w:tcBorders>
                  <w:vAlign w:val="center"/>
                </w:tcPr>
                <w:p w14:paraId="4190E664">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少量</w:t>
                  </w:r>
                </w:p>
              </w:tc>
              <w:tc>
                <w:tcPr>
                  <w:tcW w:w="2111" w:type="pct"/>
                  <w:tcBorders>
                    <w:top w:val="single" w:color="auto" w:sz="4" w:space="0"/>
                    <w:left w:val="nil"/>
                    <w:bottom w:val="single" w:color="auto" w:sz="4" w:space="0"/>
                    <w:right w:val="single" w:color="auto" w:sz="4" w:space="0"/>
                  </w:tcBorders>
                  <w:vAlign w:val="center"/>
                </w:tcPr>
                <w:p w14:paraId="6873BE38">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委托</w:t>
                  </w:r>
                  <w:r>
                    <w:rPr>
                      <w:rFonts w:hint="eastAsia"/>
                      <w:color w:val="000000" w:themeColor="text1"/>
                      <w14:textFill>
                        <w14:solidFill>
                          <w14:schemeClr w14:val="tx1"/>
                        </w14:solidFill>
                      </w14:textFill>
                    </w:rPr>
                    <w:t>有资质的单位</w:t>
                  </w:r>
                  <w:r>
                    <w:rPr>
                      <w:color w:val="000000" w:themeColor="text1"/>
                      <w14:textFill>
                        <w14:solidFill>
                          <w14:schemeClr w14:val="tx1"/>
                        </w14:solidFill>
                      </w14:textFill>
                    </w:rPr>
                    <w:t>合规处置</w:t>
                  </w:r>
                </w:p>
              </w:tc>
            </w:tr>
            <w:tr w14:paraId="7E38B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 w:type="pct"/>
                  <w:tcBorders>
                    <w:top w:val="single" w:color="auto" w:sz="4" w:space="0"/>
                    <w:left w:val="single" w:color="auto" w:sz="4" w:space="0"/>
                    <w:bottom w:val="single" w:color="auto" w:sz="4" w:space="0"/>
                    <w:right w:val="single" w:color="auto" w:sz="4" w:space="0"/>
                  </w:tcBorders>
                  <w:vAlign w:val="center"/>
                </w:tcPr>
                <w:p w14:paraId="215710FD">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541" w:type="pct"/>
                  <w:tcBorders>
                    <w:top w:val="single" w:color="auto" w:sz="4" w:space="0"/>
                    <w:left w:val="nil"/>
                    <w:bottom w:val="single" w:color="auto" w:sz="4" w:space="0"/>
                    <w:right w:val="single" w:color="auto" w:sz="4" w:space="0"/>
                  </w:tcBorders>
                  <w:vAlign w:val="center"/>
                </w:tcPr>
                <w:p w14:paraId="4EEC523D">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生活</w:t>
                  </w:r>
                </w:p>
                <w:p w14:paraId="189F4C4E">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垃圾</w:t>
                  </w:r>
                </w:p>
              </w:tc>
              <w:tc>
                <w:tcPr>
                  <w:tcW w:w="508" w:type="pct"/>
                  <w:tcBorders>
                    <w:top w:val="single" w:color="auto" w:sz="4" w:space="0"/>
                    <w:left w:val="nil"/>
                    <w:bottom w:val="single" w:color="auto" w:sz="4" w:space="0"/>
                    <w:right w:val="single" w:color="auto" w:sz="4" w:space="0"/>
                  </w:tcBorders>
                  <w:vAlign w:val="center"/>
                </w:tcPr>
                <w:p w14:paraId="4BE413B0">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施工生活</w:t>
                  </w:r>
                </w:p>
              </w:tc>
              <w:tc>
                <w:tcPr>
                  <w:tcW w:w="978" w:type="pct"/>
                  <w:tcBorders>
                    <w:top w:val="single" w:color="auto" w:sz="4" w:space="0"/>
                    <w:left w:val="nil"/>
                    <w:bottom w:val="single" w:color="auto" w:sz="4" w:space="0"/>
                    <w:right w:val="single" w:color="auto" w:sz="4" w:space="0"/>
                  </w:tcBorders>
                  <w:vAlign w:val="center"/>
                </w:tcPr>
                <w:p w14:paraId="77D2CD8C">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生活垃圾</w:t>
                  </w:r>
                  <w:r>
                    <w:rPr>
                      <w:rFonts w:hint="eastAsia"/>
                      <w:color w:val="000000" w:themeColor="text1"/>
                      <w:lang w:eastAsia="zh-CN"/>
                      <w14:textFill>
                        <w14:solidFill>
                          <w14:schemeClr w14:val="tx1"/>
                        </w14:solidFill>
                      </w14:textFill>
                    </w:rPr>
                    <w:t>（</w:t>
                  </w:r>
                  <w:r>
                    <w:rPr>
                      <w:rFonts w:hint="eastAsia" w:cs="Times New Roman"/>
                      <w:color w:val="000000" w:themeColor="text1"/>
                      <w14:textFill>
                        <w14:solidFill>
                          <w14:schemeClr w14:val="tx1"/>
                        </w14:solidFill>
                      </w14:textFill>
                    </w:rPr>
                    <w:t>900-001-S72</w:t>
                  </w:r>
                  <w:r>
                    <w:rPr>
                      <w:rFonts w:hint="eastAsia"/>
                      <w:color w:val="000000" w:themeColor="text1"/>
                      <w:lang w:eastAsia="zh-CN"/>
                      <w14:textFill>
                        <w14:solidFill>
                          <w14:schemeClr w14:val="tx1"/>
                        </w14:solidFill>
                      </w14:textFill>
                    </w:rPr>
                    <w:t>）</w:t>
                  </w:r>
                </w:p>
              </w:tc>
              <w:tc>
                <w:tcPr>
                  <w:tcW w:w="602" w:type="pct"/>
                  <w:tcBorders>
                    <w:top w:val="single" w:color="auto" w:sz="4" w:space="0"/>
                    <w:left w:val="nil"/>
                    <w:bottom w:val="single" w:color="auto" w:sz="4" w:space="0"/>
                    <w:right w:val="single" w:color="auto" w:sz="4" w:space="0"/>
                  </w:tcBorders>
                  <w:vAlign w:val="center"/>
                </w:tcPr>
                <w:p w14:paraId="1EB55446">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3.8</w:t>
                  </w:r>
                </w:p>
              </w:tc>
              <w:tc>
                <w:tcPr>
                  <w:tcW w:w="2111" w:type="pct"/>
                  <w:tcBorders>
                    <w:top w:val="single" w:color="auto" w:sz="4" w:space="0"/>
                    <w:left w:val="nil"/>
                    <w:bottom w:val="single" w:color="auto" w:sz="4" w:space="0"/>
                    <w:right w:val="single" w:color="auto" w:sz="4" w:space="0"/>
                  </w:tcBorders>
                  <w:vAlign w:val="center"/>
                </w:tcPr>
                <w:p w14:paraId="0738DBFA">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集中收集，统一拉运至</w:t>
                  </w:r>
                  <w:r>
                    <w:rPr>
                      <w:rFonts w:hint="eastAsia"/>
                      <w:color w:val="000000" w:themeColor="text1"/>
                      <w14:textFill>
                        <w14:solidFill>
                          <w14:schemeClr w14:val="tx1"/>
                        </w14:solidFill>
                      </w14:textFill>
                    </w:rPr>
                    <w:t>石西油田作业区生活垃圾填埋场</w:t>
                  </w:r>
                  <w:r>
                    <w:rPr>
                      <w:color w:val="000000" w:themeColor="text1"/>
                      <w14:textFill>
                        <w14:solidFill>
                          <w14:schemeClr w14:val="tx1"/>
                        </w14:solidFill>
                      </w14:textFill>
                    </w:rPr>
                    <w:t>处理</w:t>
                  </w:r>
                </w:p>
              </w:tc>
            </w:tr>
            <w:bookmarkEnd w:id="15"/>
          </w:tbl>
          <w:p w14:paraId="43ADE191">
            <w:pPr>
              <w:pStyle w:val="5"/>
              <w:ind w:firstLine="0" w:firstLineChars="0"/>
              <w:rPr>
                <w:color w:val="000000" w:themeColor="text1"/>
                <w:sz w:val="28"/>
                <w:szCs w:val="28"/>
                <w14:textFill>
                  <w14:solidFill>
                    <w14:schemeClr w14:val="tx1"/>
                  </w14:solidFill>
                </w14:textFill>
              </w:rPr>
            </w:pPr>
            <w:bookmarkStart w:id="26" w:name="_Hlk43201977"/>
            <w:bookmarkEnd w:id="26"/>
            <w:bookmarkStart w:id="27" w:name="_Toc29189"/>
            <w:r>
              <w:rPr>
                <w:color w:val="000000" w:themeColor="text1"/>
                <w:sz w:val="28"/>
                <w:szCs w:val="28"/>
                <w14:textFill>
                  <w14:solidFill>
                    <w14:schemeClr w14:val="tx1"/>
                  </w14:solidFill>
                </w14:textFill>
              </w:rPr>
              <w:t>7 环境风险分析</w:t>
            </w:r>
            <w:bookmarkEnd w:id="27"/>
          </w:p>
          <w:p w14:paraId="658D7E05">
            <w:pPr>
              <w:ind w:firstLine="480"/>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环境风险评价应以突发性事故导致的危险物质环境急性损害防控为目标，对建设项目的环境风险进行分析、预测和评估，提出环境风险预防、控制、减缓措施，明确环境风险监控及应急建议要求，为建设项目环境风险防控提供科学依据。</w:t>
            </w:r>
          </w:p>
          <w:p w14:paraId="6894D353">
            <w:pPr>
              <w:pStyle w:val="6"/>
              <w:ind w:firstLine="0" w:firstLineChars="0"/>
              <w:rPr>
                <w:color w:val="000000" w:themeColor="text1"/>
                <w14:textFill>
                  <w14:solidFill>
                    <w14:schemeClr w14:val="tx1"/>
                  </w14:solidFill>
                </w14:textFill>
              </w:rPr>
            </w:pPr>
            <w:r>
              <w:rPr>
                <w:color w:val="000000" w:themeColor="text1"/>
                <w14:textFill>
                  <w14:solidFill>
                    <w14:schemeClr w14:val="tx1"/>
                  </w14:solidFill>
                </w14:textFill>
              </w:rPr>
              <w:t xml:space="preserve">7.1 </w:t>
            </w:r>
            <w:r>
              <w:rPr>
                <w:rFonts w:hint="eastAsia"/>
                <w:color w:val="000000" w:themeColor="text1"/>
                <w14:textFill>
                  <w14:solidFill>
                    <w14:schemeClr w14:val="tx1"/>
                  </w14:solidFill>
                </w14:textFill>
              </w:rPr>
              <w:t>评价依据</w:t>
            </w:r>
          </w:p>
          <w:p w14:paraId="487A6F66">
            <w:pPr>
              <w:ind w:firstLine="480"/>
              <w:rPr>
                <w:bCs/>
                <w:color w:val="000000" w:themeColor="text1"/>
                <w:szCs w:val="21"/>
                <w14:textFill>
                  <w14:solidFill>
                    <w14:schemeClr w14:val="tx1"/>
                  </w14:solidFill>
                </w14:textFill>
              </w:rPr>
            </w:pPr>
            <w:r>
              <w:rPr>
                <w:color w:val="000000" w:themeColor="text1"/>
                <w:kern w:val="0"/>
                <w14:textFill>
                  <w14:solidFill>
                    <w14:schemeClr w14:val="tx1"/>
                  </w14:solidFill>
                </w14:textFill>
              </w:rPr>
              <w:t>对照《建设项目环境风险评价技术导则》（HJ169-2018）附录C.1.1中，本项目钻井过程中涉及的危险物质施工期主要为柴油，试油期主要是柴油、原油和伴生气（天然气），钻井期井场设有柴油罐（20m</w:t>
            </w:r>
            <w:r>
              <w:rPr>
                <w:color w:val="000000" w:themeColor="text1"/>
                <w:kern w:val="0"/>
                <w:vertAlign w:val="superscript"/>
                <w14:textFill>
                  <w14:solidFill>
                    <w14:schemeClr w14:val="tx1"/>
                  </w14:solidFill>
                </w14:textFill>
              </w:rPr>
              <w:t>3</w:t>
            </w:r>
            <w:r>
              <w:rPr>
                <w:color w:val="000000" w:themeColor="text1"/>
                <w:kern w:val="0"/>
                <w14:textFill>
                  <w14:solidFill>
                    <w14:schemeClr w14:val="tx1"/>
                  </w14:solidFill>
                </w14:textFill>
              </w:rPr>
              <w:t>），预计柴油存在量16.7t，试油期设置</w:t>
            </w:r>
            <w:r>
              <w:rPr>
                <w:rFonts w:hint="eastAsia"/>
                <w:color w:val="000000" w:themeColor="text1"/>
                <w:kern w:val="0"/>
                <w:lang w:val="en-US" w:eastAsia="zh-CN"/>
                <w14:textFill>
                  <w14:solidFill>
                    <w14:schemeClr w14:val="tx1"/>
                  </w14:solidFill>
                </w14:textFill>
              </w:rPr>
              <w:t>1</w:t>
            </w:r>
            <w:r>
              <w:rPr>
                <w:color w:val="000000" w:themeColor="text1"/>
                <w:kern w:val="0"/>
                <w14:textFill>
                  <w14:solidFill>
                    <w14:schemeClr w14:val="tx1"/>
                  </w14:solidFill>
                </w14:textFill>
              </w:rPr>
              <w:t>个临时储罐共计</w:t>
            </w:r>
            <w:r>
              <w:rPr>
                <w:rFonts w:hint="eastAsia"/>
                <w:color w:val="000000" w:themeColor="text1"/>
                <w:kern w:val="0"/>
                <w:lang w:val="en-US" w:eastAsia="zh-CN"/>
                <w14:textFill>
                  <w14:solidFill>
                    <w14:schemeClr w14:val="tx1"/>
                  </w14:solidFill>
                </w14:textFill>
              </w:rPr>
              <w:t>6</w:t>
            </w:r>
            <w:r>
              <w:rPr>
                <w:color w:val="000000" w:themeColor="text1"/>
                <w:kern w:val="0"/>
                <w14:textFill>
                  <w14:solidFill>
                    <w14:schemeClr w14:val="tx1"/>
                  </w14:solidFill>
                </w14:textFill>
              </w:rPr>
              <w:t>0m</w:t>
            </w:r>
            <w:r>
              <w:rPr>
                <w:color w:val="000000" w:themeColor="text1"/>
                <w:kern w:val="0"/>
                <w:vertAlign w:val="superscript"/>
                <w14:textFill>
                  <w14:solidFill>
                    <w14:schemeClr w14:val="tx1"/>
                  </w14:solidFill>
                </w14:textFill>
              </w:rPr>
              <w:t>3</w:t>
            </w:r>
            <w:r>
              <w:rPr>
                <w:color w:val="000000" w:themeColor="text1"/>
                <w:kern w:val="0"/>
                <w14:textFill>
                  <w14:solidFill>
                    <w14:schemeClr w14:val="tx1"/>
                  </w14:solidFill>
                </w14:textFill>
              </w:rPr>
              <w:t>，原油存在量约</w:t>
            </w:r>
            <w:r>
              <w:rPr>
                <w:rFonts w:hint="eastAsia"/>
                <w:color w:val="000000" w:themeColor="text1"/>
                <w:kern w:val="0"/>
                <w:lang w:val="en-US" w:eastAsia="zh-CN"/>
                <w14:textFill>
                  <w14:solidFill>
                    <w14:schemeClr w14:val="tx1"/>
                  </w14:solidFill>
                </w14:textFill>
              </w:rPr>
              <w:t>49.8</w:t>
            </w:r>
            <w:r>
              <w:rPr>
                <w:color w:val="000000" w:themeColor="text1"/>
                <w:kern w:val="0"/>
                <w14:textFill>
                  <w14:solidFill>
                    <w14:schemeClr w14:val="tx1"/>
                  </w14:solidFill>
                </w14:textFill>
              </w:rPr>
              <w:t>t</w:t>
            </w:r>
            <w:r>
              <w:rPr>
                <w:rFonts w:hint="eastAsia"/>
                <w:color w:val="000000" w:themeColor="text1"/>
                <w:kern w:val="0"/>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1个5m</w:t>
            </w:r>
            <w:r>
              <w:rPr>
                <w:rFonts w:hint="eastAsia"/>
                <w:color w:val="000000" w:themeColor="text1"/>
                <w:vertAlign w:val="superscript"/>
                <w:lang w:val="en-US" w:eastAsia="zh-CN"/>
                <w14:textFill>
                  <w14:solidFill>
                    <w14:schemeClr w14:val="tx1"/>
                  </w14:solidFill>
                </w14:textFill>
              </w:rPr>
              <w:t>3</w:t>
            </w:r>
            <w:r>
              <w:rPr>
                <w:rFonts w:hint="eastAsia"/>
                <w:color w:val="000000" w:themeColor="text1"/>
                <w:lang w:val="en-US" w:eastAsia="zh-CN"/>
                <w14:textFill>
                  <w14:solidFill>
                    <w14:schemeClr w14:val="tx1"/>
                  </w14:solidFill>
                </w14:textFill>
              </w:rPr>
              <w:t>的柴油储罐，</w:t>
            </w:r>
            <w:r>
              <w:rPr>
                <w:color w:val="000000" w:themeColor="text1"/>
                <w:kern w:val="0"/>
                <w14:textFill>
                  <w14:solidFill>
                    <w14:schemeClr w14:val="tx1"/>
                  </w14:solidFill>
                </w14:textFill>
              </w:rPr>
              <w:t>预计柴油存在量</w:t>
            </w:r>
            <w:r>
              <w:rPr>
                <w:rFonts w:hint="eastAsia"/>
                <w:color w:val="000000" w:themeColor="text1"/>
                <w:kern w:val="0"/>
                <w:lang w:val="en-US" w:eastAsia="zh-CN"/>
                <w14:textFill>
                  <w14:solidFill>
                    <w14:schemeClr w14:val="tx1"/>
                  </w14:solidFill>
                </w14:textFill>
              </w:rPr>
              <w:t>4.2</w:t>
            </w:r>
            <w:r>
              <w:rPr>
                <w:color w:val="000000" w:themeColor="text1"/>
                <w:kern w:val="0"/>
                <w14:textFill>
                  <w14:solidFill>
                    <w14:schemeClr w14:val="tx1"/>
                  </w14:solidFill>
                </w14:textFill>
              </w:rPr>
              <w:t>t。项目区已勘探井在录井过程中未监测到H</w:t>
            </w:r>
            <w:r>
              <w:rPr>
                <w:color w:val="000000" w:themeColor="text1"/>
                <w:kern w:val="0"/>
                <w:vertAlign w:val="subscript"/>
                <w14:textFill>
                  <w14:solidFill>
                    <w14:schemeClr w14:val="tx1"/>
                  </w14:solidFill>
                </w14:textFill>
              </w:rPr>
              <w:t>2</w:t>
            </w:r>
            <w:r>
              <w:rPr>
                <w:color w:val="000000" w:themeColor="text1"/>
                <w:kern w:val="0"/>
                <w14:textFill>
                  <w14:solidFill>
                    <w14:schemeClr w14:val="tx1"/>
                  </w14:solidFill>
                </w14:textFill>
              </w:rPr>
              <w:t>S气体，硫化氢仅可能在井喷时产生，井场不存在该物质。</w:t>
            </w:r>
          </w:p>
          <w:p w14:paraId="293ED978">
            <w:pPr>
              <w:ind w:firstLine="480"/>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根据《建设项目环境风险评价技术导则》（HJ169-2018）附录B.1中可知，本项目Q值见表4-1</w:t>
            </w:r>
            <w:r>
              <w:rPr>
                <w:rFonts w:hint="eastAsia"/>
                <w:bCs/>
                <w:color w:val="000000" w:themeColor="text1"/>
                <w:szCs w:val="21"/>
                <w14:textFill>
                  <w14:solidFill>
                    <w14:schemeClr w14:val="tx1"/>
                  </w14:solidFill>
                </w14:textFill>
              </w:rPr>
              <w:t>1</w:t>
            </w:r>
            <w:r>
              <w:rPr>
                <w:bCs/>
                <w:color w:val="000000" w:themeColor="text1"/>
                <w:szCs w:val="21"/>
                <w14:textFill>
                  <w14:solidFill>
                    <w14:schemeClr w14:val="tx1"/>
                  </w14:solidFill>
                </w14:textFill>
              </w:rPr>
              <w:t>。</w:t>
            </w:r>
          </w:p>
          <w:p w14:paraId="7EDC2A43">
            <w:pPr>
              <w:pStyle w:val="19"/>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表4-1</w:t>
            </w:r>
            <w:r>
              <w:rPr>
                <w:rFonts w:hint="eastAsia"/>
                <w:bCs/>
                <w:color w:val="000000" w:themeColor="text1"/>
                <w:sz w:val="21"/>
                <w:szCs w:val="21"/>
                <w14:textFill>
                  <w14:solidFill>
                    <w14:schemeClr w14:val="tx1"/>
                  </w14:solidFill>
                </w14:textFill>
              </w:rPr>
              <w:t>1</w:t>
            </w:r>
            <w:r>
              <w:rPr>
                <w:bCs/>
                <w:color w:val="000000" w:themeColor="text1"/>
                <w:sz w:val="21"/>
                <w:szCs w:val="21"/>
                <w14:textFill>
                  <w14:solidFill>
                    <w14:schemeClr w14:val="tx1"/>
                  </w14:solidFill>
                </w14:textFill>
              </w:rPr>
              <w:t xml:space="preserve">  危险物质与临界量比值</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0"/>
              <w:gridCol w:w="1850"/>
              <w:gridCol w:w="1708"/>
              <w:gridCol w:w="1748"/>
            </w:tblGrid>
            <w:tr w14:paraId="3766C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86" w:type="pct"/>
                  <w:tcBorders>
                    <w:top w:val="single" w:color="auto" w:sz="4" w:space="0"/>
                    <w:left w:val="single" w:color="auto" w:sz="4" w:space="0"/>
                    <w:bottom w:val="single" w:color="auto" w:sz="4" w:space="0"/>
                    <w:right w:val="single" w:color="auto" w:sz="4" w:space="0"/>
                  </w:tcBorders>
                  <w:vAlign w:val="center"/>
                </w:tcPr>
                <w:p w14:paraId="761638E3">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物质名称</w:t>
                  </w:r>
                </w:p>
              </w:tc>
              <w:tc>
                <w:tcPr>
                  <w:tcW w:w="1120" w:type="pct"/>
                  <w:tcBorders>
                    <w:top w:val="single" w:color="auto" w:sz="4" w:space="0"/>
                    <w:left w:val="single" w:color="auto" w:sz="4" w:space="0"/>
                    <w:bottom w:val="single" w:color="auto" w:sz="4" w:space="0"/>
                    <w:right w:val="single" w:color="auto" w:sz="4" w:space="0"/>
                  </w:tcBorders>
                  <w:vAlign w:val="center"/>
                </w:tcPr>
                <w:p w14:paraId="66DCA580">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临界量</w:t>
                  </w:r>
                </w:p>
              </w:tc>
              <w:tc>
                <w:tcPr>
                  <w:tcW w:w="1034" w:type="pct"/>
                  <w:tcBorders>
                    <w:top w:val="single" w:color="auto" w:sz="4" w:space="0"/>
                    <w:left w:val="single" w:color="auto" w:sz="4" w:space="0"/>
                    <w:bottom w:val="single" w:color="auto" w:sz="4" w:space="0"/>
                    <w:right w:val="single" w:color="auto" w:sz="4" w:space="0"/>
                  </w:tcBorders>
                  <w:vAlign w:val="center"/>
                </w:tcPr>
                <w:p w14:paraId="56CF488F">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最大存在总量</w:t>
                  </w:r>
                </w:p>
              </w:tc>
              <w:tc>
                <w:tcPr>
                  <w:tcW w:w="1058" w:type="pct"/>
                  <w:tcBorders>
                    <w:top w:val="single" w:color="auto" w:sz="4" w:space="0"/>
                    <w:left w:val="single" w:color="auto" w:sz="4" w:space="0"/>
                    <w:bottom w:val="single" w:color="auto" w:sz="4" w:space="0"/>
                    <w:right w:val="single" w:color="auto" w:sz="4" w:space="0"/>
                  </w:tcBorders>
                  <w:vAlign w:val="center"/>
                </w:tcPr>
                <w:p w14:paraId="7B5F0BEE">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Q</w:t>
                  </w:r>
                </w:p>
              </w:tc>
            </w:tr>
            <w:tr w14:paraId="04B41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86" w:type="pct"/>
                  <w:tcBorders>
                    <w:top w:val="single" w:color="auto" w:sz="4" w:space="0"/>
                    <w:left w:val="single" w:color="auto" w:sz="4" w:space="0"/>
                    <w:bottom w:val="single" w:color="auto" w:sz="4" w:space="0"/>
                    <w:right w:val="single" w:color="auto" w:sz="4" w:space="0"/>
                  </w:tcBorders>
                  <w:vAlign w:val="center"/>
                </w:tcPr>
                <w:p w14:paraId="241FEE9C">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柴油</w:t>
                  </w:r>
                </w:p>
              </w:tc>
              <w:tc>
                <w:tcPr>
                  <w:tcW w:w="1120" w:type="pct"/>
                  <w:tcBorders>
                    <w:top w:val="single" w:color="auto" w:sz="4" w:space="0"/>
                    <w:left w:val="single" w:color="auto" w:sz="4" w:space="0"/>
                    <w:right w:val="single" w:color="auto" w:sz="4" w:space="0"/>
                  </w:tcBorders>
                  <w:vAlign w:val="center"/>
                </w:tcPr>
                <w:p w14:paraId="68BF932B">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2500</w:t>
                  </w:r>
                  <w:r>
                    <w:rPr>
                      <w:color w:val="000000" w:themeColor="text1"/>
                      <w14:textFill>
                        <w14:solidFill>
                          <w14:schemeClr w14:val="tx1"/>
                        </w14:solidFill>
                      </w14:textFill>
                    </w:rPr>
                    <w:t>t</w:t>
                  </w:r>
                </w:p>
              </w:tc>
              <w:tc>
                <w:tcPr>
                  <w:tcW w:w="1034" w:type="pct"/>
                  <w:tcBorders>
                    <w:top w:val="single" w:color="auto" w:sz="4" w:space="0"/>
                    <w:left w:val="single" w:color="auto" w:sz="4" w:space="0"/>
                    <w:bottom w:val="single" w:color="auto" w:sz="4" w:space="0"/>
                    <w:right w:val="single" w:color="auto" w:sz="4" w:space="0"/>
                  </w:tcBorders>
                  <w:vAlign w:val="center"/>
                </w:tcPr>
                <w:p w14:paraId="6AE4983F">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20.9</w:t>
                  </w:r>
                  <w:r>
                    <w:rPr>
                      <w:color w:val="000000" w:themeColor="text1"/>
                      <w14:textFill>
                        <w14:solidFill>
                          <w14:schemeClr w14:val="tx1"/>
                        </w14:solidFill>
                      </w14:textFill>
                    </w:rPr>
                    <w:t>t</w:t>
                  </w:r>
                </w:p>
              </w:tc>
              <w:tc>
                <w:tcPr>
                  <w:tcW w:w="1058" w:type="pct"/>
                  <w:tcBorders>
                    <w:top w:val="single" w:color="auto" w:sz="4" w:space="0"/>
                    <w:left w:val="single" w:color="auto" w:sz="4" w:space="0"/>
                    <w:bottom w:val="single" w:color="auto" w:sz="4" w:space="0"/>
                    <w:right w:val="single" w:color="auto" w:sz="4" w:space="0"/>
                  </w:tcBorders>
                  <w:vAlign w:val="center"/>
                </w:tcPr>
                <w:p w14:paraId="179304F0">
                  <w:pPr>
                    <w:pStyle w:val="22"/>
                    <w:framePr w:hSpace="0" w:wrap="auto" w:vAnchor="margin" w:hAnchor="text" w:xAlign="left" w:yAlign="inline"/>
                    <w:rPr>
                      <w:rFonts w:hint="eastAsia" w:eastAsia="宋体"/>
                      <w:color w:val="000000" w:themeColor="text1"/>
                      <w:lang w:val="en-US" w:eastAsia="zh-CN"/>
                      <w14:textFill>
                        <w14:solidFill>
                          <w14:schemeClr w14:val="tx1"/>
                        </w14:solidFill>
                      </w14:textFill>
                    </w:rPr>
                  </w:pPr>
                  <w:r>
                    <w:rPr>
                      <w:color w:val="000000" w:themeColor="text1"/>
                      <w14:textFill>
                        <w14:solidFill>
                          <w14:schemeClr w14:val="tx1"/>
                        </w14:solidFill>
                      </w14:textFill>
                    </w:rPr>
                    <w:t>0.00</w:t>
                  </w:r>
                  <w:r>
                    <w:rPr>
                      <w:rFonts w:hint="eastAsia"/>
                      <w:color w:val="000000" w:themeColor="text1"/>
                      <w:lang w:val="en-US" w:eastAsia="zh-CN"/>
                      <w14:textFill>
                        <w14:solidFill>
                          <w14:schemeClr w14:val="tx1"/>
                        </w14:solidFill>
                      </w14:textFill>
                    </w:rPr>
                    <w:t>8</w:t>
                  </w:r>
                </w:p>
              </w:tc>
            </w:tr>
            <w:tr w14:paraId="3EE58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86" w:type="pct"/>
                  <w:tcBorders>
                    <w:top w:val="single" w:color="auto" w:sz="4" w:space="0"/>
                    <w:left w:val="single" w:color="auto" w:sz="4" w:space="0"/>
                    <w:bottom w:val="single" w:color="auto" w:sz="4" w:space="0"/>
                    <w:right w:val="single" w:color="auto" w:sz="4" w:space="0"/>
                  </w:tcBorders>
                  <w:vAlign w:val="center"/>
                </w:tcPr>
                <w:p w14:paraId="5C48B4C0">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原油</w:t>
                  </w:r>
                </w:p>
              </w:tc>
              <w:tc>
                <w:tcPr>
                  <w:tcW w:w="1120" w:type="pct"/>
                  <w:tcBorders>
                    <w:left w:val="single" w:color="auto" w:sz="4" w:space="0"/>
                    <w:bottom w:val="single" w:color="auto" w:sz="4" w:space="0"/>
                    <w:right w:val="single" w:color="auto" w:sz="4" w:space="0"/>
                  </w:tcBorders>
                  <w:vAlign w:val="center"/>
                </w:tcPr>
                <w:p w14:paraId="72BCB35B">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2500</w:t>
                  </w:r>
                  <w:r>
                    <w:rPr>
                      <w:color w:val="000000" w:themeColor="text1"/>
                      <w14:textFill>
                        <w14:solidFill>
                          <w14:schemeClr w14:val="tx1"/>
                        </w14:solidFill>
                      </w14:textFill>
                    </w:rPr>
                    <w:t>t</w:t>
                  </w:r>
                </w:p>
              </w:tc>
              <w:tc>
                <w:tcPr>
                  <w:tcW w:w="1034" w:type="pct"/>
                  <w:tcBorders>
                    <w:top w:val="single" w:color="auto" w:sz="4" w:space="0"/>
                    <w:left w:val="single" w:color="auto" w:sz="4" w:space="0"/>
                    <w:bottom w:val="single" w:color="auto" w:sz="4" w:space="0"/>
                    <w:right w:val="single" w:color="auto" w:sz="4" w:space="0"/>
                  </w:tcBorders>
                  <w:vAlign w:val="center"/>
                </w:tcPr>
                <w:p w14:paraId="3D9FE58A">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49.8t</w:t>
                  </w:r>
                </w:p>
              </w:tc>
              <w:tc>
                <w:tcPr>
                  <w:tcW w:w="1058" w:type="pct"/>
                  <w:tcBorders>
                    <w:top w:val="single" w:color="auto" w:sz="4" w:space="0"/>
                    <w:left w:val="single" w:color="auto" w:sz="4" w:space="0"/>
                    <w:bottom w:val="single" w:color="auto" w:sz="4" w:space="0"/>
                    <w:right w:val="single" w:color="auto" w:sz="4" w:space="0"/>
                  </w:tcBorders>
                  <w:vAlign w:val="center"/>
                </w:tcPr>
                <w:p w14:paraId="263E193D">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0.02</w:t>
                  </w:r>
                </w:p>
              </w:tc>
            </w:tr>
            <w:tr w14:paraId="53758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86" w:type="pct"/>
                  <w:tcBorders>
                    <w:top w:val="single" w:color="auto" w:sz="4" w:space="0"/>
                    <w:left w:val="single" w:color="auto" w:sz="4" w:space="0"/>
                    <w:bottom w:val="single" w:color="auto" w:sz="4" w:space="0"/>
                    <w:right w:val="single" w:color="auto" w:sz="4" w:space="0"/>
                  </w:tcBorders>
                  <w:vAlign w:val="center"/>
                </w:tcPr>
                <w:p w14:paraId="0B44663F">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甲烷（天然气）</w:t>
                  </w:r>
                </w:p>
              </w:tc>
              <w:tc>
                <w:tcPr>
                  <w:tcW w:w="1120" w:type="pct"/>
                  <w:tcBorders>
                    <w:top w:val="single" w:color="auto" w:sz="4" w:space="0"/>
                    <w:left w:val="single" w:color="auto" w:sz="4" w:space="0"/>
                    <w:bottom w:val="single" w:color="auto" w:sz="4" w:space="0"/>
                    <w:right w:val="single" w:color="auto" w:sz="4" w:space="0"/>
                  </w:tcBorders>
                  <w:vAlign w:val="center"/>
                </w:tcPr>
                <w:p w14:paraId="24B441D8">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10t</w:t>
                  </w:r>
                </w:p>
              </w:tc>
              <w:tc>
                <w:tcPr>
                  <w:tcW w:w="1034" w:type="pct"/>
                  <w:tcBorders>
                    <w:top w:val="single" w:color="auto" w:sz="4" w:space="0"/>
                    <w:left w:val="single" w:color="auto" w:sz="4" w:space="0"/>
                    <w:bottom w:val="single" w:color="auto" w:sz="4" w:space="0"/>
                    <w:right w:val="single" w:color="auto" w:sz="4" w:space="0"/>
                  </w:tcBorders>
                  <w:vAlign w:val="center"/>
                </w:tcPr>
                <w:p w14:paraId="2F369DBE">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0</w:t>
                  </w:r>
                </w:p>
              </w:tc>
              <w:tc>
                <w:tcPr>
                  <w:tcW w:w="1058" w:type="pct"/>
                  <w:tcBorders>
                    <w:top w:val="single" w:color="auto" w:sz="4" w:space="0"/>
                    <w:left w:val="single" w:color="auto" w:sz="4" w:space="0"/>
                    <w:bottom w:val="single" w:color="auto" w:sz="4" w:space="0"/>
                    <w:right w:val="single" w:color="auto" w:sz="4" w:space="0"/>
                  </w:tcBorders>
                  <w:vAlign w:val="center"/>
                </w:tcPr>
                <w:p w14:paraId="27851452">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0</w:t>
                  </w:r>
                </w:p>
              </w:tc>
            </w:tr>
            <w:tr w14:paraId="1ADA5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786" w:type="pct"/>
                  <w:tcBorders>
                    <w:top w:val="single" w:color="auto" w:sz="4" w:space="0"/>
                    <w:left w:val="single" w:color="auto" w:sz="4" w:space="0"/>
                    <w:bottom w:val="single" w:color="auto" w:sz="4" w:space="0"/>
                    <w:right w:val="single" w:color="auto" w:sz="4" w:space="0"/>
                  </w:tcBorders>
                  <w:vAlign w:val="center"/>
                </w:tcPr>
                <w:p w14:paraId="787A4E89">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合计</w:t>
                  </w:r>
                </w:p>
              </w:tc>
              <w:tc>
                <w:tcPr>
                  <w:tcW w:w="1120" w:type="pct"/>
                  <w:tcBorders>
                    <w:top w:val="single" w:color="auto" w:sz="4" w:space="0"/>
                    <w:left w:val="single" w:color="auto" w:sz="4" w:space="0"/>
                    <w:bottom w:val="single" w:color="auto" w:sz="4" w:space="0"/>
                    <w:right w:val="single" w:color="auto" w:sz="4" w:space="0"/>
                  </w:tcBorders>
                  <w:vAlign w:val="center"/>
                </w:tcPr>
                <w:p w14:paraId="292756B6">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w:t>
                  </w:r>
                </w:p>
              </w:tc>
              <w:tc>
                <w:tcPr>
                  <w:tcW w:w="1034" w:type="pct"/>
                  <w:tcBorders>
                    <w:top w:val="single" w:color="auto" w:sz="4" w:space="0"/>
                    <w:left w:val="single" w:color="auto" w:sz="4" w:space="0"/>
                    <w:bottom w:val="single" w:color="auto" w:sz="4" w:space="0"/>
                    <w:right w:val="single" w:color="auto" w:sz="4" w:space="0"/>
                  </w:tcBorders>
                  <w:vAlign w:val="center"/>
                </w:tcPr>
                <w:p w14:paraId="7A61CAD8">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w:t>
                  </w:r>
                </w:p>
              </w:tc>
              <w:tc>
                <w:tcPr>
                  <w:tcW w:w="1058" w:type="pct"/>
                  <w:tcBorders>
                    <w:top w:val="single" w:color="auto" w:sz="4" w:space="0"/>
                    <w:left w:val="single" w:color="auto" w:sz="4" w:space="0"/>
                    <w:bottom w:val="single" w:color="auto" w:sz="4" w:space="0"/>
                    <w:right w:val="single" w:color="auto" w:sz="4" w:space="0"/>
                  </w:tcBorders>
                  <w:vAlign w:val="center"/>
                </w:tcPr>
                <w:p w14:paraId="69FEE2C3">
                  <w:pPr>
                    <w:pStyle w:val="22"/>
                    <w:framePr w:hSpace="0" w:wrap="auto" w:vAnchor="margin" w:hAnchor="text" w:xAlign="left" w:yAlign="inline"/>
                    <w:rPr>
                      <w:rFonts w:hint="eastAsia" w:eastAsia="宋体"/>
                      <w:color w:val="000000" w:themeColor="text1"/>
                      <w:lang w:val="en-US" w:eastAsia="zh-CN"/>
                      <w14:textFill>
                        <w14:solidFill>
                          <w14:schemeClr w14:val="tx1"/>
                        </w14:solidFill>
                      </w14:textFill>
                    </w:rPr>
                  </w:pPr>
                  <w:r>
                    <w:rPr>
                      <w:color w:val="000000" w:themeColor="text1"/>
                      <w14:textFill>
                        <w14:solidFill>
                          <w14:schemeClr w14:val="tx1"/>
                        </w14:solidFill>
                      </w14:textFill>
                    </w:rPr>
                    <w:t>0.02</w:t>
                  </w:r>
                  <w:r>
                    <w:rPr>
                      <w:rFonts w:hint="eastAsia"/>
                      <w:color w:val="000000" w:themeColor="text1"/>
                      <w:lang w:val="en-US" w:eastAsia="zh-CN"/>
                      <w14:textFill>
                        <w14:solidFill>
                          <w14:schemeClr w14:val="tx1"/>
                        </w14:solidFill>
                      </w14:textFill>
                    </w:rPr>
                    <w:t>8</w:t>
                  </w:r>
                </w:p>
              </w:tc>
            </w:tr>
          </w:tbl>
          <w:p w14:paraId="27287466">
            <w:pPr>
              <w:ind w:firstLine="480"/>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本项目风险物质与其临界量的比值（Q）&lt;1时，可确定该项目环境风险潜势为</w:t>
            </w:r>
            <w:r>
              <w:rPr>
                <w:bCs/>
                <w:color w:val="000000" w:themeColor="text1"/>
                <w:szCs w:val="21"/>
                <w14:textFill>
                  <w14:solidFill>
                    <w14:schemeClr w14:val="tx1"/>
                  </w14:solidFill>
                </w14:textFill>
              </w:rPr>
              <w:fldChar w:fldCharType="begin"/>
            </w:r>
            <w:r>
              <w:rPr>
                <w:bCs/>
                <w:color w:val="000000" w:themeColor="text1"/>
                <w:szCs w:val="21"/>
                <w14:textFill>
                  <w14:solidFill>
                    <w14:schemeClr w14:val="tx1"/>
                  </w14:solidFill>
                </w14:textFill>
              </w:rPr>
              <w:instrText xml:space="preserve"> = 1 \* ROMAN \* MERGEFORMAT </w:instrText>
            </w:r>
            <w:r>
              <w:rPr>
                <w:bCs/>
                <w:color w:val="000000" w:themeColor="text1"/>
                <w:szCs w:val="21"/>
                <w14:textFill>
                  <w14:solidFill>
                    <w14:schemeClr w14:val="tx1"/>
                  </w14:solidFill>
                </w14:textFill>
              </w:rPr>
              <w:fldChar w:fldCharType="separate"/>
            </w:r>
            <w:r>
              <w:rPr>
                <w:bCs/>
                <w:color w:val="000000" w:themeColor="text1"/>
                <w:szCs w:val="21"/>
                <w14:textFill>
                  <w14:solidFill>
                    <w14:schemeClr w14:val="tx1"/>
                  </w14:solidFill>
                </w14:textFill>
              </w:rPr>
              <w:t>I</w:t>
            </w:r>
            <w:r>
              <w:rPr>
                <w:bCs/>
                <w:color w:val="000000" w:themeColor="text1"/>
                <w:szCs w:val="21"/>
                <w14:textFill>
                  <w14:solidFill>
                    <w14:schemeClr w14:val="tx1"/>
                  </w14:solidFill>
                </w14:textFill>
              </w:rPr>
              <w:fldChar w:fldCharType="end"/>
            </w:r>
            <w:r>
              <w:rPr>
                <w:bCs/>
                <w:color w:val="000000" w:themeColor="text1"/>
                <w:szCs w:val="21"/>
                <w14:textFill>
                  <w14:solidFill>
                    <w14:schemeClr w14:val="tx1"/>
                  </w14:solidFill>
                </w14:textFill>
              </w:rPr>
              <w:t>，可开展简单分析。</w:t>
            </w:r>
          </w:p>
          <w:p w14:paraId="473F0685">
            <w:pPr>
              <w:pStyle w:val="25"/>
              <w:adjustRightInd/>
              <w:snapToGrid/>
              <w:ind w:firstLine="0" w:firstLineChars="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7</w:t>
            </w:r>
            <w:r>
              <w:rPr>
                <w:b/>
                <w:bCs/>
                <w:color w:val="000000" w:themeColor="text1"/>
                <w14:textFill>
                  <w14:solidFill>
                    <w14:schemeClr w14:val="tx1"/>
                  </w14:solidFill>
                </w14:textFill>
              </w:rPr>
              <w:t>.2 环境敏感目标概况</w:t>
            </w:r>
          </w:p>
          <w:p w14:paraId="67BC9761">
            <w:pPr>
              <w:ind w:firstLine="480"/>
              <w:rPr>
                <w:bCs/>
                <w:color w:val="000000" w:themeColor="text1"/>
                <w:szCs w:val="21"/>
                <w14:textFill>
                  <w14:solidFill>
                    <w14:schemeClr w14:val="tx1"/>
                  </w14:solidFill>
                </w14:textFill>
              </w:rPr>
            </w:pPr>
            <w:r>
              <w:rPr>
                <w:bCs/>
                <w:color w:val="000000" w:themeColor="text1"/>
                <w14:textFill>
                  <w14:solidFill>
                    <w14:schemeClr w14:val="tx1"/>
                  </w14:solidFill>
                </w14:textFill>
              </w:rPr>
              <w:t>本项目所在区不属于自然保护区、风景名胜区、水源保护区等环境敏感区，井场周边</w:t>
            </w:r>
            <w:r>
              <w:rPr>
                <w:rFonts w:hint="eastAsia"/>
                <w:bCs/>
                <w:color w:val="000000" w:themeColor="text1"/>
                <w14:textFill>
                  <w14:solidFill>
                    <w14:schemeClr w14:val="tx1"/>
                  </w14:solidFill>
                </w14:textFill>
              </w:rPr>
              <w:t>1</w:t>
            </w:r>
            <w:r>
              <w:rPr>
                <w:bCs/>
                <w:color w:val="000000" w:themeColor="text1"/>
                <w14:textFill>
                  <w14:solidFill>
                    <w14:schemeClr w14:val="tx1"/>
                  </w14:solidFill>
                </w14:textFill>
              </w:rPr>
              <w:t>km范围内无居民点、学校、医院。</w:t>
            </w:r>
            <w:r>
              <w:rPr>
                <w:color w:val="000000" w:themeColor="text1"/>
                <w14:textFill>
                  <w14:solidFill>
                    <w14:schemeClr w14:val="tx1"/>
                  </w14:solidFill>
                </w14:textFill>
              </w:rPr>
              <w:t>项目区内无环境风险敏感目标。</w:t>
            </w:r>
          </w:p>
          <w:p w14:paraId="2011B513">
            <w:pPr>
              <w:pStyle w:val="6"/>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7.3 环境风险识别</w:t>
            </w:r>
          </w:p>
          <w:p w14:paraId="745645DB">
            <w:pPr>
              <w:pStyle w:val="30"/>
              <w:spacing w:line="360" w:lineRule="auto"/>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kern w:val="2"/>
                <w14:textFill>
                  <w14:solidFill>
                    <w14:schemeClr w14:val="tx1"/>
                  </w14:solidFill>
                </w14:textFill>
              </w:rPr>
              <w:t>（1）物质危险性识别</w:t>
            </w:r>
          </w:p>
          <w:p w14:paraId="61CA2AE2">
            <w:pPr>
              <w:ind w:firstLine="480"/>
              <w:rPr>
                <w:bCs/>
                <w:color w:val="000000" w:themeColor="text1"/>
                <w:szCs w:val="21"/>
                <w:lang w:val="zh-CN"/>
                <w14:textFill>
                  <w14:solidFill>
                    <w14:schemeClr w14:val="tx1"/>
                  </w14:solidFill>
                </w14:textFill>
              </w:rPr>
            </w:pPr>
            <w:r>
              <w:rPr>
                <w:color w:val="000000" w:themeColor="text1"/>
                <w14:textFill>
                  <w14:solidFill>
                    <w14:schemeClr w14:val="tx1"/>
                  </w14:solidFill>
                </w14:textFill>
              </w:rPr>
              <w:t>本工程涉及的环境风险物质主要为：原油、天然气和柴油。其主要物化、毒理性质、危险等级划分，见表</w:t>
            </w:r>
            <w:r>
              <w:rPr>
                <w:color w:val="000000" w:themeColor="text1"/>
                <w:kern w:val="0"/>
                <w14:textFill>
                  <w14:solidFill>
                    <w14:schemeClr w14:val="tx1"/>
                  </w14:solidFill>
                </w14:textFill>
              </w:rPr>
              <w:t>4-12</w:t>
            </w:r>
            <w:r>
              <w:rPr>
                <w:color w:val="000000" w:themeColor="text1"/>
                <w14:textFill>
                  <w14:solidFill>
                    <w14:schemeClr w14:val="tx1"/>
                  </w14:solidFill>
                </w14:textFill>
              </w:rPr>
              <w:t>。</w:t>
            </w:r>
          </w:p>
          <w:p w14:paraId="3BBC495F">
            <w:pPr>
              <w:pStyle w:val="19"/>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表4-1</w:t>
            </w:r>
            <w:r>
              <w:rPr>
                <w:rFonts w:hint="eastAsia"/>
                <w:bCs/>
                <w:color w:val="000000" w:themeColor="text1"/>
                <w:sz w:val="21"/>
                <w:szCs w:val="21"/>
                <w14:textFill>
                  <w14:solidFill>
                    <w14:schemeClr w14:val="tx1"/>
                  </w14:solidFill>
                </w14:textFill>
              </w:rPr>
              <w:t>2</w:t>
            </w:r>
            <w:r>
              <w:rPr>
                <w:bCs/>
                <w:color w:val="000000" w:themeColor="text1"/>
                <w:sz w:val="21"/>
                <w:szCs w:val="21"/>
                <w14:textFill>
                  <w14:solidFill>
                    <w14:schemeClr w14:val="tx1"/>
                  </w14:solidFill>
                </w14:textFill>
              </w:rPr>
              <w:t xml:space="preserve">  原油、天然气和柴油的理化性质及危险级别分类情况</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7"/>
              <w:gridCol w:w="592"/>
              <w:gridCol w:w="1350"/>
              <w:gridCol w:w="2430"/>
              <w:gridCol w:w="1912"/>
              <w:gridCol w:w="1376"/>
            </w:tblGrid>
            <w:tr w14:paraId="374DE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dxa"/>
                  <w:vAlign w:val="center"/>
                </w:tcPr>
                <w:p w14:paraId="027B657B">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序号</w:t>
                  </w:r>
                </w:p>
              </w:tc>
              <w:tc>
                <w:tcPr>
                  <w:tcW w:w="592" w:type="dxa"/>
                  <w:vAlign w:val="center"/>
                </w:tcPr>
                <w:p w14:paraId="4BF62209">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名称</w:t>
                  </w:r>
                </w:p>
              </w:tc>
              <w:tc>
                <w:tcPr>
                  <w:tcW w:w="1350" w:type="dxa"/>
                  <w:vAlign w:val="center"/>
                </w:tcPr>
                <w:p w14:paraId="48FE3B81">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组分</w:t>
                  </w:r>
                </w:p>
              </w:tc>
              <w:tc>
                <w:tcPr>
                  <w:tcW w:w="2430" w:type="dxa"/>
                  <w:vAlign w:val="center"/>
                </w:tcPr>
                <w:p w14:paraId="793825E4">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毒性</w:t>
                  </w:r>
                </w:p>
              </w:tc>
              <w:tc>
                <w:tcPr>
                  <w:tcW w:w="1912" w:type="dxa"/>
                  <w:vAlign w:val="center"/>
                </w:tcPr>
                <w:p w14:paraId="5454ACC2">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燃烧爆炸特性参数</w:t>
                  </w:r>
                </w:p>
              </w:tc>
              <w:tc>
                <w:tcPr>
                  <w:tcW w:w="1376" w:type="dxa"/>
                  <w:vAlign w:val="center"/>
                </w:tcPr>
                <w:p w14:paraId="421F7089">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危险级别</w:t>
                  </w:r>
                </w:p>
              </w:tc>
            </w:tr>
            <w:tr w14:paraId="593D5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dxa"/>
                  <w:vAlign w:val="center"/>
                </w:tcPr>
                <w:p w14:paraId="6A6F0AEE">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w:t>
                  </w:r>
                </w:p>
              </w:tc>
              <w:tc>
                <w:tcPr>
                  <w:tcW w:w="592" w:type="dxa"/>
                  <w:vAlign w:val="center"/>
                </w:tcPr>
                <w:p w14:paraId="0A2DD303">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原油</w:t>
                  </w:r>
                </w:p>
              </w:tc>
              <w:tc>
                <w:tcPr>
                  <w:tcW w:w="1350" w:type="dxa"/>
                  <w:vAlign w:val="center"/>
                </w:tcPr>
                <w:p w14:paraId="0CAF5F83">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由</w:t>
                  </w:r>
                  <w:r>
                    <w:rPr>
                      <w:color w:val="000000" w:themeColor="text1"/>
                      <w14:textFill>
                        <w14:solidFill>
                          <w14:schemeClr w14:val="tx1"/>
                        </w14:solidFill>
                      </w14:textFill>
                    </w:rPr>
                    <w:t>各种烃类和非烃类化合物所组成的复杂混合物</w:t>
                  </w:r>
                </w:p>
              </w:tc>
              <w:tc>
                <w:tcPr>
                  <w:tcW w:w="2430" w:type="dxa"/>
                  <w:vAlign w:val="center"/>
                </w:tcPr>
                <w:p w14:paraId="3AB8D03D">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原油本身无明显毒性。遇热分解出有毒的烟雾，吸入大量可引起危害：有刺激和麻痹作用，急性吸入中毒者有上呼吸道刺激感觉。流泪，随之出现头晕、头痛、恶心、运动失调及酒醉样症状</w:t>
                  </w:r>
                </w:p>
              </w:tc>
              <w:tc>
                <w:tcPr>
                  <w:tcW w:w="1912" w:type="dxa"/>
                  <w:vAlign w:val="center"/>
                </w:tcPr>
                <w:p w14:paraId="0CDB0412">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热值：41870KJ/kg</w:t>
                  </w:r>
                </w:p>
                <w:p w14:paraId="72D0ABDC">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火焰温度：1100℃</w:t>
                  </w:r>
                </w:p>
                <w:p w14:paraId="17BFF7B9">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沸点：300～325℃</w:t>
                  </w:r>
                </w:p>
                <w:p w14:paraId="09D1A60F">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闪点：23.59℃</w:t>
                  </w:r>
                </w:p>
                <w:p w14:paraId="6127F5DD">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爆炸极限：1.1%～6.4%(v)</w:t>
                  </w:r>
                </w:p>
                <w:p w14:paraId="2A95854A">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自然燃点：380~530℃</w:t>
                  </w:r>
                </w:p>
              </w:tc>
              <w:tc>
                <w:tcPr>
                  <w:tcW w:w="1376" w:type="dxa"/>
                  <w:vAlign w:val="center"/>
                </w:tcPr>
                <w:p w14:paraId="6349C3CD">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属于高闪点液体</w:t>
                  </w:r>
                </w:p>
              </w:tc>
            </w:tr>
            <w:tr w14:paraId="656B0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dxa"/>
                  <w:vAlign w:val="center"/>
                </w:tcPr>
                <w:p w14:paraId="0A2B14FC">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2</w:t>
                  </w:r>
                </w:p>
              </w:tc>
              <w:tc>
                <w:tcPr>
                  <w:tcW w:w="592" w:type="dxa"/>
                  <w:vAlign w:val="center"/>
                </w:tcPr>
                <w:p w14:paraId="2F189BC9">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天然气</w:t>
                  </w:r>
                </w:p>
              </w:tc>
              <w:tc>
                <w:tcPr>
                  <w:tcW w:w="1350" w:type="dxa"/>
                  <w:vAlign w:val="center"/>
                </w:tcPr>
                <w:p w14:paraId="5352554B">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多种可燃性气体的总称，主要成分包括甲烷、乙烷等</w:t>
                  </w:r>
                </w:p>
              </w:tc>
              <w:tc>
                <w:tcPr>
                  <w:tcW w:w="2430" w:type="dxa"/>
                  <w:vAlign w:val="center"/>
                </w:tcPr>
                <w:p w14:paraId="789BFE5D">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伴生气中主要包括天然气，天然气中含有的甲烷，是一种无毒气体，当空气中大量弥漫这种气体时它会造成人因氧气不足而呼吸困难，进而失去知觉、昏迷甚至残废</w:t>
                  </w:r>
                </w:p>
              </w:tc>
              <w:tc>
                <w:tcPr>
                  <w:tcW w:w="1912" w:type="dxa"/>
                  <w:vAlign w:val="center"/>
                </w:tcPr>
                <w:p w14:paraId="269FDF5B">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热值：50009KJ/kg</w:t>
                  </w:r>
                </w:p>
                <w:p w14:paraId="76127B13">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爆炸极限：5%～14%(v)</w:t>
                  </w:r>
                </w:p>
                <w:p w14:paraId="154515AA">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自然燃点：482~632℃</w:t>
                  </w:r>
                </w:p>
              </w:tc>
              <w:tc>
                <w:tcPr>
                  <w:tcW w:w="1376" w:type="dxa"/>
                  <w:vAlign w:val="center"/>
                </w:tcPr>
                <w:p w14:paraId="57E3283A">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属于5.1类中易燃气体，在危险货物品名表中编号21007</w:t>
                  </w:r>
                </w:p>
              </w:tc>
            </w:tr>
            <w:tr w14:paraId="1F7BC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dxa"/>
                  <w:vAlign w:val="center"/>
                </w:tcPr>
                <w:p w14:paraId="7B0AB409">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3</w:t>
                  </w:r>
                </w:p>
              </w:tc>
              <w:tc>
                <w:tcPr>
                  <w:tcW w:w="592" w:type="dxa"/>
                  <w:vAlign w:val="center"/>
                </w:tcPr>
                <w:p w14:paraId="6AE87B76">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柴油</w:t>
                  </w:r>
                </w:p>
              </w:tc>
              <w:tc>
                <w:tcPr>
                  <w:tcW w:w="1350" w:type="dxa"/>
                  <w:vAlign w:val="center"/>
                </w:tcPr>
                <w:p w14:paraId="63968203">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复杂烃类（碳原子数约10～22）混合物</w:t>
                  </w:r>
                </w:p>
              </w:tc>
              <w:tc>
                <w:tcPr>
                  <w:tcW w:w="2430" w:type="dxa"/>
                  <w:vAlign w:val="center"/>
                </w:tcPr>
                <w:p w14:paraId="42331209">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柴油的毒性类似于煤油，但由于添加剂</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如硫化酯类</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的影响，毒性可能比煤油略大。主要有麻醉和刺激作用。柴油的雾滴吸入后可致吸入性肺炎。皮肤接触柴油可致接触性皮炎。多见于两手、腕部与前臂</w:t>
                  </w:r>
                </w:p>
              </w:tc>
              <w:tc>
                <w:tcPr>
                  <w:tcW w:w="1912" w:type="dxa"/>
                  <w:vAlign w:val="center"/>
                </w:tcPr>
                <w:p w14:paraId="0E9A6023">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热值为3.3×10</w:t>
                  </w:r>
                  <w:r>
                    <w:rPr>
                      <w:color w:val="000000" w:themeColor="text1"/>
                      <w:vertAlign w:val="superscript"/>
                      <w14:textFill>
                        <w14:solidFill>
                          <w14:schemeClr w14:val="tx1"/>
                        </w14:solidFill>
                      </w14:textFill>
                    </w:rPr>
                    <w:t>7</w:t>
                  </w:r>
                  <w:r>
                    <w:rPr>
                      <w:color w:val="000000" w:themeColor="text1"/>
                      <w14:textFill>
                        <w14:solidFill>
                          <w14:schemeClr w14:val="tx1"/>
                        </w14:solidFill>
                      </w14:textFill>
                    </w:rPr>
                    <w:t>J/L沸点范围有180~370℃和350~410℃两类闪点：38℃</w:t>
                  </w:r>
                </w:p>
              </w:tc>
              <w:tc>
                <w:tcPr>
                  <w:tcW w:w="1376" w:type="dxa"/>
                  <w:vAlign w:val="center"/>
                </w:tcPr>
                <w:p w14:paraId="6F0204FA">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属于高闪点液体</w:t>
                  </w:r>
                </w:p>
              </w:tc>
            </w:tr>
          </w:tbl>
          <w:p w14:paraId="188A6291">
            <w:pPr>
              <w:pStyle w:val="30"/>
              <w:spacing w:line="360" w:lineRule="auto"/>
              <w:ind w:firstLine="480"/>
              <w:rPr>
                <w:rFonts w:ascii="Times New Roman" w:hAnsi="Times New Roman"/>
                <w:color w:val="000000" w:themeColor="text1"/>
                <w:kern w:val="2"/>
                <w14:textFill>
                  <w14:solidFill>
                    <w14:schemeClr w14:val="tx1"/>
                  </w14:solidFill>
                </w14:textFill>
              </w:rPr>
            </w:pPr>
            <w:r>
              <w:rPr>
                <w:rFonts w:ascii="Times New Roman" w:hAnsi="Times New Roman"/>
                <w:color w:val="000000" w:themeColor="text1"/>
                <w:kern w:val="2"/>
                <w14:textFill>
                  <w14:solidFill>
                    <w14:schemeClr w14:val="tx1"/>
                  </w14:solidFill>
                </w14:textFill>
              </w:rPr>
              <w:t>（2）生产设施风险识别</w:t>
            </w:r>
          </w:p>
          <w:p w14:paraId="7C3629F5">
            <w:pPr>
              <w:ind w:firstLine="480"/>
              <w:rPr>
                <w:color w:val="000000" w:themeColor="text1"/>
                <w14:textFill>
                  <w14:solidFill>
                    <w14:schemeClr w14:val="tx1"/>
                  </w14:solidFill>
                </w14:textFill>
              </w:rPr>
            </w:pPr>
            <w:r>
              <w:rPr>
                <w:color w:val="000000" w:themeColor="text1"/>
                <w14:textFill>
                  <w14:solidFill>
                    <w14:schemeClr w14:val="tx1"/>
                  </w14:solidFill>
                </w14:textFill>
              </w:rPr>
              <w:t>①井喷事故风险</w:t>
            </w:r>
          </w:p>
          <w:p w14:paraId="5F20991F">
            <w:pPr>
              <w:ind w:firstLine="480"/>
              <w:rPr>
                <w:color w:val="000000" w:themeColor="text1"/>
                <w14:textFill>
                  <w14:solidFill>
                    <w14:schemeClr w14:val="tx1"/>
                  </w14:solidFill>
                </w14:textFill>
              </w:rPr>
            </w:pPr>
            <w:r>
              <w:rPr>
                <w:color w:val="000000" w:themeColor="text1"/>
                <w14:textFill>
                  <w14:solidFill>
                    <w14:schemeClr w14:val="tx1"/>
                  </w14:solidFill>
                </w14:textFill>
              </w:rPr>
              <w:t>若井底压力小于地层压力，地层流体将进入井筒并推动钻井液外溢，即发生井喷。此时，如果对地下油、气压力平衡控制不当，不能及时控制溢流，会造成油、气、水或其他混合物迅速喷到地面，即发生井喷。井喷会引发油气泄漏及火灾爆炸，对大气环境、水环境、土壤环境及生态环境造成危害，致使人员伤亡、财产损失。</w:t>
            </w:r>
          </w:p>
          <w:p w14:paraId="2274DD6B">
            <w:pPr>
              <w:ind w:firstLine="480"/>
              <w:rPr>
                <w:color w:val="000000" w:themeColor="text1"/>
                <w14:textFill>
                  <w14:solidFill>
                    <w14:schemeClr w14:val="tx1"/>
                  </w14:solidFill>
                </w14:textFill>
              </w:rPr>
            </w:pPr>
            <w:r>
              <w:rPr>
                <w:color w:val="000000" w:themeColor="text1"/>
                <w14:textFill>
                  <w14:solidFill>
                    <w14:schemeClr w14:val="tx1"/>
                  </w14:solidFill>
                </w14:textFill>
              </w:rPr>
              <w:t>②储罐泄漏风险</w:t>
            </w:r>
          </w:p>
          <w:p w14:paraId="7CB52113">
            <w:pPr>
              <w:ind w:firstLine="480"/>
              <w:rPr>
                <w:color w:val="000000" w:themeColor="text1"/>
                <w14:textFill>
                  <w14:solidFill>
                    <w14:schemeClr w14:val="tx1"/>
                  </w14:solidFill>
                </w14:textFill>
              </w:rPr>
            </w:pPr>
            <w:r>
              <w:rPr>
                <w:color w:val="000000" w:themeColor="text1"/>
                <w14:textFill>
                  <w14:solidFill>
                    <w14:schemeClr w14:val="tx1"/>
                  </w14:solidFill>
                </w14:textFill>
              </w:rPr>
              <w:t>钻井及试油期井场设置柴油储罐，试油期井场设置有试油废水储罐和原油储罐，若储罐因质量、操作运行和管理等方面存在缺陷和失误，可能会发生泄漏，对周围地下水、土壤、大气等环境造成污染。</w:t>
            </w:r>
          </w:p>
          <w:p w14:paraId="4ED11976">
            <w:pPr>
              <w:ind w:firstLine="480"/>
              <w:rPr>
                <w:color w:val="000000" w:themeColor="text1"/>
                <w14:textFill>
                  <w14:solidFill>
                    <w14:schemeClr w14:val="tx1"/>
                  </w14:solidFill>
                </w14:textFill>
              </w:rPr>
            </w:pPr>
            <w:r>
              <w:rPr>
                <w:color w:val="000000" w:themeColor="text1"/>
                <w14:textFill>
                  <w14:solidFill>
                    <w14:schemeClr w14:val="tx1"/>
                  </w14:solidFill>
                </w14:textFill>
              </w:rPr>
              <w:t>③井漏事故风险</w:t>
            </w:r>
          </w:p>
          <w:p w14:paraId="750A331D">
            <w:pPr>
              <w:ind w:firstLine="480"/>
              <w:rPr>
                <w:color w:val="000000" w:themeColor="text1"/>
                <w14:textFill>
                  <w14:solidFill>
                    <w14:schemeClr w14:val="tx1"/>
                  </w14:solidFill>
                </w14:textFill>
              </w:rPr>
            </w:pPr>
            <w:r>
              <w:rPr>
                <w:color w:val="000000" w:themeColor="text1"/>
                <w14:textFill>
                  <w14:solidFill>
                    <w14:schemeClr w14:val="tx1"/>
                  </w14:solidFill>
                </w14:textFill>
              </w:rPr>
              <w:t>钻井施工表层套管下入深度不够或固井质量不好可能引发井漏事故。</w:t>
            </w:r>
          </w:p>
          <w:p w14:paraId="6F8055E0">
            <w:pPr>
              <w:ind w:firstLine="480"/>
              <w:rPr>
                <w:color w:val="000000" w:themeColor="text1"/>
                <w14:textFill>
                  <w14:solidFill>
                    <w14:schemeClr w14:val="tx1"/>
                  </w14:solidFill>
                </w14:textFill>
              </w:rPr>
            </w:pPr>
            <w:r>
              <w:rPr>
                <w:color w:val="000000" w:themeColor="text1"/>
                <w14:textFill>
                  <w14:solidFill>
                    <w14:schemeClr w14:val="tx1"/>
                  </w14:solidFill>
                </w14:textFill>
              </w:rPr>
              <w:t>④采出液、废水及柴油拉运过程中的环境风险</w:t>
            </w:r>
          </w:p>
          <w:p w14:paraId="196C4E96">
            <w:pPr>
              <w:ind w:firstLine="480"/>
              <w:rPr>
                <w:color w:val="000000" w:themeColor="text1"/>
                <w14:textFill>
                  <w14:solidFill>
                    <w14:schemeClr w14:val="tx1"/>
                  </w14:solidFill>
                </w14:textFill>
              </w:rPr>
            </w:pPr>
            <w:r>
              <w:rPr>
                <w:color w:val="000000" w:themeColor="text1"/>
                <w14:textFill>
                  <w14:solidFill>
                    <w14:schemeClr w14:val="tx1"/>
                  </w14:solidFill>
                </w14:textFill>
              </w:rPr>
              <w:t>试油期采出液由罐车拉运至</w:t>
            </w:r>
            <w:r>
              <w:rPr>
                <w:rFonts w:hint="eastAsia"/>
                <w:color w:val="000000" w:themeColor="text1"/>
                <w:spacing w:val="4"/>
                <w14:textFill>
                  <w14:solidFill>
                    <w14:schemeClr w14:val="tx1"/>
                  </w14:solidFill>
                </w14:textFill>
              </w:rPr>
              <w:t>百口泉注输联合站</w:t>
            </w:r>
            <w:r>
              <w:rPr>
                <w:color w:val="000000" w:themeColor="text1"/>
                <w14:textFill>
                  <w14:solidFill>
                    <w14:schemeClr w14:val="tx1"/>
                  </w14:solidFill>
                </w14:textFill>
              </w:rPr>
              <w:t>处理，运输过程中若因车辆本身的设计、制造、操作、管理等各环节存在缺陷，则可能发生泄漏事故的风险。事故发生时罐车内液体溢出，对周围环境造成直接污染，泄漏的油气如遇到明火还可能发生火灾、爆炸事故。</w:t>
            </w:r>
          </w:p>
          <w:p w14:paraId="7491785F">
            <w:pPr>
              <w:pStyle w:val="30"/>
              <w:spacing w:line="360" w:lineRule="auto"/>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（3）环境风险类型</w:t>
            </w:r>
          </w:p>
          <w:p w14:paraId="146461A4">
            <w:pPr>
              <w:pStyle w:val="30"/>
              <w:spacing w:line="360" w:lineRule="auto"/>
              <w:ind w:firstLine="480"/>
              <w:rPr>
                <w:rFonts w:ascii="Times New Roman" w:hAnsi="Times New Roman"/>
                <w:bCs/>
                <w:color w:val="000000" w:themeColor="text1"/>
                <w14:textFill>
                  <w14:solidFill>
                    <w14:schemeClr w14:val="tx1"/>
                  </w14:solidFill>
                </w14:textFill>
              </w:rPr>
            </w:pPr>
            <w:r>
              <w:rPr>
                <w:rFonts w:ascii="Times New Roman" w:hAnsi="Times New Roman"/>
                <w:bCs/>
                <w:color w:val="000000" w:themeColor="text1"/>
                <w14:textFill>
                  <w14:solidFill>
                    <w14:schemeClr w14:val="tx1"/>
                  </w14:solidFill>
                </w14:textFill>
              </w:rPr>
              <w:t>环境风险类型主要为泄漏、火灾、爆炸等引发的伴生/次生污染物排放。</w:t>
            </w:r>
          </w:p>
          <w:p w14:paraId="6887E477">
            <w:pPr>
              <w:pStyle w:val="30"/>
              <w:spacing w:line="360" w:lineRule="auto"/>
              <w:ind w:firstLine="480"/>
              <w:rPr>
                <w:rFonts w:ascii="Times New Roman" w:hAnsi="Times New Roman"/>
                <w:bCs/>
                <w:color w:val="000000" w:themeColor="text1"/>
                <w14:textFill>
                  <w14:solidFill>
                    <w14:schemeClr w14:val="tx1"/>
                  </w14:solidFill>
                </w14:textFill>
              </w:rPr>
            </w:pPr>
            <w:r>
              <w:rPr>
                <w:rFonts w:ascii="Times New Roman" w:hAnsi="Times New Roman"/>
                <w:bCs/>
                <w:color w:val="000000" w:themeColor="text1"/>
                <w14:textFill>
                  <w14:solidFill>
                    <w14:schemeClr w14:val="tx1"/>
                  </w14:solidFill>
                </w14:textFill>
              </w:rPr>
              <w:t>（4）危险物质向环境转移的可能途径和影响方式</w:t>
            </w:r>
          </w:p>
          <w:p w14:paraId="4D60C17D">
            <w:pPr>
              <w:pStyle w:val="6"/>
              <w:ind w:firstLine="480"/>
              <w:rPr>
                <w:bCs/>
                <w:color w:val="000000" w:themeColor="text1"/>
                <w14:textFill>
                  <w14:solidFill>
                    <w14:schemeClr w14:val="tx1"/>
                  </w14:solidFill>
                </w14:textFill>
              </w:rPr>
            </w:pPr>
            <w:r>
              <w:rPr>
                <w:b w:val="0"/>
                <w:color w:val="000000" w:themeColor="text1"/>
                <w14:textFill>
                  <w14:solidFill>
                    <w14:schemeClr w14:val="tx1"/>
                  </w14:solidFill>
                </w14:textFill>
              </w:rPr>
              <w:t>柴油储罐、原油储罐、废水储罐等发生破损造成柴油/原油/废水泄漏，柴油/原油/废水泄漏后污染土壤，污染物有可能通过包气带渗漏进入地下含水层，污染地下水；泄漏的柴油/原油若遇明火，发生火灾、爆炸，污染大气环境。若防渗膜破损，泄漏的</w:t>
            </w:r>
            <w:r>
              <w:rPr>
                <w:rFonts w:hint="eastAsia"/>
                <w:b w:val="0"/>
                <w:color w:val="000000" w:themeColor="text1"/>
                <w14:textFill>
                  <w14:solidFill>
                    <w14:schemeClr w14:val="tx1"/>
                  </w14:solidFill>
                </w14:textFill>
              </w:rPr>
              <w:t>含油物质</w:t>
            </w:r>
            <w:r>
              <w:rPr>
                <w:b w:val="0"/>
                <w:color w:val="000000" w:themeColor="text1"/>
                <w14:textFill>
                  <w14:solidFill>
                    <w14:schemeClr w14:val="tx1"/>
                  </w14:solidFill>
                </w14:textFill>
              </w:rPr>
              <w:t>对土壤环境和地下水环境可能产生一定的影响。</w:t>
            </w:r>
          </w:p>
          <w:p w14:paraId="52069417">
            <w:pPr>
              <w:pStyle w:val="6"/>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7.4</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环境</w:t>
            </w:r>
            <w:r>
              <w:rPr>
                <w:color w:val="000000" w:themeColor="text1"/>
                <w14:textFill>
                  <w14:solidFill>
                    <w14:schemeClr w14:val="tx1"/>
                  </w14:solidFill>
                </w14:textFill>
              </w:rPr>
              <w:t>风险</w:t>
            </w:r>
            <w:r>
              <w:rPr>
                <w:rFonts w:hint="eastAsia"/>
                <w:color w:val="000000" w:themeColor="text1"/>
                <w14:textFill>
                  <w14:solidFill>
                    <w14:schemeClr w14:val="tx1"/>
                  </w14:solidFill>
                </w14:textFill>
              </w:rPr>
              <w:t>分析</w:t>
            </w:r>
          </w:p>
          <w:p w14:paraId="5237F03F">
            <w:pPr>
              <w:ind w:firstLine="480"/>
              <w:rPr>
                <w:bCs/>
                <w:color w:val="000000" w:themeColor="text1"/>
                <w:szCs w:val="21"/>
                <w:lang w:val="zh-CN"/>
                <w14:textFill>
                  <w14:solidFill>
                    <w14:schemeClr w14:val="tx1"/>
                  </w14:solidFill>
                </w14:textFill>
              </w:rPr>
            </w:pPr>
            <w:r>
              <w:rPr>
                <w:rFonts w:hint="eastAsia"/>
                <w:bCs/>
                <w:color w:val="000000" w:themeColor="text1"/>
                <w:szCs w:val="21"/>
                <w:lang w:val="zh-CN"/>
                <w14:textFill>
                  <w14:solidFill>
                    <w14:schemeClr w14:val="tx1"/>
                  </w14:solidFill>
                </w14:textFill>
              </w:rPr>
              <w:t>（</w:t>
            </w:r>
            <w:r>
              <w:rPr>
                <w:rFonts w:hint="eastAsia"/>
                <w:bCs/>
                <w:color w:val="000000" w:themeColor="text1"/>
                <w:szCs w:val="21"/>
                <w14:textFill>
                  <w14:solidFill>
                    <w14:schemeClr w14:val="tx1"/>
                  </w14:solidFill>
                </w14:textFill>
              </w:rPr>
              <w:t>1</w:t>
            </w:r>
            <w:r>
              <w:rPr>
                <w:rFonts w:hint="eastAsia"/>
                <w:bCs/>
                <w:color w:val="000000" w:themeColor="text1"/>
                <w:szCs w:val="21"/>
                <w:lang w:val="zh-CN"/>
                <w14:textFill>
                  <w14:solidFill>
                    <w14:schemeClr w14:val="tx1"/>
                  </w14:solidFill>
                </w14:textFill>
              </w:rPr>
              <w:t>）井喷环境影响分析</w:t>
            </w:r>
          </w:p>
          <w:p w14:paraId="5663AFAF">
            <w:pPr>
              <w:ind w:firstLine="480"/>
              <w:rPr>
                <w:bCs/>
                <w:color w:val="000000" w:themeColor="text1"/>
                <w:szCs w:val="21"/>
                <w:lang w:val="zh-CN"/>
                <w14:textFill>
                  <w14:solidFill>
                    <w14:schemeClr w14:val="tx1"/>
                  </w14:solidFill>
                </w14:textFill>
              </w:rPr>
            </w:pPr>
            <w:r>
              <w:rPr>
                <w:rFonts w:hint="eastAsia"/>
                <w:bCs/>
                <w:color w:val="000000" w:themeColor="text1"/>
                <w:szCs w:val="21"/>
                <w:lang w:val="zh-CN"/>
                <w14:textFill>
                  <w14:solidFill>
                    <w14:schemeClr w14:val="tx1"/>
                  </w14:solidFill>
                </w14:textFill>
              </w:rPr>
              <w:t>井喷事故一旦发生，大量的油气喷出井口，散落于井场周围，据类比资料显示，井喷范围内土壤表层可见有蜡状的原油喷散物，井喷的影响范围及影响程度较大。但从事故井区土壤剖面分析，井喷事故后石油类污染物主要聚集在土壤剖面1m以内。</w:t>
            </w:r>
          </w:p>
          <w:p w14:paraId="0711C7D3">
            <w:pPr>
              <w:ind w:firstLine="480"/>
              <w:rPr>
                <w:bCs/>
                <w:color w:val="000000" w:themeColor="text1"/>
                <w:szCs w:val="21"/>
                <w:lang w:val="zh-CN"/>
                <w14:textFill>
                  <w14:solidFill>
                    <w14:schemeClr w14:val="tx1"/>
                  </w14:solidFill>
                </w14:textFill>
              </w:rPr>
            </w:pPr>
            <w:r>
              <w:rPr>
                <w:rFonts w:hint="eastAsia"/>
                <w:bCs/>
                <w:color w:val="000000" w:themeColor="text1"/>
                <w:szCs w:val="21"/>
                <w:lang w:val="zh-CN"/>
                <w14:textFill>
                  <w14:solidFill>
                    <w14:schemeClr w14:val="tx1"/>
                  </w14:solidFill>
                </w14:textFill>
              </w:rPr>
              <w:t>井喷事故对地下水体的影响概率不大，若及时采取有效措施治理污染，井喷不会造成地下水污染。</w:t>
            </w:r>
          </w:p>
          <w:p w14:paraId="08E84F37">
            <w:pPr>
              <w:ind w:firstLine="480"/>
              <w:rPr>
                <w:bCs/>
                <w:color w:val="000000" w:themeColor="text1"/>
                <w:szCs w:val="21"/>
                <w:lang w:val="zh-CN"/>
                <w14:textFill>
                  <w14:solidFill>
                    <w14:schemeClr w14:val="tx1"/>
                  </w14:solidFill>
                </w14:textFill>
              </w:rPr>
            </w:pPr>
            <w:r>
              <w:rPr>
                <w:rFonts w:hint="eastAsia"/>
                <w:bCs/>
                <w:color w:val="000000" w:themeColor="text1"/>
                <w:szCs w:val="21"/>
                <w:lang w:val="zh-CN"/>
                <w14:textFill>
                  <w14:solidFill>
                    <w14:schemeClr w14:val="tx1"/>
                  </w14:solidFill>
                </w14:textFill>
              </w:rPr>
              <w:t>（</w:t>
            </w:r>
            <w:r>
              <w:rPr>
                <w:rFonts w:hint="eastAsia"/>
                <w:bCs/>
                <w:color w:val="000000" w:themeColor="text1"/>
                <w:szCs w:val="21"/>
                <w14:textFill>
                  <w14:solidFill>
                    <w14:schemeClr w14:val="tx1"/>
                  </w14:solidFill>
                </w14:textFill>
              </w:rPr>
              <w:t>2</w:t>
            </w:r>
            <w:r>
              <w:rPr>
                <w:rFonts w:hint="eastAsia"/>
                <w:bCs/>
                <w:color w:val="000000" w:themeColor="text1"/>
                <w:szCs w:val="21"/>
                <w:lang w:val="zh-CN"/>
                <w14:textFill>
                  <w14:solidFill>
                    <w14:schemeClr w14:val="tx1"/>
                  </w14:solidFill>
                </w14:textFill>
              </w:rPr>
              <w:t>）泄漏环境影响分析</w:t>
            </w:r>
          </w:p>
          <w:p w14:paraId="01B09E90">
            <w:pPr>
              <w:ind w:firstLine="480"/>
              <w:rPr>
                <w:bCs/>
                <w:color w:val="000000" w:themeColor="text1"/>
                <w:szCs w:val="21"/>
                <w:lang w:val="zh-CN"/>
                <w14:textFill>
                  <w14:solidFill>
                    <w14:schemeClr w14:val="tx1"/>
                  </w14:solidFill>
                </w14:textFill>
              </w:rPr>
            </w:pPr>
            <w:r>
              <w:rPr>
                <w:rFonts w:hint="eastAsia"/>
                <w:bCs/>
                <w:color w:val="000000" w:themeColor="text1"/>
                <w:szCs w:val="21"/>
                <w:lang w:val="zh-CN"/>
                <w14:textFill>
                  <w14:solidFill>
                    <w14:schemeClr w14:val="tx1"/>
                  </w14:solidFill>
                </w14:textFill>
              </w:rPr>
              <w:t>本项目在钻井和试油过程中会在井场布置柴油储罐、试油采出液储罐等，一旦储罐发生泄漏，会对周围环境空气、水体、土壤和植被会造成一定的不利影响。</w:t>
            </w:r>
          </w:p>
          <w:p w14:paraId="39538734">
            <w:pPr>
              <w:ind w:firstLine="480"/>
              <w:rPr>
                <w:bCs/>
                <w:color w:val="000000" w:themeColor="text1"/>
                <w:szCs w:val="21"/>
                <w:lang w:val="zh-CN"/>
                <w14:textFill>
                  <w14:solidFill>
                    <w14:schemeClr w14:val="tx1"/>
                  </w14:solidFill>
                </w14:textFill>
              </w:rPr>
            </w:pPr>
            <w:r>
              <w:rPr>
                <w:rFonts w:hint="eastAsia"/>
                <w:bCs/>
                <w:color w:val="000000" w:themeColor="text1"/>
                <w:szCs w:val="21"/>
                <w14:textFill>
                  <w14:solidFill>
                    <w14:schemeClr w14:val="tx1"/>
                  </w14:solidFill>
                </w14:textFill>
              </w:rPr>
              <w:t>①</w:t>
            </w:r>
            <w:r>
              <w:rPr>
                <w:rFonts w:hint="eastAsia"/>
                <w:bCs/>
                <w:color w:val="000000" w:themeColor="text1"/>
                <w:szCs w:val="21"/>
                <w:lang w:val="zh-CN"/>
                <w14:textFill>
                  <w14:solidFill>
                    <w14:schemeClr w14:val="tx1"/>
                  </w14:solidFill>
                </w14:textFill>
              </w:rPr>
              <w:t>对大气环境的影响</w:t>
            </w:r>
          </w:p>
          <w:p w14:paraId="615DBB28">
            <w:pPr>
              <w:ind w:firstLine="480"/>
              <w:rPr>
                <w:bCs/>
                <w:color w:val="000000" w:themeColor="text1"/>
                <w:szCs w:val="21"/>
                <w:lang w:val="zh-CN"/>
                <w14:textFill>
                  <w14:solidFill>
                    <w14:schemeClr w14:val="tx1"/>
                  </w14:solidFill>
                </w14:textFill>
              </w:rPr>
            </w:pPr>
            <w:r>
              <w:rPr>
                <w:rFonts w:hint="eastAsia"/>
                <w:bCs/>
                <w:color w:val="000000" w:themeColor="text1"/>
                <w:szCs w:val="21"/>
                <w:lang w:val="zh-CN"/>
                <w14:textFill>
                  <w14:solidFill>
                    <w14:schemeClr w14:val="tx1"/>
                  </w14:solidFill>
                </w14:textFill>
              </w:rPr>
              <w:t>对大气环境的影响，主要考虑柴油储罐及采出液储罐泄漏的影响，本项目评价范围内无自然保护区、风景名胜区、水源保护区、学校、医院、集中居住区等环境敏感点，即使发生泄漏造成周围居民点发生急性中毒和慢性中毒的危险性较小，因吸入中毒引起生命危险的可能性就更小。</w:t>
            </w:r>
          </w:p>
          <w:p w14:paraId="751235EF">
            <w:pPr>
              <w:ind w:firstLine="480"/>
              <w:rPr>
                <w:bCs/>
                <w:color w:val="000000" w:themeColor="text1"/>
                <w:szCs w:val="21"/>
                <w:lang w:val="zh-CN"/>
                <w14:textFill>
                  <w14:solidFill>
                    <w14:schemeClr w14:val="tx1"/>
                  </w14:solidFill>
                </w14:textFill>
              </w:rPr>
            </w:pPr>
            <w:r>
              <w:rPr>
                <w:rFonts w:hint="eastAsia"/>
                <w:bCs/>
                <w:color w:val="000000" w:themeColor="text1"/>
                <w:szCs w:val="21"/>
                <w14:textFill>
                  <w14:solidFill>
                    <w14:schemeClr w14:val="tx1"/>
                  </w14:solidFill>
                </w14:textFill>
              </w:rPr>
              <w:t>②</w:t>
            </w:r>
            <w:r>
              <w:rPr>
                <w:rFonts w:hint="eastAsia"/>
                <w:bCs/>
                <w:color w:val="000000" w:themeColor="text1"/>
                <w:szCs w:val="21"/>
                <w:lang w:val="zh-CN"/>
                <w14:textFill>
                  <w14:solidFill>
                    <w14:schemeClr w14:val="tx1"/>
                  </w14:solidFill>
                </w14:textFill>
              </w:rPr>
              <w:t>对土壤的影响</w:t>
            </w:r>
          </w:p>
          <w:p w14:paraId="339B5191">
            <w:pPr>
              <w:ind w:firstLine="480"/>
              <w:rPr>
                <w:bCs/>
                <w:color w:val="000000" w:themeColor="text1"/>
                <w:szCs w:val="21"/>
                <w:lang w:val="zh-CN"/>
                <w14:textFill>
                  <w14:solidFill>
                    <w14:schemeClr w14:val="tx1"/>
                  </w14:solidFill>
                </w14:textFill>
              </w:rPr>
            </w:pPr>
            <w:r>
              <w:rPr>
                <w:rFonts w:hint="eastAsia"/>
                <w:bCs/>
                <w:color w:val="000000" w:themeColor="text1"/>
                <w:szCs w:val="21"/>
                <w:lang w:val="zh-CN"/>
                <w14:textFill>
                  <w14:solidFill>
                    <w14:schemeClr w14:val="tx1"/>
                  </w14:solidFill>
                </w14:textFill>
              </w:rPr>
              <w:t>泄漏的油类物质可使土壤透气性下降、土壤理化性状发生变化。泄漏情况发生时，油类物质渗入土壤孔隙，使土壤透气性和呼吸作用减弱，影响土壤中的微生物生存，破坏土壤结构，增加土壤中石油类污染物，造成土地肥力下降，改变土壤的理化性质，影响土壤正常的结构和功能，从而造成植物生物的死亡。</w:t>
            </w:r>
          </w:p>
          <w:p w14:paraId="73D1DFC1">
            <w:pPr>
              <w:ind w:firstLine="480"/>
              <w:rPr>
                <w:bCs/>
                <w:color w:val="000000" w:themeColor="text1"/>
                <w:szCs w:val="21"/>
                <w:lang w:val="zh-CN"/>
                <w14:textFill>
                  <w14:solidFill>
                    <w14:schemeClr w14:val="tx1"/>
                  </w14:solidFill>
                </w14:textFill>
              </w:rPr>
            </w:pPr>
            <w:r>
              <w:rPr>
                <w:rFonts w:hint="eastAsia"/>
                <w:bCs/>
                <w:color w:val="000000" w:themeColor="text1"/>
                <w:szCs w:val="21"/>
                <w14:textFill>
                  <w14:solidFill>
                    <w14:schemeClr w14:val="tx1"/>
                  </w14:solidFill>
                </w14:textFill>
              </w:rPr>
              <w:t>③</w:t>
            </w:r>
            <w:r>
              <w:rPr>
                <w:rFonts w:hint="eastAsia"/>
                <w:bCs/>
                <w:color w:val="000000" w:themeColor="text1"/>
                <w:szCs w:val="21"/>
                <w:lang w:val="zh-CN"/>
                <w14:textFill>
                  <w14:solidFill>
                    <w14:schemeClr w14:val="tx1"/>
                  </w14:solidFill>
                </w14:textFill>
              </w:rPr>
              <w:t>对地下水的影响</w:t>
            </w:r>
          </w:p>
          <w:p w14:paraId="0FC31D59">
            <w:pPr>
              <w:ind w:firstLine="480"/>
              <w:rPr>
                <w:bCs/>
                <w:color w:val="000000" w:themeColor="text1"/>
                <w:szCs w:val="21"/>
                <w:lang w:val="zh-CN"/>
                <w14:textFill>
                  <w14:solidFill>
                    <w14:schemeClr w14:val="tx1"/>
                  </w14:solidFill>
                </w14:textFill>
              </w:rPr>
            </w:pPr>
            <w:r>
              <w:rPr>
                <w:rFonts w:hint="eastAsia"/>
                <w:bCs/>
                <w:color w:val="000000" w:themeColor="text1"/>
                <w:szCs w:val="21"/>
                <w:lang w:val="zh-CN"/>
                <w14:textFill>
                  <w14:solidFill>
                    <w14:schemeClr w14:val="tx1"/>
                  </w14:solidFill>
                </w14:textFill>
              </w:rPr>
              <w:t>尽管液体在土壤渗漏过程中土壤层吸附会延缓液体的下渗进入地下水，但在长期的作用下，发生渗漏的液体仍可能对地下水造成污染。</w:t>
            </w:r>
          </w:p>
          <w:p w14:paraId="7486EFB3">
            <w:pPr>
              <w:ind w:firstLine="480"/>
              <w:rPr>
                <w:bCs/>
                <w:color w:val="000000" w:themeColor="text1"/>
                <w:szCs w:val="21"/>
                <w:lang w:val="zh-CN"/>
                <w14:textFill>
                  <w14:solidFill>
                    <w14:schemeClr w14:val="tx1"/>
                  </w14:solidFill>
                </w14:textFill>
              </w:rPr>
            </w:pPr>
            <w:r>
              <w:rPr>
                <w:rFonts w:hint="eastAsia"/>
                <w:bCs/>
                <w:color w:val="000000" w:themeColor="text1"/>
                <w:szCs w:val="21"/>
                <w:lang w:val="zh-CN"/>
                <w14:textFill>
                  <w14:solidFill>
                    <w14:schemeClr w14:val="tx1"/>
                  </w14:solidFill>
                </w14:textFill>
              </w:rPr>
              <w:t>本项目勘探周期较短，各类储罐均采取钢制储罐，发生泄漏的概率极小，同时一旦发生泄漏会在较短时间内发现并采取堵漏措施，出现长期连续性泄漏的可能性很低，发生渗漏污染地下水风险事故概率较低。</w:t>
            </w:r>
          </w:p>
          <w:p w14:paraId="200D96B3">
            <w:pPr>
              <w:ind w:firstLine="480"/>
              <w:rPr>
                <w:bCs/>
                <w:color w:val="000000" w:themeColor="text1"/>
                <w:szCs w:val="21"/>
                <w:lang w:val="zh-CN"/>
                <w14:textFill>
                  <w14:solidFill>
                    <w14:schemeClr w14:val="tx1"/>
                  </w14:solidFill>
                </w14:textFill>
              </w:rPr>
            </w:pPr>
            <w:r>
              <w:rPr>
                <w:rFonts w:hint="eastAsia"/>
                <w:bCs/>
                <w:color w:val="000000" w:themeColor="text1"/>
                <w:szCs w:val="21"/>
                <w14:textFill>
                  <w14:solidFill>
                    <w14:schemeClr w14:val="tx1"/>
                  </w14:solidFill>
                </w14:textFill>
              </w:rPr>
              <w:t>④</w:t>
            </w:r>
            <w:r>
              <w:rPr>
                <w:rFonts w:hint="eastAsia"/>
                <w:bCs/>
                <w:color w:val="000000" w:themeColor="text1"/>
                <w:szCs w:val="21"/>
                <w:lang w:val="zh-CN"/>
                <w14:textFill>
                  <w14:solidFill>
                    <w14:schemeClr w14:val="tx1"/>
                  </w14:solidFill>
                </w14:textFill>
              </w:rPr>
              <w:t>对植物影响分析</w:t>
            </w:r>
          </w:p>
          <w:p w14:paraId="0E6B4F1C">
            <w:pPr>
              <w:ind w:firstLine="480"/>
              <w:rPr>
                <w:bCs/>
                <w:color w:val="000000" w:themeColor="text1"/>
                <w:szCs w:val="21"/>
                <w14:textFill>
                  <w14:solidFill>
                    <w14:schemeClr w14:val="tx1"/>
                  </w14:solidFill>
                </w14:textFill>
              </w:rPr>
            </w:pPr>
            <w:r>
              <w:rPr>
                <w:rFonts w:hint="eastAsia"/>
                <w:bCs/>
                <w:color w:val="000000" w:themeColor="text1"/>
                <w:szCs w:val="21"/>
                <w:lang w:val="zh-CN"/>
                <w14:textFill>
                  <w14:solidFill>
                    <w14:schemeClr w14:val="tx1"/>
                  </w14:solidFill>
                </w14:textFill>
              </w:rPr>
              <w:t>柴油、采出液等泄漏对植被的影响主要分为三种途径，一是泄漏物直接粘附于植物体阻断植物的光合作用，使植物枯萎、死亡；二是油类物质污染土壤造成的土壤理性化性状变化间接影响植物生长，严重时会导致植物死亡；三是泄漏的油类物质中的轻组分挥发，在对空气环境产生影响的同时，也对周围植物产生影响。发生事故后，及时采取救援措施，不会对周围植被产生明显影响。</w:t>
            </w:r>
          </w:p>
          <w:p w14:paraId="27611A1C">
            <w:pPr>
              <w:pStyle w:val="6"/>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7.5 环境风险评价结论</w:t>
            </w:r>
          </w:p>
          <w:p w14:paraId="21F6F8A7">
            <w:pPr>
              <w:ind w:firstLine="480"/>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本项目设计中严格执行各种安全标准、规范，采取完善的安全措施，可有效地防止火灾、爆炸、泄漏、井喷等事故的发生。</w:t>
            </w:r>
          </w:p>
          <w:p w14:paraId="3A92D759">
            <w:pPr>
              <w:ind w:firstLine="480"/>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本项目的环境风险在可接受范围之内。</w:t>
            </w:r>
          </w:p>
        </w:tc>
      </w:tr>
      <w:tr w14:paraId="042A51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68" w:hRule="atLeast"/>
          <w:jc w:val="center"/>
        </w:trPr>
        <w:tc>
          <w:tcPr>
            <w:tcW w:w="879" w:type="dxa"/>
            <w:tcMar>
              <w:left w:w="28" w:type="dxa"/>
              <w:right w:w="28" w:type="dxa"/>
            </w:tcMar>
            <w:vAlign w:val="center"/>
          </w:tcPr>
          <w:p w14:paraId="7B780480">
            <w:pPr>
              <w:pStyle w:val="13"/>
              <w:spacing w:before="0" w:beforeAutospacing="0" w:after="0" w:afterAutospacing="0" w:line="240" w:lineRule="auto"/>
              <w:ind w:firstLine="0" w:firstLineChars="0"/>
              <w:jc w:val="center"/>
              <w:rPr>
                <w:rFonts w:ascii="Times New Roman" w:hAnsi="Times New Roman"/>
                <w:bCs/>
                <w:color w:val="000000" w:themeColor="text1"/>
                <w:kern w:val="2"/>
                <w14:textFill>
                  <w14:solidFill>
                    <w14:schemeClr w14:val="tx1"/>
                  </w14:solidFill>
                </w14:textFill>
              </w:rPr>
            </w:pPr>
            <w:r>
              <w:rPr>
                <w:rFonts w:ascii="Times New Roman" w:hAnsi="Times New Roman"/>
                <w:bCs/>
                <w:color w:val="000000" w:themeColor="text1"/>
                <w:spacing w:val="10"/>
                <w:kern w:val="2"/>
                <w14:textFill>
                  <w14:solidFill>
                    <w14:schemeClr w14:val="tx1"/>
                  </w14:solidFill>
                </w14:textFill>
              </w:rPr>
              <w:t>运营期生态环境影响分析</w:t>
            </w:r>
          </w:p>
        </w:tc>
        <w:tc>
          <w:tcPr>
            <w:tcW w:w="8363" w:type="dxa"/>
          </w:tcPr>
          <w:p w14:paraId="537BFAE9">
            <w:pPr>
              <w:ind w:firstLine="480"/>
              <w:rPr>
                <w:color w:val="000000" w:themeColor="text1"/>
                <w14:textFill>
                  <w14:solidFill>
                    <w14:schemeClr w14:val="tx1"/>
                  </w14:solidFill>
                </w14:textFill>
              </w:rPr>
            </w:pPr>
            <w:r>
              <w:rPr>
                <w:color w:val="000000" w:themeColor="text1"/>
                <w14:textFill>
                  <w14:solidFill>
                    <w14:schemeClr w14:val="tx1"/>
                  </w14:solidFill>
                </w14:textFill>
              </w:rPr>
              <w:t>本项目无营运期，如果试油期产生采出液，由罐车拉运至</w:t>
            </w:r>
            <w:r>
              <w:rPr>
                <w:rFonts w:hint="eastAsia"/>
                <w:color w:val="000000" w:themeColor="text1"/>
                <w14:textFill>
                  <w14:solidFill>
                    <w14:schemeClr w14:val="tx1"/>
                  </w14:solidFill>
                </w14:textFill>
              </w:rPr>
              <w:t>石西集中处理站</w:t>
            </w:r>
            <w:r>
              <w:rPr>
                <w:color w:val="000000" w:themeColor="text1"/>
                <w14:textFill>
                  <w14:solidFill>
                    <w14:schemeClr w14:val="tx1"/>
                  </w14:solidFill>
                </w14:textFill>
              </w:rPr>
              <w:t>进行处理。</w:t>
            </w:r>
          </w:p>
          <w:p w14:paraId="60900C75">
            <w:pPr>
              <w:pStyle w:val="25"/>
              <w:rPr>
                <w:color w:val="000000" w:themeColor="text1"/>
                <w14:textFill>
                  <w14:solidFill>
                    <w14:schemeClr w14:val="tx1"/>
                  </w14:solidFill>
                </w14:textFill>
              </w:rPr>
            </w:pPr>
            <w:r>
              <w:rPr>
                <w:color w:val="000000" w:themeColor="text1"/>
                <w14:textFill>
                  <w14:solidFill>
                    <w14:schemeClr w14:val="tx1"/>
                  </w14:solidFill>
                </w14:textFill>
              </w:rPr>
              <w:t>本项目无营运期，试油结束后视试油结果决定是否转为生产井，若可转为生产井，则应当在产能开发建设前开展环境影响评价工作。如发现该井不具开发价值或目的层不含油，则进行封井，拆除井口装置，截去地下1m内管头，最后清理场地，清除各种固体废弃物，恢复至相对自然的地貌。封井后，人员撤离，区域内没有了人为的扰动，井场范围内的自然植被会逐渐得以恢复，有助于区域生态环境的改善。</w:t>
            </w:r>
          </w:p>
          <w:p w14:paraId="43D31159">
            <w:pPr>
              <w:pStyle w:val="25"/>
              <w:ind w:firstLine="0" w:firstLineChars="0"/>
              <w:rPr>
                <w:bCs/>
                <w:color w:val="000000" w:themeColor="text1"/>
                <w:szCs w:val="21"/>
                <w14:textFill>
                  <w14:solidFill>
                    <w14:schemeClr w14:val="tx1"/>
                  </w14:solidFill>
                </w14:textFill>
              </w:rPr>
            </w:pPr>
          </w:p>
        </w:tc>
      </w:tr>
      <w:tr w14:paraId="7C8E31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461" w:hRule="atLeast"/>
          <w:jc w:val="center"/>
        </w:trPr>
        <w:tc>
          <w:tcPr>
            <w:tcW w:w="879" w:type="dxa"/>
            <w:vAlign w:val="center"/>
          </w:tcPr>
          <w:p w14:paraId="289B1ABE">
            <w:pPr>
              <w:pStyle w:val="13"/>
              <w:spacing w:before="0" w:beforeAutospacing="0" w:after="0" w:afterAutospacing="0" w:line="240" w:lineRule="auto"/>
              <w:ind w:firstLine="0" w:firstLineChars="0"/>
              <w:jc w:val="center"/>
              <w:rPr>
                <w:rFonts w:ascii="Times New Roman" w:hAnsi="Times New Roman"/>
                <w:bCs/>
                <w:color w:val="000000" w:themeColor="text1"/>
                <w:kern w:val="2"/>
                <w14:textFill>
                  <w14:solidFill>
                    <w14:schemeClr w14:val="tx1"/>
                  </w14:solidFill>
                </w14:textFill>
              </w:rPr>
            </w:pPr>
            <w:r>
              <w:rPr>
                <w:rFonts w:ascii="Times New Roman" w:hAnsi="Times New Roman"/>
                <w:bCs/>
                <w:color w:val="000000" w:themeColor="text1"/>
                <w:kern w:val="2"/>
                <w14:textFill>
                  <w14:solidFill>
                    <w14:schemeClr w14:val="tx1"/>
                  </w14:solidFill>
                </w14:textFill>
              </w:rPr>
              <w:t>选址选线环境合理性分析</w:t>
            </w:r>
          </w:p>
        </w:tc>
        <w:tc>
          <w:tcPr>
            <w:tcW w:w="8363" w:type="dxa"/>
            <w:vAlign w:val="center"/>
          </w:tcPr>
          <w:p w14:paraId="4D063FBB">
            <w:pPr>
              <w:pStyle w:val="25"/>
              <w:jc w:val="both"/>
              <w:rPr>
                <w:color w:val="000000" w:themeColor="text1"/>
                <w14:textFill>
                  <w14:solidFill>
                    <w14:schemeClr w14:val="tx1"/>
                  </w14:solidFill>
                </w14:textFill>
              </w:rPr>
            </w:pPr>
            <w:r>
              <w:rPr>
                <w:color w:val="000000" w:themeColor="text1"/>
                <w14:textFill>
                  <w14:solidFill>
                    <w14:schemeClr w14:val="tx1"/>
                  </w14:solidFill>
                </w14:textFill>
              </w:rPr>
              <w:t>根据《钻前工程及井场布置技术要求》（SY/T 5466-2013）中5.1井场布置技术要</w:t>
            </w:r>
            <w:r>
              <w:rPr>
                <w:rFonts w:hint="eastAsia" w:ascii="宋体" w:hAnsi="宋体" w:cs="宋体"/>
                <w:color w:val="000000" w:themeColor="text1"/>
                <w14:textFill>
                  <w14:solidFill>
                    <w14:schemeClr w14:val="tx1"/>
                  </w14:solidFill>
                </w14:textFill>
              </w:rPr>
              <w:t>求“一般</w:t>
            </w:r>
            <w:r>
              <w:rPr>
                <w:color w:val="000000" w:themeColor="text1"/>
                <w14:textFill>
                  <w14:solidFill>
                    <w14:schemeClr w14:val="tx1"/>
                  </w14:solidFill>
                </w14:textFill>
              </w:rPr>
              <w:t>油、气井口距民房100m以</w:t>
            </w:r>
            <w:r>
              <w:rPr>
                <w:rFonts w:hint="eastAsia" w:ascii="宋体" w:hAnsi="宋体" w:cs="宋体"/>
                <w:color w:val="000000" w:themeColor="text1"/>
                <w14:textFill>
                  <w14:solidFill>
                    <w14:schemeClr w14:val="tx1"/>
                  </w14:solidFill>
                </w14:textFill>
              </w:rPr>
              <w:t>外”</w:t>
            </w:r>
            <w:r>
              <w:rPr>
                <w:color w:val="000000" w:themeColor="text1"/>
                <w14:textFill>
                  <w14:solidFill>
                    <w14:schemeClr w14:val="tx1"/>
                  </w14:solidFill>
                </w14:textFill>
              </w:rPr>
              <w:t>。根据《石油天然气钻井井控技术规范》（GB/T31033-2014）中井控设计要求</w:t>
            </w:r>
            <w:r>
              <w:rPr>
                <w:rFonts w:hint="eastAsia" w:ascii="宋体" w:hAnsi="宋体" w:cs="宋体"/>
                <w:color w:val="000000" w:themeColor="text1"/>
                <w14:textFill>
                  <w14:solidFill>
                    <w14:schemeClr w14:val="tx1"/>
                  </w14:solidFill>
                </w14:textFill>
              </w:rPr>
              <w:t>“</w:t>
            </w:r>
            <w:r>
              <w:rPr>
                <w:color w:val="000000" w:themeColor="text1"/>
                <w14:textFill>
                  <w14:solidFill>
                    <w14:schemeClr w14:val="tx1"/>
                  </w14:solidFill>
                </w14:textFill>
              </w:rPr>
              <w:t>油气井井口距高压线及其他永久性设施不小于75m；距居宅不小于100m；距铁路及高速公路不小于200m；距学校、医院、油库、人口密集及高危场所等不小于500m</w:t>
            </w:r>
            <w:r>
              <w:rPr>
                <w:rFonts w:hint="eastAsia" w:ascii="宋体" w:hAnsi="宋体" w:cs="宋体"/>
                <w:color w:val="000000" w:themeColor="text1"/>
                <w14:textFill>
                  <w14:solidFill>
                    <w14:schemeClr w14:val="tx1"/>
                  </w14:solidFill>
                </w14:textFill>
              </w:rPr>
              <w:t>”</w:t>
            </w:r>
            <w:r>
              <w:rPr>
                <w:color w:val="000000" w:themeColor="text1"/>
                <w14:textFill>
                  <w14:solidFill>
                    <w14:schemeClr w14:val="tx1"/>
                  </w14:solidFill>
                </w14:textFill>
              </w:rPr>
              <w:t>。本项目各井口均不在铁路、高速公路、国道、省道等重要交通干线两侧200m范围以内，不在重要工业区、大型水利工程设施、城镇市政工程设施所在区域，军事管理区、机场、国防工程设施圈定的区域；也符合《新疆维吾尔自治区重点行业环境准入条件（</w:t>
            </w:r>
            <w:r>
              <w:rPr>
                <w:rFonts w:hint="eastAsia"/>
                <w:color w:val="000000" w:themeColor="text1"/>
                <w:lang w:val="en-US" w:eastAsia="zh-CN"/>
                <w14:textFill>
                  <w14:solidFill>
                    <w14:schemeClr w14:val="tx1"/>
                  </w14:solidFill>
                </w14:textFill>
              </w:rPr>
              <w:t>2024年</w:t>
            </w:r>
            <w:r>
              <w:rPr>
                <w:color w:val="000000" w:themeColor="text1"/>
                <w14:textFill>
                  <w14:solidFill>
                    <w14:schemeClr w14:val="tx1"/>
                  </w14:solidFill>
                </w14:textFill>
              </w:rPr>
              <w:t>）》（新环</w:t>
            </w:r>
            <w:r>
              <w:rPr>
                <w:rFonts w:hint="eastAsia"/>
                <w:color w:val="000000" w:themeColor="text1"/>
                <w:lang w:val="en-US" w:eastAsia="zh-CN"/>
                <w14:textFill>
                  <w14:solidFill>
                    <w14:schemeClr w14:val="tx1"/>
                  </w14:solidFill>
                </w14:textFill>
              </w:rPr>
              <w:t>环评发</w:t>
            </w:r>
            <w:r>
              <w:rPr>
                <w:color w:val="000000" w:themeColor="text1"/>
                <w14:textFill>
                  <w14:solidFill>
                    <w14:schemeClr w14:val="tx1"/>
                  </w14:solidFill>
                </w14:textFill>
              </w:rPr>
              <w:t>〔20</w:t>
            </w:r>
            <w:r>
              <w:rPr>
                <w:rFonts w:hint="eastAsia"/>
                <w:color w:val="000000" w:themeColor="text1"/>
                <w:lang w:val="en-US" w:eastAsia="zh-CN"/>
                <w14:textFill>
                  <w14:solidFill>
                    <w14:schemeClr w14:val="tx1"/>
                  </w14:solidFill>
                </w14:textFill>
              </w:rPr>
              <w:t>24</w:t>
            </w:r>
            <w:r>
              <w:rPr>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93</w:t>
            </w:r>
            <w:r>
              <w:rPr>
                <w:color w:val="000000" w:themeColor="text1"/>
                <w14:textFill>
                  <w14:solidFill>
                    <w14:schemeClr w14:val="tx1"/>
                  </w14:solidFill>
                </w14:textFill>
              </w:rPr>
              <w:t>号）要求。</w:t>
            </w:r>
          </w:p>
          <w:p w14:paraId="7C9B95D9">
            <w:pPr>
              <w:pStyle w:val="25"/>
              <w:jc w:val="both"/>
              <w:rPr>
                <w:color w:val="000000" w:themeColor="text1"/>
                <w14:textFill>
                  <w14:solidFill>
                    <w14:schemeClr w14:val="tx1"/>
                  </w14:solidFill>
                </w14:textFill>
              </w:rPr>
            </w:pPr>
            <w:r>
              <w:rPr>
                <w:color w:val="000000" w:themeColor="text1"/>
                <w14:textFill>
                  <w14:solidFill>
                    <w14:schemeClr w14:val="tx1"/>
                  </w14:solidFill>
                </w14:textFill>
              </w:rPr>
              <w:t>本项目不在自然保护区、风景名胜区、饮用水水源保护区等特殊敏感区域和重要生态敏感区域内，符合区域经济发展规划、环保规划，无重大环境制约因素。本工程土地利用类型为</w:t>
            </w:r>
            <w:r>
              <w:rPr>
                <w:rFonts w:hint="eastAsia"/>
                <w:color w:val="000000" w:themeColor="text1"/>
                <w14:textFill>
                  <w14:solidFill>
                    <w14:schemeClr w14:val="tx1"/>
                  </w14:solidFill>
                </w14:textFill>
              </w:rPr>
              <w:t>其他</w:t>
            </w:r>
            <w:r>
              <w:rPr>
                <w:color w:val="000000" w:themeColor="text1"/>
                <w14:textFill>
                  <w14:solidFill>
                    <w14:schemeClr w14:val="tx1"/>
                  </w14:solidFill>
                </w14:textFill>
              </w:rPr>
              <w:t>林地，不占用基本农田</w:t>
            </w:r>
            <w:r>
              <w:rPr>
                <w:rFonts w:hint="eastAsia"/>
                <w:color w:val="000000" w:themeColor="text1"/>
                <w14:textFill>
                  <w14:solidFill>
                    <w14:schemeClr w14:val="tx1"/>
                  </w14:solidFill>
                </w14:textFill>
              </w:rPr>
              <w:t>，不占用公益林</w:t>
            </w:r>
            <w:r>
              <w:rPr>
                <w:color w:val="000000" w:themeColor="text1"/>
                <w14:textFill>
                  <w14:solidFill>
                    <w14:schemeClr w14:val="tx1"/>
                  </w14:solidFill>
                </w14:textFill>
              </w:rPr>
              <w:t>。对项目区的生态影响呈点状分布，仅影响井场占地范围内土壤、植被等。本工程钻井结束后对临时占地进行地貌恢复，工程造成的生物量损失较小。</w:t>
            </w:r>
          </w:p>
          <w:p w14:paraId="07EC3B85">
            <w:pPr>
              <w:pStyle w:val="25"/>
              <w:jc w:val="both"/>
              <w:rPr>
                <w:bCs/>
                <w:color w:val="000000" w:themeColor="text1"/>
                <w:szCs w:val="21"/>
                <w14:textFill>
                  <w14:solidFill>
                    <w14:schemeClr w14:val="tx1"/>
                  </w14:solidFill>
                </w14:textFill>
              </w:rPr>
            </w:pPr>
            <w:r>
              <w:rPr>
                <w:color w:val="000000" w:themeColor="text1"/>
                <w14:textFill>
                  <w14:solidFill>
                    <w14:schemeClr w14:val="tx1"/>
                  </w14:solidFill>
                </w14:textFill>
              </w:rPr>
              <w:t>综上，本项目选址选线是合理的。</w:t>
            </w:r>
          </w:p>
        </w:tc>
      </w:tr>
    </w:tbl>
    <w:p w14:paraId="1BC2E7FC">
      <w:pPr>
        <w:pStyle w:val="13"/>
        <w:jc w:val="center"/>
        <w:rPr>
          <w:rFonts w:ascii="Times New Roman" w:hAnsi="Times New Roman" w:eastAsia="黑体"/>
          <w:snapToGrid w:val="0"/>
          <w:color w:val="000000" w:themeColor="text1"/>
          <w:sz w:val="36"/>
          <w:szCs w:val="36"/>
          <w14:textFill>
            <w14:solidFill>
              <w14:schemeClr w14:val="tx1"/>
            </w14:solidFill>
          </w14:textFill>
        </w:rPr>
        <w:sectPr>
          <w:pgSz w:w="11906" w:h="16838"/>
          <w:pgMar w:top="1701" w:right="1531" w:bottom="1701" w:left="1531" w:header="851" w:footer="1077" w:gutter="0"/>
          <w:cols w:space="720" w:num="1"/>
          <w:docGrid w:linePitch="312" w:charSpace="0"/>
        </w:sectPr>
      </w:pPr>
    </w:p>
    <w:p w14:paraId="2683AFDA">
      <w:pPr>
        <w:pStyle w:val="13"/>
        <w:spacing w:before="0" w:beforeAutospacing="0" w:after="0" w:afterAutospacing="0" w:line="14" w:lineRule="auto"/>
        <w:ind w:firstLine="600"/>
        <w:jc w:val="center"/>
        <w:rPr>
          <w:rFonts w:ascii="Times New Roman" w:hAnsi="Times New Roman" w:eastAsia="黑体"/>
          <w:snapToGrid w:val="0"/>
          <w:color w:val="000000" w:themeColor="text1"/>
          <w:sz w:val="30"/>
          <w:szCs w:val="30"/>
          <w14:textFill>
            <w14:solidFill>
              <w14:schemeClr w14:val="tx1"/>
            </w14:solidFill>
          </w14:textFill>
        </w:rPr>
      </w:pPr>
    </w:p>
    <w:p w14:paraId="09B780C5">
      <w:pPr>
        <w:pStyle w:val="13"/>
        <w:keepLines/>
        <w:ind w:firstLine="600"/>
        <w:jc w:val="center"/>
        <w:outlineLvl w:val="0"/>
        <w:rPr>
          <w:rFonts w:ascii="Times New Roman" w:hAnsi="Times New Roman" w:eastAsia="黑体"/>
          <w:snapToGrid w:val="0"/>
          <w:color w:val="000000" w:themeColor="text1"/>
          <w:sz w:val="30"/>
          <w:szCs w:val="30"/>
          <w14:textFill>
            <w14:solidFill>
              <w14:schemeClr w14:val="tx1"/>
            </w14:solidFill>
          </w14:textFill>
        </w:rPr>
      </w:pPr>
      <w:r>
        <w:rPr>
          <w:rFonts w:ascii="Times New Roman" w:hAnsi="Times New Roman" w:eastAsia="黑体"/>
          <w:snapToGrid w:val="0"/>
          <w:color w:val="000000" w:themeColor="text1"/>
          <w:sz w:val="30"/>
          <w:szCs w:val="30"/>
          <w14:textFill>
            <w14:solidFill>
              <w14:schemeClr w14:val="tx1"/>
            </w14:solidFill>
          </w14:textFill>
        </w:rPr>
        <w:t>五、主要生态环境保护措施</w:t>
      </w:r>
    </w:p>
    <w:tbl>
      <w:tblPr>
        <w:tblStyle w:val="14"/>
        <w:tblW w:w="921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8457"/>
      </w:tblGrid>
      <w:tr w14:paraId="220E48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29" w:hRule="atLeast"/>
          <w:jc w:val="center"/>
        </w:trPr>
        <w:tc>
          <w:tcPr>
            <w:tcW w:w="753" w:type="dxa"/>
            <w:tcMar>
              <w:left w:w="28" w:type="dxa"/>
              <w:right w:w="28" w:type="dxa"/>
            </w:tcMar>
            <w:vAlign w:val="center"/>
          </w:tcPr>
          <w:p w14:paraId="619279B9">
            <w:pPr>
              <w:spacing w:line="240" w:lineRule="auto"/>
              <w:ind w:firstLine="0" w:firstLineChars="0"/>
              <w:jc w:val="center"/>
              <w:rPr>
                <w:bCs/>
                <w:color w:val="000000" w:themeColor="text1"/>
                <w:spacing w:val="10"/>
                <w:szCs w:val="21"/>
                <w14:textFill>
                  <w14:solidFill>
                    <w14:schemeClr w14:val="tx1"/>
                  </w14:solidFill>
                </w14:textFill>
              </w:rPr>
            </w:pPr>
            <w:r>
              <w:rPr>
                <w:bCs/>
                <w:color w:val="000000" w:themeColor="text1"/>
                <w:spacing w:val="10"/>
                <w:szCs w:val="21"/>
                <w14:textFill>
                  <w14:solidFill>
                    <w14:schemeClr w14:val="tx1"/>
                  </w14:solidFill>
                </w14:textFill>
              </w:rPr>
              <w:t>施工期生态环境保护措施</w:t>
            </w:r>
          </w:p>
        </w:tc>
        <w:tc>
          <w:tcPr>
            <w:tcW w:w="8457" w:type="dxa"/>
          </w:tcPr>
          <w:p w14:paraId="4D30A4E2">
            <w:pPr>
              <w:keepNext/>
              <w:keepLines/>
              <w:ind w:firstLine="0" w:firstLineChars="0"/>
              <w:jc w:val="left"/>
              <w:outlineLvl w:val="2"/>
              <w:rPr>
                <w:b/>
                <w:bCs/>
                <w:color w:val="000000" w:themeColor="text1"/>
                <w:sz w:val="28"/>
                <w:szCs w:val="28"/>
                <w14:textFill>
                  <w14:solidFill>
                    <w14:schemeClr w14:val="tx1"/>
                  </w14:solidFill>
                </w14:textFill>
              </w:rPr>
            </w:pPr>
            <w:bookmarkStart w:id="28" w:name="_Hlk26201142"/>
            <w:r>
              <w:rPr>
                <w:b/>
                <w:bCs/>
                <w:color w:val="000000" w:themeColor="text1"/>
                <w:sz w:val="28"/>
                <w:szCs w:val="28"/>
                <w14:textFill>
                  <w14:solidFill>
                    <w14:schemeClr w14:val="tx1"/>
                  </w14:solidFill>
                </w14:textFill>
              </w:rPr>
              <w:t>1 生态环境保护措施</w:t>
            </w:r>
          </w:p>
          <w:p w14:paraId="6B7499E1">
            <w:pPr>
              <w:keepNext/>
              <w:keepLines/>
              <w:wordWrap w:val="0"/>
              <w:ind w:firstLine="0" w:firstLineChars="0"/>
              <w:outlineLvl w:val="3"/>
              <w:rPr>
                <w:b/>
                <w:color w:val="000000" w:themeColor="text1"/>
                <w14:textFill>
                  <w14:solidFill>
                    <w14:schemeClr w14:val="tx1"/>
                  </w14:solidFill>
                </w14:textFill>
              </w:rPr>
            </w:pPr>
            <w:r>
              <w:rPr>
                <w:b/>
                <w:color w:val="000000" w:themeColor="text1"/>
                <w14:textFill>
                  <w14:solidFill>
                    <w14:schemeClr w14:val="tx1"/>
                  </w14:solidFill>
                </w14:textFill>
              </w:rPr>
              <w:t>1.1</w:t>
            </w:r>
            <w:r>
              <w:rPr>
                <w:rFonts w:hint="eastAsia"/>
                <w:b/>
                <w:color w:val="000000" w:themeColor="text1"/>
                <w14:textFill>
                  <w14:solidFill>
                    <w14:schemeClr w14:val="tx1"/>
                  </w14:solidFill>
                </w14:textFill>
              </w:rPr>
              <w:t xml:space="preserve"> </w:t>
            </w:r>
            <w:r>
              <w:rPr>
                <w:b/>
                <w:color w:val="000000" w:themeColor="text1"/>
                <w14:textFill>
                  <w14:solidFill>
                    <w14:schemeClr w14:val="tx1"/>
                  </w14:solidFill>
                </w14:textFill>
              </w:rPr>
              <w:t>生态保护措施</w:t>
            </w:r>
          </w:p>
          <w:p w14:paraId="6698E3DC">
            <w:pPr>
              <w:adjustRightInd/>
              <w:snapToGrid/>
              <w:ind w:firstLine="480"/>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建设单位及施工单位应严格执行本次评价提出的生态环境保护措施，并确保各项保护措施与钻试工程同时设计、同时施工、同时使用。</w:t>
            </w:r>
          </w:p>
          <w:p w14:paraId="1BC2AFCA">
            <w:pPr>
              <w:adjustRightInd/>
              <w:snapToGrid/>
              <w:ind w:firstLine="480"/>
              <w:rPr>
                <w:color w:val="000000" w:themeColor="text1"/>
                <w14:textFill>
                  <w14:solidFill>
                    <w14:schemeClr w14:val="tx1"/>
                  </w14:solidFill>
                </w14:textFill>
              </w:rPr>
            </w:pPr>
            <w:r>
              <w:rPr>
                <w:color w:val="000000" w:themeColor="text1"/>
                <w14:textFill>
                  <w14:solidFill>
                    <w14:schemeClr w14:val="tx1"/>
                  </w14:solidFill>
                </w14:textFill>
              </w:rPr>
              <w:t>（1）工程避让措施</w:t>
            </w:r>
          </w:p>
          <w:p w14:paraId="67B30294">
            <w:pPr>
              <w:adjustRightInd/>
              <w:snapToGrid/>
              <w:ind w:firstLine="480"/>
              <w:rPr>
                <w:color w:val="000000" w:themeColor="text1"/>
                <w14:textFill>
                  <w14:solidFill>
                    <w14:schemeClr w14:val="tx1"/>
                  </w14:solidFill>
                </w14:textFill>
              </w:rPr>
            </w:pPr>
            <w:r>
              <w:rPr>
                <w:color w:val="000000" w:themeColor="text1"/>
                <w14:textFill>
                  <w14:solidFill>
                    <w14:schemeClr w14:val="tx1"/>
                  </w14:solidFill>
                </w14:textFill>
              </w:rPr>
              <w:t>建设单位在设计阶段应严格控制临时占地面积。尽量减少占地，并尽量避开植被密集的区域，避免破坏荒漠植物，最大限度避免破坏野生动物的活动场所和生存环境。</w:t>
            </w:r>
          </w:p>
          <w:p w14:paraId="633D0D2D">
            <w:pPr>
              <w:adjustRightInd/>
              <w:snapToGrid/>
              <w:ind w:firstLine="480"/>
              <w:rPr>
                <w:color w:val="000000" w:themeColor="text1"/>
                <w14:textFill>
                  <w14:solidFill>
                    <w14:schemeClr w14:val="tx1"/>
                  </w14:solidFill>
                </w14:textFill>
              </w:rPr>
            </w:pPr>
            <w:r>
              <w:rPr>
                <w:color w:val="000000" w:themeColor="text1"/>
                <w14:textFill>
                  <w14:solidFill>
                    <w14:schemeClr w14:val="tx1"/>
                  </w14:solidFill>
                </w14:textFill>
              </w:rPr>
              <w:t>（2）井场、道路、施工营地临时占地保护措施要求</w:t>
            </w:r>
          </w:p>
          <w:p w14:paraId="3BF738E8">
            <w:pPr>
              <w:adjustRightInd/>
              <w:snapToGrid/>
              <w:ind w:firstLine="48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 1 \* GB3 \* MERGEFORMAT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①</w:t>
            </w:r>
            <w:r>
              <w:rPr>
                <w:color w:val="000000" w:themeColor="text1"/>
                <w14:textFill>
                  <w14:solidFill>
                    <w14:schemeClr w14:val="tx1"/>
                  </w14:solidFill>
                </w14:textFill>
              </w:rPr>
              <w:fldChar w:fldCharType="end"/>
            </w:r>
            <w:r>
              <w:rPr>
                <w:color w:val="000000" w:themeColor="text1"/>
                <w14:textFill>
                  <w14:solidFill>
                    <w14:schemeClr w14:val="tx1"/>
                  </w14:solidFill>
                </w14:textFill>
              </w:rPr>
              <w:t>临时性占地进行合理规划，严格控制占地面积，尽量选择在植被稀少的区域。</w:t>
            </w:r>
          </w:p>
          <w:p w14:paraId="4C70A003">
            <w:pPr>
              <w:adjustRightInd/>
              <w:snapToGrid/>
              <w:ind w:firstLine="48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 2 \* GB3 \* MERGEFORMAT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②</w:t>
            </w:r>
            <w:r>
              <w:rPr>
                <w:color w:val="000000" w:themeColor="text1"/>
                <w14:textFill>
                  <w14:solidFill>
                    <w14:schemeClr w14:val="tx1"/>
                  </w14:solidFill>
                </w14:textFill>
              </w:rPr>
              <w:fldChar w:fldCharType="end"/>
            </w:r>
            <w:r>
              <w:rPr>
                <w:color w:val="000000" w:themeColor="text1"/>
                <w14:textFill>
                  <w14:solidFill>
                    <w14:schemeClr w14:val="tx1"/>
                  </w14:solidFill>
                </w14:textFill>
              </w:rPr>
              <w:t>本项目临时占地期满后，占地单位需对临时占地进行清理，拆除临时建筑物，清除废弃材料，结合地形恢复场地并平整土地，做到工完料净场地清。</w:t>
            </w:r>
          </w:p>
          <w:p w14:paraId="1716870D">
            <w:pPr>
              <w:adjustRightInd/>
              <w:snapToGrid/>
              <w:ind w:firstLine="480"/>
              <w:rPr>
                <w:color w:val="000000" w:themeColor="text1"/>
                <w14:textFill>
                  <w14:solidFill>
                    <w14:schemeClr w14:val="tx1"/>
                  </w14:solidFill>
                </w14:textFill>
              </w:rPr>
            </w:pPr>
            <w:r>
              <w:rPr>
                <w:color w:val="000000" w:themeColor="text1"/>
                <w14:textFill>
                  <w14:solidFill>
                    <w14:schemeClr w14:val="tx1"/>
                  </w14:solidFill>
                </w14:textFill>
              </w:rPr>
              <w:t>（3）对</w:t>
            </w:r>
            <w:r>
              <w:rPr>
                <w:rFonts w:hint="eastAsia"/>
                <w:color w:val="000000" w:themeColor="text1"/>
                <w14:textFill>
                  <w14:solidFill>
                    <w14:schemeClr w14:val="tx1"/>
                  </w14:solidFill>
                </w14:textFill>
              </w:rPr>
              <w:t>其他林地</w:t>
            </w:r>
            <w:r>
              <w:rPr>
                <w:color w:val="000000" w:themeColor="text1"/>
                <w14:textFill>
                  <w14:solidFill>
                    <w14:schemeClr w14:val="tx1"/>
                  </w14:solidFill>
                </w14:textFill>
              </w:rPr>
              <w:t>的生态保护措施要求</w:t>
            </w:r>
          </w:p>
          <w:p w14:paraId="4FAEE0DE">
            <w:pPr>
              <w:pStyle w:val="25"/>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①避让：</w:t>
            </w:r>
            <w:r>
              <w:rPr>
                <w:rFonts w:hint="eastAsia" w:ascii="宋体" w:hAnsi="宋体" w:cs="宋体"/>
                <w:color w:val="000000" w:themeColor="text1"/>
                <w14:textFill>
                  <w14:solidFill>
                    <w14:schemeClr w14:val="tx1"/>
                  </w14:solidFill>
                </w14:textFill>
              </w:rPr>
              <w:t>设计选线过程中，避开植被较</w:t>
            </w:r>
            <w:r>
              <w:rPr>
                <w:color w:val="000000" w:themeColor="text1"/>
                <w14:textFill>
                  <w14:solidFill>
                    <w14:schemeClr w14:val="tx1"/>
                  </w14:solidFill>
                </w14:textFill>
              </w:rPr>
              <w:t>丰富的区域，避免破坏荒漠植物</w:t>
            </w:r>
            <w:r>
              <w:rPr>
                <w:rFonts w:hint="eastAsia" w:ascii="宋体" w:hAnsi="宋体" w:cs="宋体"/>
                <w:color w:val="000000" w:themeColor="text1"/>
                <w14:textFill>
                  <w14:solidFill>
                    <w14:schemeClr w14:val="tx1"/>
                  </w14:solidFill>
                </w14:textFill>
              </w:rPr>
              <w:t>。</w:t>
            </w:r>
          </w:p>
          <w:p w14:paraId="54B3F00C">
            <w:pPr>
              <w:pStyle w:val="25"/>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②减缓：严格遵守油田环境保护规章制度，严格划定车辆行驶路线及临时道路开拓路线，运输车辆应结合</w:t>
            </w:r>
            <w:r>
              <w:rPr>
                <w:rFonts w:hint="eastAsia" w:ascii="宋体" w:hAnsi="宋体" w:cs="宋体"/>
                <w:color w:val="000000" w:themeColor="text1"/>
                <w14:textFill>
                  <w14:solidFill>
                    <w14:schemeClr w14:val="tx1"/>
                  </w14:solidFill>
                </w14:textFill>
              </w:rPr>
              <w:t>植被</w:t>
            </w:r>
            <w:r>
              <w:rPr>
                <w:rFonts w:ascii="宋体" w:hAnsi="宋体" w:cs="宋体"/>
                <w:color w:val="000000" w:themeColor="text1"/>
                <w14:textFill>
                  <w14:solidFill>
                    <w14:schemeClr w14:val="tx1"/>
                  </w14:solidFill>
                </w14:textFill>
              </w:rPr>
              <w:t>的分布情况，在限定的路线范围内</w:t>
            </w:r>
            <w:r>
              <w:rPr>
                <w:rFonts w:hint="eastAsia" w:ascii="宋体" w:hAnsi="宋体" w:cs="宋体"/>
                <w:color w:val="000000" w:themeColor="text1"/>
                <w14:textFill>
                  <w14:solidFill>
                    <w14:schemeClr w14:val="tx1"/>
                  </w14:solidFill>
                </w14:textFill>
              </w:rPr>
              <w:t>行驶</w:t>
            </w:r>
            <w:r>
              <w:rPr>
                <w:rFonts w:ascii="宋体" w:hAnsi="宋体" w:cs="宋体"/>
                <w:color w:val="000000" w:themeColor="text1"/>
                <w14:textFill>
                  <w14:solidFill>
                    <w14:schemeClr w14:val="tx1"/>
                  </w14:solidFill>
                </w14:textFill>
              </w:rPr>
              <w:t>，禁止乱碾乱轧；严格规定各类工作人员的活动范围，使之限于在各工区范围内活动。各固体废物均得到妥善处置，现场禁止遗留任何固体废物，</w:t>
            </w:r>
            <w:r>
              <w:rPr>
                <w:rFonts w:hint="eastAsia" w:ascii="宋体" w:hAnsi="宋体" w:cs="宋体"/>
                <w:color w:val="000000" w:themeColor="text1"/>
                <w14:textFill>
                  <w14:solidFill>
                    <w14:schemeClr w14:val="tx1"/>
                  </w14:solidFill>
                </w14:textFill>
              </w:rPr>
              <w:t>场地</w:t>
            </w:r>
            <w:r>
              <w:rPr>
                <w:rFonts w:ascii="宋体" w:hAnsi="宋体" w:cs="宋体"/>
                <w:color w:val="000000" w:themeColor="text1"/>
                <w14:textFill>
                  <w14:solidFill>
                    <w14:schemeClr w14:val="tx1"/>
                  </w14:solidFill>
                </w14:textFill>
              </w:rPr>
              <w:t>清理平整，尽量利用井场及临时道路施工时产生的表层弃土对临时占地进行恢复覆盖，覆盖厚度根据植被恢复类型和场地用途决定。</w:t>
            </w:r>
          </w:p>
          <w:p w14:paraId="1B8C7490">
            <w:pPr>
              <w:pStyle w:val="25"/>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③补偿：本项目施工前，应向当地相关主管部门办理征地手续，按照相关法律法规进行补偿</w:t>
            </w:r>
            <w:r>
              <w:rPr>
                <w:rFonts w:hint="eastAsia" w:ascii="宋体" w:hAnsi="宋体" w:cs="宋体"/>
                <w:color w:val="000000" w:themeColor="text1"/>
                <w14:textFill>
                  <w14:solidFill>
                    <w14:schemeClr w14:val="tx1"/>
                  </w14:solidFill>
                </w14:textFill>
              </w:rPr>
              <w:t>。</w:t>
            </w:r>
          </w:p>
          <w:p w14:paraId="13B9B97D">
            <w:pPr>
              <w:adjustRightInd/>
              <w:snapToGrid/>
              <w:ind w:firstLine="480"/>
              <w:rPr>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④强化风险意识：确保各环保设施正常运行，污水进罐、落地油回收、固体废物</w:t>
            </w:r>
            <w:r>
              <w:rPr>
                <w:rFonts w:hint="eastAsia" w:ascii="宋体" w:hAnsi="宋体" w:cs="宋体"/>
                <w:color w:val="000000" w:themeColor="text1"/>
                <w14:textFill>
                  <w14:solidFill>
                    <w14:schemeClr w14:val="tx1"/>
                  </w14:solidFill>
                </w14:textFill>
              </w:rPr>
              <w:t>收集</w:t>
            </w:r>
            <w:r>
              <w:rPr>
                <w:rFonts w:ascii="宋体" w:hAnsi="宋体" w:cs="宋体"/>
                <w:color w:val="000000" w:themeColor="text1"/>
                <w14:textFill>
                  <w14:solidFill>
                    <w14:schemeClr w14:val="tx1"/>
                  </w14:solidFill>
                </w14:textFill>
              </w:rPr>
              <w:t>，避免各种污染物对土壤环境的影响从而进一步影响其上部生长的沙生植被。加强对施工人员和职工的教育，强化保护野生植物的观念，不得随意踩踏野生植物。制定切实可行的风险防范与应急预案，最大限度降低风险概率，避免可能发生的泄漏事故对荒漠野生植物生存环境造成威胁</w:t>
            </w:r>
            <w:r>
              <w:rPr>
                <w:rFonts w:hint="eastAsia" w:ascii="宋体" w:hAnsi="宋体" w:cs="宋体"/>
                <w:color w:val="000000" w:themeColor="text1"/>
                <w14:textFill>
                  <w14:solidFill>
                    <w14:schemeClr w14:val="tx1"/>
                  </w14:solidFill>
                </w14:textFill>
              </w:rPr>
              <w:t>。</w:t>
            </w:r>
          </w:p>
          <w:p w14:paraId="49FD81A4">
            <w:pPr>
              <w:adjustRightInd/>
              <w:snapToGrid/>
              <w:ind w:firstLine="480"/>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4</w:t>
            </w:r>
            <w:r>
              <w:rPr>
                <w:color w:val="000000" w:themeColor="text1"/>
                <w14:textFill>
                  <w14:solidFill>
                    <w14:schemeClr w14:val="tx1"/>
                  </w14:solidFill>
                </w14:textFill>
              </w:rPr>
              <w:t>）对野生动物的生态环保措施</w:t>
            </w:r>
          </w:p>
          <w:p w14:paraId="373F578E">
            <w:pPr>
              <w:adjustRightInd/>
              <w:snapToGrid/>
              <w:ind w:firstLine="480"/>
              <w:rPr>
                <w:color w:val="000000" w:themeColor="text1"/>
                <w14:textFill>
                  <w14:solidFill>
                    <w14:schemeClr w14:val="tx1"/>
                  </w14:solidFill>
                </w14:textFill>
              </w:rPr>
            </w:pPr>
            <w:r>
              <w:rPr>
                <w:color w:val="000000" w:themeColor="text1"/>
                <w14:textFill>
                  <w14:solidFill>
                    <w14:schemeClr w14:val="tx1"/>
                  </w14:solidFill>
                </w14:textFill>
              </w:rPr>
              <w:t>本工程设计选线过程中，最大限度避免破坏野生动物的活动场所和生存环境。为了更好的保护野生动物，建设单位在项目实施过程中要严格规定工作人员的活动范围，使之限于在施工作业带范围内活动，尽量不侵扰野生动物的栖息地。对施工人员开展保护野生动物宣传教育工作，强化保护野生动物的观念，禁止施工人员随意惊吓、捕猎、宰杀野生动物。设置“保护野生动植物”等警示牌。加强管理，确保各生产设施的正常运行，避免强噪声环境的出现，避免对野生动物的惊扰。</w:t>
            </w:r>
          </w:p>
          <w:p w14:paraId="49EEE27E">
            <w:pPr>
              <w:ind w:firstLine="0" w:firstLineChars="0"/>
              <w:jc w:val="left"/>
              <w:outlineLvl w:val="2"/>
              <w:rPr>
                <w:b/>
                <w:bCs/>
                <w:color w:val="000000" w:themeColor="text1"/>
                <w:szCs w:val="32"/>
                <w14:textFill>
                  <w14:solidFill>
                    <w14:schemeClr w14:val="tx1"/>
                  </w14:solidFill>
                </w14:textFill>
              </w:rPr>
            </w:pPr>
            <w:r>
              <w:rPr>
                <w:b/>
                <w:bCs/>
                <w:color w:val="000000" w:themeColor="text1"/>
                <w:szCs w:val="32"/>
                <w14:textFill>
                  <w14:solidFill>
                    <w14:schemeClr w14:val="tx1"/>
                  </w14:solidFill>
                </w14:textFill>
              </w:rPr>
              <w:t>1.2</w:t>
            </w:r>
            <w:r>
              <w:rPr>
                <w:rFonts w:hint="eastAsia"/>
                <w:b/>
                <w:bCs/>
                <w:color w:val="000000" w:themeColor="text1"/>
                <w:szCs w:val="32"/>
                <w14:textFill>
                  <w14:solidFill>
                    <w14:schemeClr w14:val="tx1"/>
                  </w14:solidFill>
                </w14:textFill>
              </w:rPr>
              <w:t xml:space="preserve"> </w:t>
            </w:r>
            <w:r>
              <w:rPr>
                <w:b/>
                <w:bCs/>
                <w:color w:val="000000" w:themeColor="text1"/>
                <w:szCs w:val="32"/>
                <w14:textFill>
                  <w14:solidFill>
                    <w14:schemeClr w14:val="tx1"/>
                  </w14:solidFill>
                </w14:textFill>
              </w:rPr>
              <w:t>生态恢复方案</w:t>
            </w:r>
          </w:p>
          <w:p w14:paraId="3D83B8EA">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根据《矿山生态环境保护与恢复治理技术规范</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试行</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HJ651-2013</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、《废弃井封井回填技术指南（试行）》和《陆上石油天然气开采业绿色矿山建设规范》（DZ/T0317-2018）中的要求，所有施工范围需进行生态环境保护与恢复治理，因此提出如下生态恢复措施。</w:t>
            </w:r>
          </w:p>
          <w:p w14:paraId="5700DD47">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（1）井场、生活营地生态恢复措施</w:t>
            </w:r>
          </w:p>
          <w:p w14:paraId="05BE4EF1">
            <w:pPr>
              <w:ind w:firstLine="480"/>
              <w:rPr>
                <w:color w:val="000000" w:themeColor="text1"/>
                <w14:textFill>
                  <w14:solidFill>
                    <w14:schemeClr w14:val="tx1"/>
                  </w14:solidFill>
                </w14:textFill>
              </w:rPr>
            </w:pPr>
            <w:r>
              <w:rPr>
                <w:color w:val="000000" w:themeColor="text1"/>
                <w14:textFill>
                  <w14:solidFill>
                    <w14:schemeClr w14:val="tx1"/>
                  </w14:solidFill>
                </w14:textFill>
              </w:rPr>
              <w:t>①钻试结束后施工现场禁止遗弃废物，固体废物全部回收，平整井场</w:t>
            </w:r>
            <w:r>
              <w:rPr>
                <w:rFonts w:hint="eastAsia"/>
                <w:color w:val="000000" w:themeColor="text1"/>
                <w14:textFill>
                  <w14:solidFill>
                    <w14:schemeClr w14:val="tx1"/>
                  </w14:solidFill>
                </w14:textFill>
              </w:rPr>
              <w:t>。</w:t>
            </w:r>
          </w:p>
          <w:p w14:paraId="005E57AC">
            <w:pPr>
              <w:ind w:firstLine="480"/>
              <w:rPr>
                <w:color w:val="000000" w:themeColor="text1"/>
                <w14:textFill>
                  <w14:solidFill>
                    <w14:schemeClr w14:val="tx1"/>
                  </w14:solidFill>
                </w14:textFill>
              </w:rPr>
            </w:pPr>
            <w:r>
              <w:rPr>
                <w:color w:val="000000" w:themeColor="text1"/>
                <w14:textFill>
                  <w14:solidFill>
                    <w14:schemeClr w14:val="tx1"/>
                  </w14:solidFill>
                </w14:textFill>
              </w:rPr>
              <w:t>②在工程施工过程中和施工结束后，及时对施工场地进行平整，尽量利用井场及临时道路施工时产生的表层土对临时占地进行覆盖。</w:t>
            </w:r>
          </w:p>
          <w:p w14:paraId="340F475E">
            <w:pPr>
              <w:ind w:firstLine="480"/>
              <w:rPr>
                <w:color w:val="000000" w:themeColor="text1"/>
                <w14:textFill>
                  <w14:solidFill>
                    <w14:schemeClr w14:val="tx1"/>
                  </w14:solidFill>
                </w14:textFill>
              </w:rPr>
            </w:pPr>
            <w:r>
              <w:rPr>
                <w:color w:val="000000" w:themeColor="text1"/>
                <w14:textFill>
                  <w14:solidFill>
                    <w14:schemeClr w14:val="tx1"/>
                  </w14:solidFill>
                </w14:textFill>
              </w:rPr>
              <w:t>③</w:t>
            </w:r>
            <w:r>
              <w:rPr>
                <w:rFonts w:hint="eastAsia"/>
                <w:color w:val="000000" w:themeColor="text1"/>
                <w14:textFill>
                  <w14:solidFill>
                    <w14:schemeClr w14:val="tx1"/>
                  </w14:solidFill>
                </w14:textFill>
              </w:rPr>
              <w:t xml:space="preserve">勘探井试油结束后，若试油报废，则该井需封井，并进行地表及恢复工作。根据《废弃井封井回填技术指南（试行）》《矿山生态环境保护与恢复治理技术规范（试行）（HJ </w:t>
            </w:r>
            <w:r>
              <w:rPr>
                <w:color w:val="000000" w:themeColor="text1"/>
                <w14:textFill>
                  <w14:solidFill>
                    <w14:schemeClr w14:val="tx1"/>
                  </w14:solidFill>
                </w14:textFill>
              </w:rPr>
              <w:t>651</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2013</w:t>
            </w:r>
            <w:r>
              <w:rPr>
                <w:rFonts w:hint="eastAsia"/>
                <w:color w:val="000000" w:themeColor="text1"/>
                <w14:textFill>
                  <w14:solidFill>
                    <w14:schemeClr w14:val="tx1"/>
                  </w14:solidFill>
                </w14:textFill>
              </w:rPr>
              <w:t>）》《陆上石油天然气开采业绿色矿山建设规范（DZ/T</w:t>
            </w:r>
            <w:r>
              <w:rPr>
                <w:color w:val="000000" w:themeColor="text1"/>
                <w14:textFill>
                  <w14:solidFill>
                    <w14:schemeClr w14:val="tx1"/>
                  </w14:solidFill>
                </w14:textFill>
              </w:rPr>
              <w:t>0317</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2018</w:t>
            </w:r>
            <w:r>
              <w:rPr>
                <w:rFonts w:hint="eastAsia"/>
                <w:color w:val="000000" w:themeColor="text1"/>
                <w14:textFill>
                  <w14:solidFill>
                    <w14:schemeClr w14:val="tx1"/>
                  </w14:solidFill>
                </w14:textFill>
              </w:rPr>
              <w:t>）》《废弃井及长停井处置指南》（SY/T</w:t>
            </w:r>
            <w:r>
              <w:rPr>
                <w:color w:val="000000" w:themeColor="text1"/>
                <w14:textFill>
                  <w14:solidFill>
                    <w14:schemeClr w14:val="tx1"/>
                  </w14:solidFill>
                </w14:textFill>
              </w:rPr>
              <w:t>6646</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2017</w:t>
            </w:r>
            <w:r>
              <w:rPr>
                <w:rFonts w:hint="eastAsia"/>
                <w:color w:val="000000" w:themeColor="text1"/>
                <w14:textFill>
                  <w14:solidFill>
                    <w14:schemeClr w14:val="tx1"/>
                  </w14:solidFill>
                </w14:textFill>
              </w:rPr>
              <w:t>）中相关要求，采取的生态恢复措施及要求如下：</w:t>
            </w:r>
          </w:p>
          <w:p w14:paraId="05806061">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——闭井后要拆除井架、井台，并对井场土地进行平整，清除地面上残留的污染物等。</w:t>
            </w:r>
          </w:p>
          <w:p w14:paraId="4DC0845E">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不要求留存井口的钻井应在封填后按相关规定恢复地貌，并视情况设置标识。要求留存井口的钻井在封填后保留井口套管头，并设置相应的保护装置。保证对钻井采取的固井、封井措施有效可行，防止其发生油水层窜层，产生二次污染。</w:t>
            </w:r>
          </w:p>
          <w:p w14:paraId="55F767EA">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——采用正确的封堵方式，能够保证封堵效果，从而将永久性地阻止流体在井内运移。</w:t>
            </w:r>
          </w:p>
          <w:p w14:paraId="4322A4D5">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——做好封堵施工作业记录，按照管理机构要求的格式以永久性文件存档，保存在永久性的井史文件中。</w:t>
            </w:r>
          </w:p>
          <w:p w14:paraId="20B59B5F">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④建立环境管理机构，配备专职或兼职环保管理人员；制定相关环境管理规定；加强环境检查，发现问题及时解决、纠正，加强宣传教育。</w:t>
            </w:r>
          </w:p>
          <w:p w14:paraId="4656EA6C">
            <w:pPr>
              <w:adjustRightInd/>
              <w:snapToGrid/>
              <w:ind w:firstLine="480"/>
              <w:rPr>
                <w:color w:val="000000" w:themeColor="text1"/>
                <w:szCs w:val="22"/>
                <w14:textFill>
                  <w14:solidFill>
                    <w14:schemeClr w14:val="tx1"/>
                  </w14:solidFill>
                </w14:textFill>
              </w:rPr>
            </w:pPr>
            <w:r>
              <w:rPr>
                <w:color w:val="000000" w:themeColor="text1"/>
                <w:szCs w:val="22"/>
                <w14:textFill>
                  <w14:solidFill>
                    <w14:schemeClr w14:val="tx1"/>
                  </w14:solidFill>
                </w14:textFill>
              </w:rPr>
              <w:t>（2）</w:t>
            </w:r>
            <w:r>
              <w:rPr>
                <w:rFonts w:hint="eastAsia"/>
                <w:color w:val="000000" w:themeColor="text1"/>
                <w:szCs w:val="22"/>
                <w14:textFill>
                  <w14:solidFill>
                    <w14:schemeClr w14:val="tx1"/>
                  </w14:solidFill>
                </w14:textFill>
              </w:rPr>
              <w:t>生活营地</w:t>
            </w:r>
            <w:r>
              <w:rPr>
                <w:color w:val="000000" w:themeColor="text1"/>
                <w:szCs w:val="22"/>
                <w14:textFill>
                  <w14:solidFill>
                    <w14:schemeClr w14:val="tx1"/>
                  </w14:solidFill>
                </w14:textFill>
              </w:rPr>
              <w:t>生态恢复措施</w:t>
            </w:r>
          </w:p>
          <w:p w14:paraId="1B09AC0A">
            <w:pPr>
              <w:adjustRightInd/>
              <w:snapToGrid/>
              <w:ind w:firstLine="480"/>
              <w:rPr>
                <w:color w:val="000000" w:themeColor="text1"/>
                <w14:textFill>
                  <w14:solidFill>
                    <w14:schemeClr w14:val="tx1"/>
                  </w14:solidFill>
                </w14:textFill>
              </w:rPr>
            </w:pPr>
            <w:r>
              <w:rPr>
                <w:color w:val="000000" w:themeColor="text1"/>
                <w14:textFill>
                  <w14:solidFill>
                    <w14:schemeClr w14:val="tx1"/>
                  </w14:solidFill>
                </w14:textFill>
              </w:rPr>
              <w:t>本项目工程结束后，</w:t>
            </w:r>
            <w:r>
              <w:rPr>
                <w:color w:val="000000" w:themeColor="text1"/>
                <w:szCs w:val="21"/>
                <w14:textFill>
                  <w14:solidFill>
                    <w14:schemeClr w14:val="tx1"/>
                  </w14:solidFill>
                </w14:textFill>
              </w:rPr>
              <w:t>若转为生产井，</w:t>
            </w:r>
            <w:r>
              <w:rPr>
                <w:rFonts w:hint="eastAsia"/>
                <w:color w:val="000000" w:themeColor="text1"/>
                <w14:textFill>
                  <w14:solidFill>
                    <w14:schemeClr w14:val="tx1"/>
                  </w14:solidFill>
                </w14:textFill>
              </w:rPr>
              <w:t>生活营地占地进行清理平整，恢复原有地貌</w:t>
            </w:r>
            <w:r>
              <w:rPr>
                <w:rFonts w:hint="eastAsia"/>
                <w:color w:val="000000" w:themeColor="text1"/>
                <w:szCs w:val="21"/>
                <w14:textFill>
                  <w14:solidFill>
                    <w14:schemeClr w14:val="tx1"/>
                  </w14:solidFill>
                </w14:textFill>
              </w:rPr>
              <w:t>；若</w:t>
            </w:r>
            <w:r>
              <w:rPr>
                <w:color w:val="000000" w:themeColor="text1"/>
                <w:szCs w:val="21"/>
                <w14:textFill>
                  <w14:solidFill>
                    <w14:schemeClr w14:val="tx1"/>
                  </w14:solidFill>
                </w14:textFill>
              </w:rPr>
              <w:t>不具开发价值，</w:t>
            </w:r>
            <w:r>
              <w:rPr>
                <w:rFonts w:hint="eastAsia"/>
                <w:color w:val="000000" w:themeColor="text1"/>
                <w14:textFill>
                  <w14:solidFill>
                    <w14:schemeClr w14:val="tx1"/>
                  </w14:solidFill>
                </w14:textFill>
              </w:rPr>
              <w:t>对生活营地占地进行清理平整，恢复原有地貌</w:t>
            </w:r>
            <w:r>
              <w:rPr>
                <w:rFonts w:hint="eastAsia"/>
                <w:color w:val="000000" w:themeColor="text1"/>
                <w:kern w:val="0"/>
                <w14:textFill>
                  <w14:solidFill>
                    <w14:schemeClr w14:val="tx1"/>
                  </w14:solidFill>
                </w14:textFill>
              </w:rPr>
              <w:t>。</w:t>
            </w:r>
          </w:p>
          <w:p w14:paraId="10A546A6">
            <w:pPr>
              <w:ind w:firstLine="480"/>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）井口及临时道路生态恢复措施</w:t>
            </w:r>
          </w:p>
          <w:p w14:paraId="3BA56BE5">
            <w:pPr>
              <w:ind w:firstLine="480"/>
              <w:rPr>
                <w:color w:val="000000" w:themeColor="text1"/>
                <w14:textFill>
                  <w14:solidFill>
                    <w14:schemeClr w14:val="tx1"/>
                  </w14:solidFill>
                </w14:textFill>
              </w:rPr>
            </w:pPr>
            <w:r>
              <w:rPr>
                <w:color w:val="000000" w:themeColor="text1"/>
                <w14:textFill>
                  <w14:solidFill>
                    <w14:schemeClr w14:val="tx1"/>
                  </w14:solidFill>
                </w14:textFill>
              </w:rPr>
              <w:t>试油结束后视试油结果决定是否转为生产井，若转为生产井，则应当在产能开发建设前开展环境影响评价工作，井口安装采油树，临时道路保留；若不具开发价值，井口进行封井，临时道路进行平整，自然恢复。</w:t>
            </w:r>
          </w:p>
          <w:p w14:paraId="2FEF9146">
            <w:pPr>
              <w:keepNext/>
              <w:keepLines/>
              <w:wordWrap w:val="0"/>
              <w:ind w:firstLine="0" w:firstLineChars="0"/>
              <w:outlineLvl w:val="3"/>
              <w:rPr>
                <w:b/>
                <w:color w:val="000000" w:themeColor="text1"/>
                <w14:textFill>
                  <w14:solidFill>
                    <w14:schemeClr w14:val="tx1"/>
                  </w14:solidFill>
                </w14:textFill>
              </w:rPr>
            </w:pPr>
            <w:r>
              <w:rPr>
                <w:b/>
                <w:color w:val="000000" w:themeColor="text1"/>
                <w14:textFill>
                  <w14:solidFill>
                    <w14:schemeClr w14:val="tx1"/>
                  </w14:solidFill>
                </w14:textFill>
              </w:rPr>
              <w:t>1.3</w:t>
            </w:r>
            <w:r>
              <w:rPr>
                <w:rFonts w:hint="eastAsia"/>
                <w:b/>
                <w:color w:val="000000" w:themeColor="text1"/>
                <w14:textFill>
                  <w14:solidFill>
                    <w14:schemeClr w14:val="tx1"/>
                  </w14:solidFill>
                </w14:textFill>
              </w:rPr>
              <w:t xml:space="preserve"> </w:t>
            </w:r>
            <w:r>
              <w:rPr>
                <w:b/>
                <w:color w:val="000000" w:themeColor="text1"/>
                <w14:textFill>
                  <w14:solidFill>
                    <w14:schemeClr w14:val="tx1"/>
                  </w14:solidFill>
                </w14:textFill>
              </w:rPr>
              <w:t>水土流失防治措施</w:t>
            </w:r>
          </w:p>
          <w:p w14:paraId="611AA856">
            <w:pPr>
              <w:ind w:firstLine="480"/>
              <w:rPr>
                <w:color w:val="000000" w:themeColor="text1"/>
                <w14:textFill>
                  <w14:solidFill>
                    <w14:schemeClr w14:val="tx1"/>
                  </w14:solidFill>
                </w14:textFill>
              </w:rPr>
            </w:pPr>
            <w:r>
              <w:rPr>
                <w:color w:val="000000" w:themeColor="text1"/>
                <w14:textFill>
                  <w14:solidFill>
                    <w14:schemeClr w14:val="tx1"/>
                  </w14:solidFill>
                </w14:textFill>
              </w:rPr>
              <w:t>本项目施工时，首先要特别注意保护地表与植被，划定施工活动范围，严格控制和管理车辆及重型机械的行驶范围，所有车辆采</w:t>
            </w:r>
            <w:r>
              <w:rPr>
                <w:rFonts w:hint="eastAsia" w:ascii="宋体" w:hAnsi="宋体" w:cs="宋体"/>
                <w:color w:val="000000" w:themeColor="text1"/>
                <w14:textFill>
                  <w14:solidFill>
                    <w14:schemeClr w14:val="tx1"/>
                  </w14:solidFill>
                </w14:textFill>
              </w:rPr>
              <w:t>用“一”字形</w:t>
            </w:r>
            <w:r>
              <w:rPr>
                <w:color w:val="000000" w:themeColor="text1"/>
                <w14:textFill>
                  <w14:solidFill>
                    <w14:schemeClr w14:val="tx1"/>
                  </w14:solidFill>
                </w14:textFill>
              </w:rPr>
              <w:t>作业法，避免并行开辟新路，以减少风蚀沙化活动的范围；施工中严格按照施工占地要求，划定适宜的堆料场。路基修筑开挖等作业避免在大风天施工；严格按规划的施工范围进行施工作业，不得随意开辟施工便道。施工车辆不得随意驶离便道。施工后期，及时做好施工后期的迹地恢复工作，包括土地平整，创造局部小环境以利于植被的恢复等。建设单位在保证做到以上措施的情况下，对防止风沙流动、促进生态环境的恢复会起到良好作用，可将水土流失的程度降低到最低限度。</w:t>
            </w:r>
          </w:p>
          <w:p w14:paraId="4424E0CD">
            <w:pPr>
              <w:keepNext/>
              <w:keepLines/>
              <w:wordWrap w:val="0"/>
              <w:ind w:firstLine="0" w:firstLineChars="0"/>
              <w:outlineLvl w:val="3"/>
              <w:rPr>
                <w:b/>
                <w:color w:val="000000" w:themeColor="text1"/>
                <w14:textFill>
                  <w14:solidFill>
                    <w14:schemeClr w14:val="tx1"/>
                  </w14:solidFill>
                </w14:textFill>
              </w:rPr>
            </w:pPr>
            <w:r>
              <w:rPr>
                <w:b/>
                <w:color w:val="000000" w:themeColor="text1"/>
                <w14:textFill>
                  <w14:solidFill>
                    <w14:schemeClr w14:val="tx1"/>
                  </w14:solidFill>
                </w14:textFill>
              </w:rPr>
              <w:t>1.4</w:t>
            </w:r>
            <w:r>
              <w:rPr>
                <w:rFonts w:hint="eastAsia"/>
                <w:b/>
                <w:color w:val="000000" w:themeColor="text1"/>
                <w14:textFill>
                  <w14:solidFill>
                    <w14:schemeClr w14:val="tx1"/>
                  </w14:solidFill>
                </w14:textFill>
              </w:rPr>
              <w:t xml:space="preserve"> </w:t>
            </w:r>
            <w:r>
              <w:rPr>
                <w:b/>
                <w:color w:val="000000" w:themeColor="text1"/>
                <w14:textFill>
                  <w14:solidFill>
                    <w14:schemeClr w14:val="tx1"/>
                  </w14:solidFill>
                </w14:textFill>
              </w:rPr>
              <w:t>防沙治沙措施</w:t>
            </w:r>
          </w:p>
          <w:p w14:paraId="252F04B5">
            <w:pPr>
              <w:adjustRightInd/>
              <w:snapToGrid/>
              <w:ind w:firstLine="480"/>
              <w:rPr>
                <w:color w:val="000000" w:themeColor="text1"/>
                <w14:textFill>
                  <w14:solidFill>
                    <w14:schemeClr w14:val="tx1"/>
                  </w14:solidFill>
                </w14:textFill>
              </w:rPr>
            </w:pPr>
            <w:r>
              <w:rPr>
                <w:color w:val="000000" w:themeColor="text1"/>
                <w14:textFill>
                  <w14:solidFill>
                    <w14:schemeClr w14:val="tx1"/>
                  </w14:solidFill>
                </w14:textFill>
              </w:rPr>
              <w:t>本环评要求建设单位及施工人员严格按照《新疆维吾尔自治区实施</w:t>
            </w:r>
            <w:r>
              <w:rPr>
                <w:rFonts w:hint="eastAsia"/>
                <w:color w:val="000000" w:themeColor="text1"/>
                <w14:textFill>
                  <w14:solidFill>
                    <w14:schemeClr w14:val="tx1"/>
                  </w14:solidFill>
                </w14:textFill>
              </w:rPr>
              <w:t>&lt;</w:t>
            </w:r>
            <w:r>
              <w:rPr>
                <w:color w:val="000000" w:themeColor="text1"/>
                <w14:textFill>
                  <w14:solidFill>
                    <w14:schemeClr w14:val="tx1"/>
                  </w14:solidFill>
                </w14:textFill>
              </w:rPr>
              <w:t>中华人民共和国防沙治沙法&gt;办法》及《关于加强沙区建设项目环境影响评价工作的通知》（新环环评发〔2020〕138号）中有关规定执行防沙治沙措施：</w:t>
            </w:r>
          </w:p>
          <w:p w14:paraId="3726E639">
            <w:pPr>
              <w:adjustRightInd/>
              <w:snapToGrid/>
              <w:ind w:firstLine="480"/>
              <w:rPr>
                <w:rFonts w:hint="eastAsia" w:eastAsia="宋体"/>
                <w:color w:val="000000" w:themeColor="text1"/>
                <w:lang w:eastAsia="zh-CN"/>
                <w14:textFill>
                  <w14:solidFill>
                    <w14:schemeClr w14:val="tx1"/>
                  </w14:solidFill>
                </w14:textFill>
              </w:rPr>
            </w:pPr>
            <w:r>
              <w:rPr>
                <w:color w:val="000000" w:themeColor="text1"/>
                <w14:textFill>
                  <w14:solidFill>
                    <w14:schemeClr w14:val="tx1"/>
                  </w14:solidFill>
                </w14:textFill>
              </w:rPr>
              <w:t>①严格控制井场、道路、放喷管线等工程的临时占地，按施工方案严格控制扰动范围</w:t>
            </w:r>
            <w:r>
              <w:rPr>
                <w:rFonts w:hint="eastAsia"/>
                <w:color w:val="000000" w:themeColor="text1"/>
                <w:lang w:eastAsia="zh-CN"/>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不得随意碾压固沙植被。</w:t>
            </w:r>
          </w:p>
          <w:p w14:paraId="3C152656">
            <w:pPr>
              <w:adjustRightInd/>
              <w:snapToGrid/>
              <w:ind w:firstLine="480"/>
              <w:rPr>
                <w:color w:val="000000" w:themeColor="text1"/>
                <w14:textFill>
                  <w14:solidFill>
                    <w14:schemeClr w14:val="tx1"/>
                  </w14:solidFill>
                </w14:textFill>
              </w:rPr>
            </w:pPr>
            <w:r>
              <w:rPr>
                <w:color w:val="000000" w:themeColor="text1"/>
                <w14:textFill>
                  <w14:solidFill>
                    <w14:schemeClr w14:val="tx1"/>
                  </w14:solidFill>
                </w14:textFill>
              </w:rPr>
              <w:t>②</w:t>
            </w:r>
            <w:r>
              <w:rPr>
                <w:rFonts w:ascii="宋体" w:hAnsi="宋体" w:eastAsia="宋体" w:cs="宋体"/>
                <w:color w:val="000000" w:themeColor="text1"/>
                <w:sz w:val="24"/>
                <w:szCs w:val="24"/>
                <w14:textFill>
                  <w14:solidFill>
                    <w14:schemeClr w14:val="tx1"/>
                  </w14:solidFill>
                </w14:textFill>
              </w:rPr>
              <w:t>严格划定车辆行驶路线及临时道路开拓路线，</w:t>
            </w:r>
            <w:r>
              <w:rPr>
                <w:color w:val="000000" w:themeColor="text1"/>
                <w14:textFill>
                  <w14:solidFill>
                    <w14:schemeClr w14:val="tx1"/>
                  </w14:solidFill>
                </w14:textFill>
              </w:rPr>
              <w:t>严格控制和管理车辆及重型机械的运行范围，所有车辆采</w:t>
            </w:r>
            <w:r>
              <w:rPr>
                <w:rFonts w:hint="eastAsia" w:ascii="宋体" w:hAnsi="宋体" w:cs="宋体"/>
                <w:color w:val="000000" w:themeColor="text1"/>
                <w14:textFill>
                  <w14:solidFill>
                    <w14:schemeClr w14:val="tx1"/>
                  </w14:solidFill>
                </w14:textFill>
              </w:rPr>
              <w:t>用“一”字型作</w:t>
            </w:r>
            <w:r>
              <w:rPr>
                <w:color w:val="000000" w:themeColor="text1"/>
                <w14:textFill>
                  <w14:solidFill>
                    <w14:schemeClr w14:val="tx1"/>
                  </w14:solidFill>
                </w14:textFill>
              </w:rPr>
              <w:t>业法，临探道路应选取最短路径与油田现有公路相连接，不开辟新路，以减少风蚀沙化活动的范围；</w:t>
            </w:r>
          </w:p>
          <w:p w14:paraId="6F1206FE">
            <w:pPr>
              <w:adjustRightInd/>
              <w:snapToGrid/>
              <w:ind w:firstLine="480"/>
              <w:rPr>
                <w:color w:val="000000" w:themeColor="text1"/>
                <w14:textFill>
                  <w14:solidFill>
                    <w14:schemeClr w14:val="tx1"/>
                  </w14:solidFill>
                </w14:textFill>
              </w:rPr>
            </w:pPr>
            <w:r>
              <w:rPr>
                <w:color w:val="000000" w:themeColor="text1"/>
                <w14:textFill>
                  <w14:solidFill>
                    <w14:schemeClr w14:val="tx1"/>
                  </w14:solidFill>
                </w14:textFill>
              </w:rPr>
              <w:t>③优化施工组织，尽量缩短施工时间，避免在大风天气进行产生扬尘的作 业，以免造成土壤风蚀影响。</w:t>
            </w:r>
          </w:p>
          <w:p w14:paraId="04258A41">
            <w:pPr>
              <w:adjustRightInd/>
              <w:snapToGrid/>
              <w:ind w:firstLine="480"/>
              <w:rPr>
                <w:rFonts w:hint="eastAsia" w:eastAsia="宋体"/>
                <w:color w:val="000000" w:themeColor="text1"/>
                <w:lang w:eastAsia="zh-CN"/>
                <w14:textFill>
                  <w14:solidFill>
                    <w14:schemeClr w14:val="tx1"/>
                  </w14:solidFill>
                </w14:textFill>
              </w:rPr>
            </w:pPr>
            <w:r>
              <w:rPr>
                <w:color w:val="000000" w:themeColor="text1"/>
                <w14:textFill>
                  <w14:solidFill>
                    <w14:schemeClr w14:val="tx1"/>
                  </w14:solidFill>
                </w14:textFill>
              </w:rPr>
              <w:t>④应在施工场地外围迎风面一侧设置移动式围挡，最大限度减少因风力作用加重局部区域沙化</w:t>
            </w:r>
            <w:r>
              <w:rPr>
                <w:rFonts w:hint="eastAsia"/>
                <w:color w:val="000000" w:themeColor="text1"/>
                <w:lang w:eastAsia="zh-CN"/>
                <w14:textFill>
                  <w14:solidFill>
                    <w14:schemeClr w14:val="tx1"/>
                  </w14:solidFill>
                </w14:textFill>
              </w:rPr>
              <w:t>。施工过程粉状材料及临时土方等在井场堆放应采取覆盖防尘布，逸散性 材料运输采用苫布遮盖，减少施工扬尘产生量和起沙量。</w:t>
            </w:r>
          </w:p>
          <w:p w14:paraId="36204D61">
            <w:pPr>
              <w:adjustRightInd/>
              <w:snapToGrid/>
              <w:ind w:firstLine="480"/>
              <w:rPr>
                <w:color w:val="000000" w:themeColor="text1"/>
                <w14:textFill>
                  <w14:solidFill>
                    <w14:schemeClr w14:val="tx1"/>
                  </w14:solidFill>
                </w14:textFill>
              </w:rPr>
            </w:pPr>
            <w:r>
              <w:rPr>
                <w:color w:val="000000" w:themeColor="text1"/>
                <w14:textFill>
                  <w14:solidFill>
                    <w14:schemeClr w14:val="tx1"/>
                  </w14:solidFill>
                </w14:textFill>
              </w:rPr>
              <w:t>⑤施工结束时，应拆除并移走全部施工设备，清理所有施工固废及生活垃圾，将井场、道路等临时占地范围进行平整，并覆土压实覆盖一层砾石，防止风蚀现象发生；</w:t>
            </w:r>
          </w:p>
          <w:p w14:paraId="396A960B">
            <w:pPr>
              <w:adjustRightInd/>
              <w:snapToGrid/>
              <w:ind w:firstLine="480"/>
              <w:rPr>
                <w:color w:val="000000" w:themeColor="text1"/>
                <w14:textFill>
                  <w14:solidFill>
                    <w14:schemeClr w14:val="tx1"/>
                  </w14:solidFill>
                </w14:textFill>
              </w:rPr>
            </w:pPr>
            <w:r>
              <w:rPr>
                <w:color w:val="000000" w:themeColor="text1"/>
                <w14:textFill>
                  <w14:solidFill>
                    <w14:schemeClr w14:val="tx1"/>
                  </w14:solidFill>
                </w14:textFill>
              </w:rPr>
              <w:t>⑥为减少因施工破坏植被造成局部区域的沙化，本环评要求建设单位和施工人员须征得当地林业管理部门的批准后方可开展施工作业。建议尽可能完整保存拟建选址区域的原生植被，在施工期结束后恢复原有植被或栽种同类沙地植物，最大限度减少沙化的可能性；</w:t>
            </w:r>
          </w:p>
          <w:p w14:paraId="2CFBB295">
            <w:pPr>
              <w:adjustRightInd/>
              <w:snapToGrid/>
              <w:ind w:firstLine="480"/>
              <w:rPr>
                <w:color w:val="000000" w:themeColor="text1"/>
                <w14:textFill>
                  <w14:solidFill>
                    <w14:schemeClr w14:val="tx1"/>
                  </w14:solidFill>
                </w14:textFill>
              </w:rPr>
            </w:pPr>
            <w:r>
              <w:rPr>
                <w:color w:val="000000" w:themeColor="text1"/>
                <w14:textFill>
                  <w14:solidFill>
                    <w14:schemeClr w14:val="tx1"/>
                  </w14:solidFill>
                </w14:textFill>
              </w:rPr>
              <w:t>⑦对于无植被生长的纯沙地区域，在施工结束时建议对遭受扰动的临时占地区域设置草方格进行固沙，阻止沙化进一步发展；</w:t>
            </w:r>
          </w:p>
          <w:p w14:paraId="41D55721">
            <w:pPr>
              <w:adjustRightInd/>
              <w:snapToGrid/>
              <w:ind w:firstLine="480"/>
              <w:rPr>
                <w:rFonts w:ascii="宋体" w:hAnsi="宋体" w:eastAsia="宋体" w:cs="宋体"/>
                <w:color w:val="000000" w:themeColor="text1"/>
                <w:sz w:val="24"/>
                <w:szCs w:val="24"/>
                <w14:textFill>
                  <w14:solidFill>
                    <w14:schemeClr w14:val="tx1"/>
                  </w14:solidFill>
                </w14:textFill>
              </w:rPr>
            </w:pPr>
            <w:r>
              <w:rPr>
                <w:rFonts w:hint="eastAsia"/>
                <w:color w:val="000000" w:themeColor="text1"/>
                <w:lang w:val="en-US" w:eastAsia="zh-CN"/>
                <w14:textFill>
                  <w14:solidFill>
                    <w14:schemeClr w14:val="tx1"/>
                  </w14:solidFill>
                </w14:textFill>
              </w:rPr>
              <w:t>⑧</w:t>
            </w:r>
            <w:r>
              <w:rPr>
                <w:rFonts w:ascii="宋体" w:hAnsi="宋体" w:eastAsia="宋体" w:cs="宋体"/>
                <w:color w:val="000000" w:themeColor="text1"/>
                <w:sz w:val="24"/>
                <w:szCs w:val="24"/>
                <w14:textFill>
                  <w14:solidFill>
                    <w14:schemeClr w14:val="tx1"/>
                  </w14:solidFill>
                </w14:textFill>
              </w:rPr>
              <w:t>大力宣传《防沙治沙法》，使施工人员知法、懂法、守法，自觉保护林草植被，自觉履行防治义务。禁止在沙土地上砍挖灌木、药材及其他固沙植物。</w:t>
            </w:r>
          </w:p>
          <w:p w14:paraId="37A45217">
            <w:pPr>
              <w:adjustRightInd/>
              <w:snapToGrid/>
              <w:ind w:firstLine="48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⑨</w:t>
            </w:r>
            <w:r>
              <w:rPr>
                <w:color w:val="000000" w:themeColor="text1"/>
                <w14:textFill>
                  <w14:solidFill>
                    <w14:schemeClr w14:val="tx1"/>
                  </w14:solidFill>
                </w14:textFill>
              </w:rPr>
              <w:t>施工过程中及施工期结束土壤环境恢复过程中发现临时占用土地出现沙化或者沙化程度加重的，应当及时报告当地生态环境保护部门和人民政府，并根据专业意见开展防沙治沙措施；</w:t>
            </w:r>
          </w:p>
          <w:p w14:paraId="12E7A209">
            <w:pPr>
              <w:adjustRightInd/>
              <w:snapToGrid/>
              <w:ind w:firstLine="480"/>
              <w:rPr>
                <w:color w:val="000000" w:themeColor="text1"/>
                <w14:textFill>
                  <w14:solidFill>
                    <w14:schemeClr w14:val="tx1"/>
                  </w14:solidFill>
                </w14:textFill>
              </w:rPr>
            </w:pPr>
            <w:r>
              <w:rPr>
                <w:color w:val="000000" w:themeColor="text1"/>
                <w14:textFill>
                  <w14:solidFill>
                    <w14:schemeClr w14:val="tx1"/>
                  </w14:solidFill>
                </w14:textFill>
              </w:rPr>
              <w:t>通过采取上述措施，可将项目建设对所在区域土壤环境造成的水土流失和沙化影响降至可接受水平。</w:t>
            </w:r>
          </w:p>
          <w:p w14:paraId="476705C6">
            <w:pPr>
              <w:keepNext/>
              <w:keepLines/>
              <w:wordWrap w:val="0"/>
              <w:ind w:firstLine="0" w:firstLineChars="0"/>
              <w:outlineLvl w:val="3"/>
              <w:rPr>
                <w:b/>
                <w:color w:val="000000" w:themeColor="text1"/>
                <w14:textFill>
                  <w14:solidFill>
                    <w14:schemeClr w14:val="tx1"/>
                  </w14:solidFill>
                </w14:textFill>
              </w:rPr>
            </w:pPr>
            <w:r>
              <w:rPr>
                <w:b/>
                <w:color w:val="000000" w:themeColor="text1"/>
                <w14:textFill>
                  <w14:solidFill>
                    <w14:schemeClr w14:val="tx1"/>
                  </w14:solidFill>
                </w14:textFill>
              </w:rPr>
              <w:t>1.5</w:t>
            </w:r>
            <w:r>
              <w:rPr>
                <w:rFonts w:hint="eastAsia"/>
                <w:b/>
                <w:color w:val="000000" w:themeColor="text1"/>
                <w14:textFill>
                  <w14:solidFill>
                    <w14:schemeClr w14:val="tx1"/>
                  </w14:solidFill>
                </w14:textFill>
              </w:rPr>
              <w:t xml:space="preserve"> </w:t>
            </w:r>
            <w:r>
              <w:rPr>
                <w:b/>
                <w:color w:val="000000" w:themeColor="text1"/>
                <w14:textFill>
                  <w14:solidFill>
                    <w14:schemeClr w14:val="tx1"/>
                  </w14:solidFill>
                </w14:textFill>
              </w:rPr>
              <w:t>闭井期生态修复措施</w:t>
            </w:r>
          </w:p>
          <w:p w14:paraId="40ABD960">
            <w:pPr>
              <w:ind w:firstLine="480"/>
              <w:rPr>
                <w:color w:val="000000" w:themeColor="text1"/>
                <w14:textFill>
                  <w14:solidFill>
                    <w14:schemeClr w14:val="tx1"/>
                  </w14:solidFill>
                </w14:textFill>
              </w:rPr>
            </w:pPr>
            <w:r>
              <w:rPr>
                <w:bCs/>
                <w:color w:val="000000" w:themeColor="text1"/>
                <w:kern w:val="0"/>
                <w14:textFill>
                  <w14:solidFill>
                    <w14:schemeClr w14:val="tx1"/>
                  </w14:solidFill>
                </w14:textFill>
              </w:rPr>
              <w:t>根据《矿山生态环境保护与恢复治理技术规范</w:t>
            </w:r>
            <w:r>
              <w:rPr>
                <w:rFonts w:hint="eastAsia"/>
                <w:bCs/>
                <w:color w:val="000000" w:themeColor="text1"/>
                <w:kern w:val="0"/>
                <w14:textFill>
                  <w14:solidFill>
                    <w14:schemeClr w14:val="tx1"/>
                  </w14:solidFill>
                </w14:textFill>
              </w:rPr>
              <w:t>（</w:t>
            </w:r>
            <w:r>
              <w:rPr>
                <w:bCs/>
                <w:color w:val="000000" w:themeColor="text1"/>
                <w:kern w:val="0"/>
                <w14:textFill>
                  <w14:solidFill>
                    <w14:schemeClr w14:val="tx1"/>
                  </w14:solidFill>
                </w14:textFill>
              </w:rPr>
              <w:t>试行</w:t>
            </w:r>
            <w:r>
              <w:rPr>
                <w:rFonts w:hint="eastAsia"/>
                <w:bCs/>
                <w:color w:val="000000" w:themeColor="text1"/>
                <w:kern w:val="0"/>
                <w14:textFill>
                  <w14:solidFill>
                    <w14:schemeClr w14:val="tx1"/>
                  </w14:solidFill>
                </w14:textFill>
              </w:rPr>
              <w:t>）</w:t>
            </w:r>
            <w:r>
              <w:rPr>
                <w:bCs/>
                <w:color w:val="000000" w:themeColor="text1"/>
                <w:kern w:val="0"/>
                <w14:textFill>
                  <w14:solidFill>
                    <w14:schemeClr w14:val="tx1"/>
                  </w14:solidFill>
                </w14:textFill>
              </w:rPr>
              <w:t>》(HJ651-2013)</w:t>
            </w:r>
            <w:r>
              <w:rPr>
                <w:snapToGrid w:val="0"/>
                <w:color w:val="000000" w:themeColor="text1"/>
                <w14:textFill>
                  <w14:solidFill>
                    <w14:schemeClr w14:val="tx1"/>
                  </w14:solidFill>
                </w14:textFill>
              </w:rPr>
              <w:t>《陆上石油天然气开采业绿色矿山建设规范》（DZ/T0317-2018）和《废弃井封井回填</w:t>
            </w:r>
            <w:r>
              <w:rPr>
                <w:rFonts w:hint="eastAsia"/>
                <w:snapToGrid w:val="0"/>
                <w:color w:val="000000" w:themeColor="text1"/>
                <w14:textFill>
                  <w14:solidFill>
                    <w14:schemeClr w14:val="tx1"/>
                  </w14:solidFill>
                </w14:textFill>
              </w:rPr>
              <w:t>技术</w:t>
            </w:r>
            <w:r>
              <w:rPr>
                <w:snapToGrid w:val="0"/>
                <w:color w:val="000000" w:themeColor="text1"/>
                <w14:textFill>
                  <w14:solidFill>
                    <w14:schemeClr w14:val="tx1"/>
                  </w14:solidFill>
                </w14:textFill>
              </w:rPr>
              <w:t>指南（试行）》中的相关</w:t>
            </w:r>
            <w:r>
              <w:rPr>
                <w:bCs/>
                <w:color w:val="000000" w:themeColor="text1"/>
                <w:kern w:val="0"/>
                <w14:textFill>
                  <w14:solidFill>
                    <w14:schemeClr w14:val="tx1"/>
                  </w14:solidFill>
                </w14:textFill>
              </w:rPr>
              <w:t>要求，勘探活动结束后，应根据景观相似原则，对勘探活动造成的土壤、植被和地表景观破坏进行恢复。对水文地质条件及道路安全有影响或重要建筑物附近的钻孔或坑井应予回填封闭，并恢复其原有生态功能。井场道路用地应严格控制占地面积和范围。道路建设及取弃土工程，均应根据道路施工进度有计划地进行表土剥离并保存，必要时应设置截排水沟、挡土墙等相应保护措施。井场道路取弃土工程结束后，弃土场应及时回填、整平、压实，并利用堆存的表土进行植被和景观恢复。道路建设施工结束后，临时占地应及时恢复，与原有地貌和景观协调。对项目区域不再使用的各项临时建（构）筑物和基础设施应全部拆除，并进行景观和植被恢复。转为其他用途的，应开展污染场地调查、风险评估与修复治理。试油期伴生气燃烧放空应远离农田、植被等。勘探后的封闭井应将井口封堵完整，采取遮挡和防护措施，并设立警示牌。建设单位将作为生态修复实施的主体。</w:t>
            </w:r>
          </w:p>
          <w:p w14:paraId="2FE2FB03">
            <w:pPr>
              <w:pStyle w:val="5"/>
              <w:ind w:firstLine="0" w:firstLineChars="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2 大气污染防治措施</w:t>
            </w:r>
          </w:p>
          <w:bookmarkEnd w:id="28"/>
          <w:p w14:paraId="20E25C3F">
            <w:pPr>
              <w:ind w:firstLine="480"/>
              <w:rPr>
                <w:color w:val="000000" w:themeColor="text1"/>
                <w14:textFill>
                  <w14:solidFill>
                    <w14:schemeClr w14:val="tx1"/>
                  </w14:solidFill>
                </w14:textFill>
              </w:rPr>
            </w:pPr>
            <w:r>
              <w:rPr>
                <w:color w:val="000000" w:themeColor="text1"/>
                <w14:textFill>
                  <w14:solidFill>
                    <w14:schemeClr w14:val="tx1"/>
                  </w14:solidFill>
                </w14:textFill>
              </w:rPr>
              <w:t>（1）应合理规划、选择最短的工区道路运输路线，尽量利用油田现有公路网络；其次是对使用频繁的道路路面进行洒水处理；运输车辆进入施工区域，应以中、低速行驶（速度＜40km/h）。</w:t>
            </w:r>
          </w:p>
          <w:p w14:paraId="68849921">
            <w:pPr>
              <w:ind w:firstLine="480"/>
              <w:rPr>
                <w:color w:val="000000" w:themeColor="text1"/>
                <w14:textFill>
                  <w14:solidFill>
                    <w14:schemeClr w14:val="tx1"/>
                  </w14:solidFill>
                </w14:textFill>
              </w:rPr>
            </w:pPr>
            <w:r>
              <w:rPr>
                <w:color w:val="000000" w:themeColor="text1"/>
                <w14:textFill>
                  <w14:solidFill>
                    <w14:schemeClr w14:val="tx1"/>
                  </w14:solidFill>
                </w14:textFill>
              </w:rPr>
              <w:t>（2）井场设备的放置进行合理优化，尽可能少占土地，对工作区域外的场地严禁车辆和人员进入、占用，避免破坏植被和造成土地松动；作业场地保持一定湿度，进出车辆严格限速，装卸器材文明作业。</w:t>
            </w:r>
          </w:p>
          <w:p w14:paraId="596963E9">
            <w:pPr>
              <w:ind w:firstLine="480"/>
              <w:rPr>
                <w:color w:val="000000" w:themeColor="text1"/>
                <w14:textFill>
                  <w14:solidFill>
                    <w14:schemeClr w14:val="tx1"/>
                  </w14:solidFill>
                </w14:textFill>
              </w:rPr>
            </w:pPr>
            <w:r>
              <w:rPr>
                <w:color w:val="000000" w:themeColor="text1"/>
                <w14:textFill>
                  <w14:solidFill>
                    <w14:schemeClr w14:val="tx1"/>
                  </w14:solidFill>
                </w14:textFill>
              </w:rPr>
              <w:t>（3）定期对钻机、柴油发电机等设备进行维护，定期对柴油发电机进行污染物排放检测，确保其污染物排放达到《非道路移动机械用柴油机排气污染物排放限值及测量方法</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中国第三、四阶段</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GB20891-2014</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中的标准要求。</w:t>
            </w:r>
          </w:p>
          <w:p w14:paraId="56DAC947">
            <w:pPr>
              <w:ind w:firstLine="480"/>
              <w:rPr>
                <w:color w:val="000000" w:themeColor="text1"/>
                <w14:textFill>
                  <w14:solidFill>
                    <w14:schemeClr w14:val="tx1"/>
                  </w14:solidFill>
                </w14:textFill>
              </w:rPr>
            </w:pPr>
            <w:r>
              <w:rPr>
                <w:color w:val="000000" w:themeColor="text1"/>
                <w14:textFill>
                  <w14:solidFill>
                    <w14:schemeClr w14:val="tx1"/>
                  </w14:solidFill>
                </w14:textFill>
              </w:rPr>
              <w:t>（4）禁止焚烧原油、废油品及各类废弃物。</w:t>
            </w:r>
          </w:p>
          <w:p w14:paraId="36969120">
            <w:pPr>
              <w:ind w:firstLine="480"/>
              <w:rPr>
                <w:color w:val="000000" w:themeColor="text1"/>
                <w14:textFill>
                  <w14:solidFill>
                    <w14:schemeClr w14:val="tx1"/>
                  </w14:solidFill>
                </w14:textFill>
              </w:rPr>
            </w:pPr>
            <w:r>
              <w:rPr>
                <w:color w:val="000000" w:themeColor="text1"/>
                <w14:textFill>
                  <w14:solidFill>
                    <w14:schemeClr w14:val="tx1"/>
                  </w14:solidFill>
                </w14:textFill>
              </w:rPr>
              <w:t>（5）钻井材料集中堆放，下垫上盖。</w:t>
            </w:r>
          </w:p>
          <w:p w14:paraId="0E71BB8A">
            <w:pPr>
              <w:ind w:firstLine="480"/>
              <w:rPr>
                <w:color w:val="000000" w:themeColor="text1"/>
                <w14:textFill>
                  <w14:solidFill>
                    <w14:schemeClr w14:val="tx1"/>
                  </w14:solidFill>
                </w14:textFill>
              </w:rPr>
            </w:pPr>
            <w:r>
              <w:rPr>
                <w:color w:val="000000" w:themeColor="text1"/>
                <w14:textFill>
                  <w14:solidFill>
                    <w14:schemeClr w14:val="tx1"/>
                  </w14:solidFill>
                </w14:textFill>
              </w:rPr>
              <w:t>（6）试油期对各井场的设备、阀门等进行定期的检查、检修，以减少跑、冒、滴、漏的发生，消除事故隐患，防止油气泄漏进入大气环境。一旦发生泄漏事故，紧急切断油、气源，从而最大限度地减少烃类及油的排放量。</w:t>
            </w:r>
          </w:p>
          <w:p w14:paraId="63D31260">
            <w:pPr>
              <w:ind w:firstLine="480"/>
              <w:rPr>
                <w:color w:val="000000" w:themeColor="text1"/>
                <w14:textFill>
                  <w14:solidFill>
                    <w14:schemeClr w14:val="tx1"/>
                  </w14:solidFill>
                </w14:textFill>
              </w:rPr>
            </w:pPr>
            <w:r>
              <w:rPr>
                <w:color w:val="000000" w:themeColor="text1"/>
                <w14:textFill>
                  <w14:solidFill>
                    <w14:schemeClr w14:val="tx1"/>
                  </w14:solidFill>
                </w14:textFill>
              </w:rPr>
              <w:t>（7）</w:t>
            </w:r>
            <w:r>
              <w:rPr>
                <w:rFonts w:hint="eastAsia"/>
                <w:color w:val="000000" w:themeColor="text1"/>
                <w14:textFill>
                  <w14:solidFill>
                    <w14:schemeClr w14:val="tx1"/>
                  </w14:solidFill>
                </w14:textFill>
              </w:rPr>
              <w:t>试油期加强采出液储罐管理、装卸必须采取密闭装载方式，</w:t>
            </w:r>
            <w:r>
              <w:rPr>
                <w:color w:val="000000" w:themeColor="text1"/>
                <w14:textFill>
                  <w14:solidFill>
                    <w14:schemeClr w14:val="tx1"/>
                  </w14:solidFill>
                </w14:textFill>
              </w:rPr>
              <w:t>采出液装卸必须采取密闭底部装载、顶部浸没式装载等方式，装卸过程采取油气回收措施，使用具有油气回收接口的车辆。</w:t>
            </w:r>
          </w:p>
          <w:p w14:paraId="6E12AAFA">
            <w:pPr>
              <w:ind w:firstLine="480"/>
              <w:rPr>
                <w:color w:val="000000" w:themeColor="text1"/>
                <w14:textFill>
                  <w14:solidFill>
                    <w14:schemeClr w14:val="tx1"/>
                  </w14:solidFill>
                </w14:textFill>
              </w:rPr>
            </w:pPr>
            <w:r>
              <w:rPr>
                <w:color w:val="000000" w:themeColor="text1"/>
                <w14:textFill>
                  <w14:solidFill>
                    <w14:schemeClr w14:val="tx1"/>
                  </w14:solidFill>
                </w14:textFill>
              </w:rPr>
              <w:t>（8）试油期产生的伴生气燃烧放散。</w:t>
            </w:r>
          </w:p>
          <w:p w14:paraId="764DD187">
            <w:pPr>
              <w:ind w:firstLine="480"/>
              <w:rPr>
                <w:color w:val="000000" w:themeColor="text1"/>
                <w14:textFill>
                  <w14:solidFill>
                    <w14:schemeClr w14:val="tx1"/>
                  </w14:solidFill>
                </w14:textFill>
              </w:rPr>
            </w:pPr>
            <w:r>
              <w:rPr>
                <w:rFonts w:hint="eastAsia"/>
                <w:color w:val="000000" w:themeColor="text1"/>
                <w:spacing w:val="-4"/>
                <w:lang w:eastAsia="zh-CN"/>
                <w14:textFill>
                  <w14:solidFill>
                    <w14:schemeClr w14:val="tx1"/>
                  </w14:solidFill>
                </w14:textFill>
              </w:rPr>
              <w:t>（</w:t>
            </w:r>
            <w:r>
              <w:rPr>
                <w:rFonts w:hint="eastAsia"/>
                <w:color w:val="000000" w:themeColor="text1"/>
                <w:spacing w:val="-4"/>
                <w:lang w:val="en-US" w:eastAsia="zh-CN"/>
                <w14:textFill>
                  <w14:solidFill>
                    <w14:schemeClr w14:val="tx1"/>
                  </w14:solidFill>
                </w14:textFill>
              </w:rPr>
              <w:t>9</w:t>
            </w:r>
            <w:r>
              <w:rPr>
                <w:rFonts w:hint="eastAsia"/>
                <w:color w:val="000000" w:themeColor="text1"/>
                <w:spacing w:val="-4"/>
                <w:lang w:eastAsia="zh-CN"/>
                <w14:textFill>
                  <w14:solidFill>
                    <w14:schemeClr w14:val="tx1"/>
                  </w14:solidFill>
                </w14:textFill>
              </w:rPr>
              <w:t>）</w:t>
            </w:r>
            <w:r>
              <w:rPr>
                <w:rFonts w:hint="eastAsia"/>
                <w:color w:val="000000" w:themeColor="text1"/>
                <w:spacing w:val="-4"/>
                <w14:textFill>
                  <w14:solidFill>
                    <w14:schemeClr w14:val="tx1"/>
                  </w14:solidFill>
                </w14:textFill>
              </w:rPr>
              <w:t>柴油储罐采用固定顶罐，</w:t>
            </w:r>
            <w:r>
              <w:rPr>
                <w:color w:val="000000" w:themeColor="text1"/>
                <w:kern w:val="0"/>
                <w14:textFill>
                  <w14:solidFill>
                    <w14:schemeClr w14:val="tx1"/>
                  </w14:solidFill>
                </w14:textFill>
              </w:rPr>
              <w:t>钻井期井场设有柴油罐（20m</w:t>
            </w:r>
            <w:r>
              <w:rPr>
                <w:color w:val="000000" w:themeColor="text1"/>
                <w:kern w:val="0"/>
                <w:vertAlign w:val="superscript"/>
                <w14:textFill>
                  <w14:solidFill>
                    <w14:schemeClr w14:val="tx1"/>
                  </w14:solidFill>
                </w14:textFill>
              </w:rPr>
              <w:t>3</w:t>
            </w:r>
            <w:r>
              <w:rPr>
                <w:color w:val="000000" w:themeColor="text1"/>
                <w:kern w:val="0"/>
                <w14:textFill>
                  <w14:solidFill>
                    <w14:schemeClr w14:val="tx1"/>
                  </w14:solidFill>
                </w14:textFill>
              </w:rPr>
              <w:t>），</w:t>
            </w:r>
            <w:r>
              <w:rPr>
                <w:rFonts w:hint="eastAsia"/>
                <w:color w:val="000000" w:themeColor="text1"/>
                <w:kern w:val="0"/>
                <w:lang w:val="en-US" w:eastAsia="zh-CN"/>
                <w14:textFill>
                  <w14:solidFill>
                    <w14:schemeClr w14:val="tx1"/>
                  </w14:solidFill>
                </w14:textFill>
              </w:rPr>
              <w:t>试油期</w:t>
            </w:r>
            <w:r>
              <w:rPr>
                <w:color w:val="000000" w:themeColor="text1"/>
                <w:kern w:val="0"/>
                <w14:textFill>
                  <w14:solidFill>
                    <w14:schemeClr w14:val="tx1"/>
                  </w14:solidFill>
                </w14:textFill>
              </w:rPr>
              <w:t>井场设</w:t>
            </w:r>
            <w:r>
              <w:rPr>
                <w:rFonts w:hint="eastAsia"/>
                <w:color w:val="000000" w:themeColor="text1"/>
                <w:lang w:val="en-US" w:eastAsia="zh-CN"/>
                <w14:textFill>
                  <w14:solidFill>
                    <w14:schemeClr w14:val="tx1"/>
                  </w14:solidFill>
                </w14:textFill>
              </w:rPr>
              <w:t>1个5m</w:t>
            </w:r>
            <w:r>
              <w:rPr>
                <w:rFonts w:hint="eastAsia"/>
                <w:color w:val="000000" w:themeColor="text1"/>
                <w:vertAlign w:val="superscript"/>
                <w:lang w:val="en-US" w:eastAsia="zh-CN"/>
                <w14:textFill>
                  <w14:solidFill>
                    <w14:schemeClr w14:val="tx1"/>
                  </w14:solidFill>
                </w14:textFill>
              </w:rPr>
              <w:t>3</w:t>
            </w:r>
            <w:r>
              <w:rPr>
                <w:rFonts w:hint="eastAsia"/>
                <w:color w:val="000000" w:themeColor="text1"/>
                <w:lang w:val="en-US" w:eastAsia="zh-CN"/>
                <w14:textFill>
                  <w14:solidFill>
                    <w14:schemeClr w14:val="tx1"/>
                  </w14:solidFill>
                </w14:textFill>
              </w:rPr>
              <w:t>的柴油储罐</w:t>
            </w:r>
            <w:r>
              <w:rPr>
                <w:rFonts w:hint="eastAsia"/>
                <w:color w:val="000000" w:themeColor="text1"/>
                <w:spacing w:val="-4"/>
                <w14:textFill>
                  <w14:solidFill>
                    <w14:schemeClr w14:val="tx1"/>
                  </w14:solidFill>
                </w14:textFill>
              </w:rPr>
              <w:t>，小于75m</w:t>
            </w:r>
            <w:r>
              <w:rPr>
                <w:rFonts w:hint="eastAsia"/>
                <w:color w:val="000000" w:themeColor="text1"/>
                <w:spacing w:val="-4"/>
                <w:vertAlign w:val="superscript"/>
                <w14:textFill>
                  <w14:solidFill>
                    <w14:schemeClr w14:val="tx1"/>
                  </w14:solidFill>
                </w14:textFill>
              </w:rPr>
              <w:t>3</w:t>
            </w:r>
            <w:r>
              <w:rPr>
                <w:rFonts w:hint="eastAsia"/>
                <w:color w:val="000000" w:themeColor="text1"/>
                <w:spacing w:val="-4"/>
                <w14:textFill>
                  <w14:solidFill>
                    <w14:schemeClr w14:val="tx1"/>
                  </w14:solidFill>
                </w14:textFill>
              </w:rPr>
              <w:t>，且柴油真实蒸气压小于27.6kPa，按照《挥发性有机物无组织排放控制标准》（G</w:t>
            </w:r>
            <w:r>
              <w:rPr>
                <w:color w:val="000000" w:themeColor="text1"/>
                <w:spacing w:val="-4"/>
                <w14:textFill>
                  <w14:solidFill>
                    <w14:schemeClr w14:val="tx1"/>
                  </w14:solidFill>
                </w14:textFill>
              </w:rPr>
              <w:t>B37822-2019</w:t>
            </w:r>
            <w:r>
              <w:rPr>
                <w:rFonts w:hint="eastAsia"/>
                <w:color w:val="000000" w:themeColor="text1"/>
                <w:spacing w:val="-4"/>
                <w14:textFill>
                  <w14:solidFill>
                    <w14:schemeClr w14:val="tx1"/>
                  </w14:solidFill>
                </w14:textFill>
              </w:rPr>
              <w:t>）中要求可不采取油罐烃蒸气回收措施。施工期应加强储罐的检修和维护，固柴油储罐罐体应保持完好，不应有孔洞；储罐附件开口（孔），除采样、计量和例行检查、维护和其他正常活动外，应密闭；定期监测呼吸阀的定压是否符合设定要求。</w:t>
            </w:r>
          </w:p>
          <w:p w14:paraId="1452E8C3">
            <w:pPr>
              <w:pStyle w:val="5"/>
              <w:ind w:firstLine="0" w:firstLineChars="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3 水污染防治措施</w:t>
            </w:r>
          </w:p>
          <w:p w14:paraId="368001B2">
            <w:pPr>
              <w:pStyle w:val="6"/>
              <w:ind w:firstLine="0" w:firstLineChars="0"/>
              <w:rPr>
                <w:color w:val="000000" w:themeColor="text1"/>
                <w14:textFill>
                  <w14:solidFill>
                    <w14:schemeClr w14:val="tx1"/>
                  </w14:solidFill>
                </w14:textFill>
              </w:rPr>
            </w:pPr>
            <w:r>
              <w:rPr>
                <w:color w:val="000000" w:themeColor="text1"/>
                <w14:textFill>
                  <w14:solidFill>
                    <w14:schemeClr w14:val="tx1"/>
                  </w14:solidFill>
                </w14:textFill>
              </w:rPr>
              <w:t>3.1废水处置</w:t>
            </w:r>
          </w:p>
          <w:p w14:paraId="0F3439C2">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采</w:t>
            </w:r>
            <w:r>
              <w:rPr>
                <w:rFonts w:hint="eastAsia" w:ascii="宋体" w:hAnsi="宋体" w:cs="宋体"/>
                <w:color w:val="000000" w:themeColor="text1"/>
                <w14:textFill>
                  <w14:solidFill>
                    <w14:schemeClr w14:val="tx1"/>
                  </w14:solidFill>
                </w14:textFill>
              </w:rPr>
              <w:t>用“钻井泥浆不落地技术”，严</w:t>
            </w:r>
            <w:r>
              <w:rPr>
                <w:color w:val="000000" w:themeColor="text1"/>
                <w14:textFill>
                  <w14:solidFill>
                    <w14:schemeClr w14:val="tx1"/>
                  </w14:solidFill>
                </w14:textFill>
              </w:rPr>
              <w:t>格落实防渗措施，剩余钻井泥浆由专业服务公司回收后，用于后续钻井液配置。本项目钻井期间钻井废水循环利用，不直接向外环境排放，不与周边地表水体发生水力联系。</w:t>
            </w:r>
          </w:p>
          <w:p w14:paraId="54BAE701">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洗井废水</w:t>
            </w:r>
            <w:r>
              <w:rPr>
                <w:rFonts w:hint="eastAsia"/>
                <w:color w:val="000000" w:themeColor="text1"/>
                <w:lang w:val="en-US" w:eastAsia="zh-CN"/>
                <w14:textFill>
                  <w14:solidFill>
                    <w14:schemeClr w14:val="tx1"/>
                  </w14:solidFill>
                </w14:textFill>
              </w:rPr>
              <w:t>含有油类物质，属于危险废物，须</w:t>
            </w:r>
            <w:r>
              <w:rPr>
                <w:color w:val="000000" w:themeColor="text1"/>
                <w14:textFill>
                  <w14:solidFill>
                    <w14:schemeClr w14:val="tx1"/>
                  </w14:solidFill>
                </w14:textFill>
              </w:rPr>
              <w:t>全部回收，采用专用废液收集罐收集后运至</w:t>
            </w:r>
            <w:r>
              <w:rPr>
                <w:rFonts w:hint="eastAsia"/>
                <w:color w:val="000000" w:themeColor="text1"/>
                <w14:textFill>
                  <w14:solidFill>
                    <w14:schemeClr w14:val="tx1"/>
                  </w14:solidFill>
                </w14:textFill>
              </w:rPr>
              <w:t>石西集中处理站</w:t>
            </w:r>
            <w:r>
              <w:rPr>
                <w:color w:val="000000" w:themeColor="text1"/>
                <w14:textFill>
                  <w14:solidFill>
                    <w14:schemeClr w14:val="tx1"/>
                  </w14:solidFill>
                </w14:textFill>
              </w:rPr>
              <w:t>的污水处理系统处理达标后回注油藏。</w:t>
            </w:r>
          </w:p>
          <w:p w14:paraId="08C8587B">
            <w:pPr>
              <w:adjustRightInd/>
              <w:snapToGrid/>
              <w:ind w:firstLine="480"/>
              <w:rPr>
                <w:color w:val="000000" w:themeColor="text1"/>
                <w14:textFill>
                  <w14:solidFill>
                    <w14:schemeClr w14:val="tx1"/>
                  </w14:solidFill>
                </w14:textFill>
              </w:rPr>
            </w:pPr>
            <w:r>
              <w:rPr>
                <w:color w:val="000000" w:themeColor="text1"/>
                <w14:textFill>
                  <w14:solidFill>
                    <w14:schemeClr w14:val="tx1"/>
                  </w14:solidFill>
                </w14:textFill>
              </w:rPr>
              <w:t>（3）项目产生的压裂返排液</w:t>
            </w:r>
            <w:r>
              <w:rPr>
                <w:rFonts w:hint="eastAsia"/>
                <w:color w:val="000000" w:themeColor="text1"/>
                <w:lang w:val="en-US" w:eastAsia="zh-CN"/>
                <w14:textFill>
                  <w14:solidFill>
                    <w14:schemeClr w14:val="tx1"/>
                  </w14:solidFill>
                </w14:textFill>
              </w:rPr>
              <w:t>属于危险废物，</w:t>
            </w:r>
            <w:r>
              <w:rPr>
                <w:color w:val="000000" w:themeColor="text1"/>
                <w14:textFill>
                  <w14:solidFill>
                    <w14:schemeClr w14:val="tx1"/>
                  </w14:solidFill>
                </w14:textFill>
              </w:rPr>
              <w:t>进入罐车拉运至</w:t>
            </w:r>
            <w:r>
              <w:rPr>
                <w:rFonts w:hint="eastAsia"/>
                <w:color w:val="000000" w:themeColor="text1"/>
                <w14:textFill>
                  <w14:solidFill>
                    <w14:schemeClr w14:val="tx1"/>
                  </w14:solidFill>
                </w14:textFill>
              </w:rPr>
              <w:t>石西集中处理站</w:t>
            </w:r>
            <w:r>
              <w:rPr>
                <w:color w:val="000000" w:themeColor="text1"/>
                <w14:textFill>
                  <w14:solidFill>
                    <w14:schemeClr w14:val="tx1"/>
                  </w14:solidFill>
                </w14:textFill>
              </w:rPr>
              <w:t>修井废液池中后再回收至石西</w:t>
            </w:r>
            <w:r>
              <w:rPr>
                <w:rFonts w:hint="eastAsia"/>
                <w:color w:val="000000" w:themeColor="text1"/>
                <w14:textFill>
                  <w14:solidFill>
                    <w14:schemeClr w14:val="tx1"/>
                  </w14:solidFill>
                </w14:textFill>
              </w:rPr>
              <w:t>采出水处理</w:t>
            </w:r>
            <w:r>
              <w:rPr>
                <w:color w:val="000000" w:themeColor="text1"/>
                <w14:textFill>
                  <w14:solidFill>
                    <w14:schemeClr w14:val="tx1"/>
                  </w14:solidFill>
                </w14:textFill>
              </w:rPr>
              <w:t>系统</w:t>
            </w:r>
            <w:r>
              <w:rPr>
                <w:rFonts w:hint="eastAsia"/>
                <w:color w:val="000000" w:themeColor="text1"/>
                <w14:textFill>
                  <w14:solidFill>
                    <w14:schemeClr w14:val="tx1"/>
                  </w14:solidFill>
                </w14:textFill>
              </w:rPr>
              <w:t>处理，</w:t>
            </w:r>
            <w:r>
              <w:rPr>
                <w:color w:val="000000" w:themeColor="text1"/>
                <w14:textFill>
                  <w14:solidFill>
                    <w14:schemeClr w14:val="tx1"/>
                  </w14:solidFill>
                </w14:textFill>
              </w:rPr>
              <w:t>达到《碎屑岩油藏注水水质指标技术要求及分析方法》（SY/T5329-2022）中标准后回注油藏。</w:t>
            </w:r>
          </w:p>
          <w:p w14:paraId="75E3EF08">
            <w:pPr>
              <w:adjustRightInd/>
              <w:snapToGrid/>
              <w:ind w:firstLine="480"/>
              <w:rPr>
                <w:color w:val="000000" w:themeColor="text1"/>
                <w14:textFill>
                  <w14:solidFill>
                    <w14:schemeClr w14:val="tx1"/>
                  </w14:solidFill>
                </w14:textFill>
              </w:rPr>
            </w:pPr>
            <w:r>
              <w:rPr>
                <w:color w:val="000000" w:themeColor="text1"/>
                <w14:textFill>
                  <w14:solidFill>
                    <w14:schemeClr w14:val="tx1"/>
                  </w14:solidFill>
                </w14:textFill>
              </w:rPr>
              <w:t>（4）钻井队在生活营地均设置了生活污水防渗收集池，生活污水均排入收集池，定期拉运至</w:t>
            </w:r>
            <w:r>
              <w:rPr>
                <w:rFonts w:hint="eastAsia"/>
                <w:color w:val="000000" w:themeColor="text1"/>
                <w14:textFill>
                  <w14:solidFill>
                    <w14:schemeClr w14:val="tx1"/>
                  </w14:solidFill>
                </w14:textFill>
              </w:rPr>
              <w:t>石西油田作业区生活区污水处理站处理。</w:t>
            </w:r>
          </w:p>
          <w:p w14:paraId="07F049BB">
            <w:pPr>
              <w:adjustRightInd/>
              <w:snapToGrid/>
              <w:ind w:firstLine="480"/>
              <w:rPr>
                <w:color w:val="000000" w:themeColor="text1"/>
                <w14:textFill>
                  <w14:solidFill>
                    <w14:schemeClr w14:val="tx1"/>
                  </w14:solidFill>
                </w14:textFill>
              </w:rPr>
            </w:pPr>
            <w:r>
              <w:rPr>
                <w:color w:val="000000" w:themeColor="text1"/>
                <w14:textFill>
                  <w14:solidFill>
                    <w14:schemeClr w14:val="tx1"/>
                  </w14:solidFill>
                </w14:textFill>
              </w:rPr>
              <w:t>工程钻井期间产生的废水均得到妥善处理，不外排，不会对地表水体造成污染。</w:t>
            </w:r>
          </w:p>
          <w:p w14:paraId="39CE90A7">
            <w:pPr>
              <w:ind w:firstLine="0" w:firstLineChars="0"/>
              <w:rPr>
                <w:b/>
                <w:color w:val="000000" w:themeColor="text1"/>
                <w14:textFill>
                  <w14:solidFill>
                    <w14:schemeClr w14:val="tx1"/>
                  </w14:solidFill>
                </w14:textFill>
              </w:rPr>
            </w:pPr>
            <w:r>
              <w:rPr>
                <w:b/>
                <w:color w:val="000000" w:themeColor="text1"/>
                <w14:textFill>
                  <w14:solidFill>
                    <w14:schemeClr w14:val="tx1"/>
                  </w14:solidFill>
                </w14:textFill>
              </w:rPr>
              <w:t>3.2</w:t>
            </w:r>
            <w:r>
              <w:rPr>
                <w:rFonts w:hint="eastAsia"/>
                <w:b/>
                <w:color w:val="000000" w:themeColor="text1"/>
                <w14:textFill>
                  <w14:solidFill>
                    <w14:schemeClr w14:val="tx1"/>
                  </w14:solidFill>
                </w14:textFill>
              </w:rPr>
              <w:t xml:space="preserve"> </w:t>
            </w:r>
            <w:r>
              <w:rPr>
                <w:b/>
                <w:color w:val="000000" w:themeColor="text1"/>
                <w14:textFill>
                  <w14:solidFill>
                    <w14:schemeClr w14:val="tx1"/>
                  </w14:solidFill>
                </w14:textFill>
              </w:rPr>
              <w:t>污染防治措施</w:t>
            </w:r>
          </w:p>
          <w:p w14:paraId="22A5CE08">
            <w:pPr>
              <w:numPr>
                <w:ilvl w:val="0"/>
                <w:numId w:val="1"/>
              </w:numPr>
              <w:ind w:firstLine="480"/>
              <w:rPr>
                <w:color w:val="000000" w:themeColor="text1"/>
                <w14:textFill>
                  <w14:solidFill>
                    <w14:schemeClr w14:val="tx1"/>
                  </w14:solidFill>
                </w14:textFill>
              </w:rPr>
            </w:pPr>
            <w:r>
              <w:rPr>
                <w:color w:val="000000" w:themeColor="text1"/>
                <w14:textFill>
                  <w14:solidFill>
                    <w14:schemeClr w14:val="tx1"/>
                  </w14:solidFill>
                </w14:textFill>
              </w:rPr>
              <w:t>防渗</w:t>
            </w:r>
          </w:p>
          <w:p w14:paraId="27C9B5F9">
            <w:pPr>
              <w:ind w:firstLine="48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 1 \* GB3 \* MERGEFORMAT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①</w:t>
            </w:r>
            <w:r>
              <w:rPr>
                <w:color w:val="000000" w:themeColor="text1"/>
                <w14:textFill>
                  <w14:solidFill>
                    <w14:schemeClr w14:val="tx1"/>
                  </w14:solidFill>
                </w14:textFill>
              </w:rPr>
              <w:fldChar w:fldCharType="end"/>
            </w:r>
            <w:r>
              <w:rPr>
                <w:color w:val="000000" w:themeColor="text1"/>
                <w14:textFill>
                  <w14:solidFill>
                    <w14:schemeClr w14:val="tx1"/>
                  </w14:solidFill>
                </w14:textFill>
              </w:rPr>
              <w:t>作业平台铺设防渗膜，防渗膜防渗系数需小于等于1.0×10</w:t>
            </w:r>
            <w:r>
              <w:rPr>
                <w:color w:val="000000" w:themeColor="text1"/>
                <w:vertAlign w:val="superscript"/>
                <w14:textFill>
                  <w14:solidFill>
                    <w14:schemeClr w14:val="tx1"/>
                  </w14:solidFill>
                </w14:textFill>
              </w:rPr>
              <w:t>-7</w:t>
            </w:r>
            <w:r>
              <w:rPr>
                <w:color w:val="000000" w:themeColor="text1"/>
                <w14:textFill>
                  <w14:solidFill>
                    <w14:schemeClr w14:val="tx1"/>
                  </w14:solidFill>
                </w14:textFill>
              </w:rPr>
              <w:t>cm/s。</w:t>
            </w:r>
          </w:p>
          <w:p w14:paraId="33A5E19D">
            <w:pPr>
              <w:ind w:firstLine="48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 2 \* GB3 \* MERGEFORMAT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②</w:t>
            </w:r>
            <w:r>
              <w:rPr>
                <w:color w:val="000000" w:themeColor="text1"/>
                <w14:textFill>
                  <w14:solidFill>
                    <w14:schemeClr w14:val="tx1"/>
                  </w14:solidFill>
                </w14:textFill>
              </w:rPr>
              <w:fldChar w:fldCharType="end"/>
            </w:r>
            <w:r>
              <w:rPr>
                <w:color w:val="000000" w:themeColor="text1"/>
                <w14:textFill>
                  <w14:solidFill>
                    <w14:schemeClr w14:val="tx1"/>
                  </w14:solidFill>
                </w14:textFill>
              </w:rPr>
              <w:t>生活污水排入生活营地内防渗收集池（30m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），定期拉运至</w:t>
            </w:r>
            <w:r>
              <w:rPr>
                <w:rFonts w:hint="eastAsia"/>
                <w:color w:val="000000" w:themeColor="text1"/>
                <w14:textFill>
                  <w14:solidFill>
                    <w14:schemeClr w14:val="tx1"/>
                  </w14:solidFill>
                </w14:textFill>
              </w:rPr>
              <w:t>石西油田作业区生活区污水处理站处理</w:t>
            </w:r>
            <w:r>
              <w:rPr>
                <w:color w:val="000000" w:themeColor="text1"/>
                <w14:textFill>
                  <w14:solidFill>
                    <w14:schemeClr w14:val="tx1"/>
                  </w14:solidFill>
                </w14:textFill>
              </w:rPr>
              <w:t>，严禁生活污水随意外排。</w:t>
            </w:r>
          </w:p>
          <w:p w14:paraId="208C570A">
            <w:pPr>
              <w:ind w:firstLine="48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 3 \* GB3 \* MERGEFORMAT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③</w:t>
            </w:r>
            <w:r>
              <w:rPr>
                <w:color w:val="000000" w:themeColor="text1"/>
                <w14:textFill>
                  <w14:solidFill>
                    <w14:schemeClr w14:val="tx1"/>
                  </w14:solidFill>
                </w14:textFill>
              </w:rPr>
              <w:fldChar w:fldCharType="end"/>
            </w:r>
            <w:r>
              <w:rPr>
                <w:color w:val="000000" w:themeColor="text1"/>
                <w14:textFill>
                  <w14:solidFill>
                    <w14:schemeClr w14:val="tx1"/>
                  </w14:solidFill>
                </w14:textFill>
              </w:rPr>
              <w:t>储罐区做基础的防渗，宜从上至下依次采用罐底板、沥青砂绝缘层、砂垫层、防水涂料层、钢筋混凝土承台、混凝土垫层的防渗方式。</w:t>
            </w:r>
          </w:p>
          <w:p w14:paraId="3E55DF36">
            <w:pPr>
              <w:ind w:firstLine="48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 4 \* GB3 \* MERGEFORMAT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④</w:t>
            </w:r>
            <w:r>
              <w:rPr>
                <w:color w:val="000000" w:themeColor="text1"/>
                <w14:textFill>
                  <w14:solidFill>
                    <w14:schemeClr w14:val="tx1"/>
                  </w14:solidFill>
                </w14:textFill>
              </w:rPr>
              <w:fldChar w:fldCharType="end"/>
            </w:r>
            <w:r>
              <w:rPr>
                <w:color w:val="000000" w:themeColor="text1"/>
                <w14:textFill>
                  <w14:solidFill>
                    <w14:schemeClr w14:val="tx1"/>
                  </w14:solidFill>
                </w14:textFill>
              </w:rPr>
              <w:t>放喷池为下陷式，底部及四周采用聚乙烯丙纶复合防水卷材铺贴放喷池内表面，防渗系数小于10</w:t>
            </w:r>
            <w:r>
              <w:rPr>
                <w:color w:val="000000" w:themeColor="text1"/>
                <w:vertAlign w:val="superscript"/>
                <w14:textFill>
                  <w14:solidFill>
                    <w14:schemeClr w14:val="tx1"/>
                  </w14:solidFill>
                </w14:textFill>
              </w:rPr>
              <w:t>-7</w:t>
            </w:r>
            <w:r>
              <w:rPr>
                <w:color w:val="000000" w:themeColor="text1"/>
                <w14:textFill>
                  <w14:solidFill>
                    <w14:schemeClr w14:val="tx1"/>
                  </w14:solidFill>
                </w14:textFill>
              </w:rPr>
              <w:t>cm/s。根据以往经验和附近已钻油井经验，预留的放喷池可以容纳井喷时产生的原油</w:t>
            </w:r>
            <w:r>
              <w:rPr>
                <w:rFonts w:hint="eastAsia"/>
                <w:color w:val="000000" w:themeColor="text1"/>
                <w14:textFill>
                  <w14:solidFill>
                    <w14:schemeClr w14:val="tx1"/>
                  </w14:solidFill>
                </w14:textFill>
              </w:rPr>
              <w:t xml:space="preserve">。 </w:t>
            </w:r>
          </w:p>
          <w:p w14:paraId="48E37328">
            <w:pPr>
              <w:ind w:firstLine="48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 5 \* GB3 \* MERGEFORMAT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⑤</w:t>
            </w:r>
            <w:r>
              <w:rPr>
                <w:color w:val="000000" w:themeColor="text1"/>
                <w14:textFill>
                  <w14:solidFill>
                    <w14:schemeClr w14:val="tx1"/>
                  </w14:solidFill>
                </w14:textFill>
              </w:rPr>
              <w:fldChar w:fldCharType="end"/>
            </w:r>
            <w:r>
              <w:rPr>
                <w:color w:val="000000" w:themeColor="text1"/>
                <w14:textFill>
                  <w14:solidFill>
                    <w14:schemeClr w14:val="tx1"/>
                  </w14:solidFill>
                </w14:textFill>
              </w:rPr>
              <w:t>方罐和气液分离器：宜采用“混凝土+2mm高密度聚乙烯膜”防渗。</w:t>
            </w:r>
          </w:p>
          <w:p w14:paraId="3BE3324C">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（2）井喷地下水保护措施</w:t>
            </w:r>
          </w:p>
          <w:p w14:paraId="67D299CA">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虽然本项目钻井期间发生井喷的可能性极小，但应切实做好防止井喷的落实工作。主要措施是安装防喷器和井控装置（简易封井器等），同时随时调整泥浆密度，修井采用清水循环压井等技术，以最大限度地防止井喷事故的发生。</w:t>
            </w:r>
          </w:p>
          <w:p w14:paraId="56961FE9">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①制定具体井控措施及防止井喷预案。</w:t>
            </w:r>
          </w:p>
          <w:p w14:paraId="3A12FA9E">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②开钻前由建设方地质监督或受委托的相关单位地质员，对相应的停注、泄压等措施进行检查（检查结果记录在井队井控专用本上）落实，直到相应层位套管固井后凝完为止。</w:t>
            </w:r>
          </w:p>
          <w:p w14:paraId="7881802C">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③钻井液密度及其他性能符合设计要求，并按设计要求储备压井液、加重剂、堵漏材料和其他处理剂，对储备加重钻井液定期循环处理，防止沉淀。</w:t>
            </w:r>
          </w:p>
          <w:p w14:paraId="2C3C4739">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④送至井场的防喷器有试压曲线和试压合格证。安装防喷器前要检查闸</w:t>
            </w:r>
            <w:r>
              <w:rPr>
                <w:rFonts w:hint="eastAsia"/>
                <w:color w:val="000000" w:themeColor="text1"/>
                <w14:textFill>
                  <w14:solidFill>
                    <w14:schemeClr w14:val="tx1"/>
                  </w14:solidFill>
                </w14:textFill>
              </w:rPr>
              <w:t>板芯</w:t>
            </w:r>
            <w:r>
              <w:rPr>
                <w:color w:val="000000" w:themeColor="text1"/>
                <w14:textFill>
                  <w14:solidFill>
                    <w14:schemeClr w14:val="tx1"/>
                  </w14:solidFill>
                </w14:textFill>
              </w:rPr>
              <w:t>尺寸是否与使用钻杆尺寸相符，液控系统功能是否齐全、可靠，液控管线有无滴漏现象。</w:t>
            </w:r>
          </w:p>
          <w:p w14:paraId="1F22CF55">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⑤钻开油、气层后，每次起下钻（活动时间间隔超过5d）对闸板防喷器及手动锁紧装置开关活动一次，定期对井控装置进行试压。</w:t>
            </w:r>
          </w:p>
          <w:p w14:paraId="57F14732">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⑥测井、固井、完井等作业时，要严格执行安全操作规程和井控措施，避免发生井下复杂情况和井喷失控事故。</w:t>
            </w:r>
          </w:p>
          <w:p w14:paraId="331A48E9">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⑦要严格控制提下钻速度，防止抽汲压力过大造成井涌、井喷，激动压力过大造成井漏。提钻按规定灌好钻井液，下钻过程中注意观察井口返出钻井液情况并安排中间洗井，起下钻过程中操作要连续，减少钻具静置时间。</w:t>
            </w:r>
          </w:p>
          <w:p w14:paraId="5C9E1B4B">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⑧要求做好固井前的通井、循环钻井液、调整钻井液性能等工作。控制下套管速度，以防蹩漏地层。</w:t>
            </w:r>
          </w:p>
          <w:p w14:paraId="7B6BF640">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⑨下套管要操作平稳，严禁猛刹、猛放，防止溜钻、顿钻，按规程下套管，双大钳紧扣，以保证套管连接强度。</w:t>
            </w:r>
          </w:p>
          <w:p w14:paraId="1785E44E">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⑩目的层钻进时预防井漏和井喷，并做好油气层保护工作。</w:t>
            </w:r>
          </w:p>
          <w:p w14:paraId="426B58E7">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（3）地下水保护措施</w:t>
            </w:r>
          </w:p>
          <w:p w14:paraId="18260959">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本项目使用清洁无害水基钻井液，严格要求套管下入深度，保证固井质量，减轻对地下水环境的影响。</w:t>
            </w:r>
          </w:p>
          <w:p w14:paraId="48339B47">
            <w:pPr>
              <w:keepNext/>
              <w:keepLines/>
              <w:ind w:firstLine="0" w:firstLineChars="0"/>
              <w:jc w:val="left"/>
              <w:outlineLvl w:val="2"/>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4 噪声污染防治措施</w:t>
            </w:r>
          </w:p>
          <w:p w14:paraId="3B64A9F7">
            <w:pPr>
              <w:ind w:firstLine="480"/>
              <w:jc w:val="left"/>
              <w:rPr>
                <w:color w:val="000000" w:themeColor="text1"/>
                <w:kern w:val="0"/>
                <w14:textFill>
                  <w14:solidFill>
                    <w14:schemeClr w14:val="tx1"/>
                  </w14:solidFill>
                </w14:textFill>
              </w:rPr>
            </w:pPr>
            <w:r>
              <w:rPr>
                <w:color w:val="000000" w:themeColor="text1"/>
                <w14:textFill>
                  <w14:solidFill>
                    <w14:schemeClr w14:val="tx1"/>
                  </w14:solidFill>
                </w14:textFill>
              </w:rPr>
              <w:t>（1）钻井期做好泥浆泵、发电机和柴油机等高噪声设备的基础减振和设置隔声罩减少噪声传播，合理安排施工时间，高噪声施工设备减少夜间使用或禁止使用；避免形成污染影响；在不能对声源采取有效措施情况下，对可能受噪声影响的油田工作人员发放噪声个人防护器材，消除噪声污染影响。</w:t>
            </w:r>
          </w:p>
          <w:p w14:paraId="147CB584">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（2）定期维护泥浆泵、钻机、柴油发电机、柴油动力机组、压裂车等高噪声设备；</w:t>
            </w:r>
          </w:p>
          <w:p w14:paraId="108C3CC0">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（3）做好机械设备组织，尽量避免高噪声设备同时操作。</w:t>
            </w:r>
          </w:p>
          <w:p w14:paraId="6E9D8DBD">
            <w:pPr>
              <w:keepNext/>
              <w:keepLines/>
              <w:ind w:firstLine="0" w:firstLineChars="0"/>
              <w:jc w:val="left"/>
              <w:outlineLvl w:val="2"/>
              <w:rPr>
                <w:b/>
                <w:bCs/>
                <w:color w:val="000000" w:themeColor="text1"/>
                <w:sz w:val="28"/>
                <w:szCs w:val="28"/>
                <w14:textFill>
                  <w14:solidFill>
                    <w14:schemeClr w14:val="tx1"/>
                  </w14:solidFill>
                </w14:textFill>
              </w:rPr>
            </w:pPr>
            <w:bookmarkStart w:id="29" w:name="_Hlk26201164"/>
            <w:r>
              <w:rPr>
                <w:b/>
                <w:bCs/>
                <w:color w:val="000000" w:themeColor="text1"/>
                <w:sz w:val="28"/>
                <w:szCs w:val="28"/>
                <w14:textFill>
                  <w14:solidFill>
                    <w14:schemeClr w14:val="tx1"/>
                  </w14:solidFill>
                </w14:textFill>
              </w:rPr>
              <w:t>5 固废污染防治措施</w:t>
            </w:r>
          </w:p>
          <w:bookmarkEnd w:id="29"/>
          <w:p w14:paraId="77A88A25">
            <w:pPr>
              <w:ind w:firstLine="480"/>
              <w:jc w:val="left"/>
              <w:rPr>
                <w:color w:val="000000" w:themeColor="text1"/>
                <w14:textFill>
                  <w14:solidFill>
                    <w14:schemeClr w14:val="tx1"/>
                  </w14:solidFill>
                </w14:textFill>
              </w:rPr>
            </w:pPr>
            <w:bookmarkStart w:id="30" w:name="_Hlk26201155"/>
            <w:r>
              <w:rPr>
                <w:color w:val="000000" w:themeColor="text1"/>
                <w14:textFill>
                  <w14:solidFill>
                    <w14:schemeClr w14:val="tx1"/>
                  </w14:solidFill>
                </w14:textFill>
              </w:rPr>
              <w:t>（1）施工期钻井岩屑、泥浆经不落地系统处理实现固液分离，分离后的液相回用，分离后的固相（岩屑）临时贮存在井场内的岩屑储罐，委托第三方公司进行无害化处置。</w:t>
            </w:r>
          </w:p>
          <w:p w14:paraId="4A32C996">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（2）物料及废物不乱排乱放，严禁各种油料落地。</w:t>
            </w:r>
          </w:p>
          <w:p w14:paraId="7C26369F">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（3）施工单位应及时回收落地油等废物，产生的少量落地油泥由钻井队用专罐收集后委托</w:t>
            </w:r>
            <w:r>
              <w:rPr>
                <w:rFonts w:hint="eastAsia"/>
                <w:color w:val="000000" w:themeColor="text1"/>
                <w14:textFill>
                  <w14:solidFill>
                    <w14:schemeClr w14:val="tx1"/>
                  </w14:solidFill>
                </w14:textFill>
              </w:rPr>
              <w:t>有资质的单位</w:t>
            </w:r>
            <w:r>
              <w:rPr>
                <w:color w:val="000000" w:themeColor="text1"/>
                <w14:textFill>
                  <w14:solidFill>
                    <w14:schemeClr w14:val="tx1"/>
                  </w14:solidFill>
                </w14:textFill>
              </w:rPr>
              <w:t>进行处置。</w:t>
            </w:r>
          </w:p>
          <w:p w14:paraId="09A177CD">
            <w:pPr>
              <w:ind w:firstLine="480"/>
              <w:jc w:val="left"/>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t>（4）采用</w:t>
            </w:r>
            <w:r>
              <w:rPr>
                <w:rFonts w:hint="eastAsia" w:ascii="宋体" w:hAnsi="宋体" w:cs="宋体"/>
                <w:color w:val="000000" w:themeColor="text1"/>
                <w14:textFill>
                  <w14:solidFill>
                    <w14:schemeClr w14:val="tx1"/>
                  </w14:solidFill>
                </w14:textFill>
              </w:rPr>
              <w:t>“绿色修井技术和配套设备”，</w:t>
            </w:r>
            <w:r>
              <w:rPr>
                <w:color w:val="000000" w:themeColor="text1"/>
                <w14:textFill>
                  <w14:solidFill>
                    <w14:schemeClr w14:val="tx1"/>
                  </w14:solidFill>
                </w14:textFill>
              </w:rPr>
              <w:t>以原油不出井筒为目标，</w:t>
            </w:r>
            <w:r>
              <w:rPr>
                <w:rFonts w:hint="eastAsia" w:ascii="宋体" w:hAnsi="宋体" w:cs="宋体"/>
                <w:color w:val="000000" w:themeColor="text1"/>
                <w14:textFill>
                  <w14:solidFill>
                    <w14:schemeClr w14:val="tx1"/>
                  </w14:solidFill>
                </w14:textFill>
              </w:rPr>
              <w:t>达到“三不沾油”，即井场不沾油、设备不沾油、操作工人身上不沾油。</w:t>
            </w:r>
          </w:p>
          <w:p w14:paraId="2E8EC795">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（5）井场垃圾分类存储，上加遮盖防止风吹飘散，严禁现场抛洒、焚烧、掩埋。</w:t>
            </w:r>
          </w:p>
          <w:p w14:paraId="6B1D77C0">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（6）生活营地内设置垃圾箱，施工期含油抹布、手套等用品与生活垃圾一起统一收集，由施工单位清运至</w:t>
            </w:r>
            <w:r>
              <w:rPr>
                <w:rFonts w:hint="eastAsia"/>
                <w:color w:val="000000" w:themeColor="text1"/>
                <w14:textFill>
                  <w14:solidFill>
                    <w14:schemeClr w14:val="tx1"/>
                  </w14:solidFill>
                </w14:textFill>
              </w:rPr>
              <w:t>石西油田作业区生活垃圾填埋场处置</w:t>
            </w:r>
            <w:r>
              <w:rPr>
                <w:color w:val="000000" w:themeColor="text1"/>
                <w14:textFill>
                  <w14:solidFill>
                    <w14:schemeClr w14:val="tx1"/>
                  </w14:solidFill>
                </w14:textFill>
              </w:rPr>
              <w:t>。</w:t>
            </w:r>
          </w:p>
          <w:bookmarkEnd w:id="30"/>
          <w:p w14:paraId="6F558A73">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（7）钻井井场不设危险废物暂存间，产生的机械设备废油、废弃防渗膜等均由施工单位委托</w:t>
            </w:r>
            <w:r>
              <w:rPr>
                <w:rFonts w:hint="eastAsia"/>
                <w:color w:val="000000" w:themeColor="text1"/>
                <w14:textFill>
                  <w14:solidFill>
                    <w14:schemeClr w14:val="tx1"/>
                  </w14:solidFill>
                </w14:textFill>
              </w:rPr>
              <w:t>有资质的单位</w:t>
            </w:r>
            <w:r>
              <w:rPr>
                <w:color w:val="000000" w:themeColor="text1"/>
                <w14:textFill>
                  <w14:solidFill>
                    <w14:schemeClr w14:val="tx1"/>
                  </w14:solidFill>
                </w14:textFill>
              </w:rPr>
              <w:t>进行处理。危险废物的收集过程中，应依据《危险废物收集 贮存 运输技术规范》（HJ 2025-2012）的要求进行管理，采用专用车辆到指定地点收集运输危险废物，运输过程中不准设置中转储存点，严禁偷排、洒落、泄漏和随意倾倒等。此外，要求钻井完工前完成危险废物转移工作。</w:t>
            </w:r>
          </w:p>
          <w:p w14:paraId="6CF2338D">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建设单位应依据《</w:t>
            </w:r>
            <w:r>
              <w:rPr>
                <w:rFonts w:hint="eastAsia"/>
                <w:color w:val="000000" w:themeColor="text1"/>
                <w14:textFill>
                  <w14:solidFill>
                    <w14:schemeClr w14:val="tx1"/>
                  </w14:solidFill>
                </w14:textFill>
              </w:rPr>
              <w:t>危险废物收集 贮存 运输技术规范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HJ2025-2012</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和《危险废物转移管理办法》（部令 第23号2022年1月1日起施行）要求中有关规定，项目应加强以下措施：</w:t>
            </w:r>
          </w:p>
          <w:p w14:paraId="3299F5F8">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A、收集作业</w:t>
            </w:r>
          </w:p>
          <w:p w14:paraId="3F7D0BD6">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①应根据收集设备、转运车辆以及现场人员等实际情况确定相应作业区域，同时要设置作业界限标志和警示牌。</w:t>
            </w:r>
          </w:p>
          <w:p w14:paraId="397827BD">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②作业区域内应设置危险废物收集专用通道和人员避险通道。</w:t>
            </w:r>
          </w:p>
          <w:p w14:paraId="675391FA">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③收集时应配备必要的收集工具和包装物，以及必要的应急监测设备及应急装备。</w:t>
            </w:r>
          </w:p>
          <w:p w14:paraId="25F6E1AA">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④危险废物收集应填写记录表，并将记录表作为危险废物管理的重要档案妥善保存。</w:t>
            </w:r>
          </w:p>
          <w:p w14:paraId="7FEC1F64">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⑤收集结束后应清理和恢复收集作业区域，确保作业区域环境整洁安全。</w:t>
            </w:r>
          </w:p>
          <w:p w14:paraId="3CECFCF8">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⑥收集过危险废物的容器、设备、设施、场所及其他物品转作</w:t>
            </w:r>
            <w:r>
              <w:rPr>
                <w:rFonts w:hint="eastAsia"/>
                <w:color w:val="000000" w:themeColor="text1"/>
                <w14:textFill>
                  <w14:solidFill>
                    <w14:schemeClr w14:val="tx1"/>
                  </w14:solidFill>
                </w14:textFill>
              </w:rPr>
              <w:t>他</w:t>
            </w:r>
            <w:r>
              <w:rPr>
                <w:color w:val="000000" w:themeColor="text1"/>
                <w14:textFill>
                  <w14:solidFill>
                    <w14:schemeClr w14:val="tx1"/>
                  </w14:solidFill>
                </w14:textFill>
              </w:rPr>
              <w:t>用时，应消除污染，确保其使用安全。</w:t>
            </w:r>
          </w:p>
          <w:p w14:paraId="5CFB9709">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B、危险废物转移</w:t>
            </w:r>
          </w:p>
          <w:p w14:paraId="74F8DBC7">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①转移危险废物的，应当执行危险废物转移联单制度，法律法规另有规定的除外。</w:t>
            </w:r>
          </w:p>
          <w:p w14:paraId="5899A39F">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②运输危险废物的，应当遵守国家有关危险货物运输管理的规定。未经公安机关批准，危险废物运输车辆不得进入危险货物运输车辆限制通行的区域。</w:t>
            </w:r>
          </w:p>
          <w:p w14:paraId="374875A9">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③在危险废物转移过程中应当采取防扬散、防流失、防渗漏或者其他防止污染环境的措施，不得擅自倾倒、堆放、丢弃、遗撒危险废物。</w:t>
            </w:r>
          </w:p>
          <w:p w14:paraId="31FC7602">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④制定危险废物管理计划，明确拟转移危险废物的种类、重量（数量）和流向等信息。</w:t>
            </w:r>
          </w:p>
          <w:p w14:paraId="11090F7E">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C、危险废物的运输</w:t>
            </w:r>
          </w:p>
          <w:p w14:paraId="63123FE8">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①危险废物运输应由持有危险废物经营许可证的单位按照其许可证的经营范围组织实施，承担危险废物运输的单位应获得交通运输部门颁发的危险货物运输资质。</w:t>
            </w:r>
          </w:p>
          <w:p w14:paraId="40D274E1">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②废弃危险化学品的运输应执行《危险化学品安全管理条例》有关运输的规定。</w:t>
            </w:r>
          </w:p>
          <w:p w14:paraId="43B15B31">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③运输单位承运危险废物时，应在危险废物包装上按照《危险废物贮存污染控制标准》（GB18597-2023）附录A设置标志。</w:t>
            </w:r>
          </w:p>
          <w:p w14:paraId="16BC35E6">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④危险废物公路运输时，运输车辆应按《道路危险货物运输管理规定》</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交通部令〔2005年〕第9号</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JT/T 617-2018</w:t>
            </w:r>
            <w:r>
              <w:rPr>
                <w:color w:val="000000" w:themeColor="text1"/>
                <w14:textFill>
                  <w14:solidFill>
                    <w14:schemeClr w14:val="tx1"/>
                  </w14:solidFill>
                </w14:textFill>
              </w:rPr>
              <w:t>以及</w:t>
            </w:r>
            <w:r>
              <w:rPr>
                <w:rFonts w:hint="eastAsia"/>
                <w:color w:val="000000" w:themeColor="text1"/>
                <w14:textFill>
                  <w14:solidFill>
                    <w14:schemeClr w14:val="tx1"/>
                  </w14:solidFill>
                </w14:textFill>
              </w:rPr>
              <w:t>JT/T 617-2018</w:t>
            </w:r>
            <w:r>
              <w:rPr>
                <w:color w:val="000000" w:themeColor="text1"/>
                <w14:textFill>
                  <w14:solidFill>
                    <w14:schemeClr w14:val="tx1"/>
                  </w14:solidFill>
                </w14:textFill>
              </w:rPr>
              <w:t>执行。</w:t>
            </w:r>
          </w:p>
          <w:p w14:paraId="26A76E4F">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危险废物运输时的中转、装卸过程应遵守如下技术要求：</w:t>
            </w:r>
          </w:p>
          <w:p w14:paraId="0A4BB3AF">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①卸载区的工作人员应熟悉废物的危险特性，并配备适当的个人防护装备，装卸剧毒废物应配备特殊的防护装备。</w:t>
            </w:r>
          </w:p>
          <w:p w14:paraId="33AB9F8B">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②卸载区应配备必要的消防设备和设施，并设置明显的指示标志。</w:t>
            </w:r>
          </w:p>
          <w:p w14:paraId="79F79B04">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③危险废物装卸区应设置隔离设施，液态废物卸载区应设置收集槽和缓冲罐。</w:t>
            </w:r>
          </w:p>
          <w:p w14:paraId="424537C7">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D、危险废物管理</w:t>
            </w:r>
          </w:p>
          <w:p w14:paraId="69381A1A">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根据《危险废物环境管理指南 陆上石油天然气开采》（2021年12月22日）相关要求如下：</w:t>
            </w:r>
          </w:p>
          <w:p w14:paraId="6360CBC4">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①落实污染环境防治责任制度，建立健全危险废物产生、收集、贮存、运输、利用、处理全过程的污染环境防治责任制度。</w:t>
            </w:r>
          </w:p>
          <w:p w14:paraId="21A4D9F1">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②落实危险废物识别标志制度，按照《</w:t>
            </w:r>
            <w:r>
              <w:rPr>
                <w:rFonts w:hint="eastAsia"/>
                <w:color w:val="000000" w:themeColor="text1"/>
                <w14:textFill>
                  <w14:solidFill>
                    <w14:schemeClr w14:val="tx1"/>
                  </w14:solidFill>
                </w14:textFill>
              </w:rPr>
              <w:t>环境保护图形标志 固体废物贮存（处置）场</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GB 15562.2-1995</w:t>
            </w:r>
            <w:r>
              <w:rPr>
                <w:color w:val="000000" w:themeColor="text1"/>
                <w14:textFill>
                  <w14:solidFill>
                    <w14:schemeClr w14:val="tx1"/>
                  </w14:solidFill>
                </w14:textFill>
              </w:rPr>
              <w:t>）等有关规定，对危险废物的容器和包装物以及收集、贮存、运输、利用、处理危险废物的设施、场所设置危险废物识别标志。</w:t>
            </w:r>
          </w:p>
          <w:p w14:paraId="18255D2E">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③落实危险废物管理计划制度，按照《危险废物产生单位管理计划制定指南》等有关要求制定危险废物管理计划，并报所在地生态环境主管部门备案。</w:t>
            </w:r>
          </w:p>
          <w:p w14:paraId="6A22DEE3">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④落实危险废物管理台账及申报制度，建立危险废物管理台账，如实记录有关信息，并通过国家危险废物信息管理系统向所在地生态环境主管部门申报危险废物的种类、产生量、流向、贮存、处理等有关资料。</w:t>
            </w:r>
          </w:p>
          <w:p w14:paraId="11B1F946">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⑤落实《危险废物转移管理办法》，转移危险废物的，应当按照《危险废物转移管理办法》的有关规定填写、运行危险废物转移联单。运输危险废物，应当采取防止污染环境的措施，并遵守国家有关危险货物运输管理的规定。</w:t>
            </w:r>
          </w:p>
          <w:p w14:paraId="3575A923">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⑥危险废物收集、贮存应当按照其特性分类进行；禁止将危险废物混入非危险废物中贮存。危险废物收集、贮存和运输过程的污染控制执行《危险废物贮存污染控制标准》（GB 18597-2023）、《危险废物收集贮存运输技术规范》（HJ 2025-2012）等有关规定。</w:t>
            </w:r>
          </w:p>
          <w:p w14:paraId="09B29F27">
            <w:pPr>
              <w:ind w:firstLine="480"/>
              <w:jc w:val="left"/>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t>本项目产生的危险废物委托</w:t>
            </w:r>
            <w:r>
              <w:rPr>
                <w:rFonts w:hint="eastAsia"/>
                <w:color w:val="000000" w:themeColor="text1"/>
                <w14:textFill>
                  <w14:solidFill>
                    <w14:schemeClr w14:val="tx1"/>
                  </w14:solidFill>
                </w14:textFill>
              </w:rPr>
              <w:t>有资质的单位</w:t>
            </w:r>
            <w:r>
              <w:rPr>
                <w:color w:val="000000" w:themeColor="text1"/>
                <w14:textFill>
                  <w14:solidFill>
                    <w14:schemeClr w14:val="tx1"/>
                  </w14:solidFill>
                </w14:textFill>
              </w:rPr>
              <w:t>转运及处理。转运过程严格按照相关要求进行操作转运，严禁由不具备相应资质的单位私自转运。完井后，井场废物全部进行清理、回收处理，</w:t>
            </w:r>
            <w:r>
              <w:rPr>
                <w:rFonts w:hint="eastAsia" w:ascii="宋体" w:hAnsi="宋体" w:cs="宋体"/>
                <w:color w:val="000000" w:themeColor="text1"/>
                <w14:textFill>
                  <w14:solidFill>
                    <w14:schemeClr w14:val="tx1"/>
                  </w14:solidFill>
                </w14:textFill>
              </w:rPr>
              <w:t>做到“工完、料尽、场地清”。</w:t>
            </w:r>
          </w:p>
          <w:p w14:paraId="7ECB2ED1">
            <w:pPr>
              <w:keepNext/>
              <w:keepLines/>
              <w:ind w:firstLine="0" w:firstLineChars="0"/>
              <w:jc w:val="left"/>
              <w:outlineLvl w:val="2"/>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6 土壤污染防治措施</w:t>
            </w:r>
          </w:p>
          <w:p w14:paraId="2930767D">
            <w:pPr>
              <w:ind w:firstLine="480"/>
              <w:rPr>
                <w:color w:val="000000" w:themeColor="text1"/>
                <w14:textFill>
                  <w14:solidFill>
                    <w14:schemeClr w14:val="tx1"/>
                  </w14:solidFill>
                </w14:textFill>
              </w:rPr>
            </w:pPr>
            <w:r>
              <w:rPr>
                <w:color w:val="000000" w:themeColor="text1"/>
                <w14:textFill>
                  <w14:solidFill>
                    <w14:schemeClr w14:val="tx1"/>
                  </w14:solidFill>
                </w14:textFill>
              </w:rPr>
              <w:t>（1）应严格控制施工期临时占地面积，按设计及规划的施工范围进行施工作业，减少土壤扰动。</w:t>
            </w:r>
          </w:p>
          <w:p w14:paraId="359207C6">
            <w:pPr>
              <w:ind w:firstLine="480"/>
              <w:rPr>
                <w:color w:val="000000" w:themeColor="text1"/>
                <w14:textFill>
                  <w14:solidFill>
                    <w14:schemeClr w14:val="tx1"/>
                  </w14:solidFill>
                </w14:textFill>
              </w:rPr>
            </w:pPr>
            <w:r>
              <w:rPr>
                <w:color w:val="000000" w:themeColor="text1"/>
                <w14:textFill>
                  <w14:solidFill>
                    <w14:schemeClr w14:val="tx1"/>
                  </w14:solidFill>
                </w14:textFill>
              </w:rPr>
              <w:t>（2）施工机械及运输车辆应按规定的道路行驶，减少对土壤的碾压，减少碾压造成的土壤紧实度增加及养分流失。</w:t>
            </w:r>
          </w:p>
          <w:p w14:paraId="549EFE39">
            <w:pPr>
              <w:ind w:firstLine="480"/>
              <w:rPr>
                <w:color w:val="000000" w:themeColor="text1"/>
                <w14:textFill>
                  <w14:solidFill>
                    <w14:schemeClr w14:val="tx1"/>
                  </w14:solidFill>
                </w14:textFill>
              </w:rPr>
            </w:pPr>
            <w:r>
              <w:rPr>
                <w:color w:val="000000" w:themeColor="text1"/>
                <w14:textFill>
                  <w14:solidFill>
                    <w14:schemeClr w14:val="tx1"/>
                  </w14:solidFill>
                </w14:textFill>
              </w:rPr>
              <w:t>（3）施工产生的建筑垃圾不得随意抛洒，应集中收集并及时清运，防止污染物进入土壤环境造成污染。</w:t>
            </w:r>
          </w:p>
          <w:p w14:paraId="7779E733">
            <w:pPr>
              <w:ind w:firstLine="480"/>
              <w:rPr>
                <w:color w:val="000000" w:themeColor="text1"/>
                <w14:textFill>
                  <w14:solidFill>
                    <w14:schemeClr w14:val="tx1"/>
                  </w14:solidFill>
                </w14:textFill>
              </w:rPr>
            </w:pPr>
            <w:r>
              <w:rPr>
                <w:color w:val="000000" w:themeColor="text1"/>
                <w14:textFill>
                  <w14:solidFill>
                    <w14:schemeClr w14:val="tx1"/>
                  </w14:solidFill>
                </w14:textFill>
              </w:rPr>
              <w:t>综上所述，正常情况下，钻井及试油工程不会污染土壤环境，非正常情况下，采取有效措施后可减轻对土壤环境的影响。在做好源头控制、过程防控等措施的前提下，可避免工程实施对土壤环境产生污染影响。</w:t>
            </w:r>
          </w:p>
          <w:p w14:paraId="66622FAA">
            <w:pPr>
              <w:keepNext/>
              <w:keepLines/>
              <w:ind w:firstLine="0" w:firstLineChars="0"/>
              <w:jc w:val="left"/>
              <w:outlineLvl w:val="2"/>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7 环境风险防范措施</w:t>
            </w:r>
          </w:p>
          <w:p w14:paraId="0722D9AA">
            <w:pPr>
              <w:keepNext/>
              <w:keepLines/>
              <w:wordWrap w:val="0"/>
              <w:ind w:firstLine="0" w:firstLineChars="0"/>
              <w:outlineLvl w:val="3"/>
              <w:rPr>
                <w:b/>
                <w:color w:val="000000" w:themeColor="text1"/>
                <w14:textFill>
                  <w14:solidFill>
                    <w14:schemeClr w14:val="tx1"/>
                  </w14:solidFill>
                </w14:textFill>
              </w:rPr>
            </w:pPr>
            <w:r>
              <w:rPr>
                <w:b/>
                <w:color w:val="000000" w:themeColor="text1"/>
                <w14:textFill>
                  <w14:solidFill>
                    <w14:schemeClr w14:val="tx1"/>
                  </w14:solidFill>
                </w14:textFill>
              </w:rPr>
              <w:t>7.1 环境风险防范措施</w:t>
            </w:r>
          </w:p>
          <w:p w14:paraId="141C35CB">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本项目应在预防措施上切实做好防止井喷的各项措施，严格执行各类管理制度。主要措施是安装井控装置（防喷器、简易封井器等），同时采用随时调整泥浆密度，采用清水循环压井等技术，以最大限度地防止井喷事故的发生。</w:t>
            </w:r>
          </w:p>
          <w:p w14:paraId="3112232A">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（1）钻井作业事故防范措施</w:t>
            </w:r>
          </w:p>
          <w:p w14:paraId="45DBAF1D">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①安装防喷器前认真检查闸板心子尺寸是否与使用钻杆尺寸相符，液控系统功能是否齐全、可靠，液控管线有无刺漏现象。</w:t>
            </w:r>
          </w:p>
          <w:p w14:paraId="1DED865C">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②防喷器顶部安装防溢管时用螺栓连接，不用的螺孔用丝堵进行封堵。防溢管与防喷器的连接密封可用金属密封垫环或专用橡胶圈。防溢管处应装挡泥伞，保证防喷器组及四通各闸阀清洁、无钻井液。</w:t>
            </w:r>
          </w:p>
          <w:p w14:paraId="055D20D0">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③远程控制台安装在面对井架大门左侧、距井口不少于25m的专用活动房内，距放喷管线或压井管线有2m以上距离，周围留有宽度不少于2m的人行通道，周围10m内不得堆放易燃、易爆、腐蚀物品。</w:t>
            </w:r>
          </w:p>
          <w:p w14:paraId="6B15E41F">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④放喷管线接出井口15m以外，一般情况下管线应平直并向井场两侧或后场引出，转弯处应使用角度大于120°的铸（锻）钢弯头或具有缓冲垫的标准两通；若用钻杆，其公扣朝外；管线每隔9～11m、转弯处（前后基墩固定）、出口处用基墩或地锚固定牢靠；放喷管线出口处使用双基墩固定，距出口端不超过1.5m。辅助放喷管线执行主放喷管线标准。</w:t>
            </w:r>
          </w:p>
          <w:p w14:paraId="19BED12A">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⑤井控设备安装好后，按要求试压。</w:t>
            </w:r>
          </w:p>
          <w:p w14:paraId="1BE82733">
            <w:pPr>
              <w:ind w:firstLine="48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⑥作业班应按钻进、起下钻杆、起下钻铤和空井发生溢流四种工况，按“逢五逢十”进行防喷演习，防喷演习遵循“以司钻为中心，班自为战，从实战出发”的原则。</w:t>
            </w:r>
          </w:p>
          <w:p w14:paraId="42BAFB34">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⑦钻进作业和空井状态应在2min、提下钻杆应在4min、提下钻铤（加重钻杆）应在5min内控制住井口。</w:t>
            </w:r>
          </w:p>
          <w:p w14:paraId="20843CD4">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⑧做好防硫、防喷演习讲评和记录。</w:t>
            </w:r>
          </w:p>
          <w:p w14:paraId="48A53FE6">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⑨全井坐岗。非油、气层每小时测量一次钻井液增、减量。进入油层前50m开始每15min测量一次；提下钻杆每3-5柱（＜15min）测量一次；提下钻铤每15min测量一次。</w:t>
            </w:r>
          </w:p>
          <w:p w14:paraId="5F6618E7">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⑩在井口安装防喷器和控制装置，杜绝井喷的发生。</w:t>
            </w:r>
          </w:p>
          <w:p w14:paraId="7DCD7339">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⑪井控操作实行持证上岗，各岗位的钻井人员有明确的分工，并且应经过井控专业培训。</w:t>
            </w:r>
          </w:p>
          <w:p w14:paraId="76B2E720">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⑫井场设置明显的禁止烟火标志；井场钻井设备及电气设备、照明灯具符合防火防爆的安全要求，井场安装探照灯，以备井喷时钻台照明。</w:t>
            </w:r>
          </w:p>
          <w:p w14:paraId="773597AE">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⑬在井架、井场路口等处设风向标，发生事故时人员迅速向上风向疏散。</w:t>
            </w:r>
          </w:p>
          <w:p w14:paraId="1418B480">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⑭按消防规定配备灭火器、消防铁锹和其他消防器材。</w:t>
            </w:r>
          </w:p>
          <w:p w14:paraId="4962CDFA">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⑮事故应急救援预案。</w:t>
            </w:r>
          </w:p>
          <w:p w14:paraId="6513387C">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根据项目的生产特点，制定了相应的应急预案，由项目主要负责人按照应急预案中的要求定期组织职工学习并进行演习。</w:t>
            </w:r>
          </w:p>
          <w:p w14:paraId="6274BFE2">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（2）硫化氢防范措施</w:t>
            </w:r>
          </w:p>
          <w:p w14:paraId="246E00AF">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应做好硫化氢监测和防范工作。施工井队应配备至少3套的便携式硫化氢监测仪，做好硫化氢检测工作，制定防硫化氢应急预案。在井场大门口、钻台、振动筛、坐岗房、防喷器液控房等五处设立风向标（风袋、风飘带、风旗或其他适用的装置），并在不同方向上划定两个紧急集合点，一旦发生紧急情况，作业人员可向上风方向疏散。当监测到硫化氢浓度大于15mg/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（10ppm）时，立即按照含硫油气井作业规定配置硫化氢监测仪、正压式呼吸器等设施，按照《硫化氢环境钻井场所作业安全规范》（SY/T 5087-2017）标准规定执行。</w:t>
            </w:r>
          </w:p>
          <w:p w14:paraId="4900130A">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（3）钻井套管破损、泄漏事故风险防范措施</w:t>
            </w:r>
          </w:p>
          <w:p w14:paraId="16DF08F5">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①钻井、固井、完井等作业严格执行各项安全操作规程，确保施工质量，防漏、防窜。</w:t>
            </w:r>
          </w:p>
          <w:p w14:paraId="2ABD3735">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②压裂、酸化及调堵等施工作业前应将高低压管汇连接牢固，施工时应该严格控制不能超过设备额定压力；操作人员要密切注意设备运行状况，发现管件破裂刺漏等问题及时处理；作业现场应配备消防设备，以备应急救援。</w:t>
            </w:r>
          </w:p>
          <w:p w14:paraId="131CAFF4">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③气井压裂、酸化解堵及冲砂等作业应按照设计要求均匀加砂，严禁中途停泵；冲砂管柱下放速度不宜过快，排量不能太小；更换油管速度要快并要防止井中落物。</w:t>
            </w:r>
          </w:p>
          <w:p w14:paraId="4053F355">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④防腐蚀，做好地层水、天然气二氧化碳等的防腐工作。</w:t>
            </w:r>
          </w:p>
          <w:p w14:paraId="12AB73F3">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⑤工程施工、监理单位需具备相应资质，加强对施工现场的安全组织管理和监督。</w:t>
            </w:r>
          </w:p>
          <w:p w14:paraId="33398B62">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⑥建立、健全各项安全管理制度以及配套的工艺、设备安全操作规程，并严格执行。</w:t>
            </w:r>
          </w:p>
          <w:p w14:paraId="2684BC3C">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（4）储罐环境风险防范措施</w:t>
            </w:r>
          </w:p>
          <w:p w14:paraId="59B9B21B">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柴油、原油罐区周边设置警示标识，严禁烟火和不相关人员靠近。日常加强油罐的管理及安全检查，防止发生泄漏等安全事故。为尽量避免管线破裂事故的发生，减轻泄漏事故对环境的影响，应该采取以下安全环保措施：</w:t>
            </w:r>
          </w:p>
          <w:p w14:paraId="40687CD3">
            <w:pPr>
              <w:ind w:firstLine="48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①选用质量、防腐措施合格的储罐。安装过程中焊接要经过100%的探伤，安装时应选择刚性不燃的坚固基础作为罐体基础。储罐在投用前，必须严格按照《压力容器安全技术监察规程》进行强度和气密性试验。</w:t>
            </w:r>
          </w:p>
          <w:p w14:paraId="5F33DB44">
            <w:pPr>
              <w:ind w:firstLine="48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②储罐区应严格用火管理，采用有效的避雷装置和接地装置等防止雷电的措施。</w:t>
            </w:r>
          </w:p>
          <w:p w14:paraId="0B069BC4">
            <w:pPr>
              <w:ind w:firstLine="48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③加强储罐和管线接口的检查工作，防止腐蚀穿孔。定期进行壁厚检测，腐蚀余量低于规定的允许值时，要及时进行检修和更换。</w:t>
            </w:r>
          </w:p>
          <w:p w14:paraId="732E89ED">
            <w:pPr>
              <w:ind w:firstLine="48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④井场各类储罐底部均应铺设符合要求的防渗材料，一旦发生泄漏须及时发现并采取有效的堵漏措施；加强储罐运输环节的管理，避免出现储罐泄漏风险事故发生。</w:t>
            </w:r>
          </w:p>
          <w:p w14:paraId="57C8F34F">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根据项目的特点，制定相应的应急预案，由项目主要负责人按照应急预案中的要求定期组织职工学习并进行演习。</w:t>
            </w:r>
          </w:p>
          <w:p w14:paraId="1364D701">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（5）罐车运输过程风险防范措施</w:t>
            </w:r>
          </w:p>
          <w:p w14:paraId="17C10E7A">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①罐车必须符合《压力容器安全技术监察规程》的安全管理规定，企业对压力容器管理执行国家有关锅炉压力容器的规定。</w:t>
            </w:r>
          </w:p>
          <w:p w14:paraId="6B5EB730">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②认真执行罐车巡检、回检以及维护、修理管理办法，保持罐车完整性。</w:t>
            </w:r>
          </w:p>
          <w:p w14:paraId="31A5EB14">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③配备具有危险货物运输资质和经验的驾驶员和押运员，严格执行特车公司反“违章指挥、违章操作、违反劳动纪律的行为”管理规定，并使用GPS监控车辆动态。</w:t>
            </w:r>
          </w:p>
          <w:p w14:paraId="51FA582D">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④出车前必须对车辆的安全技术状况进行认真检查，杜绝跑、冒、滴、漏，故障未处置好不得承运。</w:t>
            </w:r>
          </w:p>
          <w:p w14:paraId="23AAB0D8">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⑤采出液装卸参照《</w:t>
            </w:r>
            <w:r>
              <w:rPr>
                <w:rFonts w:hint="eastAsia"/>
                <w:color w:val="000000" w:themeColor="text1"/>
                <w14:textFill>
                  <w14:solidFill>
                    <w14:schemeClr w14:val="tx1"/>
                  </w14:solidFill>
                </w14:textFill>
              </w:rPr>
              <w:t>危险货物道路运输规则（系列）</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（JT/T 617-2018）</w:t>
            </w:r>
            <w:r>
              <w:rPr>
                <w:color w:val="000000" w:themeColor="text1"/>
                <w14:textFill>
                  <w14:solidFill>
                    <w14:schemeClr w14:val="tx1"/>
                  </w14:solidFill>
                </w14:textFill>
              </w:rPr>
              <w:t>配装表中进行，车辆排气管应安装隔热和熄灭火星装置，并配装符合</w:t>
            </w:r>
            <w:r>
              <w:rPr>
                <w:rFonts w:hint="eastAsia"/>
                <w:color w:val="000000" w:themeColor="text1"/>
                <w14:textFill>
                  <w14:solidFill>
                    <w14:schemeClr w14:val="tx1"/>
                  </w14:solidFill>
                </w14:textFill>
              </w:rPr>
              <w:t>JT/T 230-2021</w:t>
            </w:r>
            <w:r>
              <w:rPr>
                <w:color w:val="000000" w:themeColor="text1"/>
                <w14:textFill>
                  <w14:solidFill>
                    <w14:schemeClr w14:val="tx1"/>
                  </w14:solidFill>
                </w14:textFill>
              </w:rPr>
              <w:t>规定的导静电橡胶拖地带装置。罐体装采出液时，应预留容积不得少于罐体总容量5%的膨胀余量。采出液中的石油类容易污染土地和水源。卸货时尤其要注意。</w:t>
            </w:r>
          </w:p>
          <w:p w14:paraId="65AC1286">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⑥选择好运输路线，避让居民点、水渠等环境敏感目标，防止泄漏对环境造成不利影响。</w:t>
            </w:r>
          </w:p>
          <w:p w14:paraId="773C713E">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⑦行车要遵守交通、消防、治安等法律法规。控制车速，保持与前车安全距离，严禁违法超车，行车途中要勤于检查，当行驶一定时间后要查看车厢底部四周有无泄漏液体，若有原油泄漏，应查找泄漏点，采取相应的应急措施，防止液体继续泄漏，将受到污染的土壤要全部回收，交由</w:t>
            </w:r>
            <w:r>
              <w:rPr>
                <w:rFonts w:hint="eastAsia"/>
                <w:color w:val="000000" w:themeColor="text1"/>
                <w14:textFill>
                  <w14:solidFill>
                    <w14:schemeClr w14:val="tx1"/>
                  </w14:solidFill>
                </w14:textFill>
              </w:rPr>
              <w:t>有资质的单位</w:t>
            </w:r>
            <w:r>
              <w:rPr>
                <w:color w:val="000000" w:themeColor="text1"/>
                <w14:textFill>
                  <w14:solidFill>
                    <w14:schemeClr w14:val="tx1"/>
                  </w14:solidFill>
                </w14:textFill>
              </w:rPr>
              <w:t>回收、处置。</w:t>
            </w:r>
          </w:p>
          <w:p w14:paraId="4D57B069">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⑧检查随车配备的消防器材的数量及有效性。运输过程中如发生事故时，驾驶员和押运员应立即向安全生产管理部门、环境保护部门、质检部门报告，并应看护好车辆，共同配合采取一切可能的警示、救援措施。</w:t>
            </w:r>
          </w:p>
          <w:p w14:paraId="30EF2F15">
            <w:pPr>
              <w:keepNext/>
              <w:keepLines/>
              <w:wordWrap w:val="0"/>
              <w:ind w:firstLine="0" w:firstLineChars="0"/>
              <w:outlineLvl w:val="3"/>
              <w:rPr>
                <w:b/>
                <w:color w:val="000000" w:themeColor="text1"/>
                <w14:textFill>
                  <w14:solidFill>
                    <w14:schemeClr w14:val="tx1"/>
                  </w14:solidFill>
                </w14:textFill>
              </w:rPr>
            </w:pPr>
            <w:r>
              <w:rPr>
                <w:b/>
                <w:color w:val="000000" w:themeColor="text1"/>
                <w14:textFill>
                  <w14:solidFill>
                    <w14:schemeClr w14:val="tx1"/>
                  </w14:solidFill>
                </w14:textFill>
              </w:rPr>
              <w:t>7.2</w:t>
            </w:r>
            <w:r>
              <w:rPr>
                <w:rFonts w:hint="eastAsia"/>
                <w:b/>
                <w:color w:val="000000" w:themeColor="text1"/>
                <w14:textFill>
                  <w14:solidFill>
                    <w14:schemeClr w14:val="tx1"/>
                  </w14:solidFill>
                </w14:textFill>
              </w:rPr>
              <w:t xml:space="preserve"> </w:t>
            </w:r>
            <w:r>
              <w:rPr>
                <w:b/>
                <w:color w:val="000000" w:themeColor="text1"/>
                <w14:textFill>
                  <w14:solidFill>
                    <w14:schemeClr w14:val="tx1"/>
                  </w14:solidFill>
                </w14:textFill>
              </w:rPr>
              <w:t>环境风险处理措施</w:t>
            </w:r>
          </w:p>
          <w:p w14:paraId="0C980A92">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一旦发生井喷，绝大多数井都能通过防喷器关闭，然后采取压井措施控制井喷；最后还可用向事故井打定位斜井等方法处理井喷，并尽快采取措施回收原油。事故处理中要有专人负责，管好电源、火源，以免火灾发生。井喷时，需要对井喷的油泥等污染物进行收集处理，运送到专门的固体废物处理场进行处理。</w:t>
            </w:r>
          </w:p>
          <w:p w14:paraId="3447CE73">
            <w:pPr>
              <w:keepNext/>
              <w:keepLines/>
              <w:wordWrap w:val="0"/>
              <w:ind w:firstLine="0" w:firstLineChars="0"/>
              <w:outlineLvl w:val="3"/>
              <w:rPr>
                <w:b/>
                <w:color w:val="000000" w:themeColor="text1"/>
                <w14:textFill>
                  <w14:solidFill>
                    <w14:schemeClr w14:val="tx1"/>
                  </w14:solidFill>
                </w14:textFill>
              </w:rPr>
            </w:pPr>
            <w:r>
              <w:rPr>
                <w:b/>
                <w:color w:val="000000" w:themeColor="text1"/>
                <w14:textFill>
                  <w14:solidFill>
                    <w14:schemeClr w14:val="tx1"/>
                  </w14:solidFill>
                </w14:textFill>
              </w:rPr>
              <w:t>7.3</w:t>
            </w:r>
            <w:r>
              <w:rPr>
                <w:rFonts w:hint="eastAsia"/>
                <w:b/>
                <w:color w:val="000000" w:themeColor="text1"/>
                <w14:textFill>
                  <w14:solidFill>
                    <w14:schemeClr w14:val="tx1"/>
                  </w14:solidFill>
                </w14:textFill>
              </w:rPr>
              <w:t xml:space="preserve"> </w:t>
            </w:r>
            <w:r>
              <w:rPr>
                <w:b/>
                <w:color w:val="000000" w:themeColor="text1"/>
                <w14:textFill>
                  <w14:solidFill>
                    <w14:schemeClr w14:val="tx1"/>
                  </w14:solidFill>
                </w14:textFill>
              </w:rPr>
              <w:t>应急预案</w:t>
            </w:r>
          </w:p>
          <w:p w14:paraId="6C4B0FE6">
            <w:pPr>
              <w:ind w:firstLine="480"/>
              <w:rPr>
                <w:color w:val="000000" w:themeColor="text1"/>
                <w14:textFill>
                  <w14:solidFill>
                    <w14:schemeClr w14:val="tx1"/>
                  </w14:solidFill>
                </w14:textFill>
              </w:rPr>
            </w:pPr>
            <w:r>
              <w:rPr>
                <w:color w:val="000000" w:themeColor="text1"/>
                <w14:textFill>
                  <w14:solidFill>
                    <w14:schemeClr w14:val="tx1"/>
                  </w14:solidFill>
                </w14:textFill>
              </w:rPr>
              <w:t>（1）应急救援体系及指挥系统</w:t>
            </w:r>
          </w:p>
          <w:p w14:paraId="47354152">
            <w:pPr>
              <w:ind w:firstLine="480"/>
              <w:rPr>
                <w:color w:val="000000" w:themeColor="text1"/>
                <w14:textFill>
                  <w14:solidFill>
                    <w14:schemeClr w14:val="tx1"/>
                  </w14:solidFill>
                </w14:textFill>
              </w:rPr>
            </w:pPr>
            <w:r>
              <w:rPr>
                <w:color w:val="000000" w:themeColor="text1"/>
                <w14:textFill>
                  <w14:solidFill>
                    <w14:schemeClr w14:val="tx1"/>
                  </w14:solidFill>
                </w14:textFill>
              </w:rPr>
              <w:t>为了提高突发事件的预警和应急处置能力，保障风险事故发生后，参与救援的人员都有具体分工，并能够迅速、准确、高效地</w:t>
            </w:r>
            <w:r>
              <w:rPr>
                <w:rFonts w:hint="eastAsia"/>
                <w:color w:val="000000" w:themeColor="text1"/>
                <w14:textFill>
                  <w14:solidFill>
                    <w14:schemeClr w14:val="tx1"/>
                  </w14:solidFill>
                </w14:textFill>
              </w:rPr>
              <w:t>开展</w:t>
            </w:r>
            <w:r>
              <w:rPr>
                <w:color w:val="000000" w:themeColor="text1"/>
                <w14:textFill>
                  <w14:solidFill>
                    <w14:schemeClr w14:val="tx1"/>
                  </w14:solidFill>
                </w14:textFill>
              </w:rPr>
              <w:t>抢险救援工作，最大限度地降低事故造成的人员伤亡、财产损失和社会影响，项目必须组建风险事故应急救援工作领导小组（简称</w:t>
            </w:r>
            <w:r>
              <w:rPr>
                <w:rFonts w:hint="eastAsia" w:ascii="宋体" w:hAnsi="宋体" w:cs="宋体"/>
                <w:color w:val="000000" w:themeColor="text1"/>
                <w14:textFill>
                  <w14:solidFill>
                    <w14:schemeClr w14:val="tx1"/>
                  </w14:solidFill>
                </w14:textFill>
              </w:rPr>
              <w:t>“应急救援领导小组”）</w:t>
            </w:r>
            <w:r>
              <w:rPr>
                <w:color w:val="000000" w:themeColor="text1"/>
                <w14:textFill>
                  <w14:solidFill>
                    <w14:schemeClr w14:val="tx1"/>
                  </w14:solidFill>
                </w14:textFill>
              </w:rPr>
              <w:t>，负责风险事故的应急救援组织工作。应急救援领导小组的组成如下：</w:t>
            </w:r>
          </w:p>
          <w:p w14:paraId="43F981F7">
            <w:pPr>
              <w:ind w:firstLine="480"/>
              <w:rPr>
                <w:color w:val="000000" w:themeColor="text1"/>
                <w14:textFill>
                  <w14:solidFill>
                    <w14:schemeClr w14:val="tx1"/>
                  </w14:solidFill>
                </w14:textFill>
              </w:rPr>
            </w:pPr>
            <w:r>
              <w:rPr>
                <w:color w:val="000000" w:themeColor="text1"/>
                <w14:textFill>
                  <w14:solidFill>
                    <w14:schemeClr w14:val="tx1"/>
                  </w14:solidFill>
                </w14:textFill>
              </w:rPr>
              <w:t>①组长：总经理</w:t>
            </w:r>
          </w:p>
          <w:p w14:paraId="0F319312">
            <w:pPr>
              <w:ind w:firstLine="480"/>
              <w:rPr>
                <w:color w:val="000000" w:themeColor="text1"/>
                <w14:textFill>
                  <w14:solidFill>
                    <w14:schemeClr w14:val="tx1"/>
                  </w14:solidFill>
                </w14:textFill>
              </w:rPr>
            </w:pPr>
            <w:r>
              <w:rPr>
                <w:color w:val="000000" w:themeColor="text1"/>
                <w14:textFill>
                  <w14:solidFill>
                    <w14:schemeClr w14:val="tx1"/>
                  </w14:solidFill>
                </w14:textFill>
              </w:rPr>
              <w:t>②副组长：副总经理</w:t>
            </w:r>
          </w:p>
          <w:p w14:paraId="4D29263A">
            <w:pPr>
              <w:ind w:firstLine="480"/>
              <w:rPr>
                <w:color w:val="000000" w:themeColor="text1"/>
                <w14:textFill>
                  <w14:solidFill>
                    <w14:schemeClr w14:val="tx1"/>
                  </w14:solidFill>
                </w14:textFill>
              </w:rPr>
            </w:pPr>
            <w:r>
              <w:rPr>
                <w:color w:val="000000" w:themeColor="text1"/>
                <w14:textFill>
                  <w14:solidFill>
                    <w14:schemeClr w14:val="tx1"/>
                  </w14:solidFill>
                </w14:textFill>
              </w:rPr>
              <w:t>③成员：由建设单位根据实际情况指定（可包括后勤主管、生产主管、维修主管以及安全主任等）</w:t>
            </w:r>
          </w:p>
          <w:p w14:paraId="592BFD08">
            <w:pPr>
              <w:ind w:firstLine="480"/>
              <w:rPr>
                <w:color w:val="000000" w:themeColor="text1"/>
                <w14:textFill>
                  <w14:solidFill>
                    <w14:schemeClr w14:val="tx1"/>
                  </w14:solidFill>
                </w14:textFill>
              </w:rPr>
            </w:pPr>
            <w:r>
              <w:rPr>
                <w:color w:val="000000" w:themeColor="text1"/>
                <w14:textFill>
                  <w14:solidFill>
                    <w14:schemeClr w14:val="tx1"/>
                  </w14:solidFill>
                </w14:textFill>
              </w:rPr>
              <w:t>（2）报警与响应流程</w:t>
            </w:r>
          </w:p>
          <w:p w14:paraId="7EA7067C">
            <w:pPr>
              <w:ind w:firstLine="480"/>
              <w:rPr>
                <w:color w:val="000000" w:themeColor="text1"/>
                <w14:textFill>
                  <w14:solidFill>
                    <w14:schemeClr w14:val="tx1"/>
                  </w14:solidFill>
                </w14:textFill>
              </w:rPr>
            </w:pPr>
            <w:r>
              <w:rPr>
                <w:color w:val="000000" w:themeColor="text1"/>
                <w14:textFill>
                  <w14:solidFill>
                    <w14:schemeClr w14:val="tx1"/>
                  </w14:solidFill>
                </w14:textFill>
              </w:rPr>
              <w:t>企业应建立可靠的通讯系统，满足紧急报警系统的需要。发生火灾时，根据火势大小，应立即请求外部援助。</w:t>
            </w:r>
          </w:p>
          <w:p w14:paraId="2FF7F9F8">
            <w:pPr>
              <w:ind w:firstLine="480"/>
              <w:rPr>
                <w:color w:val="000000" w:themeColor="text1"/>
                <w14:textFill>
                  <w14:solidFill>
                    <w14:schemeClr w14:val="tx1"/>
                  </w14:solidFill>
                </w14:textFill>
              </w:rPr>
            </w:pPr>
            <w:r>
              <w:rPr>
                <w:color w:val="000000" w:themeColor="text1"/>
                <w14:textFill>
                  <w14:solidFill>
                    <w14:schemeClr w14:val="tx1"/>
                  </w14:solidFill>
                </w14:textFill>
              </w:rPr>
              <w:t>（3）应急预案内容</w:t>
            </w:r>
          </w:p>
          <w:p w14:paraId="7E31BA69">
            <w:pPr>
              <w:ind w:firstLine="480"/>
              <w:rPr>
                <w:color w:val="000000" w:themeColor="text1"/>
                <w14:textFill>
                  <w14:solidFill>
                    <w14:schemeClr w14:val="tx1"/>
                  </w14:solidFill>
                </w14:textFill>
              </w:rPr>
            </w:pPr>
            <w:r>
              <w:rPr>
                <w:color w:val="000000" w:themeColor="text1"/>
                <w14:textFill>
                  <w14:solidFill>
                    <w14:schemeClr w14:val="tx1"/>
                  </w14:solidFill>
                </w14:textFill>
              </w:rPr>
              <w:t>建设方应根据具体生产情况，分别制定相应的应急预案，并在日后生产管理中贯彻实施，应急预案内容应根据下表详细编制，经修订完善后，由企业最高管理者批准发布实施。</w:t>
            </w:r>
          </w:p>
          <w:p w14:paraId="742C06D0">
            <w:pPr>
              <w:overflowPunct w:val="0"/>
              <w:ind w:firstLine="0" w:firstLineChars="0"/>
              <w:jc w:val="center"/>
              <w:rPr>
                <w:b/>
                <w:color w:val="000000" w:themeColor="text1"/>
                <w:sz w:val="21"/>
                <w14:textFill>
                  <w14:solidFill>
                    <w14:schemeClr w14:val="tx1"/>
                  </w14:solidFill>
                </w14:textFill>
              </w:rPr>
            </w:pPr>
            <w:r>
              <w:rPr>
                <w:b/>
                <w:color w:val="000000" w:themeColor="text1"/>
                <w:sz w:val="21"/>
                <w14:textFill>
                  <w14:solidFill>
                    <w14:schemeClr w14:val="tx1"/>
                  </w14:solidFill>
                </w14:textFill>
              </w:rPr>
              <w:t>表5-1  应急预案内容</w:t>
            </w:r>
          </w:p>
          <w:tbl>
            <w:tblPr>
              <w:tblStyle w:val="15"/>
              <w:tblW w:w="82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1"/>
              <w:gridCol w:w="2109"/>
              <w:gridCol w:w="5251"/>
            </w:tblGrid>
            <w:tr w14:paraId="6B657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14:paraId="68757DB8">
                  <w:pPr>
                    <w:spacing w:line="240" w:lineRule="auto"/>
                    <w:ind w:firstLine="0" w:firstLineChars="0"/>
                    <w:contextualSpacing/>
                    <w:jc w:val="center"/>
                    <w:rPr>
                      <w:b/>
                      <w:bCs/>
                      <w:color w:val="000000" w:themeColor="text1"/>
                      <w:kern w:val="0"/>
                      <w:sz w:val="21"/>
                      <w:szCs w:val="21"/>
                      <w14:textFill>
                        <w14:solidFill>
                          <w14:schemeClr w14:val="tx1"/>
                        </w14:solidFill>
                      </w14:textFill>
                    </w:rPr>
                  </w:pPr>
                  <w:r>
                    <w:rPr>
                      <w:b/>
                      <w:bCs/>
                      <w:color w:val="000000" w:themeColor="text1"/>
                      <w:kern w:val="0"/>
                      <w:sz w:val="21"/>
                      <w:szCs w:val="21"/>
                      <w14:textFill>
                        <w14:solidFill>
                          <w14:schemeClr w14:val="tx1"/>
                        </w14:solidFill>
                      </w14:textFill>
                    </w:rPr>
                    <w:t>序号</w:t>
                  </w:r>
                </w:p>
              </w:tc>
              <w:tc>
                <w:tcPr>
                  <w:tcW w:w="2109" w:type="dxa"/>
                  <w:vAlign w:val="center"/>
                </w:tcPr>
                <w:p w14:paraId="3C547AB9">
                  <w:pPr>
                    <w:spacing w:line="240" w:lineRule="auto"/>
                    <w:ind w:firstLine="0" w:firstLineChars="0"/>
                    <w:contextualSpacing/>
                    <w:jc w:val="center"/>
                    <w:rPr>
                      <w:b/>
                      <w:bCs/>
                      <w:color w:val="000000" w:themeColor="text1"/>
                      <w:kern w:val="0"/>
                      <w:sz w:val="21"/>
                      <w:szCs w:val="21"/>
                      <w14:textFill>
                        <w14:solidFill>
                          <w14:schemeClr w14:val="tx1"/>
                        </w14:solidFill>
                      </w14:textFill>
                    </w:rPr>
                  </w:pPr>
                  <w:r>
                    <w:rPr>
                      <w:b/>
                      <w:bCs/>
                      <w:color w:val="000000" w:themeColor="text1"/>
                      <w:kern w:val="0"/>
                      <w:sz w:val="21"/>
                      <w:szCs w:val="21"/>
                      <w14:textFill>
                        <w14:solidFill>
                          <w14:schemeClr w14:val="tx1"/>
                        </w14:solidFill>
                      </w14:textFill>
                    </w:rPr>
                    <w:t>项目</w:t>
                  </w:r>
                </w:p>
              </w:tc>
              <w:tc>
                <w:tcPr>
                  <w:tcW w:w="5251" w:type="dxa"/>
                  <w:vAlign w:val="center"/>
                </w:tcPr>
                <w:p w14:paraId="0B67599F">
                  <w:pPr>
                    <w:spacing w:line="240" w:lineRule="auto"/>
                    <w:ind w:firstLine="0" w:firstLineChars="0"/>
                    <w:contextualSpacing/>
                    <w:jc w:val="center"/>
                    <w:rPr>
                      <w:b/>
                      <w:bCs/>
                      <w:color w:val="000000" w:themeColor="text1"/>
                      <w:kern w:val="0"/>
                      <w:sz w:val="21"/>
                      <w:szCs w:val="21"/>
                      <w14:textFill>
                        <w14:solidFill>
                          <w14:schemeClr w14:val="tx1"/>
                        </w14:solidFill>
                      </w14:textFill>
                    </w:rPr>
                  </w:pPr>
                  <w:r>
                    <w:rPr>
                      <w:b/>
                      <w:bCs/>
                      <w:color w:val="000000" w:themeColor="text1"/>
                      <w:kern w:val="0"/>
                      <w:sz w:val="21"/>
                      <w:szCs w:val="21"/>
                      <w14:textFill>
                        <w14:solidFill>
                          <w14:schemeClr w14:val="tx1"/>
                        </w14:solidFill>
                      </w14:textFill>
                    </w:rPr>
                    <w:t>主要内容</w:t>
                  </w:r>
                </w:p>
              </w:tc>
            </w:tr>
            <w:tr w14:paraId="3752B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14:paraId="16D7D315">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1</w:t>
                  </w:r>
                </w:p>
              </w:tc>
              <w:tc>
                <w:tcPr>
                  <w:tcW w:w="2109" w:type="dxa"/>
                  <w:vAlign w:val="center"/>
                </w:tcPr>
                <w:p w14:paraId="59B1CE52">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应急计划区</w:t>
                  </w:r>
                </w:p>
              </w:tc>
              <w:tc>
                <w:tcPr>
                  <w:tcW w:w="5251" w:type="dxa"/>
                  <w:vAlign w:val="center"/>
                </w:tcPr>
                <w:p w14:paraId="4783FCEC">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井场</w:t>
                  </w:r>
                </w:p>
              </w:tc>
            </w:tr>
            <w:tr w14:paraId="0AD8E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14:paraId="1F8BE1DE">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2</w:t>
                  </w:r>
                </w:p>
              </w:tc>
              <w:tc>
                <w:tcPr>
                  <w:tcW w:w="2109" w:type="dxa"/>
                  <w:vAlign w:val="center"/>
                </w:tcPr>
                <w:p w14:paraId="1C7E1383">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应急组织结构</w:t>
                  </w:r>
                </w:p>
              </w:tc>
              <w:tc>
                <w:tcPr>
                  <w:tcW w:w="5251" w:type="dxa"/>
                  <w:vAlign w:val="center"/>
                </w:tcPr>
                <w:p w14:paraId="5067495B">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设立环境风险管理机构，设置有应急办主任、副主任，为应急计划、协调第一人，应急人员必须为培训上岗熟练工；区域应急组织结构由当地政府、相关行业专家、卫生安全相关单位组成，并由当地政府进行统一调度。</w:t>
                  </w:r>
                </w:p>
              </w:tc>
            </w:tr>
            <w:tr w14:paraId="3774F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14:paraId="7CD60665">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3</w:t>
                  </w:r>
                </w:p>
              </w:tc>
              <w:tc>
                <w:tcPr>
                  <w:tcW w:w="2109" w:type="dxa"/>
                  <w:vAlign w:val="center"/>
                </w:tcPr>
                <w:p w14:paraId="1A03DB81">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预案分级响应条件</w:t>
                  </w:r>
                </w:p>
              </w:tc>
              <w:tc>
                <w:tcPr>
                  <w:tcW w:w="5251" w:type="dxa"/>
                  <w:vAlign w:val="center"/>
                </w:tcPr>
                <w:p w14:paraId="4CFFB043">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根据事故的严重程度制定相应级别的应急预案，以及适合相应情况的处理措施。</w:t>
                  </w:r>
                </w:p>
              </w:tc>
            </w:tr>
            <w:tr w14:paraId="40018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14:paraId="20D87AB0">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4</w:t>
                  </w:r>
                </w:p>
              </w:tc>
              <w:tc>
                <w:tcPr>
                  <w:tcW w:w="2109" w:type="dxa"/>
                  <w:vAlign w:val="center"/>
                </w:tcPr>
                <w:p w14:paraId="3A90ABF7">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应急救援保障</w:t>
                  </w:r>
                </w:p>
              </w:tc>
              <w:tc>
                <w:tcPr>
                  <w:tcW w:w="5251" w:type="dxa"/>
                  <w:vAlign w:val="center"/>
                </w:tcPr>
                <w:p w14:paraId="76598E68">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应急设施、设备和器材等</w:t>
                  </w:r>
                </w:p>
              </w:tc>
            </w:tr>
            <w:tr w14:paraId="4470C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14:paraId="3B58C626">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5</w:t>
                  </w:r>
                </w:p>
              </w:tc>
              <w:tc>
                <w:tcPr>
                  <w:tcW w:w="2109" w:type="dxa"/>
                  <w:vAlign w:val="center"/>
                </w:tcPr>
                <w:p w14:paraId="76136CD9">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报警、通讯联络方式</w:t>
                  </w:r>
                </w:p>
              </w:tc>
              <w:tc>
                <w:tcPr>
                  <w:tcW w:w="5251" w:type="dxa"/>
                  <w:vAlign w:val="center"/>
                </w:tcPr>
                <w:p w14:paraId="2A8367D8">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逐一细化应急状态下各主要负责部门的报警通信方式、地点、电话号码以及相关配套的交通保障、管制、消防联络方法。</w:t>
                  </w:r>
                </w:p>
              </w:tc>
            </w:tr>
            <w:tr w14:paraId="7E604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14:paraId="60B5F68C">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6</w:t>
                  </w:r>
                </w:p>
              </w:tc>
              <w:tc>
                <w:tcPr>
                  <w:tcW w:w="2109" w:type="dxa"/>
                  <w:vAlign w:val="center"/>
                </w:tcPr>
                <w:p w14:paraId="08316CC9">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应急环境监测，抢救、救援控制措施</w:t>
                  </w:r>
                </w:p>
              </w:tc>
              <w:tc>
                <w:tcPr>
                  <w:tcW w:w="5251" w:type="dxa"/>
                  <w:vAlign w:val="center"/>
                </w:tcPr>
                <w:p w14:paraId="0B3F3D61">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组织专业队伍负责对事故现场进行侦查检测，对事故性质、参数与后果先进评估</w:t>
                  </w:r>
                  <w:r>
                    <w:rPr>
                      <w:rFonts w:hint="eastAsia"/>
                      <w:color w:val="000000" w:themeColor="text1"/>
                      <w:kern w:val="0"/>
                      <w:sz w:val="21"/>
                      <w:szCs w:val="21"/>
                      <w14:textFill>
                        <w14:solidFill>
                          <w14:schemeClr w14:val="tx1"/>
                        </w14:solidFill>
                      </w14:textFill>
                    </w:rPr>
                    <w:t>，</w:t>
                  </w:r>
                  <w:r>
                    <w:rPr>
                      <w:color w:val="000000" w:themeColor="text1"/>
                      <w:kern w:val="0"/>
                      <w:sz w:val="21"/>
                      <w:szCs w:val="21"/>
                      <w14:textFill>
                        <w14:solidFill>
                          <w14:schemeClr w14:val="tx1"/>
                        </w14:solidFill>
                      </w14:textFill>
                    </w:rPr>
                    <w:t>为指挥部门提供决策依据。严格规定事故多发区、事故现场、邻近区域、控制防火区域设置控制和清除污染措施及相应设备的数量、使用方法、使用人员。</w:t>
                  </w:r>
                </w:p>
              </w:tc>
            </w:tr>
            <w:tr w14:paraId="75796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14:paraId="48BA601F">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7</w:t>
                  </w:r>
                </w:p>
              </w:tc>
              <w:tc>
                <w:tcPr>
                  <w:tcW w:w="2109" w:type="dxa"/>
                  <w:vAlign w:val="center"/>
                </w:tcPr>
                <w:p w14:paraId="31DA5305">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应急防护措施、消除泄漏措施及需使用器材</w:t>
                  </w:r>
                </w:p>
              </w:tc>
              <w:tc>
                <w:tcPr>
                  <w:tcW w:w="5251" w:type="dxa"/>
                  <w:vAlign w:val="center"/>
                </w:tcPr>
                <w:p w14:paraId="45561F7E">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控制事故、防止扩大、蔓延及连锁反应。清除现场泄漏物，降低危害，相应的设施器材配备。控制防火区域，控制和消除环境污染的措施及相应的设备配备。</w:t>
                  </w:r>
                </w:p>
              </w:tc>
            </w:tr>
            <w:tr w14:paraId="6D19C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14:paraId="12292E9D">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8</w:t>
                  </w:r>
                </w:p>
              </w:tc>
              <w:tc>
                <w:tcPr>
                  <w:tcW w:w="2109" w:type="dxa"/>
                  <w:vAlign w:val="center"/>
                </w:tcPr>
                <w:p w14:paraId="2CC20912">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人员紧急撤离、疏散计划，应急剂量控制、撤离组织计划</w:t>
                  </w:r>
                </w:p>
              </w:tc>
              <w:tc>
                <w:tcPr>
                  <w:tcW w:w="5251" w:type="dxa"/>
                  <w:vAlign w:val="center"/>
                </w:tcPr>
                <w:p w14:paraId="0DFADFE8">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事故现场邻近区域、受事故影响的区域人员，制定紧急撤离组织计划和救护，医疗救护与公众健康。</w:t>
                  </w:r>
                </w:p>
              </w:tc>
            </w:tr>
            <w:tr w14:paraId="5280B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14:paraId="3BB81E4F">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9</w:t>
                  </w:r>
                </w:p>
              </w:tc>
              <w:tc>
                <w:tcPr>
                  <w:tcW w:w="2109" w:type="dxa"/>
                  <w:vAlign w:val="center"/>
                </w:tcPr>
                <w:p w14:paraId="179CDA9F">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事故应急救援关闭程序</w:t>
                  </w:r>
                </w:p>
              </w:tc>
              <w:tc>
                <w:tcPr>
                  <w:tcW w:w="5251" w:type="dxa"/>
                  <w:vAlign w:val="center"/>
                </w:tcPr>
                <w:p w14:paraId="620F6E2E">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制定相关应急状态终止程序，事故现场，受影响范围内的善后处理、恢复措施，邻近区域解除事故警戒及善后恢复措施。</w:t>
                  </w:r>
                </w:p>
              </w:tc>
            </w:tr>
            <w:tr w14:paraId="1DC26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14:paraId="162F2D19">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9</w:t>
                  </w:r>
                </w:p>
              </w:tc>
              <w:tc>
                <w:tcPr>
                  <w:tcW w:w="2109" w:type="dxa"/>
                  <w:vAlign w:val="center"/>
                </w:tcPr>
                <w:p w14:paraId="270D5807">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应急状态终止与恢复措施</w:t>
                  </w:r>
                </w:p>
              </w:tc>
              <w:tc>
                <w:tcPr>
                  <w:tcW w:w="5251" w:type="dxa"/>
                  <w:vAlign w:val="center"/>
                </w:tcPr>
                <w:p w14:paraId="4C0FF104">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规定应急状态终止程序：事故现场善后处理，恢复生产措施。解除事故警戒、公众返回和善后恢复措施</w:t>
                  </w:r>
                </w:p>
              </w:tc>
            </w:tr>
            <w:tr w14:paraId="151F6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14:paraId="06AF6519">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10</w:t>
                  </w:r>
                </w:p>
              </w:tc>
              <w:tc>
                <w:tcPr>
                  <w:tcW w:w="2109" w:type="dxa"/>
                  <w:vAlign w:val="center"/>
                </w:tcPr>
                <w:p w14:paraId="6DE3F27A">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应急培训计划</w:t>
                  </w:r>
                </w:p>
              </w:tc>
              <w:tc>
                <w:tcPr>
                  <w:tcW w:w="5251" w:type="dxa"/>
                  <w:vAlign w:val="center"/>
                </w:tcPr>
                <w:p w14:paraId="029FEF4F">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应急计划制定后，平时安排事故处理人员进行相关知识培训，并进行事故应急处理演习；对工人进行安全卫生教育</w:t>
                  </w:r>
                </w:p>
              </w:tc>
            </w:tr>
            <w:tr w14:paraId="6BA4C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14:paraId="48D71186">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11</w:t>
                  </w:r>
                </w:p>
              </w:tc>
              <w:tc>
                <w:tcPr>
                  <w:tcW w:w="2109" w:type="dxa"/>
                  <w:vAlign w:val="center"/>
                </w:tcPr>
                <w:p w14:paraId="6EEB7F9D">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公众教育和信息</w:t>
                  </w:r>
                </w:p>
              </w:tc>
              <w:tc>
                <w:tcPr>
                  <w:tcW w:w="5251" w:type="dxa"/>
                  <w:vAlign w:val="center"/>
                </w:tcPr>
                <w:p w14:paraId="1AD944D1">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对邻近地区公众开展环境风险事故预防措施、应急知识培训并定期发布相关信息</w:t>
                  </w:r>
                </w:p>
              </w:tc>
            </w:tr>
            <w:tr w14:paraId="5C05B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14:paraId="509149D5">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12</w:t>
                  </w:r>
                </w:p>
              </w:tc>
              <w:tc>
                <w:tcPr>
                  <w:tcW w:w="2109" w:type="dxa"/>
                  <w:vAlign w:val="center"/>
                </w:tcPr>
                <w:p w14:paraId="19D76C8D">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应急联动机制</w:t>
                  </w:r>
                </w:p>
              </w:tc>
              <w:tc>
                <w:tcPr>
                  <w:tcW w:w="5251" w:type="dxa"/>
                  <w:vAlign w:val="center"/>
                </w:tcPr>
                <w:p w14:paraId="36AEEB8C">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应急联动机制应由当地政府制定，在企业内部应急措施能力不足时，提供外部应急措施。当发生重大事故时，矿山公司立即向当地政府报告，由政府应急指挥部召开会议，确定响应级别，启动应急风险机制，落实救援任务和措施。</w:t>
                  </w:r>
                </w:p>
              </w:tc>
            </w:tr>
          </w:tbl>
          <w:p w14:paraId="7230E298">
            <w:pPr>
              <w:keepNext/>
              <w:keepLines/>
              <w:ind w:firstLine="0" w:firstLineChars="0"/>
              <w:jc w:val="left"/>
              <w:outlineLvl w:val="2"/>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8 环境管理</w:t>
            </w:r>
          </w:p>
          <w:p w14:paraId="03EEFC6F">
            <w:pPr>
              <w:ind w:firstLine="0" w:firstLineChars="0"/>
              <w:jc w:val="left"/>
              <w:outlineLvl w:val="2"/>
              <w:rPr>
                <w:b/>
                <w:bCs/>
                <w:color w:val="000000" w:themeColor="text1"/>
                <w:szCs w:val="32"/>
                <w14:textFill>
                  <w14:solidFill>
                    <w14:schemeClr w14:val="tx1"/>
                  </w14:solidFill>
                </w14:textFill>
              </w:rPr>
            </w:pPr>
            <w:r>
              <w:rPr>
                <w:b/>
                <w:bCs/>
                <w:color w:val="000000" w:themeColor="text1"/>
                <w:szCs w:val="32"/>
                <w14:textFill>
                  <w14:solidFill>
                    <w14:schemeClr w14:val="tx1"/>
                  </w14:solidFill>
                </w14:textFill>
              </w:rPr>
              <w:t>8.1 钻前准备环境管理要求</w:t>
            </w:r>
          </w:p>
          <w:p w14:paraId="493C74DF">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（1）在修建通往井场道路时，避免堵塞和填充任何自然排水通道，施工作业机具，不得在道路、井场以外的地方行驶和作业，禁止碾压和破坏植被，禁止乱扔废弃物。</w:t>
            </w:r>
          </w:p>
          <w:p w14:paraId="40A7C56B">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（2）井场临时用地面积按设计规定，不得超过规定面积。</w:t>
            </w:r>
          </w:p>
          <w:p w14:paraId="6789E6DD">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（3）安装泥浆泵冷却水循环系统和振动筛的污水循环系统，做好各种油、水管线的试运行工作，防止油、水跑、冒、滴、漏。</w:t>
            </w:r>
          </w:p>
          <w:p w14:paraId="172A0CE7">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（4）井场应有排水沟。钻机底座下、机泵房、循环罐区应有排水沟，排水沟必须硬化防渗、防塌，过车地段沟上要铺钢板桥。</w:t>
            </w:r>
          </w:p>
          <w:p w14:paraId="06A80825">
            <w:pPr>
              <w:ind w:firstLine="0" w:firstLineChars="0"/>
              <w:jc w:val="left"/>
              <w:outlineLvl w:val="2"/>
              <w:rPr>
                <w:b/>
                <w:bCs/>
                <w:color w:val="000000" w:themeColor="text1"/>
                <w:szCs w:val="32"/>
                <w14:textFill>
                  <w14:solidFill>
                    <w14:schemeClr w14:val="tx1"/>
                  </w14:solidFill>
                </w14:textFill>
              </w:rPr>
            </w:pPr>
            <w:r>
              <w:rPr>
                <w:b/>
                <w:bCs/>
                <w:color w:val="000000" w:themeColor="text1"/>
                <w:szCs w:val="32"/>
                <w14:textFill>
                  <w14:solidFill>
                    <w14:schemeClr w14:val="tx1"/>
                  </w14:solidFill>
                </w14:textFill>
              </w:rPr>
              <w:t>8.2 钻井作业期间环境管理要求</w:t>
            </w:r>
          </w:p>
          <w:p w14:paraId="3A5B7DB3">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（1）采用泥浆不落地工艺的井，岩屑应堆放在岩屑储罐内。</w:t>
            </w:r>
          </w:p>
          <w:p w14:paraId="2507935A">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（2）不落地岩屑应有含水率检验台账（日报）。</w:t>
            </w:r>
          </w:p>
          <w:p w14:paraId="5B1C2D02">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（3）现场岩屑分开存放，在同一堆场应有物理分割。</w:t>
            </w:r>
          </w:p>
          <w:p w14:paraId="27ACB5F8">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（4）发生井喷后地面处理措施及要求：调查因井喷事故造成的地面污染情况，积极组织清除地面环境污染，恢复地貌。</w:t>
            </w:r>
          </w:p>
          <w:p w14:paraId="1D0EB631">
            <w:pPr>
              <w:ind w:firstLine="0" w:firstLineChars="0"/>
              <w:jc w:val="left"/>
              <w:outlineLvl w:val="2"/>
              <w:rPr>
                <w:b/>
                <w:bCs/>
                <w:color w:val="000000" w:themeColor="text1"/>
                <w:szCs w:val="32"/>
                <w14:textFill>
                  <w14:solidFill>
                    <w14:schemeClr w14:val="tx1"/>
                  </w14:solidFill>
                </w14:textFill>
              </w:rPr>
            </w:pPr>
            <w:r>
              <w:rPr>
                <w:rFonts w:hint="eastAsia"/>
                <w:b/>
                <w:bCs/>
                <w:color w:val="000000" w:themeColor="text1"/>
                <w:szCs w:val="32"/>
                <w:lang w:val="en-US" w:eastAsia="zh-CN"/>
                <w14:textFill>
                  <w14:solidFill>
                    <w14:schemeClr w14:val="tx1"/>
                  </w14:solidFill>
                </w14:textFill>
              </w:rPr>
              <w:t xml:space="preserve">8.3 </w:t>
            </w:r>
            <w:r>
              <w:rPr>
                <w:b/>
                <w:bCs/>
                <w:color w:val="000000" w:themeColor="text1"/>
                <w:szCs w:val="32"/>
                <w14:textFill>
                  <w14:solidFill>
                    <w14:schemeClr w14:val="tx1"/>
                  </w14:solidFill>
                </w14:textFill>
              </w:rPr>
              <w:t>建设单位及施工单位的环保责任</w:t>
            </w:r>
          </w:p>
          <w:p w14:paraId="68DD46E5">
            <w:pPr>
              <w:ind w:firstLine="480"/>
              <w:jc w:val="left"/>
              <w:rPr>
                <w:color w:val="000000" w:themeColor="text1"/>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建设单位要求施工单位在施工前进行环保自查，建设单位安全环保部门及对施工单位施工期间进行环保日常检查并做好记录；完工前，建设单位要求施工单位进行环保完工自查，安全环保主管部门现场验收合格后报请现场验收，合格后方可记录为完工，做到工完料净场地清，并做好记录。</w:t>
            </w:r>
          </w:p>
          <w:p w14:paraId="6F3D02A9">
            <w:pPr>
              <w:adjustRightInd/>
              <w:snapToGrid/>
              <w:ind w:firstLine="0" w:firstLineChars="0"/>
              <w:jc w:val="left"/>
              <w:outlineLvl w:val="2"/>
              <w:rPr>
                <w:b/>
                <w:bCs/>
                <w:color w:val="000000" w:themeColor="text1"/>
                <w:szCs w:val="32"/>
                <w14:textFill>
                  <w14:solidFill>
                    <w14:schemeClr w14:val="tx1"/>
                  </w14:solidFill>
                </w14:textFill>
              </w:rPr>
            </w:pPr>
            <w:r>
              <w:rPr>
                <w:b/>
                <w:bCs/>
                <w:color w:val="000000" w:themeColor="text1"/>
                <w:szCs w:val="32"/>
                <w14:textFill>
                  <w14:solidFill>
                    <w14:schemeClr w14:val="tx1"/>
                  </w14:solidFill>
                </w14:textFill>
              </w:rPr>
              <w:t>8.</w:t>
            </w:r>
            <w:r>
              <w:rPr>
                <w:rFonts w:hint="eastAsia"/>
                <w:b/>
                <w:bCs/>
                <w:color w:val="000000" w:themeColor="text1"/>
                <w:szCs w:val="32"/>
                <w:lang w:val="en-US" w:eastAsia="zh-CN"/>
                <w14:textFill>
                  <w14:solidFill>
                    <w14:schemeClr w14:val="tx1"/>
                  </w14:solidFill>
                </w14:textFill>
              </w:rPr>
              <w:t>4</w:t>
            </w:r>
            <w:r>
              <w:rPr>
                <w:b/>
                <w:bCs/>
                <w:color w:val="000000" w:themeColor="text1"/>
                <w:szCs w:val="32"/>
                <w14:textFill>
                  <w14:solidFill>
                    <w14:schemeClr w14:val="tx1"/>
                  </w14:solidFill>
                </w14:textFill>
              </w:rPr>
              <w:t xml:space="preserve"> 完井后环境管理要求</w:t>
            </w:r>
          </w:p>
          <w:p w14:paraId="122DB1BA">
            <w:pPr>
              <w:adjustRightInd/>
              <w:snapToGrid/>
              <w:ind w:firstLine="480"/>
              <w:rPr>
                <w:color w:val="000000" w:themeColor="text1"/>
                <w14:textFill>
                  <w14:solidFill>
                    <w14:schemeClr w14:val="tx1"/>
                  </w14:solidFill>
                </w14:textFill>
              </w:rPr>
            </w:pPr>
            <w:r>
              <w:rPr>
                <w:color w:val="000000" w:themeColor="text1"/>
                <w14:textFill>
                  <w14:solidFill>
                    <w14:schemeClr w14:val="tx1"/>
                  </w14:solidFill>
                </w14:textFill>
              </w:rPr>
              <w:t>（1）妥善存放泥浆材料等化学品，不得失散在井场。废弃包装袋等应及时加以回收。</w:t>
            </w:r>
          </w:p>
          <w:p w14:paraId="60E56EE9">
            <w:pPr>
              <w:adjustRightInd/>
              <w:snapToGrid/>
              <w:ind w:firstLine="480"/>
              <w:rPr>
                <w:color w:val="000000" w:themeColor="text1"/>
                <w14:textFill>
                  <w14:solidFill>
                    <w14:schemeClr w14:val="tx1"/>
                  </w14:solidFill>
                </w14:textFill>
              </w:rPr>
            </w:pPr>
            <w:r>
              <w:rPr>
                <w:color w:val="000000" w:themeColor="text1"/>
                <w14:textFill>
                  <w14:solidFill>
                    <w14:schemeClr w14:val="tx1"/>
                  </w14:solidFill>
                </w14:textFill>
              </w:rPr>
              <w:t>（2）推平柴油、机油及水罐坡道，井场应平整。</w:t>
            </w:r>
          </w:p>
          <w:p w14:paraId="632B85DA">
            <w:pPr>
              <w:adjustRightInd/>
              <w:snapToGrid/>
              <w:ind w:firstLine="480"/>
              <w:rPr>
                <w:color w:val="000000" w:themeColor="text1"/>
                <w14:textFill>
                  <w14:solidFill>
                    <w14:schemeClr w14:val="tx1"/>
                  </w14:solidFill>
                </w14:textFill>
              </w:rPr>
            </w:pPr>
            <w:r>
              <w:rPr>
                <w:color w:val="000000" w:themeColor="text1"/>
                <w14:textFill>
                  <w14:solidFill>
                    <w14:schemeClr w14:val="tx1"/>
                  </w14:solidFill>
                </w14:textFill>
              </w:rPr>
              <w:t>（3）井场、基地不得随处丢弃垃圾，有利用价值的废料应回收，没有利用价值的废料应送至垃圾场填埋。</w:t>
            </w:r>
          </w:p>
          <w:p w14:paraId="456656B6">
            <w:pPr>
              <w:ind w:firstLine="0" w:firstLineChars="0"/>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9</w:t>
            </w:r>
            <w:r>
              <w:rPr>
                <w:b/>
                <w:color w:val="000000" w:themeColor="text1"/>
                <w:sz w:val="28"/>
                <w:szCs w:val="28"/>
                <w14:textFill>
                  <w14:solidFill>
                    <w14:schemeClr w14:val="tx1"/>
                  </w14:solidFill>
                </w14:textFill>
              </w:rPr>
              <w:t xml:space="preserve"> 环保验收</w:t>
            </w:r>
          </w:p>
          <w:p w14:paraId="30A80EF2">
            <w:pPr>
              <w:ind w:firstLine="480"/>
              <w:rPr>
                <w:color w:val="000000" w:themeColor="text1"/>
                <w14:textFill>
                  <w14:solidFill>
                    <w14:schemeClr w14:val="tx1"/>
                  </w14:solidFill>
                </w14:textFill>
              </w:rPr>
            </w:pPr>
            <w:r>
              <w:rPr>
                <w:color w:val="000000" w:themeColor="text1"/>
                <w14:textFill>
                  <w14:solidFill>
                    <w14:schemeClr w14:val="tx1"/>
                  </w14:solidFill>
                </w14:textFill>
              </w:rPr>
              <w:t>完井后如获工业油流，井口装采油树进行试采；如未获工业油流，则打水泥塞封套管，恢复地貌。大多数探井是就地封固，恢复地貌，完井后对周围环境影响很小，甚至不产生影响。</w:t>
            </w:r>
          </w:p>
          <w:p w14:paraId="2EADBF69">
            <w:pPr>
              <w:ind w:firstLine="480"/>
              <w:jc w:val="left"/>
              <w:rPr>
                <w:color w:val="000000" w:themeColor="text1"/>
                <w14:textFill>
                  <w14:solidFill>
                    <w14:schemeClr w14:val="tx1"/>
                  </w14:solidFill>
                </w14:textFill>
              </w:rPr>
            </w:pPr>
            <w:r>
              <w:rPr>
                <w:color w:val="000000" w:themeColor="text1"/>
                <w:kern w:val="0"/>
                <w14:textFill>
                  <w14:solidFill>
                    <w14:schemeClr w14:val="tx1"/>
                  </w14:solidFill>
                </w14:textFill>
              </w:rPr>
              <w:t>建议按表5-</w:t>
            </w:r>
            <w:r>
              <w:rPr>
                <w:rFonts w:hint="eastAsia"/>
                <w:color w:val="000000" w:themeColor="text1"/>
                <w:kern w:val="0"/>
                <w14:textFill>
                  <w14:solidFill>
                    <w14:schemeClr w14:val="tx1"/>
                  </w14:solidFill>
                </w14:textFill>
              </w:rPr>
              <w:t>2</w:t>
            </w:r>
            <w:r>
              <w:rPr>
                <w:color w:val="000000" w:themeColor="text1"/>
                <w:kern w:val="0"/>
                <w14:textFill>
                  <w14:solidFill>
                    <w14:schemeClr w14:val="tx1"/>
                  </w14:solidFill>
                </w14:textFill>
              </w:rPr>
              <w:t>开展竣工环境保护验收。</w:t>
            </w:r>
          </w:p>
          <w:p w14:paraId="3DC151EB">
            <w:pPr>
              <w:overflowPunct w:val="0"/>
              <w:ind w:firstLine="0" w:firstLineChars="0"/>
              <w:jc w:val="center"/>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表5-</w:t>
            </w:r>
            <w:r>
              <w:rPr>
                <w:rFonts w:hint="eastAsia"/>
                <w:b/>
                <w:color w:val="000000" w:themeColor="text1"/>
                <w:sz w:val="21"/>
                <w:szCs w:val="21"/>
                <w14:textFill>
                  <w14:solidFill>
                    <w14:schemeClr w14:val="tx1"/>
                  </w14:solidFill>
                </w14:textFill>
              </w:rPr>
              <w:t>2</w:t>
            </w:r>
            <w:r>
              <w:rPr>
                <w:b/>
                <w:color w:val="000000" w:themeColor="text1"/>
                <w:sz w:val="21"/>
                <w:szCs w:val="21"/>
                <w14:textFill>
                  <w14:solidFill>
                    <w14:schemeClr w14:val="tx1"/>
                  </w14:solidFill>
                </w14:textFill>
              </w:rPr>
              <w:t xml:space="preserve">  “三同时”竣工验收调查建议清单</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653"/>
              <w:gridCol w:w="1059"/>
              <w:gridCol w:w="2427"/>
              <w:gridCol w:w="1508"/>
              <w:gridCol w:w="2157"/>
            </w:tblGrid>
            <w:tr w14:paraId="043A5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58" w:type="pct"/>
                  <w:vAlign w:val="center"/>
                </w:tcPr>
                <w:p w14:paraId="1475D360">
                  <w:pPr>
                    <w:spacing w:line="240" w:lineRule="auto"/>
                    <w:ind w:firstLine="0" w:firstLineChars="0"/>
                    <w:contextualSpacing/>
                    <w:jc w:val="center"/>
                    <w:rPr>
                      <w:b/>
                      <w:bCs/>
                      <w:color w:val="000000" w:themeColor="text1"/>
                      <w:kern w:val="0"/>
                      <w:sz w:val="21"/>
                      <w:szCs w:val="21"/>
                      <w14:textFill>
                        <w14:solidFill>
                          <w14:schemeClr w14:val="tx1"/>
                        </w14:solidFill>
                      </w14:textFill>
                    </w:rPr>
                  </w:pPr>
                  <w:r>
                    <w:rPr>
                      <w:b/>
                      <w:bCs/>
                      <w:color w:val="000000" w:themeColor="text1"/>
                      <w:kern w:val="0"/>
                      <w:sz w:val="21"/>
                      <w:szCs w:val="21"/>
                      <w14:textFill>
                        <w14:solidFill>
                          <w14:schemeClr w14:val="tx1"/>
                        </w14:solidFill>
                      </w14:textFill>
                    </w:rPr>
                    <w:t>验收</w:t>
                  </w:r>
                </w:p>
                <w:p w14:paraId="2BB114DA">
                  <w:pPr>
                    <w:spacing w:line="240" w:lineRule="auto"/>
                    <w:ind w:firstLine="0" w:firstLineChars="0"/>
                    <w:contextualSpacing/>
                    <w:jc w:val="center"/>
                    <w:rPr>
                      <w:b/>
                      <w:bCs/>
                      <w:color w:val="000000" w:themeColor="text1"/>
                      <w:kern w:val="0"/>
                      <w:sz w:val="21"/>
                      <w:szCs w:val="21"/>
                      <w14:textFill>
                        <w14:solidFill>
                          <w14:schemeClr w14:val="tx1"/>
                        </w14:solidFill>
                      </w14:textFill>
                    </w:rPr>
                  </w:pPr>
                  <w:r>
                    <w:rPr>
                      <w:b/>
                      <w:bCs/>
                      <w:color w:val="000000" w:themeColor="text1"/>
                      <w:kern w:val="0"/>
                      <w:sz w:val="21"/>
                      <w:szCs w:val="21"/>
                      <w14:textFill>
                        <w14:solidFill>
                          <w14:schemeClr w14:val="tx1"/>
                        </w14:solidFill>
                      </w14:textFill>
                    </w:rPr>
                    <w:t>内容</w:t>
                  </w:r>
                </w:p>
              </w:tc>
              <w:tc>
                <w:tcPr>
                  <w:tcW w:w="397" w:type="pct"/>
                  <w:vAlign w:val="center"/>
                </w:tcPr>
                <w:p w14:paraId="7A074E92">
                  <w:pPr>
                    <w:spacing w:line="240" w:lineRule="auto"/>
                    <w:ind w:firstLine="0" w:firstLineChars="0"/>
                    <w:contextualSpacing/>
                    <w:jc w:val="center"/>
                    <w:rPr>
                      <w:b/>
                      <w:bCs/>
                      <w:color w:val="000000" w:themeColor="text1"/>
                      <w:kern w:val="0"/>
                      <w:sz w:val="21"/>
                      <w:szCs w:val="21"/>
                      <w14:textFill>
                        <w14:solidFill>
                          <w14:schemeClr w14:val="tx1"/>
                        </w14:solidFill>
                      </w14:textFill>
                    </w:rPr>
                  </w:pPr>
                  <w:r>
                    <w:rPr>
                      <w:b/>
                      <w:bCs/>
                      <w:color w:val="000000" w:themeColor="text1"/>
                      <w:kern w:val="0"/>
                      <w:sz w:val="21"/>
                      <w:szCs w:val="21"/>
                      <w14:textFill>
                        <w14:solidFill>
                          <w14:schemeClr w14:val="tx1"/>
                        </w14:solidFill>
                      </w14:textFill>
                    </w:rPr>
                    <w:t>位置</w:t>
                  </w:r>
                </w:p>
              </w:tc>
              <w:tc>
                <w:tcPr>
                  <w:tcW w:w="643" w:type="pct"/>
                  <w:vAlign w:val="center"/>
                </w:tcPr>
                <w:p w14:paraId="18BDBA2C">
                  <w:pPr>
                    <w:spacing w:line="240" w:lineRule="auto"/>
                    <w:ind w:firstLine="0" w:firstLineChars="0"/>
                    <w:contextualSpacing/>
                    <w:jc w:val="center"/>
                    <w:rPr>
                      <w:b/>
                      <w:bCs/>
                      <w:color w:val="000000" w:themeColor="text1"/>
                      <w:kern w:val="0"/>
                      <w:sz w:val="21"/>
                      <w:szCs w:val="21"/>
                      <w14:textFill>
                        <w14:solidFill>
                          <w14:schemeClr w14:val="tx1"/>
                        </w14:solidFill>
                      </w14:textFill>
                    </w:rPr>
                  </w:pPr>
                  <w:r>
                    <w:rPr>
                      <w:b/>
                      <w:bCs/>
                      <w:color w:val="000000" w:themeColor="text1"/>
                      <w:kern w:val="0"/>
                      <w:sz w:val="21"/>
                      <w:szCs w:val="21"/>
                      <w14:textFill>
                        <w14:solidFill>
                          <w14:schemeClr w14:val="tx1"/>
                        </w14:solidFill>
                      </w14:textFill>
                    </w:rPr>
                    <w:t>治理对象</w:t>
                  </w:r>
                </w:p>
              </w:tc>
              <w:tc>
                <w:tcPr>
                  <w:tcW w:w="1474" w:type="pct"/>
                  <w:vAlign w:val="center"/>
                </w:tcPr>
                <w:p w14:paraId="59E9505C">
                  <w:pPr>
                    <w:spacing w:line="240" w:lineRule="auto"/>
                    <w:ind w:firstLine="0" w:firstLineChars="0"/>
                    <w:contextualSpacing/>
                    <w:jc w:val="center"/>
                    <w:rPr>
                      <w:b/>
                      <w:bCs/>
                      <w:color w:val="000000" w:themeColor="text1"/>
                      <w:kern w:val="0"/>
                      <w:sz w:val="21"/>
                      <w:szCs w:val="21"/>
                      <w14:textFill>
                        <w14:solidFill>
                          <w14:schemeClr w14:val="tx1"/>
                        </w14:solidFill>
                      </w14:textFill>
                    </w:rPr>
                  </w:pPr>
                  <w:r>
                    <w:rPr>
                      <w:b/>
                      <w:bCs/>
                      <w:color w:val="000000" w:themeColor="text1"/>
                      <w:kern w:val="0"/>
                      <w:sz w:val="21"/>
                      <w:szCs w:val="21"/>
                      <w14:textFill>
                        <w14:solidFill>
                          <w14:schemeClr w14:val="tx1"/>
                        </w14:solidFill>
                      </w14:textFill>
                    </w:rPr>
                    <w:t>防治措施</w:t>
                  </w:r>
                </w:p>
              </w:tc>
              <w:tc>
                <w:tcPr>
                  <w:tcW w:w="916" w:type="pct"/>
                  <w:vAlign w:val="center"/>
                </w:tcPr>
                <w:p w14:paraId="1DF88EB2">
                  <w:pPr>
                    <w:spacing w:line="240" w:lineRule="auto"/>
                    <w:ind w:firstLine="0" w:firstLineChars="0"/>
                    <w:contextualSpacing/>
                    <w:jc w:val="center"/>
                    <w:rPr>
                      <w:b/>
                      <w:bCs/>
                      <w:color w:val="000000" w:themeColor="text1"/>
                      <w:kern w:val="0"/>
                      <w:sz w:val="21"/>
                      <w:szCs w:val="21"/>
                      <w14:textFill>
                        <w14:solidFill>
                          <w14:schemeClr w14:val="tx1"/>
                        </w14:solidFill>
                      </w14:textFill>
                    </w:rPr>
                  </w:pPr>
                  <w:r>
                    <w:rPr>
                      <w:b/>
                      <w:bCs/>
                      <w:color w:val="000000" w:themeColor="text1"/>
                      <w:kern w:val="0"/>
                      <w:sz w:val="21"/>
                      <w:szCs w:val="21"/>
                      <w14:textFill>
                        <w14:solidFill>
                          <w14:schemeClr w14:val="tx1"/>
                        </w14:solidFill>
                      </w14:textFill>
                    </w:rPr>
                    <w:t>工程量</w:t>
                  </w:r>
                </w:p>
              </w:tc>
              <w:tc>
                <w:tcPr>
                  <w:tcW w:w="1310" w:type="pct"/>
                  <w:vAlign w:val="center"/>
                </w:tcPr>
                <w:p w14:paraId="418AEE7D">
                  <w:pPr>
                    <w:spacing w:line="240" w:lineRule="auto"/>
                    <w:ind w:firstLine="0" w:firstLineChars="0"/>
                    <w:contextualSpacing/>
                    <w:jc w:val="center"/>
                    <w:rPr>
                      <w:b/>
                      <w:bCs/>
                      <w:color w:val="000000" w:themeColor="text1"/>
                      <w:kern w:val="0"/>
                      <w:sz w:val="21"/>
                      <w:szCs w:val="21"/>
                      <w14:textFill>
                        <w14:solidFill>
                          <w14:schemeClr w14:val="tx1"/>
                        </w14:solidFill>
                      </w14:textFill>
                    </w:rPr>
                  </w:pPr>
                  <w:r>
                    <w:rPr>
                      <w:b/>
                      <w:bCs/>
                      <w:color w:val="000000" w:themeColor="text1"/>
                      <w:kern w:val="0"/>
                      <w:sz w:val="21"/>
                      <w:szCs w:val="21"/>
                      <w14:textFill>
                        <w14:solidFill>
                          <w14:schemeClr w14:val="tx1"/>
                        </w14:solidFill>
                      </w14:textFill>
                    </w:rPr>
                    <w:t>验收标准</w:t>
                  </w:r>
                </w:p>
              </w:tc>
            </w:tr>
            <w:tr w14:paraId="2DE5E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58" w:type="pct"/>
                  <w:vMerge w:val="restart"/>
                  <w:vAlign w:val="center"/>
                </w:tcPr>
                <w:p w14:paraId="56A8707F">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废气</w:t>
                  </w:r>
                </w:p>
              </w:tc>
              <w:tc>
                <w:tcPr>
                  <w:tcW w:w="397" w:type="pct"/>
                  <w:vMerge w:val="restart"/>
                  <w:vAlign w:val="center"/>
                </w:tcPr>
                <w:p w14:paraId="355C6914">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井场</w:t>
                  </w:r>
                </w:p>
              </w:tc>
              <w:tc>
                <w:tcPr>
                  <w:tcW w:w="643" w:type="pct"/>
                  <w:vAlign w:val="center"/>
                </w:tcPr>
                <w:p w14:paraId="135217F0">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柴油废气</w:t>
                  </w:r>
                </w:p>
              </w:tc>
              <w:tc>
                <w:tcPr>
                  <w:tcW w:w="1474" w:type="pct"/>
                  <w:vAlign w:val="center"/>
                </w:tcPr>
                <w:p w14:paraId="1737ADDA">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使用达标柴油，加强设备维护</w:t>
                  </w:r>
                </w:p>
              </w:tc>
              <w:tc>
                <w:tcPr>
                  <w:tcW w:w="916" w:type="pct"/>
                  <w:vAlign w:val="center"/>
                </w:tcPr>
                <w:p w14:paraId="006D9E4E">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w:t>
                  </w:r>
                </w:p>
              </w:tc>
              <w:tc>
                <w:tcPr>
                  <w:tcW w:w="1310" w:type="pct"/>
                  <w:vMerge w:val="restart"/>
                  <w:vAlign w:val="center"/>
                </w:tcPr>
                <w:p w14:paraId="2E1ECA27">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《大气污染物综合排放标准》（GB16297-1996）；《陆上石油天然气开采工业大气污染物排放标准》（GB39728-2020）</w:t>
                  </w:r>
                </w:p>
              </w:tc>
            </w:tr>
            <w:tr w14:paraId="6F90C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58" w:type="pct"/>
                  <w:vMerge w:val="continue"/>
                  <w:vAlign w:val="center"/>
                </w:tcPr>
                <w:p w14:paraId="7723D033">
                  <w:pPr>
                    <w:spacing w:line="240" w:lineRule="auto"/>
                    <w:ind w:firstLine="0" w:firstLineChars="0"/>
                    <w:contextualSpacing/>
                    <w:jc w:val="center"/>
                    <w:rPr>
                      <w:color w:val="000000" w:themeColor="text1"/>
                      <w:kern w:val="0"/>
                      <w:sz w:val="21"/>
                      <w:szCs w:val="21"/>
                      <w14:textFill>
                        <w14:solidFill>
                          <w14:schemeClr w14:val="tx1"/>
                        </w14:solidFill>
                      </w14:textFill>
                    </w:rPr>
                  </w:pPr>
                </w:p>
              </w:tc>
              <w:tc>
                <w:tcPr>
                  <w:tcW w:w="397" w:type="pct"/>
                  <w:vMerge w:val="continue"/>
                  <w:vAlign w:val="center"/>
                </w:tcPr>
                <w:p w14:paraId="1280EA72">
                  <w:pPr>
                    <w:spacing w:line="240" w:lineRule="auto"/>
                    <w:ind w:firstLine="0" w:firstLineChars="0"/>
                    <w:contextualSpacing/>
                    <w:jc w:val="center"/>
                    <w:rPr>
                      <w:color w:val="000000" w:themeColor="text1"/>
                      <w:kern w:val="0"/>
                      <w:sz w:val="21"/>
                      <w:szCs w:val="21"/>
                      <w14:textFill>
                        <w14:solidFill>
                          <w14:schemeClr w14:val="tx1"/>
                        </w14:solidFill>
                      </w14:textFill>
                    </w:rPr>
                  </w:pPr>
                </w:p>
              </w:tc>
              <w:tc>
                <w:tcPr>
                  <w:tcW w:w="643" w:type="pct"/>
                  <w:vAlign w:val="center"/>
                </w:tcPr>
                <w:p w14:paraId="2973421D">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扬尘</w:t>
                  </w:r>
                </w:p>
              </w:tc>
              <w:tc>
                <w:tcPr>
                  <w:tcW w:w="1474" w:type="pct"/>
                  <w:vAlign w:val="center"/>
                </w:tcPr>
                <w:p w14:paraId="6D6967FC">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对易起尘物料遮盖，加强车辆管理</w:t>
                  </w:r>
                </w:p>
              </w:tc>
              <w:tc>
                <w:tcPr>
                  <w:tcW w:w="916" w:type="pct"/>
                  <w:vAlign w:val="center"/>
                </w:tcPr>
                <w:p w14:paraId="6C4F6BF0">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w:t>
                  </w:r>
                </w:p>
              </w:tc>
              <w:tc>
                <w:tcPr>
                  <w:tcW w:w="1310" w:type="pct"/>
                  <w:vMerge w:val="continue"/>
                  <w:vAlign w:val="center"/>
                </w:tcPr>
                <w:p w14:paraId="3396F937">
                  <w:pPr>
                    <w:spacing w:line="240" w:lineRule="auto"/>
                    <w:ind w:firstLine="0" w:firstLineChars="0"/>
                    <w:contextualSpacing/>
                    <w:jc w:val="center"/>
                    <w:rPr>
                      <w:color w:val="000000" w:themeColor="text1"/>
                      <w:kern w:val="0"/>
                      <w:sz w:val="21"/>
                      <w:szCs w:val="21"/>
                      <w14:textFill>
                        <w14:solidFill>
                          <w14:schemeClr w14:val="tx1"/>
                        </w14:solidFill>
                      </w14:textFill>
                    </w:rPr>
                  </w:pPr>
                </w:p>
              </w:tc>
            </w:tr>
            <w:tr w14:paraId="220C4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258" w:type="pct"/>
                  <w:vMerge w:val="continue"/>
                  <w:vAlign w:val="center"/>
                </w:tcPr>
                <w:p w14:paraId="45760334">
                  <w:pPr>
                    <w:spacing w:line="240" w:lineRule="auto"/>
                    <w:ind w:firstLine="0" w:firstLineChars="0"/>
                    <w:contextualSpacing/>
                    <w:jc w:val="center"/>
                    <w:rPr>
                      <w:color w:val="000000" w:themeColor="text1"/>
                      <w:kern w:val="0"/>
                      <w:sz w:val="21"/>
                      <w:szCs w:val="21"/>
                      <w14:textFill>
                        <w14:solidFill>
                          <w14:schemeClr w14:val="tx1"/>
                        </w14:solidFill>
                      </w14:textFill>
                    </w:rPr>
                  </w:pPr>
                </w:p>
              </w:tc>
              <w:tc>
                <w:tcPr>
                  <w:tcW w:w="397" w:type="pct"/>
                  <w:vMerge w:val="continue"/>
                  <w:vAlign w:val="center"/>
                </w:tcPr>
                <w:p w14:paraId="62E12EBC">
                  <w:pPr>
                    <w:spacing w:line="240" w:lineRule="auto"/>
                    <w:ind w:firstLine="0" w:firstLineChars="0"/>
                    <w:contextualSpacing/>
                    <w:jc w:val="center"/>
                    <w:rPr>
                      <w:color w:val="000000" w:themeColor="text1"/>
                      <w:kern w:val="0"/>
                      <w:sz w:val="21"/>
                      <w:szCs w:val="21"/>
                      <w14:textFill>
                        <w14:solidFill>
                          <w14:schemeClr w14:val="tx1"/>
                        </w14:solidFill>
                      </w14:textFill>
                    </w:rPr>
                  </w:pPr>
                </w:p>
              </w:tc>
              <w:tc>
                <w:tcPr>
                  <w:tcW w:w="643" w:type="pct"/>
                  <w:vAlign w:val="center"/>
                </w:tcPr>
                <w:p w14:paraId="16293932">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伴生气</w:t>
                  </w:r>
                </w:p>
              </w:tc>
              <w:tc>
                <w:tcPr>
                  <w:tcW w:w="1474" w:type="pct"/>
                  <w:vAlign w:val="center"/>
                </w:tcPr>
                <w:p w14:paraId="79CC452A">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放散管燃放，无组织排放</w:t>
                  </w:r>
                </w:p>
              </w:tc>
              <w:tc>
                <w:tcPr>
                  <w:tcW w:w="916" w:type="pct"/>
                  <w:vAlign w:val="center"/>
                </w:tcPr>
                <w:p w14:paraId="740A1EF9">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w:t>
                  </w:r>
                </w:p>
              </w:tc>
              <w:tc>
                <w:tcPr>
                  <w:tcW w:w="1310" w:type="pct"/>
                  <w:vMerge w:val="continue"/>
                  <w:vAlign w:val="center"/>
                </w:tcPr>
                <w:p w14:paraId="77AA06FD">
                  <w:pPr>
                    <w:spacing w:line="240" w:lineRule="auto"/>
                    <w:ind w:firstLine="0" w:firstLineChars="0"/>
                    <w:contextualSpacing/>
                    <w:jc w:val="center"/>
                    <w:rPr>
                      <w:color w:val="000000" w:themeColor="text1"/>
                      <w:kern w:val="0"/>
                      <w:sz w:val="21"/>
                      <w:szCs w:val="21"/>
                      <w14:textFill>
                        <w14:solidFill>
                          <w14:schemeClr w14:val="tx1"/>
                        </w14:solidFill>
                      </w14:textFill>
                    </w:rPr>
                  </w:pPr>
                </w:p>
              </w:tc>
            </w:tr>
            <w:tr w14:paraId="41AA5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258" w:type="pct"/>
                  <w:vMerge w:val="continue"/>
                  <w:vAlign w:val="center"/>
                </w:tcPr>
                <w:p w14:paraId="79138039">
                  <w:pPr>
                    <w:spacing w:line="240" w:lineRule="auto"/>
                    <w:ind w:firstLine="0" w:firstLineChars="0"/>
                    <w:contextualSpacing/>
                    <w:jc w:val="center"/>
                    <w:rPr>
                      <w:color w:val="000000" w:themeColor="text1"/>
                      <w:kern w:val="0"/>
                      <w:sz w:val="21"/>
                      <w:szCs w:val="21"/>
                      <w14:textFill>
                        <w14:solidFill>
                          <w14:schemeClr w14:val="tx1"/>
                        </w14:solidFill>
                      </w14:textFill>
                    </w:rPr>
                  </w:pPr>
                </w:p>
              </w:tc>
              <w:tc>
                <w:tcPr>
                  <w:tcW w:w="397" w:type="pct"/>
                  <w:vMerge w:val="continue"/>
                  <w:vAlign w:val="center"/>
                </w:tcPr>
                <w:p w14:paraId="44D38DE1">
                  <w:pPr>
                    <w:spacing w:line="240" w:lineRule="auto"/>
                    <w:ind w:firstLine="0" w:firstLineChars="0"/>
                    <w:contextualSpacing/>
                    <w:jc w:val="center"/>
                    <w:rPr>
                      <w:color w:val="000000" w:themeColor="text1"/>
                      <w:kern w:val="0"/>
                      <w:sz w:val="21"/>
                      <w:szCs w:val="21"/>
                      <w14:textFill>
                        <w14:solidFill>
                          <w14:schemeClr w14:val="tx1"/>
                        </w14:solidFill>
                      </w14:textFill>
                    </w:rPr>
                  </w:pPr>
                </w:p>
              </w:tc>
              <w:tc>
                <w:tcPr>
                  <w:tcW w:w="643" w:type="pct"/>
                  <w:vAlign w:val="center"/>
                </w:tcPr>
                <w:p w14:paraId="3D9E1A30">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临时储罐</w:t>
                  </w:r>
                </w:p>
              </w:tc>
              <w:tc>
                <w:tcPr>
                  <w:tcW w:w="1474" w:type="pct"/>
                  <w:vAlign w:val="center"/>
                </w:tcPr>
                <w:p w14:paraId="074C0607">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无组织排放</w:t>
                  </w:r>
                </w:p>
              </w:tc>
              <w:tc>
                <w:tcPr>
                  <w:tcW w:w="916" w:type="pct"/>
                  <w:vAlign w:val="center"/>
                </w:tcPr>
                <w:p w14:paraId="29A13548">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1个60m</w:t>
                  </w:r>
                  <w:r>
                    <w:rPr>
                      <w:color w:val="000000" w:themeColor="text1"/>
                      <w:kern w:val="0"/>
                      <w:sz w:val="21"/>
                      <w:szCs w:val="21"/>
                      <w:vertAlign w:val="superscript"/>
                      <w14:textFill>
                        <w14:solidFill>
                          <w14:schemeClr w14:val="tx1"/>
                        </w14:solidFill>
                      </w14:textFill>
                    </w:rPr>
                    <w:t>3</w:t>
                  </w:r>
                  <w:r>
                    <w:rPr>
                      <w:color w:val="000000" w:themeColor="text1"/>
                      <w:kern w:val="0"/>
                      <w:sz w:val="21"/>
                      <w:szCs w:val="21"/>
                      <w14:textFill>
                        <w14:solidFill>
                          <w14:schemeClr w14:val="tx1"/>
                        </w14:solidFill>
                      </w14:textFill>
                    </w:rPr>
                    <w:t>采出液临时储罐</w:t>
                  </w:r>
                </w:p>
              </w:tc>
              <w:tc>
                <w:tcPr>
                  <w:tcW w:w="1310" w:type="pct"/>
                  <w:vMerge w:val="continue"/>
                  <w:vAlign w:val="center"/>
                </w:tcPr>
                <w:p w14:paraId="3166BE31">
                  <w:pPr>
                    <w:spacing w:line="240" w:lineRule="auto"/>
                    <w:ind w:firstLine="0" w:firstLineChars="0"/>
                    <w:contextualSpacing/>
                    <w:jc w:val="center"/>
                    <w:rPr>
                      <w:color w:val="000000" w:themeColor="text1"/>
                      <w:kern w:val="0"/>
                      <w:sz w:val="21"/>
                      <w:szCs w:val="21"/>
                      <w14:textFill>
                        <w14:solidFill>
                          <w14:schemeClr w14:val="tx1"/>
                        </w14:solidFill>
                      </w14:textFill>
                    </w:rPr>
                  </w:pPr>
                </w:p>
              </w:tc>
            </w:tr>
            <w:tr w14:paraId="3A4EF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258" w:type="pct"/>
                  <w:vMerge w:val="continue"/>
                  <w:vAlign w:val="center"/>
                </w:tcPr>
                <w:p w14:paraId="089D999C">
                  <w:pPr>
                    <w:spacing w:line="240" w:lineRule="auto"/>
                    <w:ind w:firstLine="0" w:firstLineChars="0"/>
                    <w:contextualSpacing/>
                    <w:jc w:val="center"/>
                    <w:rPr>
                      <w:color w:val="000000" w:themeColor="text1"/>
                      <w:kern w:val="0"/>
                      <w:sz w:val="21"/>
                      <w:szCs w:val="21"/>
                      <w14:textFill>
                        <w14:solidFill>
                          <w14:schemeClr w14:val="tx1"/>
                        </w14:solidFill>
                      </w14:textFill>
                    </w:rPr>
                  </w:pPr>
                </w:p>
              </w:tc>
              <w:tc>
                <w:tcPr>
                  <w:tcW w:w="397" w:type="pct"/>
                  <w:vMerge w:val="continue"/>
                  <w:vAlign w:val="center"/>
                </w:tcPr>
                <w:p w14:paraId="7A40FD8C">
                  <w:pPr>
                    <w:spacing w:line="240" w:lineRule="auto"/>
                    <w:ind w:firstLine="0" w:firstLineChars="0"/>
                    <w:contextualSpacing/>
                    <w:jc w:val="center"/>
                    <w:rPr>
                      <w:color w:val="000000" w:themeColor="text1"/>
                      <w:kern w:val="0"/>
                      <w:sz w:val="21"/>
                      <w:szCs w:val="21"/>
                      <w14:textFill>
                        <w14:solidFill>
                          <w14:schemeClr w14:val="tx1"/>
                        </w14:solidFill>
                      </w14:textFill>
                    </w:rPr>
                  </w:pPr>
                </w:p>
              </w:tc>
              <w:tc>
                <w:tcPr>
                  <w:tcW w:w="643" w:type="pct"/>
                  <w:vAlign w:val="center"/>
                </w:tcPr>
                <w:p w14:paraId="52BFC5A8">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采出液装载废气</w:t>
                  </w:r>
                </w:p>
              </w:tc>
              <w:tc>
                <w:tcPr>
                  <w:tcW w:w="1474" w:type="pct"/>
                  <w:vAlign w:val="center"/>
                </w:tcPr>
                <w:p w14:paraId="21815E67">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无组织排放</w:t>
                  </w:r>
                </w:p>
              </w:tc>
              <w:tc>
                <w:tcPr>
                  <w:tcW w:w="916" w:type="pct"/>
                  <w:vAlign w:val="center"/>
                </w:tcPr>
                <w:p w14:paraId="235B9F0E">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w:t>
                  </w:r>
                </w:p>
              </w:tc>
              <w:tc>
                <w:tcPr>
                  <w:tcW w:w="1310" w:type="pct"/>
                  <w:vMerge w:val="continue"/>
                  <w:vAlign w:val="center"/>
                </w:tcPr>
                <w:p w14:paraId="76380AE6">
                  <w:pPr>
                    <w:spacing w:line="240" w:lineRule="auto"/>
                    <w:ind w:firstLine="0" w:firstLineChars="0"/>
                    <w:contextualSpacing/>
                    <w:jc w:val="center"/>
                    <w:rPr>
                      <w:color w:val="000000" w:themeColor="text1"/>
                      <w:kern w:val="0"/>
                      <w:sz w:val="21"/>
                      <w:szCs w:val="21"/>
                      <w14:textFill>
                        <w14:solidFill>
                          <w14:schemeClr w14:val="tx1"/>
                        </w14:solidFill>
                      </w14:textFill>
                    </w:rPr>
                  </w:pPr>
                </w:p>
              </w:tc>
            </w:tr>
            <w:tr w14:paraId="18EB3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258" w:type="pct"/>
                  <w:vMerge w:val="restart"/>
                  <w:vAlign w:val="center"/>
                </w:tcPr>
                <w:p w14:paraId="45C9E7F0">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废水</w:t>
                  </w:r>
                </w:p>
              </w:tc>
              <w:tc>
                <w:tcPr>
                  <w:tcW w:w="397" w:type="pct"/>
                  <w:vMerge w:val="restart"/>
                  <w:vAlign w:val="center"/>
                </w:tcPr>
                <w:p w14:paraId="3A22C5FC">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井场</w:t>
                  </w:r>
                </w:p>
              </w:tc>
              <w:tc>
                <w:tcPr>
                  <w:tcW w:w="643" w:type="pct"/>
                  <w:vAlign w:val="center"/>
                </w:tcPr>
                <w:p w14:paraId="25A76873">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洗井废水</w:t>
                  </w:r>
                </w:p>
              </w:tc>
              <w:tc>
                <w:tcPr>
                  <w:tcW w:w="1474" w:type="pct"/>
                  <w:vAlign w:val="center"/>
                </w:tcPr>
                <w:p w14:paraId="6F6CC055">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本项目钻井废水循环利用，试油期洗井废水全部回收，采用专用废液收集罐收集后运至</w:t>
                  </w:r>
                  <w:r>
                    <w:rPr>
                      <w:rFonts w:hint="eastAsia"/>
                      <w:color w:val="000000" w:themeColor="text1"/>
                      <w:kern w:val="0"/>
                      <w:sz w:val="21"/>
                      <w:szCs w:val="21"/>
                      <w14:textFill>
                        <w14:solidFill>
                          <w14:schemeClr w14:val="tx1"/>
                        </w14:solidFill>
                      </w14:textFill>
                    </w:rPr>
                    <w:t>石西集中处理站</w:t>
                  </w:r>
                  <w:r>
                    <w:rPr>
                      <w:color w:val="000000" w:themeColor="text1"/>
                      <w:kern w:val="0"/>
                      <w:sz w:val="21"/>
                      <w:szCs w:val="21"/>
                      <w14:textFill>
                        <w14:solidFill>
                          <w14:schemeClr w14:val="tx1"/>
                        </w14:solidFill>
                      </w14:textFill>
                    </w:rPr>
                    <w:t>的污水处理系统处理达标后回注油藏</w:t>
                  </w:r>
                </w:p>
              </w:tc>
              <w:tc>
                <w:tcPr>
                  <w:tcW w:w="916" w:type="pct"/>
                  <w:vAlign w:val="center"/>
                </w:tcPr>
                <w:p w14:paraId="0044CE69">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每个施工井场配备方罐，规格为4×</w:t>
                  </w:r>
                  <w:r>
                    <w:rPr>
                      <w:rFonts w:hint="eastAsia"/>
                      <w:color w:val="000000" w:themeColor="text1"/>
                      <w:kern w:val="0"/>
                      <w:sz w:val="21"/>
                      <w:szCs w:val="21"/>
                      <w:lang w:val="en-US" w:eastAsia="zh-CN"/>
                      <w14:textFill>
                        <w14:solidFill>
                          <w14:schemeClr w14:val="tx1"/>
                        </w14:solidFill>
                      </w14:textFill>
                    </w:rPr>
                    <w:t>21</w:t>
                  </w:r>
                  <w:r>
                    <w:rPr>
                      <w:color w:val="000000" w:themeColor="text1"/>
                      <w:kern w:val="0"/>
                      <w:sz w:val="21"/>
                      <w:szCs w:val="21"/>
                      <w14:textFill>
                        <w14:solidFill>
                          <w14:schemeClr w14:val="tx1"/>
                        </w14:solidFill>
                      </w14:textFill>
                    </w:rPr>
                    <w:t>m</w:t>
                  </w:r>
                  <w:r>
                    <w:rPr>
                      <w:color w:val="000000" w:themeColor="text1"/>
                      <w:kern w:val="0"/>
                      <w:sz w:val="21"/>
                      <w:szCs w:val="21"/>
                      <w:vertAlign w:val="superscript"/>
                      <w14:textFill>
                        <w14:solidFill>
                          <w14:schemeClr w14:val="tx1"/>
                        </w14:solidFill>
                      </w14:textFill>
                    </w:rPr>
                    <w:t>3</w:t>
                  </w:r>
                </w:p>
              </w:tc>
              <w:tc>
                <w:tcPr>
                  <w:tcW w:w="1310" w:type="pct"/>
                  <w:vAlign w:val="center"/>
                </w:tcPr>
                <w:p w14:paraId="4405A9E0">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不外排</w:t>
                  </w:r>
                </w:p>
              </w:tc>
            </w:tr>
            <w:tr w14:paraId="0F91B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258" w:type="pct"/>
                  <w:vMerge w:val="continue"/>
                  <w:vAlign w:val="center"/>
                </w:tcPr>
                <w:p w14:paraId="11EB19BE">
                  <w:pPr>
                    <w:spacing w:line="240" w:lineRule="auto"/>
                    <w:ind w:firstLine="0" w:firstLineChars="0"/>
                    <w:contextualSpacing/>
                    <w:jc w:val="center"/>
                    <w:rPr>
                      <w:color w:val="000000" w:themeColor="text1"/>
                      <w:kern w:val="0"/>
                      <w:sz w:val="21"/>
                      <w:szCs w:val="21"/>
                      <w14:textFill>
                        <w14:solidFill>
                          <w14:schemeClr w14:val="tx1"/>
                        </w14:solidFill>
                      </w14:textFill>
                    </w:rPr>
                  </w:pPr>
                </w:p>
              </w:tc>
              <w:tc>
                <w:tcPr>
                  <w:tcW w:w="397" w:type="pct"/>
                  <w:vMerge w:val="continue"/>
                  <w:vAlign w:val="center"/>
                </w:tcPr>
                <w:p w14:paraId="68A4E340">
                  <w:pPr>
                    <w:spacing w:line="240" w:lineRule="auto"/>
                    <w:ind w:firstLine="0" w:firstLineChars="0"/>
                    <w:contextualSpacing/>
                    <w:jc w:val="center"/>
                    <w:rPr>
                      <w:color w:val="000000" w:themeColor="text1"/>
                      <w:kern w:val="0"/>
                      <w:sz w:val="21"/>
                      <w:szCs w:val="21"/>
                      <w14:textFill>
                        <w14:solidFill>
                          <w14:schemeClr w14:val="tx1"/>
                        </w14:solidFill>
                      </w14:textFill>
                    </w:rPr>
                  </w:pPr>
                </w:p>
              </w:tc>
              <w:tc>
                <w:tcPr>
                  <w:tcW w:w="643" w:type="pct"/>
                  <w:vAlign w:val="center"/>
                </w:tcPr>
                <w:p w14:paraId="42DA4C72">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压裂返排液</w:t>
                  </w:r>
                </w:p>
              </w:tc>
              <w:tc>
                <w:tcPr>
                  <w:tcW w:w="1474" w:type="pct"/>
                  <w:vAlign w:val="center"/>
                </w:tcPr>
                <w:p w14:paraId="2F122D84">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压裂返排液入方罐，拉运至</w:t>
                  </w:r>
                  <w:r>
                    <w:rPr>
                      <w:rFonts w:hint="eastAsia"/>
                      <w:color w:val="000000" w:themeColor="text1"/>
                      <w:sz w:val="21"/>
                      <w:szCs w:val="21"/>
                      <w14:textFill>
                        <w14:solidFill>
                          <w14:schemeClr w14:val="tx1"/>
                        </w14:solidFill>
                      </w14:textFill>
                    </w:rPr>
                    <w:t>石西集中处理站</w:t>
                  </w:r>
                  <w:r>
                    <w:rPr>
                      <w:color w:val="000000" w:themeColor="text1"/>
                      <w:sz w:val="21"/>
                      <w:szCs w:val="21"/>
                      <w14:textFill>
                        <w14:solidFill>
                          <w14:schemeClr w14:val="tx1"/>
                        </w14:solidFill>
                      </w14:textFill>
                    </w:rPr>
                    <w:t>修井废液池中后再回收至石西</w:t>
                  </w:r>
                  <w:r>
                    <w:rPr>
                      <w:rFonts w:hint="eastAsia"/>
                      <w:color w:val="000000" w:themeColor="text1"/>
                      <w:sz w:val="21"/>
                      <w:szCs w:val="21"/>
                      <w14:textFill>
                        <w14:solidFill>
                          <w14:schemeClr w14:val="tx1"/>
                        </w14:solidFill>
                      </w14:textFill>
                    </w:rPr>
                    <w:t>采出水处理</w:t>
                  </w:r>
                  <w:r>
                    <w:rPr>
                      <w:color w:val="000000" w:themeColor="text1"/>
                      <w:sz w:val="21"/>
                      <w:szCs w:val="21"/>
                      <w14:textFill>
                        <w14:solidFill>
                          <w14:schemeClr w14:val="tx1"/>
                        </w14:solidFill>
                      </w14:textFill>
                    </w:rPr>
                    <w:t>系统</w:t>
                  </w:r>
                  <w:r>
                    <w:rPr>
                      <w:rFonts w:hint="eastAsia"/>
                      <w:color w:val="000000" w:themeColor="text1"/>
                      <w:sz w:val="21"/>
                      <w:szCs w:val="21"/>
                      <w14:textFill>
                        <w14:solidFill>
                          <w14:schemeClr w14:val="tx1"/>
                        </w14:solidFill>
                      </w14:textFill>
                    </w:rPr>
                    <w:t>处理，</w:t>
                  </w:r>
                  <w:r>
                    <w:rPr>
                      <w:color w:val="000000" w:themeColor="text1"/>
                      <w:kern w:val="0"/>
                      <w:sz w:val="21"/>
                      <w:szCs w:val="21"/>
                      <w14:textFill>
                        <w14:solidFill>
                          <w14:schemeClr w14:val="tx1"/>
                        </w14:solidFill>
                      </w14:textFill>
                    </w:rPr>
                    <w:t>达到《碎屑岩油藏注水水质指标技术要求及分析方法》（SY/T5329-2022）中标准后回注油藏</w:t>
                  </w:r>
                </w:p>
              </w:tc>
              <w:tc>
                <w:tcPr>
                  <w:tcW w:w="916" w:type="pct"/>
                  <w:vAlign w:val="center"/>
                </w:tcPr>
                <w:p w14:paraId="3CD8C313">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w:t>
                  </w:r>
                </w:p>
              </w:tc>
              <w:tc>
                <w:tcPr>
                  <w:tcW w:w="1310" w:type="pct"/>
                  <w:vAlign w:val="center"/>
                </w:tcPr>
                <w:p w14:paraId="123BFE15">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《碎屑岩油藏注水水质指标技术要求及分析方法》（SY/T5329-2022）</w:t>
                  </w:r>
                </w:p>
              </w:tc>
            </w:tr>
            <w:tr w14:paraId="47C72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58" w:type="pct"/>
                  <w:vMerge w:val="continue"/>
                  <w:vAlign w:val="center"/>
                </w:tcPr>
                <w:p w14:paraId="4FF01000">
                  <w:pPr>
                    <w:spacing w:line="240" w:lineRule="auto"/>
                    <w:ind w:firstLine="0" w:firstLineChars="0"/>
                    <w:contextualSpacing/>
                    <w:jc w:val="center"/>
                    <w:rPr>
                      <w:color w:val="000000" w:themeColor="text1"/>
                      <w:kern w:val="0"/>
                      <w:sz w:val="21"/>
                      <w:szCs w:val="21"/>
                      <w14:textFill>
                        <w14:solidFill>
                          <w14:schemeClr w14:val="tx1"/>
                        </w14:solidFill>
                      </w14:textFill>
                    </w:rPr>
                  </w:pPr>
                </w:p>
              </w:tc>
              <w:tc>
                <w:tcPr>
                  <w:tcW w:w="397" w:type="pct"/>
                  <w:vMerge w:val="continue"/>
                  <w:vAlign w:val="center"/>
                </w:tcPr>
                <w:p w14:paraId="1ECA3230">
                  <w:pPr>
                    <w:spacing w:line="240" w:lineRule="auto"/>
                    <w:ind w:firstLine="0" w:firstLineChars="0"/>
                    <w:contextualSpacing/>
                    <w:jc w:val="center"/>
                    <w:rPr>
                      <w:color w:val="000000" w:themeColor="text1"/>
                      <w:kern w:val="0"/>
                      <w:sz w:val="21"/>
                      <w:szCs w:val="21"/>
                      <w14:textFill>
                        <w14:solidFill>
                          <w14:schemeClr w14:val="tx1"/>
                        </w14:solidFill>
                      </w14:textFill>
                    </w:rPr>
                  </w:pPr>
                </w:p>
              </w:tc>
              <w:tc>
                <w:tcPr>
                  <w:tcW w:w="643" w:type="pct"/>
                  <w:vAlign w:val="center"/>
                </w:tcPr>
                <w:p w14:paraId="56A23897">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生活污水</w:t>
                  </w:r>
                </w:p>
              </w:tc>
              <w:tc>
                <w:tcPr>
                  <w:tcW w:w="1474" w:type="pct"/>
                  <w:vAlign w:val="center"/>
                </w:tcPr>
                <w:p w14:paraId="21EE41BE">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排入防渗污水收集池，清运至</w:t>
                  </w:r>
                  <w:r>
                    <w:rPr>
                      <w:rFonts w:hint="eastAsia"/>
                      <w:color w:val="000000" w:themeColor="text1"/>
                      <w:kern w:val="0"/>
                      <w:sz w:val="21"/>
                      <w:szCs w:val="21"/>
                      <w14:textFill>
                        <w14:solidFill>
                          <w14:schemeClr w14:val="tx1"/>
                        </w14:solidFill>
                      </w14:textFill>
                    </w:rPr>
                    <w:t>石西作业区生活污水处理站</w:t>
                  </w:r>
                  <w:r>
                    <w:rPr>
                      <w:color w:val="000000" w:themeColor="text1"/>
                      <w:kern w:val="0"/>
                      <w:sz w:val="21"/>
                      <w:szCs w:val="21"/>
                      <w14:textFill>
                        <w14:solidFill>
                          <w14:schemeClr w14:val="tx1"/>
                        </w14:solidFill>
                      </w14:textFill>
                    </w:rPr>
                    <w:t>处理</w:t>
                  </w:r>
                </w:p>
              </w:tc>
              <w:tc>
                <w:tcPr>
                  <w:tcW w:w="916" w:type="pct"/>
                  <w:vAlign w:val="center"/>
                </w:tcPr>
                <w:p w14:paraId="574BFD6F">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防渗收集池1座（30m</w:t>
                  </w:r>
                  <w:r>
                    <w:rPr>
                      <w:color w:val="000000" w:themeColor="text1"/>
                      <w:kern w:val="0"/>
                      <w:sz w:val="21"/>
                      <w:szCs w:val="21"/>
                      <w:vertAlign w:val="superscript"/>
                      <w14:textFill>
                        <w14:solidFill>
                          <w14:schemeClr w14:val="tx1"/>
                        </w14:solidFill>
                      </w14:textFill>
                    </w:rPr>
                    <w:t>3</w:t>
                  </w:r>
                  <w:r>
                    <w:rPr>
                      <w:color w:val="000000" w:themeColor="text1"/>
                      <w:kern w:val="0"/>
                      <w:sz w:val="21"/>
                      <w:szCs w:val="21"/>
                      <w14:textFill>
                        <w14:solidFill>
                          <w14:schemeClr w14:val="tx1"/>
                        </w14:solidFill>
                      </w14:textFill>
                    </w:rPr>
                    <w:t>）</w:t>
                  </w:r>
                </w:p>
              </w:tc>
              <w:tc>
                <w:tcPr>
                  <w:tcW w:w="1310" w:type="pct"/>
                  <w:vAlign w:val="center"/>
                </w:tcPr>
                <w:p w14:paraId="75B86B55">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不外排</w:t>
                  </w:r>
                </w:p>
              </w:tc>
            </w:tr>
            <w:tr w14:paraId="500AA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trPr>
              <w:tc>
                <w:tcPr>
                  <w:tcW w:w="258" w:type="pct"/>
                  <w:vMerge w:val="restart"/>
                  <w:vAlign w:val="center"/>
                </w:tcPr>
                <w:p w14:paraId="2BE04EB6">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固废</w:t>
                  </w:r>
                </w:p>
              </w:tc>
              <w:tc>
                <w:tcPr>
                  <w:tcW w:w="397" w:type="pct"/>
                  <w:vMerge w:val="restart"/>
                  <w:vAlign w:val="center"/>
                </w:tcPr>
                <w:p w14:paraId="07CEA045">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井场</w:t>
                  </w:r>
                </w:p>
              </w:tc>
              <w:tc>
                <w:tcPr>
                  <w:tcW w:w="643" w:type="pct"/>
                  <w:vAlign w:val="center"/>
                </w:tcPr>
                <w:p w14:paraId="152954DF">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钻井岩屑</w:t>
                  </w:r>
                </w:p>
              </w:tc>
              <w:tc>
                <w:tcPr>
                  <w:tcW w:w="1474" w:type="pct"/>
                  <w:vAlign w:val="center"/>
                </w:tcPr>
                <w:p w14:paraId="037F5643">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钻井岩屑、泥浆经不落地系统处理实现固液分离，分离后的液相回用，分离后的固相（岩屑）临时贮存在井场内的岩屑储罐，</w:t>
                  </w:r>
                  <w:r>
                    <w:rPr>
                      <w:bCs/>
                      <w:color w:val="000000" w:themeColor="text1"/>
                      <w:sz w:val="21"/>
                      <w:szCs w:val="21"/>
                      <w14:textFill>
                        <w14:solidFill>
                          <w14:schemeClr w14:val="tx1"/>
                        </w14:solidFill>
                      </w14:textFill>
                    </w:rPr>
                    <w:t>委托第三方岩屑公司处置</w:t>
                  </w:r>
                </w:p>
              </w:tc>
              <w:tc>
                <w:tcPr>
                  <w:tcW w:w="916" w:type="pct"/>
                  <w:vAlign w:val="center"/>
                </w:tcPr>
                <w:p w14:paraId="1768631C">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井场设置岩屑储罐</w:t>
                  </w:r>
                </w:p>
              </w:tc>
              <w:tc>
                <w:tcPr>
                  <w:tcW w:w="1310" w:type="pct"/>
                  <w:vAlign w:val="center"/>
                </w:tcPr>
                <w:p w14:paraId="3DC4E8C7">
                  <w:pPr>
                    <w:spacing w:line="240" w:lineRule="auto"/>
                    <w:ind w:firstLine="0" w:firstLineChars="0"/>
                    <w:contextualSpacing/>
                    <w:jc w:val="center"/>
                    <w:rPr>
                      <w:color w:val="000000" w:themeColor="text1"/>
                      <w:kern w:val="0"/>
                      <w:sz w:val="21"/>
                      <w:szCs w:val="21"/>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采用包装工具（罐、桶、包装袋等）贮存一般工业固体废物过程的污染控制，不适用本标准，其贮存过程应满足相应防渗漏、防雨淋、防扬尘等环境保护要求</w:t>
                  </w:r>
                </w:p>
              </w:tc>
            </w:tr>
            <w:tr w14:paraId="46956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58" w:type="pct"/>
                  <w:vMerge w:val="continue"/>
                  <w:vAlign w:val="center"/>
                </w:tcPr>
                <w:p w14:paraId="02A22C59">
                  <w:pPr>
                    <w:spacing w:line="240" w:lineRule="auto"/>
                    <w:ind w:firstLine="0" w:firstLineChars="0"/>
                    <w:contextualSpacing/>
                    <w:jc w:val="center"/>
                    <w:rPr>
                      <w:color w:val="000000" w:themeColor="text1"/>
                      <w:kern w:val="0"/>
                      <w:sz w:val="21"/>
                      <w:szCs w:val="21"/>
                      <w14:textFill>
                        <w14:solidFill>
                          <w14:schemeClr w14:val="tx1"/>
                        </w14:solidFill>
                      </w14:textFill>
                    </w:rPr>
                  </w:pPr>
                </w:p>
              </w:tc>
              <w:tc>
                <w:tcPr>
                  <w:tcW w:w="397" w:type="pct"/>
                  <w:vMerge w:val="continue"/>
                  <w:vAlign w:val="center"/>
                </w:tcPr>
                <w:p w14:paraId="16CA2E8D">
                  <w:pPr>
                    <w:spacing w:line="240" w:lineRule="auto"/>
                    <w:ind w:firstLine="0" w:firstLineChars="0"/>
                    <w:contextualSpacing/>
                    <w:jc w:val="center"/>
                    <w:rPr>
                      <w:color w:val="000000" w:themeColor="text1"/>
                      <w:kern w:val="0"/>
                      <w:sz w:val="21"/>
                      <w:szCs w:val="21"/>
                      <w14:textFill>
                        <w14:solidFill>
                          <w14:schemeClr w14:val="tx1"/>
                        </w14:solidFill>
                      </w14:textFill>
                    </w:rPr>
                  </w:pPr>
                </w:p>
              </w:tc>
              <w:tc>
                <w:tcPr>
                  <w:tcW w:w="643" w:type="pct"/>
                  <w:vAlign w:val="center"/>
                </w:tcPr>
                <w:p w14:paraId="7B344361">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机械设备废油</w:t>
                  </w:r>
                </w:p>
              </w:tc>
              <w:tc>
                <w:tcPr>
                  <w:tcW w:w="1474" w:type="pct"/>
                  <w:vAlign w:val="center"/>
                </w:tcPr>
                <w:p w14:paraId="4F6C98E9">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废机油由钻井单位用专用罐集中收集后交由</w:t>
                  </w:r>
                  <w:r>
                    <w:rPr>
                      <w:rFonts w:hint="eastAsia"/>
                      <w:color w:val="000000" w:themeColor="text1"/>
                      <w:kern w:val="0"/>
                      <w:sz w:val="21"/>
                      <w:szCs w:val="21"/>
                      <w14:textFill>
                        <w14:solidFill>
                          <w14:schemeClr w14:val="tx1"/>
                        </w14:solidFill>
                      </w14:textFill>
                    </w:rPr>
                    <w:t>有资质的单位处置</w:t>
                  </w:r>
                </w:p>
              </w:tc>
              <w:tc>
                <w:tcPr>
                  <w:tcW w:w="916" w:type="pct"/>
                  <w:vAlign w:val="center"/>
                </w:tcPr>
                <w:p w14:paraId="3E611A5A">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w:t>
                  </w:r>
                </w:p>
              </w:tc>
              <w:tc>
                <w:tcPr>
                  <w:tcW w:w="1310" w:type="pct"/>
                  <w:vAlign w:val="center"/>
                </w:tcPr>
                <w:p w14:paraId="689490BA">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w:t>
                  </w:r>
                </w:p>
              </w:tc>
            </w:tr>
            <w:tr w14:paraId="4CF2B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58" w:type="pct"/>
                  <w:vMerge w:val="continue"/>
                  <w:vAlign w:val="center"/>
                </w:tcPr>
                <w:p w14:paraId="62433E62">
                  <w:pPr>
                    <w:spacing w:line="240" w:lineRule="auto"/>
                    <w:ind w:firstLine="0" w:firstLineChars="0"/>
                    <w:contextualSpacing/>
                    <w:jc w:val="center"/>
                    <w:rPr>
                      <w:color w:val="000000" w:themeColor="text1"/>
                      <w:kern w:val="0"/>
                      <w:sz w:val="21"/>
                      <w:szCs w:val="21"/>
                      <w14:textFill>
                        <w14:solidFill>
                          <w14:schemeClr w14:val="tx1"/>
                        </w14:solidFill>
                      </w14:textFill>
                    </w:rPr>
                  </w:pPr>
                </w:p>
              </w:tc>
              <w:tc>
                <w:tcPr>
                  <w:tcW w:w="397" w:type="pct"/>
                  <w:vMerge w:val="continue"/>
                  <w:vAlign w:val="center"/>
                </w:tcPr>
                <w:p w14:paraId="2CCFA709">
                  <w:pPr>
                    <w:spacing w:line="240" w:lineRule="auto"/>
                    <w:ind w:firstLine="0" w:firstLineChars="0"/>
                    <w:contextualSpacing/>
                    <w:jc w:val="center"/>
                    <w:rPr>
                      <w:color w:val="000000" w:themeColor="text1"/>
                      <w:kern w:val="0"/>
                      <w:sz w:val="21"/>
                      <w:szCs w:val="21"/>
                      <w14:textFill>
                        <w14:solidFill>
                          <w14:schemeClr w14:val="tx1"/>
                        </w14:solidFill>
                      </w14:textFill>
                    </w:rPr>
                  </w:pPr>
                </w:p>
              </w:tc>
              <w:tc>
                <w:tcPr>
                  <w:tcW w:w="643" w:type="pct"/>
                  <w:vAlign w:val="center"/>
                </w:tcPr>
                <w:p w14:paraId="748372F2">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废弃防渗膜</w:t>
                  </w:r>
                </w:p>
              </w:tc>
              <w:tc>
                <w:tcPr>
                  <w:tcW w:w="1474" w:type="pct"/>
                  <w:vAlign w:val="center"/>
                </w:tcPr>
                <w:p w14:paraId="525508A7">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委托</w:t>
                  </w:r>
                  <w:r>
                    <w:rPr>
                      <w:rFonts w:hint="eastAsia"/>
                      <w:color w:val="000000" w:themeColor="text1"/>
                      <w:kern w:val="0"/>
                      <w:sz w:val="21"/>
                      <w:szCs w:val="21"/>
                      <w14:textFill>
                        <w14:solidFill>
                          <w14:schemeClr w14:val="tx1"/>
                        </w14:solidFill>
                      </w14:textFill>
                    </w:rPr>
                    <w:t>有资质的单位</w:t>
                  </w:r>
                  <w:r>
                    <w:rPr>
                      <w:color w:val="000000" w:themeColor="text1"/>
                      <w:kern w:val="0"/>
                      <w:sz w:val="21"/>
                      <w:szCs w:val="21"/>
                      <w14:textFill>
                        <w14:solidFill>
                          <w14:schemeClr w14:val="tx1"/>
                        </w14:solidFill>
                      </w14:textFill>
                    </w:rPr>
                    <w:t>进行处理</w:t>
                  </w:r>
                </w:p>
              </w:tc>
              <w:tc>
                <w:tcPr>
                  <w:tcW w:w="916" w:type="pct"/>
                  <w:vAlign w:val="center"/>
                </w:tcPr>
                <w:p w14:paraId="6EF14E49">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w:t>
                  </w:r>
                </w:p>
              </w:tc>
              <w:tc>
                <w:tcPr>
                  <w:tcW w:w="1310" w:type="pct"/>
                  <w:vAlign w:val="center"/>
                </w:tcPr>
                <w:p w14:paraId="351EA9F0">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w:t>
                  </w:r>
                </w:p>
              </w:tc>
            </w:tr>
            <w:tr w14:paraId="7A15D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58" w:type="pct"/>
                  <w:vMerge w:val="continue"/>
                  <w:vAlign w:val="center"/>
                </w:tcPr>
                <w:p w14:paraId="4CF622DB">
                  <w:pPr>
                    <w:spacing w:line="240" w:lineRule="auto"/>
                    <w:ind w:firstLine="0" w:firstLineChars="0"/>
                    <w:contextualSpacing/>
                    <w:jc w:val="center"/>
                    <w:rPr>
                      <w:color w:val="000000" w:themeColor="text1"/>
                      <w:kern w:val="0"/>
                      <w:sz w:val="21"/>
                      <w:szCs w:val="21"/>
                      <w14:textFill>
                        <w14:solidFill>
                          <w14:schemeClr w14:val="tx1"/>
                        </w14:solidFill>
                      </w14:textFill>
                    </w:rPr>
                  </w:pPr>
                </w:p>
              </w:tc>
              <w:tc>
                <w:tcPr>
                  <w:tcW w:w="397" w:type="pct"/>
                  <w:vAlign w:val="center"/>
                </w:tcPr>
                <w:p w14:paraId="41F60BFD">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施工</w:t>
                  </w:r>
                </w:p>
                <w:p w14:paraId="3B337EB4">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营地</w:t>
                  </w:r>
                </w:p>
              </w:tc>
              <w:tc>
                <w:tcPr>
                  <w:tcW w:w="643" w:type="pct"/>
                  <w:vAlign w:val="center"/>
                </w:tcPr>
                <w:p w14:paraId="6FC1DFD7">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生活垃圾</w:t>
                  </w:r>
                </w:p>
              </w:tc>
              <w:tc>
                <w:tcPr>
                  <w:tcW w:w="1474" w:type="pct"/>
                  <w:vAlign w:val="center"/>
                </w:tcPr>
                <w:p w14:paraId="4CF20D36">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集中收集后拉运至</w:t>
                  </w:r>
                  <w:r>
                    <w:rPr>
                      <w:rFonts w:hint="eastAsia"/>
                      <w:color w:val="000000" w:themeColor="text1"/>
                      <w:kern w:val="0"/>
                      <w:sz w:val="21"/>
                      <w:szCs w:val="21"/>
                      <w14:textFill>
                        <w14:solidFill>
                          <w14:schemeClr w14:val="tx1"/>
                        </w14:solidFill>
                      </w14:textFill>
                    </w:rPr>
                    <w:t>石西油田作业区生活垃圾填埋场</w:t>
                  </w:r>
                </w:p>
              </w:tc>
              <w:tc>
                <w:tcPr>
                  <w:tcW w:w="916" w:type="pct"/>
                  <w:vAlign w:val="center"/>
                </w:tcPr>
                <w:p w14:paraId="1EB1F2E5">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垃圾箱1个</w:t>
                  </w:r>
                </w:p>
              </w:tc>
              <w:tc>
                <w:tcPr>
                  <w:tcW w:w="1310" w:type="pct"/>
                  <w:vAlign w:val="center"/>
                </w:tcPr>
                <w:p w14:paraId="3AE8E3CC">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w:t>
                  </w:r>
                </w:p>
              </w:tc>
            </w:tr>
            <w:tr w14:paraId="3284F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58" w:type="pct"/>
                  <w:vMerge w:val="restart"/>
                  <w:vAlign w:val="center"/>
                </w:tcPr>
                <w:p w14:paraId="26C354DA">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生态</w:t>
                  </w:r>
                </w:p>
              </w:tc>
              <w:tc>
                <w:tcPr>
                  <w:tcW w:w="397" w:type="pct"/>
                  <w:vMerge w:val="restart"/>
                  <w:vAlign w:val="center"/>
                </w:tcPr>
                <w:p w14:paraId="139530FB">
                  <w:pPr>
                    <w:spacing w:line="240" w:lineRule="auto"/>
                    <w:ind w:firstLine="0" w:firstLineChars="0"/>
                    <w:contextualSpacing/>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井场、道路及生活营地</w:t>
                  </w:r>
                </w:p>
              </w:tc>
              <w:tc>
                <w:tcPr>
                  <w:tcW w:w="643" w:type="pct"/>
                  <w:vAlign w:val="center"/>
                </w:tcPr>
                <w:p w14:paraId="2048DE27">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生态恢复</w:t>
                  </w:r>
                </w:p>
              </w:tc>
              <w:tc>
                <w:tcPr>
                  <w:tcW w:w="3700" w:type="pct"/>
                  <w:gridSpan w:val="3"/>
                  <w:vAlign w:val="center"/>
                </w:tcPr>
                <w:p w14:paraId="150BF866">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生态保护措施落实情况；临时占地清理平整，植被自然恢复</w:t>
                  </w:r>
                </w:p>
              </w:tc>
            </w:tr>
            <w:tr w14:paraId="29065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58" w:type="pct"/>
                  <w:vMerge w:val="continue"/>
                  <w:vAlign w:val="center"/>
                </w:tcPr>
                <w:p w14:paraId="58D6F56E">
                  <w:pPr>
                    <w:spacing w:line="240" w:lineRule="auto"/>
                    <w:ind w:firstLine="0" w:firstLineChars="0"/>
                    <w:contextualSpacing/>
                    <w:jc w:val="center"/>
                    <w:rPr>
                      <w:color w:val="000000" w:themeColor="text1"/>
                      <w:kern w:val="0"/>
                      <w:sz w:val="21"/>
                      <w:szCs w:val="21"/>
                      <w14:textFill>
                        <w14:solidFill>
                          <w14:schemeClr w14:val="tx1"/>
                        </w14:solidFill>
                      </w14:textFill>
                    </w:rPr>
                  </w:pPr>
                </w:p>
              </w:tc>
              <w:tc>
                <w:tcPr>
                  <w:tcW w:w="397" w:type="pct"/>
                  <w:vMerge w:val="continue"/>
                  <w:vAlign w:val="center"/>
                </w:tcPr>
                <w:p w14:paraId="08516E23">
                  <w:pPr>
                    <w:spacing w:line="240" w:lineRule="auto"/>
                    <w:ind w:firstLine="0" w:firstLineChars="0"/>
                    <w:contextualSpacing/>
                    <w:jc w:val="center"/>
                    <w:rPr>
                      <w:color w:val="000000" w:themeColor="text1"/>
                      <w:kern w:val="0"/>
                      <w:sz w:val="21"/>
                      <w:szCs w:val="21"/>
                      <w14:textFill>
                        <w14:solidFill>
                          <w14:schemeClr w14:val="tx1"/>
                        </w14:solidFill>
                      </w14:textFill>
                    </w:rPr>
                  </w:pPr>
                </w:p>
              </w:tc>
              <w:tc>
                <w:tcPr>
                  <w:tcW w:w="643" w:type="pct"/>
                  <w:vAlign w:val="center"/>
                </w:tcPr>
                <w:p w14:paraId="50E0B1C8">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野生动物及植被</w:t>
                  </w:r>
                </w:p>
              </w:tc>
              <w:tc>
                <w:tcPr>
                  <w:tcW w:w="3700" w:type="pct"/>
                  <w:gridSpan w:val="3"/>
                  <w:vAlign w:val="center"/>
                </w:tcPr>
                <w:p w14:paraId="6B0E1532">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严禁滥捕保护动物，严禁乱碾乱轧，毁坏植被；禁止车辆离开道路行驶，保护野生动物生境和生物多样性；井场采用护栏加以防护，外围地带设置警告标识</w:t>
                  </w:r>
                  <w:r>
                    <w:rPr>
                      <w:rFonts w:hint="eastAsia"/>
                      <w:color w:val="000000" w:themeColor="text1"/>
                      <w:kern w:val="0"/>
                      <w:sz w:val="21"/>
                      <w:szCs w:val="21"/>
                      <w14:textFill>
                        <w14:solidFill>
                          <w14:schemeClr w14:val="tx1"/>
                        </w14:solidFill>
                      </w14:textFill>
                    </w:rPr>
                    <w:t>。</w:t>
                  </w:r>
                </w:p>
              </w:tc>
            </w:tr>
            <w:tr w14:paraId="79ED8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99" w:type="pct"/>
                  <w:gridSpan w:val="3"/>
                  <w:vAlign w:val="center"/>
                </w:tcPr>
                <w:p w14:paraId="1383E507">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环境管理</w:t>
                  </w:r>
                </w:p>
              </w:tc>
              <w:tc>
                <w:tcPr>
                  <w:tcW w:w="3700" w:type="pct"/>
                  <w:gridSpan w:val="3"/>
                  <w:vAlign w:val="center"/>
                </w:tcPr>
                <w:p w14:paraId="2A95510C">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环境管理制度是否建立并完善，环保机构及人员是否设置到位；是否保留必要的影像资料</w:t>
                  </w:r>
                </w:p>
              </w:tc>
            </w:tr>
            <w:tr w14:paraId="53967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99" w:type="pct"/>
                  <w:gridSpan w:val="3"/>
                  <w:vAlign w:val="center"/>
                </w:tcPr>
                <w:p w14:paraId="033DF708">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环境风险措施</w:t>
                  </w:r>
                </w:p>
              </w:tc>
              <w:tc>
                <w:tcPr>
                  <w:tcW w:w="3700" w:type="pct"/>
                  <w:gridSpan w:val="3"/>
                  <w:vAlign w:val="center"/>
                </w:tcPr>
                <w:p w14:paraId="1FD30F19">
                  <w:pPr>
                    <w:spacing w:line="240" w:lineRule="auto"/>
                    <w:ind w:firstLine="0" w:firstLineChars="0"/>
                    <w:contextualSpacing/>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配备灭火装置、应急点火系统、钻井井口防喷器等</w:t>
                  </w:r>
                </w:p>
              </w:tc>
            </w:tr>
          </w:tbl>
          <w:p w14:paraId="346B388F">
            <w:pPr>
              <w:ind w:firstLine="480"/>
              <w:rPr>
                <w:color w:val="000000" w:themeColor="text1"/>
                <w14:textFill>
                  <w14:solidFill>
                    <w14:schemeClr w14:val="tx1"/>
                  </w14:solidFill>
                </w14:textFill>
              </w:rPr>
            </w:pPr>
            <w:r>
              <w:rPr>
                <w:color w:val="000000" w:themeColor="text1"/>
                <w14:textFill>
                  <w14:solidFill>
                    <w14:schemeClr w14:val="tx1"/>
                  </w14:solidFill>
                </w14:textFill>
              </w:rPr>
              <w:t>（1）在建设项目竣工后、正式投入生产或运行前，企业按照环境影响报告书（表）及其批复文件要求，对与主体工程配套建设的环境保护设施落实情况进行查验。</w:t>
            </w:r>
          </w:p>
          <w:p w14:paraId="01BC45E3">
            <w:pPr>
              <w:ind w:firstLine="480"/>
              <w:rPr>
                <w:color w:val="000000" w:themeColor="text1"/>
                <w14:textFill>
                  <w14:solidFill>
                    <w14:schemeClr w14:val="tx1"/>
                  </w14:solidFill>
                </w14:textFill>
              </w:rPr>
            </w:pPr>
            <w:r>
              <w:rPr>
                <w:color w:val="000000" w:themeColor="text1"/>
                <w14:textFill>
                  <w14:solidFill>
                    <w14:schemeClr w14:val="tx1"/>
                  </w14:solidFill>
                </w14:textFill>
              </w:rPr>
              <w:t>（2）按照环境保护主管部门制定的竣工环境保护验收技术规范，企业自行编制或委托具备相应技术能力的机构，对建设项目环境保护设施落实情况进行调查，开展相关环境监测，编制竣工环境保护验收调查（监测）报告。企业、验收调查（监测）机构及其相关人员对验收调查（监测）报告结论终身负责。</w:t>
            </w:r>
          </w:p>
          <w:p w14:paraId="7F6F360D">
            <w:pPr>
              <w:ind w:firstLine="480"/>
              <w:rPr>
                <w:color w:val="000000" w:themeColor="text1"/>
                <w14:textFill>
                  <w14:solidFill>
                    <w14:schemeClr w14:val="tx1"/>
                  </w14:solidFill>
                </w14:textFill>
              </w:rPr>
            </w:pPr>
            <w:r>
              <w:rPr>
                <w:color w:val="000000" w:themeColor="text1"/>
                <w14:textFill>
                  <w14:solidFill>
                    <w14:schemeClr w14:val="tx1"/>
                  </w14:solidFill>
                </w14:textFill>
              </w:rPr>
              <w:t>（3）验收调查（监测）报告编制完成后，由企业法人组织对建设项目环境保护设施和环境保护措施进行验收，形成书面报告备查，并向社会公开。</w:t>
            </w:r>
          </w:p>
          <w:p w14:paraId="5AE640B5">
            <w:pPr>
              <w:ind w:firstLine="480"/>
              <w:rPr>
                <w:color w:val="000000" w:themeColor="text1"/>
                <w14:textFill>
                  <w14:solidFill>
                    <w14:schemeClr w14:val="tx1"/>
                  </w14:solidFill>
                </w14:textFill>
              </w:rPr>
            </w:pPr>
            <w:r>
              <w:rPr>
                <w:color w:val="000000" w:themeColor="text1"/>
                <w14:textFill>
                  <w14:solidFill>
                    <w14:schemeClr w14:val="tx1"/>
                  </w14:solidFill>
                </w14:textFill>
              </w:rPr>
              <w:t>（4）企业自行组织竣工环境保护验收时，应成立验收组，对建设项目环境保护设施及其他环境保护措施进行资料审查、现场踏勘，形成验收意见，验收组成员名单附后。验收意见应经三分之二以上验收组成员同意。</w:t>
            </w:r>
          </w:p>
          <w:p w14:paraId="1B48CD0D">
            <w:pPr>
              <w:ind w:firstLine="480"/>
              <w:rPr>
                <w:color w:val="000000" w:themeColor="text1"/>
                <w14:textFill>
                  <w14:solidFill>
                    <w14:schemeClr w14:val="tx1"/>
                  </w14:solidFill>
                </w14:textFill>
              </w:rPr>
            </w:pPr>
            <w:r>
              <w:rPr>
                <w:color w:val="000000" w:themeColor="text1"/>
                <w14:textFill>
                  <w14:solidFill>
                    <w14:schemeClr w14:val="tx1"/>
                  </w14:solidFill>
                </w14:textFill>
              </w:rPr>
              <w:t>验收组应由项目法人、设计单位、施工单位、环境监理单位、环境监测单位、环境影响报告书（表）编制单位、变更环境影响报告书（表）编制单位、验收调查（监测）报告编制单位代表，以及不少于3名行业专家组成。</w:t>
            </w:r>
          </w:p>
          <w:p w14:paraId="0E0899BB">
            <w:pPr>
              <w:ind w:firstLine="480"/>
              <w:rPr>
                <w:color w:val="000000" w:themeColor="text1"/>
                <w14:textFill>
                  <w14:solidFill>
                    <w14:schemeClr w14:val="tx1"/>
                  </w14:solidFill>
                </w14:textFill>
              </w:rPr>
            </w:pPr>
            <w:r>
              <w:rPr>
                <w:color w:val="000000" w:themeColor="text1"/>
                <w14:textFill>
                  <w14:solidFill>
                    <w14:schemeClr w14:val="tx1"/>
                  </w14:solidFill>
                </w14:textFill>
              </w:rPr>
              <w:t>（5）企业应对验收意见中提出的环保问题进行整改。环境保护设施未经验收或者验收不合格的，建设项目主体工程不得投入生产或者使用。</w:t>
            </w:r>
          </w:p>
          <w:p w14:paraId="02CBB442">
            <w:pPr>
              <w:ind w:firstLine="480"/>
              <w:rPr>
                <w:color w:val="000000" w:themeColor="text1"/>
                <w14:textFill>
                  <w14:solidFill>
                    <w14:schemeClr w14:val="tx1"/>
                  </w14:solidFill>
                </w14:textFill>
              </w:rPr>
            </w:pPr>
            <w:r>
              <w:rPr>
                <w:color w:val="000000" w:themeColor="text1"/>
                <w14:textFill>
                  <w14:solidFill>
                    <w14:schemeClr w14:val="tx1"/>
                  </w14:solidFill>
                </w14:textFill>
              </w:rPr>
              <w:t>（6）企业应自验收通过之日起30个工作日内，制作竣工环境保护验收意见书，并将验收意见书、验收调查（监测）报告和“三同时”验收登记表上传至建设项目竣工环境保护企业自行验收信息平台，并如实向社会公开。</w:t>
            </w:r>
          </w:p>
        </w:tc>
      </w:tr>
      <w:tr w14:paraId="7723F9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8" w:hRule="atLeast"/>
          <w:jc w:val="center"/>
        </w:trPr>
        <w:tc>
          <w:tcPr>
            <w:tcW w:w="753" w:type="dxa"/>
            <w:tcMar>
              <w:left w:w="28" w:type="dxa"/>
              <w:right w:w="28" w:type="dxa"/>
            </w:tcMar>
            <w:vAlign w:val="center"/>
          </w:tcPr>
          <w:p w14:paraId="5B411F16">
            <w:pPr>
              <w:spacing w:line="240" w:lineRule="auto"/>
              <w:ind w:firstLine="0" w:firstLineChars="0"/>
              <w:jc w:val="center"/>
              <w:rPr>
                <w:bCs/>
                <w:color w:val="000000" w:themeColor="text1"/>
                <w:spacing w:val="10"/>
                <w:szCs w:val="21"/>
                <w14:textFill>
                  <w14:solidFill>
                    <w14:schemeClr w14:val="tx1"/>
                  </w14:solidFill>
                </w14:textFill>
              </w:rPr>
            </w:pPr>
            <w:r>
              <w:rPr>
                <w:bCs/>
                <w:color w:val="000000" w:themeColor="text1"/>
                <w:spacing w:val="10"/>
                <w:szCs w:val="21"/>
                <w14:textFill>
                  <w14:solidFill>
                    <w14:schemeClr w14:val="tx1"/>
                  </w14:solidFill>
                </w14:textFill>
              </w:rPr>
              <w:t>运营期生态环境保护措施</w:t>
            </w:r>
          </w:p>
        </w:tc>
        <w:tc>
          <w:tcPr>
            <w:tcW w:w="8457" w:type="dxa"/>
            <w:vAlign w:val="center"/>
          </w:tcPr>
          <w:p w14:paraId="7C6B2426">
            <w:pPr>
              <w:ind w:firstLine="480"/>
              <w:rPr>
                <w:color w:val="000000" w:themeColor="text1"/>
                <w14:textFill>
                  <w14:solidFill>
                    <w14:schemeClr w14:val="tx1"/>
                  </w14:solidFill>
                </w14:textFill>
              </w:rPr>
            </w:pPr>
            <w:r>
              <w:rPr>
                <w:color w:val="000000" w:themeColor="text1"/>
                <w14:textFill>
                  <w14:solidFill>
                    <w14:schemeClr w14:val="tx1"/>
                  </w14:solidFill>
                </w14:textFill>
              </w:rPr>
              <w:t>本项目无营运期，试油结束后视试油结果决定是否转为生产井，若可转为生产井，则应当在产能开发建设前开展环境影响评价工作。如发现该井不具开发价值或目的层不含油，则进行封井。</w:t>
            </w:r>
          </w:p>
          <w:p w14:paraId="6AE68C92">
            <w:pPr>
              <w:ind w:firstLine="480"/>
              <w:rPr>
                <w:color w:val="000000" w:themeColor="text1"/>
                <w14:textFill>
                  <w14:solidFill>
                    <w14:schemeClr w14:val="tx1"/>
                  </w14:solidFill>
                </w14:textFill>
              </w:rPr>
            </w:pPr>
            <w:r>
              <w:rPr>
                <w:color w:val="000000" w:themeColor="text1"/>
                <w14:textFill>
                  <w14:solidFill>
                    <w14:schemeClr w14:val="tx1"/>
                  </w14:solidFill>
                </w14:textFill>
              </w:rPr>
              <w:t>封井需拆除井口装置，截去地下1m内管头，最后进行场地清理，清除各种固体废弃物，清除井场及临时道路砂砾石铺垫，对井场、进场道路等临时占地进行平整，植被自然恢复。根据《废弃井封井回填</w:t>
            </w:r>
            <w:r>
              <w:rPr>
                <w:rFonts w:hint="eastAsia"/>
                <w:color w:val="000000" w:themeColor="text1"/>
                <w14:textFill>
                  <w14:solidFill>
                    <w14:schemeClr w14:val="tx1"/>
                  </w14:solidFill>
                </w14:textFill>
              </w:rPr>
              <w:t>技术</w:t>
            </w:r>
            <w:r>
              <w:rPr>
                <w:color w:val="000000" w:themeColor="text1"/>
                <w14:textFill>
                  <w14:solidFill>
                    <w14:schemeClr w14:val="tx1"/>
                  </w14:solidFill>
                </w14:textFill>
              </w:rPr>
              <w:t>指南（试行）》中的相关要求，对井口进行封井回填，回填前先摸清废弃井（筒）管现状。回填材料应无污染，不得使用可能对地下水造成污染的材料。回填后，应开展井盖封堵或密闭填充，确保地表污染物不进入井内，各层位地下水不连通。</w:t>
            </w:r>
          </w:p>
          <w:p w14:paraId="0528C29B">
            <w:pPr>
              <w:ind w:firstLine="480"/>
              <w:rPr>
                <w:bCs/>
                <w:color w:val="000000" w:themeColor="text1"/>
                <w:spacing w:val="10"/>
                <w:szCs w:val="21"/>
                <w14:textFill>
                  <w14:solidFill>
                    <w14:schemeClr w14:val="tx1"/>
                  </w14:solidFill>
                </w14:textFill>
              </w:rPr>
            </w:pPr>
            <w:r>
              <w:rPr>
                <w:color w:val="000000" w:themeColor="text1"/>
                <w14:textFill>
                  <w14:solidFill>
                    <w14:schemeClr w14:val="tx1"/>
                  </w14:solidFill>
                </w14:textFill>
              </w:rPr>
              <w:t>在封井施工操作中应注意采取降尘措施，文明施工，防止水泥等的洒落与飘散，同时在清理井场时防止产生飞灰、扬尘的产生，尽可能降低对周边大气环境的影响。另外，井场清理等工作还会产生部分废弃建筑残渣等固体废物，对这些残渣应进行集中清理收集，外运至指定处理场填埋处理。</w:t>
            </w:r>
          </w:p>
        </w:tc>
      </w:tr>
      <w:tr w14:paraId="0D4CD0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753" w:type="dxa"/>
            <w:vAlign w:val="center"/>
          </w:tcPr>
          <w:p w14:paraId="7ADF61F0">
            <w:pPr>
              <w:ind w:firstLine="0" w:firstLineChars="0"/>
              <w:rPr>
                <w:bCs/>
                <w:color w:val="000000" w:themeColor="text1"/>
                <w:spacing w:val="10"/>
                <w:szCs w:val="21"/>
                <w14:textFill>
                  <w14:solidFill>
                    <w14:schemeClr w14:val="tx1"/>
                  </w14:solidFill>
                </w14:textFill>
              </w:rPr>
            </w:pPr>
            <w:r>
              <w:rPr>
                <w:bCs/>
                <w:color w:val="000000" w:themeColor="text1"/>
                <w:szCs w:val="21"/>
                <w14:textFill>
                  <w14:solidFill>
                    <w14:schemeClr w14:val="tx1"/>
                  </w14:solidFill>
                </w14:textFill>
              </w:rPr>
              <w:t>其他</w:t>
            </w:r>
          </w:p>
        </w:tc>
        <w:tc>
          <w:tcPr>
            <w:tcW w:w="8457" w:type="dxa"/>
            <w:vAlign w:val="center"/>
          </w:tcPr>
          <w:p w14:paraId="4187C2BD">
            <w:pPr>
              <w:ind w:firstLine="520"/>
              <w:jc w:val="center"/>
              <w:rPr>
                <w:bCs/>
                <w:color w:val="000000" w:themeColor="text1"/>
                <w:spacing w:val="10"/>
                <w:szCs w:val="21"/>
                <w14:textFill>
                  <w14:solidFill>
                    <w14:schemeClr w14:val="tx1"/>
                  </w14:solidFill>
                </w14:textFill>
              </w:rPr>
            </w:pPr>
            <w:r>
              <w:rPr>
                <w:bCs/>
                <w:color w:val="000000" w:themeColor="text1"/>
                <w:spacing w:val="10"/>
                <w:szCs w:val="21"/>
                <w14:textFill>
                  <w14:solidFill>
                    <w14:schemeClr w14:val="tx1"/>
                  </w14:solidFill>
                </w14:textFill>
              </w:rPr>
              <w:t>无</w:t>
            </w:r>
          </w:p>
        </w:tc>
      </w:tr>
      <w:tr w14:paraId="0B8DAE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03" w:hRule="atLeast"/>
          <w:jc w:val="center"/>
        </w:trPr>
        <w:tc>
          <w:tcPr>
            <w:tcW w:w="753" w:type="dxa"/>
            <w:vAlign w:val="center"/>
          </w:tcPr>
          <w:p w14:paraId="43193F20">
            <w:pPr>
              <w:ind w:firstLine="0" w:firstLineChars="0"/>
              <w:rPr>
                <w:bCs/>
                <w:color w:val="000000" w:themeColor="text1"/>
                <w:spacing w:val="10"/>
                <w:szCs w:val="21"/>
                <w14:textFill>
                  <w14:solidFill>
                    <w14:schemeClr w14:val="tx1"/>
                  </w14:solidFill>
                </w14:textFill>
              </w:rPr>
            </w:pPr>
            <w:r>
              <w:rPr>
                <w:bCs/>
                <w:color w:val="000000" w:themeColor="text1"/>
                <w:szCs w:val="21"/>
                <w14:textFill>
                  <w14:solidFill>
                    <w14:schemeClr w14:val="tx1"/>
                  </w14:solidFill>
                </w14:textFill>
              </w:rPr>
              <w:t>环保投资</w:t>
            </w:r>
          </w:p>
        </w:tc>
        <w:tc>
          <w:tcPr>
            <w:tcW w:w="8457" w:type="dxa"/>
          </w:tcPr>
          <w:p w14:paraId="7A5EB9CA">
            <w:pPr>
              <w:pStyle w:val="25"/>
              <w:rPr>
                <w:color w:val="000000" w:themeColor="text1"/>
                <w14:textFill>
                  <w14:solidFill>
                    <w14:schemeClr w14:val="tx1"/>
                  </w14:solidFill>
                </w14:textFill>
              </w:rPr>
            </w:pPr>
            <w:r>
              <w:rPr>
                <w:color w:val="000000" w:themeColor="text1"/>
                <w14:textFill>
                  <w14:solidFill>
                    <w14:schemeClr w14:val="tx1"/>
                  </w14:solidFill>
                </w14:textFill>
              </w:rPr>
              <w:t>本项目总投资</w:t>
            </w:r>
            <w:r>
              <w:rPr>
                <w:rFonts w:hint="eastAsia"/>
                <w:color w:val="000000" w:themeColor="text1"/>
                <w14:textFill>
                  <w14:solidFill>
                    <w14:schemeClr w14:val="tx1"/>
                  </w14:solidFill>
                </w14:textFill>
              </w:rPr>
              <w:t>2404.05</w:t>
            </w:r>
            <w:r>
              <w:rPr>
                <w:color w:val="000000" w:themeColor="text1"/>
                <w14:textFill>
                  <w14:solidFill>
                    <w14:schemeClr w14:val="tx1"/>
                  </w14:solidFill>
                </w14:textFill>
              </w:rPr>
              <w:t>万元，估算环保投资为</w:t>
            </w:r>
            <w:r>
              <w:rPr>
                <w:rFonts w:hint="eastAsia"/>
                <w:color w:val="000000" w:themeColor="text1"/>
                <w14:textFill>
                  <w14:solidFill>
                    <w14:schemeClr w14:val="tx1"/>
                  </w14:solidFill>
                </w14:textFill>
              </w:rPr>
              <w:t>158.58</w:t>
            </w:r>
            <w:r>
              <w:rPr>
                <w:color w:val="000000" w:themeColor="text1"/>
                <w14:textFill>
                  <w14:solidFill>
                    <w14:schemeClr w14:val="tx1"/>
                  </w14:solidFill>
                </w14:textFill>
              </w:rPr>
              <w:t>万元，占总投资的</w:t>
            </w:r>
            <w:r>
              <w:rPr>
                <w:rFonts w:hint="eastAsia"/>
                <w:color w:val="000000" w:themeColor="text1"/>
                <w14:textFill>
                  <w14:solidFill>
                    <w14:schemeClr w14:val="tx1"/>
                  </w14:solidFill>
                </w14:textFill>
              </w:rPr>
              <w:t>6.6</w:t>
            </w:r>
            <w:r>
              <w:rPr>
                <w:color w:val="000000" w:themeColor="text1"/>
                <w14:textFill>
                  <w14:solidFill>
                    <w14:schemeClr w14:val="tx1"/>
                  </w14:solidFill>
                </w14:textFill>
              </w:rPr>
              <w:t>%。本项目环保投资估算见表5-</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w:t>
            </w:r>
          </w:p>
          <w:p w14:paraId="7F3434FE">
            <w:pPr>
              <w:pStyle w:val="19"/>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表5-</w:t>
            </w:r>
            <w:r>
              <w:rPr>
                <w:rFonts w:hint="eastAsia"/>
                <w:bCs/>
                <w:color w:val="000000" w:themeColor="text1"/>
                <w:sz w:val="21"/>
                <w:szCs w:val="21"/>
                <w14:textFill>
                  <w14:solidFill>
                    <w14:schemeClr w14:val="tx1"/>
                  </w14:solidFill>
                </w14:textFill>
              </w:rPr>
              <w:t>3</w:t>
            </w:r>
            <w:r>
              <w:rPr>
                <w:bCs/>
                <w:color w:val="000000" w:themeColor="text1"/>
                <w:sz w:val="21"/>
                <w:szCs w:val="21"/>
                <w14:textFill>
                  <w14:solidFill>
                    <w14:schemeClr w14:val="tx1"/>
                  </w14:solidFill>
                </w14:textFill>
              </w:rPr>
              <w:t xml:space="preserve">  工程环保投资估算</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1388"/>
              <w:gridCol w:w="3391"/>
              <w:gridCol w:w="1467"/>
              <w:gridCol w:w="1267"/>
            </w:tblGrid>
            <w:tr w14:paraId="568DA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436" w:type="pct"/>
                  <w:vAlign w:val="center"/>
                </w:tcPr>
                <w:p w14:paraId="031A67FB">
                  <w:pPr>
                    <w:pStyle w:val="22"/>
                    <w:framePr w:hSpace="0" w:wrap="auto" w:vAnchor="margin" w:hAnchor="text" w:xAlign="left" w:yAlign="inline"/>
                    <w:rPr>
                      <w:b/>
                      <w:bCs/>
                      <w:color w:val="000000" w:themeColor="text1"/>
                      <w14:textFill>
                        <w14:solidFill>
                          <w14:schemeClr w14:val="tx1"/>
                        </w14:solidFill>
                      </w14:textFill>
                    </w:rPr>
                  </w:pPr>
                  <w:bookmarkStart w:id="31" w:name="_Hlk48510648"/>
                  <w:bookmarkEnd w:id="31"/>
                  <w:r>
                    <w:rPr>
                      <w:b/>
                      <w:bCs/>
                      <w:color w:val="000000" w:themeColor="text1"/>
                      <w14:textFill>
                        <w14:solidFill>
                          <w14:schemeClr w14:val="tx1"/>
                        </w14:solidFill>
                      </w14:textFill>
                    </w:rPr>
                    <w:t>标号</w:t>
                  </w:r>
                </w:p>
              </w:tc>
              <w:tc>
                <w:tcPr>
                  <w:tcW w:w="843" w:type="pct"/>
                  <w:vAlign w:val="center"/>
                </w:tcPr>
                <w:p w14:paraId="601EFE7D">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环保项目</w:t>
                  </w:r>
                </w:p>
              </w:tc>
              <w:tc>
                <w:tcPr>
                  <w:tcW w:w="2059" w:type="pct"/>
                  <w:vAlign w:val="center"/>
                </w:tcPr>
                <w:p w14:paraId="14DBD977">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主要内容</w:t>
                  </w:r>
                </w:p>
              </w:tc>
              <w:tc>
                <w:tcPr>
                  <w:tcW w:w="891" w:type="pct"/>
                  <w:vAlign w:val="center"/>
                </w:tcPr>
                <w:p w14:paraId="00305EC3">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投资（万元）</w:t>
                  </w:r>
                </w:p>
              </w:tc>
              <w:tc>
                <w:tcPr>
                  <w:tcW w:w="769" w:type="pct"/>
                  <w:vAlign w:val="center"/>
                </w:tcPr>
                <w:p w14:paraId="030DF698">
                  <w:pPr>
                    <w:pStyle w:val="22"/>
                    <w:framePr w:hSpace="0" w:wrap="auto" w:vAnchor="margin" w:hAnchor="text" w:xAlign="left" w:yAlign="inline"/>
                    <w:rPr>
                      <w:b/>
                      <w:bCs/>
                      <w:color w:val="000000" w:themeColor="text1"/>
                      <w14:textFill>
                        <w14:solidFill>
                          <w14:schemeClr w14:val="tx1"/>
                        </w14:solidFill>
                      </w14:textFill>
                    </w:rPr>
                  </w:pPr>
                  <w:r>
                    <w:rPr>
                      <w:b/>
                      <w:bCs/>
                      <w:color w:val="000000" w:themeColor="text1"/>
                      <w14:textFill>
                        <w14:solidFill>
                          <w14:schemeClr w14:val="tx1"/>
                        </w14:solidFill>
                      </w14:textFill>
                    </w:rPr>
                    <w:t>备注</w:t>
                  </w:r>
                </w:p>
              </w:tc>
            </w:tr>
            <w:tr w14:paraId="773A2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6" w:type="pct"/>
                  <w:vAlign w:val="center"/>
                </w:tcPr>
                <w:p w14:paraId="0AF6FFC9">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w:t>
                  </w:r>
                </w:p>
              </w:tc>
              <w:tc>
                <w:tcPr>
                  <w:tcW w:w="843" w:type="pct"/>
                  <w:vAlign w:val="center"/>
                </w:tcPr>
                <w:p w14:paraId="544FED31">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废水治理</w:t>
                  </w:r>
                </w:p>
              </w:tc>
              <w:tc>
                <w:tcPr>
                  <w:tcW w:w="2059" w:type="pct"/>
                  <w:vAlign w:val="center"/>
                </w:tcPr>
                <w:p w14:paraId="4BF32C11">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井下带罐作业；生活营地设置防渗污水收集池、生活污水拉运；试油期洗井废水和压裂返排液清运</w:t>
                  </w:r>
                </w:p>
              </w:tc>
              <w:tc>
                <w:tcPr>
                  <w:tcW w:w="891" w:type="pct"/>
                  <w:vAlign w:val="center"/>
                </w:tcPr>
                <w:p w14:paraId="511ACCAC">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769" w:type="pct"/>
                  <w:vAlign w:val="center"/>
                </w:tcPr>
                <w:p w14:paraId="51988BDC">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w:t>
                  </w:r>
                </w:p>
              </w:tc>
            </w:tr>
            <w:tr w14:paraId="1C8D6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6" w:type="pct"/>
                  <w:vAlign w:val="center"/>
                </w:tcPr>
                <w:p w14:paraId="5D273D05">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2</w:t>
                  </w:r>
                </w:p>
              </w:tc>
              <w:tc>
                <w:tcPr>
                  <w:tcW w:w="843" w:type="pct"/>
                  <w:vAlign w:val="center"/>
                </w:tcPr>
                <w:p w14:paraId="51D8664C">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大气治理</w:t>
                  </w:r>
                </w:p>
              </w:tc>
              <w:tc>
                <w:tcPr>
                  <w:tcW w:w="2059" w:type="pct"/>
                  <w:vAlign w:val="center"/>
                </w:tcPr>
                <w:p w14:paraId="182BDC88">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施工期定时洒水、钻井材料加盖篷布等</w:t>
                  </w:r>
                </w:p>
              </w:tc>
              <w:tc>
                <w:tcPr>
                  <w:tcW w:w="891" w:type="pct"/>
                  <w:vAlign w:val="center"/>
                </w:tcPr>
                <w:p w14:paraId="37CF0F49">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1.5</w:t>
                  </w:r>
                </w:p>
              </w:tc>
              <w:tc>
                <w:tcPr>
                  <w:tcW w:w="769" w:type="pct"/>
                  <w:vAlign w:val="center"/>
                </w:tcPr>
                <w:p w14:paraId="560E5966">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w:t>
                  </w:r>
                </w:p>
              </w:tc>
            </w:tr>
            <w:tr w14:paraId="0142F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6" w:type="pct"/>
                  <w:vAlign w:val="center"/>
                </w:tcPr>
                <w:p w14:paraId="49BB8B26">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3</w:t>
                  </w:r>
                </w:p>
              </w:tc>
              <w:tc>
                <w:tcPr>
                  <w:tcW w:w="843" w:type="pct"/>
                  <w:vAlign w:val="center"/>
                </w:tcPr>
                <w:p w14:paraId="20DE89FF">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噪声</w:t>
                  </w:r>
                </w:p>
              </w:tc>
              <w:tc>
                <w:tcPr>
                  <w:tcW w:w="2059" w:type="pct"/>
                  <w:vAlign w:val="center"/>
                </w:tcPr>
                <w:p w14:paraId="016A11AF">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发电机、泥浆泵等设置隔声；为柴油机安装消声器和减震基础等</w:t>
                  </w:r>
                </w:p>
              </w:tc>
              <w:tc>
                <w:tcPr>
                  <w:tcW w:w="891" w:type="pct"/>
                  <w:vAlign w:val="center"/>
                </w:tcPr>
                <w:p w14:paraId="3AAB40FD">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1.5</w:t>
                  </w:r>
                </w:p>
              </w:tc>
              <w:tc>
                <w:tcPr>
                  <w:tcW w:w="769" w:type="pct"/>
                  <w:vAlign w:val="center"/>
                </w:tcPr>
                <w:p w14:paraId="3FDFEF86">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w:t>
                  </w:r>
                </w:p>
              </w:tc>
            </w:tr>
            <w:tr w14:paraId="4537E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6" w:type="pct"/>
                  <w:vMerge w:val="restart"/>
                  <w:vAlign w:val="center"/>
                </w:tcPr>
                <w:p w14:paraId="6CA81432">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4</w:t>
                  </w:r>
                </w:p>
              </w:tc>
              <w:tc>
                <w:tcPr>
                  <w:tcW w:w="843" w:type="pct"/>
                  <w:vMerge w:val="restart"/>
                  <w:vAlign w:val="center"/>
                </w:tcPr>
                <w:p w14:paraId="6219846F">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固体废弃物</w:t>
                  </w:r>
                </w:p>
              </w:tc>
              <w:tc>
                <w:tcPr>
                  <w:tcW w:w="2059" w:type="pct"/>
                  <w:vAlign w:val="center"/>
                </w:tcPr>
                <w:p w14:paraId="7AB10B07">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钻井泥浆不落地技术</w:t>
                  </w:r>
                </w:p>
              </w:tc>
              <w:tc>
                <w:tcPr>
                  <w:tcW w:w="891" w:type="pct"/>
                  <w:vAlign w:val="center"/>
                </w:tcPr>
                <w:p w14:paraId="38D67D4A">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90</w:t>
                  </w:r>
                </w:p>
              </w:tc>
              <w:tc>
                <w:tcPr>
                  <w:tcW w:w="769" w:type="pct"/>
                  <w:vAlign w:val="center"/>
                </w:tcPr>
                <w:p w14:paraId="5BCE3E36">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30万/口</w:t>
                  </w:r>
                </w:p>
              </w:tc>
            </w:tr>
            <w:tr w14:paraId="5DE61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436" w:type="pct"/>
                  <w:vMerge w:val="continue"/>
                  <w:vAlign w:val="center"/>
                </w:tcPr>
                <w:p w14:paraId="3518D9E8">
                  <w:pPr>
                    <w:pStyle w:val="22"/>
                    <w:framePr w:hSpace="0" w:wrap="auto" w:vAnchor="margin" w:hAnchor="text" w:xAlign="left" w:yAlign="inline"/>
                    <w:rPr>
                      <w:color w:val="000000" w:themeColor="text1"/>
                      <w14:textFill>
                        <w14:solidFill>
                          <w14:schemeClr w14:val="tx1"/>
                        </w14:solidFill>
                      </w14:textFill>
                    </w:rPr>
                  </w:pPr>
                </w:p>
              </w:tc>
              <w:tc>
                <w:tcPr>
                  <w:tcW w:w="843" w:type="pct"/>
                  <w:vMerge w:val="continue"/>
                  <w:vAlign w:val="center"/>
                </w:tcPr>
                <w:p w14:paraId="4C977FC8">
                  <w:pPr>
                    <w:pStyle w:val="22"/>
                    <w:framePr w:hSpace="0" w:wrap="auto" w:vAnchor="margin" w:hAnchor="text" w:xAlign="left" w:yAlign="inline"/>
                    <w:rPr>
                      <w:color w:val="000000" w:themeColor="text1"/>
                      <w14:textFill>
                        <w14:solidFill>
                          <w14:schemeClr w14:val="tx1"/>
                        </w14:solidFill>
                      </w14:textFill>
                    </w:rPr>
                  </w:pPr>
                </w:p>
              </w:tc>
              <w:tc>
                <w:tcPr>
                  <w:tcW w:w="2059" w:type="pct"/>
                  <w:vAlign w:val="center"/>
                </w:tcPr>
                <w:p w14:paraId="62E7B756">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水基岩屑拉运、处理；井场施工作业区地面铺设防渗膜</w:t>
                  </w:r>
                </w:p>
              </w:tc>
              <w:tc>
                <w:tcPr>
                  <w:tcW w:w="891" w:type="pct"/>
                  <w:vAlign w:val="center"/>
                </w:tcPr>
                <w:p w14:paraId="1597D7C1">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3</w:t>
                  </w:r>
                </w:p>
              </w:tc>
              <w:tc>
                <w:tcPr>
                  <w:tcW w:w="769" w:type="pct"/>
                  <w:vAlign w:val="center"/>
                </w:tcPr>
                <w:p w14:paraId="7C80C9AB">
                  <w:pPr>
                    <w:pStyle w:val="22"/>
                    <w:framePr w:hSpace="0" w:wrap="auto" w:vAnchor="margin" w:hAnchor="text" w:xAlign="left" w:yAlign="inline"/>
                    <w:rPr>
                      <w:color w:val="000000" w:themeColor="text1"/>
                      <w14:textFill>
                        <w14:solidFill>
                          <w14:schemeClr w14:val="tx1"/>
                        </w14:solidFill>
                      </w14:textFill>
                    </w:rPr>
                  </w:pPr>
                </w:p>
              </w:tc>
            </w:tr>
            <w:tr w14:paraId="147F6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6" w:type="pct"/>
                  <w:vMerge w:val="continue"/>
                  <w:vAlign w:val="center"/>
                </w:tcPr>
                <w:p w14:paraId="6AA304AA">
                  <w:pPr>
                    <w:pStyle w:val="22"/>
                    <w:framePr w:hSpace="0" w:wrap="auto" w:vAnchor="margin" w:hAnchor="text" w:xAlign="left" w:yAlign="inline"/>
                    <w:rPr>
                      <w:color w:val="000000" w:themeColor="text1"/>
                      <w14:textFill>
                        <w14:solidFill>
                          <w14:schemeClr w14:val="tx1"/>
                        </w14:solidFill>
                      </w14:textFill>
                    </w:rPr>
                  </w:pPr>
                </w:p>
              </w:tc>
              <w:tc>
                <w:tcPr>
                  <w:tcW w:w="843" w:type="pct"/>
                  <w:vMerge w:val="continue"/>
                  <w:vAlign w:val="center"/>
                </w:tcPr>
                <w:p w14:paraId="70663BEB">
                  <w:pPr>
                    <w:pStyle w:val="22"/>
                    <w:framePr w:hSpace="0" w:wrap="auto" w:vAnchor="margin" w:hAnchor="text" w:xAlign="left" w:yAlign="inline"/>
                    <w:rPr>
                      <w:color w:val="000000" w:themeColor="text1"/>
                      <w14:textFill>
                        <w14:solidFill>
                          <w14:schemeClr w14:val="tx1"/>
                        </w14:solidFill>
                      </w14:textFill>
                    </w:rPr>
                  </w:pPr>
                </w:p>
              </w:tc>
              <w:tc>
                <w:tcPr>
                  <w:tcW w:w="2059" w:type="pct"/>
                  <w:vAlign w:val="center"/>
                </w:tcPr>
                <w:p w14:paraId="0D358F79">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生活垃圾清运处理</w:t>
                  </w:r>
                </w:p>
              </w:tc>
              <w:tc>
                <w:tcPr>
                  <w:tcW w:w="891" w:type="pct"/>
                  <w:vAlign w:val="center"/>
                </w:tcPr>
                <w:p w14:paraId="7EC0F9A3">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.5</w:t>
                  </w:r>
                </w:p>
              </w:tc>
              <w:tc>
                <w:tcPr>
                  <w:tcW w:w="769" w:type="pct"/>
                  <w:vAlign w:val="center"/>
                </w:tcPr>
                <w:p w14:paraId="626B73E6">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w:t>
                  </w:r>
                </w:p>
              </w:tc>
            </w:tr>
            <w:tr w14:paraId="4C257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6" w:type="pct"/>
                  <w:vAlign w:val="center"/>
                </w:tcPr>
                <w:p w14:paraId="2C09EBF3">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5</w:t>
                  </w:r>
                </w:p>
              </w:tc>
              <w:tc>
                <w:tcPr>
                  <w:tcW w:w="843" w:type="pct"/>
                  <w:vAlign w:val="center"/>
                </w:tcPr>
                <w:p w14:paraId="520436F3">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风险防范</w:t>
                  </w:r>
                </w:p>
              </w:tc>
              <w:tc>
                <w:tcPr>
                  <w:tcW w:w="2059" w:type="pct"/>
                  <w:vAlign w:val="center"/>
                </w:tcPr>
                <w:p w14:paraId="2CD09A0C">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井口防喷器、放喷管线、放喷池</w:t>
                  </w:r>
                </w:p>
              </w:tc>
              <w:tc>
                <w:tcPr>
                  <w:tcW w:w="891" w:type="pct"/>
                  <w:vAlign w:val="center"/>
                </w:tcPr>
                <w:p w14:paraId="01B99DB0">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52.08</w:t>
                  </w:r>
                </w:p>
              </w:tc>
              <w:tc>
                <w:tcPr>
                  <w:tcW w:w="769" w:type="pct"/>
                  <w:vAlign w:val="center"/>
                </w:tcPr>
                <w:p w14:paraId="109B69A6">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8000元×钻井天数×0.3</w:t>
                  </w:r>
                </w:p>
              </w:tc>
            </w:tr>
            <w:tr w14:paraId="50889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36" w:type="pct"/>
                  <w:vAlign w:val="center"/>
                </w:tcPr>
                <w:p w14:paraId="3EC2223B">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6</w:t>
                  </w:r>
                </w:p>
              </w:tc>
              <w:tc>
                <w:tcPr>
                  <w:tcW w:w="843" w:type="pct"/>
                  <w:vAlign w:val="center"/>
                </w:tcPr>
                <w:p w14:paraId="0185EB26">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生态措施</w:t>
                  </w:r>
                </w:p>
              </w:tc>
              <w:tc>
                <w:tcPr>
                  <w:tcW w:w="2059" w:type="pct"/>
                  <w:vAlign w:val="center"/>
                </w:tcPr>
                <w:p w14:paraId="5929E962">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井场、入场道路、施工营地等施工占地平整，植被自然恢复</w:t>
                  </w:r>
                </w:p>
              </w:tc>
              <w:tc>
                <w:tcPr>
                  <w:tcW w:w="891" w:type="pct"/>
                  <w:vAlign w:val="center"/>
                </w:tcPr>
                <w:p w14:paraId="1B6D955A">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6</w:t>
                  </w:r>
                </w:p>
              </w:tc>
              <w:tc>
                <w:tcPr>
                  <w:tcW w:w="769" w:type="pct"/>
                  <w:vAlign w:val="center"/>
                </w:tcPr>
                <w:p w14:paraId="6C8B93A1">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w:t>
                  </w:r>
                </w:p>
              </w:tc>
            </w:tr>
            <w:tr w14:paraId="0E66A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79" w:type="pct"/>
                  <w:gridSpan w:val="2"/>
                  <w:vAlign w:val="center"/>
                </w:tcPr>
                <w:p w14:paraId="5D9F310C">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总计</w:t>
                  </w:r>
                </w:p>
              </w:tc>
              <w:tc>
                <w:tcPr>
                  <w:tcW w:w="2059" w:type="pct"/>
                  <w:vAlign w:val="center"/>
                </w:tcPr>
                <w:p w14:paraId="7646E71A">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w:t>
                  </w:r>
                </w:p>
              </w:tc>
              <w:tc>
                <w:tcPr>
                  <w:tcW w:w="891" w:type="pct"/>
                  <w:vAlign w:val="center"/>
                </w:tcPr>
                <w:p w14:paraId="356C65F6">
                  <w:pPr>
                    <w:pStyle w:val="22"/>
                    <w:framePr w:hSpace="0" w:wrap="auto" w:vAnchor="margin" w:hAnchor="text" w:xAlign="left" w:yAlign="inline"/>
                    <w:rPr>
                      <w:color w:val="000000" w:themeColor="text1"/>
                      <w14:textFill>
                        <w14:solidFill>
                          <w14:schemeClr w14:val="tx1"/>
                        </w14:solidFill>
                      </w14:textFill>
                    </w:rPr>
                  </w:pPr>
                  <w:r>
                    <w:rPr>
                      <w:rFonts w:hint="eastAsia"/>
                      <w:color w:val="000000" w:themeColor="text1"/>
                      <w14:textFill>
                        <w14:solidFill>
                          <w14:schemeClr w14:val="tx1"/>
                        </w14:solidFill>
                      </w14:textFill>
                    </w:rPr>
                    <w:t>158.58</w:t>
                  </w:r>
                </w:p>
              </w:tc>
              <w:tc>
                <w:tcPr>
                  <w:tcW w:w="769" w:type="pct"/>
                  <w:vAlign w:val="center"/>
                </w:tcPr>
                <w:p w14:paraId="27E59C5C">
                  <w:pPr>
                    <w:pStyle w:val="22"/>
                    <w:framePr w:hSpace="0" w:wrap="auto" w:vAnchor="margin" w:hAnchor="text" w:xAlign="left" w:yAlign="inline"/>
                    <w:rPr>
                      <w:color w:val="000000" w:themeColor="text1"/>
                      <w14:textFill>
                        <w14:solidFill>
                          <w14:schemeClr w14:val="tx1"/>
                        </w14:solidFill>
                      </w14:textFill>
                    </w:rPr>
                  </w:pPr>
                  <w:r>
                    <w:rPr>
                      <w:color w:val="000000" w:themeColor="text1"/>
                      <w14:textFill>
                        <w14:solidFill>
                          <w14:schemeClr w14:val="tx1"/>
                        </w14:solidFill>
                      </w14:textFill>
                    </w:rPr>
                    <w:t>/</w:t>
                  </w:r>
                </w:p>
              </w:tc>
            </w:tr>
          </w:tbl>
          <w:p w14:paraId="04196616">
            <w:pPr>
              <w:ind w:firstLine="520"/>
              <w:rPr>
                <w:bCs/>
                <w:color w:val="000000" w:themeColor="text1"/>
                <w:spacing w:val="10"/>
                <w:szCs w:val="21"/>
                <w14:textFill>
                  <w14:solidFill>
                    <w14:schemeClr w14:val="tx1"/>
                  </w14:solidFill>
                </w14:textFill>
              </w:rPr>
            </w:pPr>
          </w:p>
        </w:tc>
      </w:tr>
    </w:tbl>
    <w:p w14:paraId="6F099BA0">
      <w:pPr>
        <w:ind w:firstLine="480"/>
        <w:rPr>
          <w:color w:val="000000" w:themeColor="text1"/>
          <w14:textFill>
            <w14:solidFill>
              <w14:schemeClr w14:val="tx1"/>
            </w14:solidFill>
          </w14:textFill>
        </w:rPr>
        <w:sectPr>
          <w:pgSz w:w="11907" w:h="16840"/>
          <w:pgMar w:top="1440" w:right="1797" w:bottom="1440" w:left="1797" w:header="851" w:footer="1077" w:gutter="0"/>
          <w:cols w:space="720" w:num="1"/>
          <w:docGrid w:linePitch="312" w:charSpace="0"/>
        </w:sectPr>
      </w:pPr>
    </w:p>
    <w:p w14:paraId="69E8594C">
      <w:pPr>
        <w:keepNext/>
        <w:overflowPunct w:val="0"/>
        <w:spacing w:before="120" w:after="160" w:line="259" w:lineRule="auto"/>
        <w:ind w:left="432" w:firstLine="602"/>
        <w:jc w:val="center"/>
        <w:outlineLvl w:val="0"/>
        <w:rPr>
          <w:rFonts w:eastAsia="黑体"/>
          <w:b/>
          <w:bCs/>
          <w:color w:val="000000" w:themeColor="text1"/>
          <w:kern w:val="44"/>
          <w:sz w:val="30"/>
          <w:szCs w:val="30"/>
          <w14:textFill>
            <w14:solidFill>
              <w14:schemeClr w14:val="tx1"/>
            </w14:solidFill>
          </w14:textFill>
        </w:rPr>
      </w:pPr>
      <w:bookmarkStart w:id="32" w:name="_Toc4872"/>
      <w:r>
        <w:rPr>
          <w:rFonts w:eastAsia="黑体"/>
          <w:b/>
          <w:bCs/>
          <w:color w:val="000000" w:themeColor="text1"/>
          <w:kern w:val="44"/>
          <w:sz w:val="30"/>
          <w:szCs w:val="30"/>
          <w14:textFill>
            <w14:solidFill>
              <w14:schemeClr w14:val="tx1"/>
            </w14:solidFill>
          </w14:textFill>
        </w:rPr>
        <w:t>六、生态环境保护措施监督检查清单</w:t>
      </w:r>
      <w:bookmarkEnd w:id="32"/>
    </w:p>
    <w:tbl>
      <w:tblPr>
        <w:tblStyle w:val="14"/>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333"/>
        <w:gridCol w:w="2175"/>
        <w:gridCol w:w="2134"/>
        <w:gridCol w:w="1587"/>
        <w:gridCol w:w="1293"/>
      </w:tblGrid>
      <w:tr w14:paraId="453B5B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2" w:type="pct"/>
            <w:vMerge w:val="restart"/>
            <w:tcBorders>
              <w:tl2br w:val="single" w:color="auto" w:sz="4" w:space="0"/>
            </w:tcBorders>
          </w:tcPr>
          <w:p w14:paraId="57CA418D">
            <w:pPr>
              <w:spacing w:line="240" w:lineRule="auto"/>
              <w:ind w:firstLine="0" w:firstLineChars="0"/>
              <w:jc w:val="center"/>
              <w:rPr>
                <w:color w:val="000000" w:themeColor="text1"/>
                <w:sz w:val="21"/>
                <w:szCs w:val="21"/>
                <w14:textFill>
                  <w14:solidFill>
                    <w14:schemeClr w14:val="tx1"/>
                  </w14:solidFill>
                </w14:textFill>
              </w:rPr>
            </w:pPr>
            <w:bookmarkStart w:id="33" w:name="_Toc30985"/>
            <w:r>
              <w:rPr>
                <w:color w:val="000000" w:themeColor="text1"/>
                <w:sz w:val="21"/>
                <w:szCs w:val="21"/>
                <w14:textFill>
                  <w14:solidFill>
                    <w14:schemeClr w14:val="tx1"/>
                  </w14:solidFill>
                </w14:textFill>
              </w:rPr>
              <w:t xml:space="preserve">    </w:t>
            </w:r>
          </w:p>
          <w:p w14:paraId="54AEAAD8">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xml:space="preserve">     内容</w:t>
            </w:r>
            <w:bookmarkEnd w:id="33"/>
            <w:r>
              <w:rPr>
                <w:color w:val="000000" w:themeColor="text1"/>
                <w:sz w:val="21"/>
                <w:szCs w:val="21"/>
                <w14:textFill>
                  <w14:solidFill>
                    <w14:schemeClr w14:val="tx1"/>
                  </w14:solidFill>
                </w14:textFill>
              </w:rPr>
              <w:t xml:space="preserve">  </w:t>
            </w:r>
          </w:p>
          <w:p w14:paraId="0FB8F9F3">
            <w:pPr>
              <w:spacing w:line="240" w:lineRule="auto"/>
              <w:ind w:firstLine="0" w:firstLineChars="0"/>
              <w:jc w:val="center"/>
              <w:rPr>
                <w:color w:val="000000" w:themeColor="text1"/>
                <w:sz w:val="21"/>
                <w:szCs w:val="21"/>
                <w14:textFill>
                  <w14:solidFill>
                    <w14:schemeClr w14:val="tx1"/>
                  </w14:solidFill>
                </w14:textFill>
              </w:rPr>
            </w:pPr>
          </w:p>
          <w:p w14:paraId="3998D1C9">
            <w:pPr>
              <w:spacing w:line="240" w:lineRule="auto"/>
              <w:ind w:firstLine="210" w:firstLineChars="100"/>
              <w:rPr>
                <w:color w:val="000000" w:themeColor="text1"/>
                <w:sz w:val="21"/>
                <w:szCs w:val="21"/>
                <w14:textFill>
                  <w14:solidFill>
                    <w14:schemeClr w14:val="tx1"/>
                  </w14:solidFill>
                </w14:textFill>
              </w:rPr>
            </w:pPr>
            <w:bookmarkStart w:id="34" w:name="_Toc28874"/>
          </w:p>
          <w:p w14:paraId="665633F6">
            <w:pPr>
              <w:spacing w:line="240" w:lineRule="auto"/>
              <w:ind w:firstLine="210" w:firstLineChars="1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要素</w:t>
            </w:r>
            <w:bookmarkEnd w:id="34"/>
          </w:p>
        </w:tc>
        <w:tc>
          <w:tcPr>
            <w:tcW w:w="2528" w:type="pct"/>
            <w:gridSpan w:val="2"/>
            <w:vAlign w:val="center"/>
          </w:tcPr>
          <w:p w14:paraId="2B76A95A">
            <w:pPr>
              <w:spacing w:line="240" w:lineRule="auto"/>
              <w:ind w:firstLine="0" w:firstLineChars="0"/>
              <w:jc w:val="center"/>
              <w:rPr>
                <w:color w:val="000000" w:themeColor="text1"/>
                <w:sz w:val="21"/>
                <w:szCs w:val="21"/>
                <w14:textFill>
                  <w14:solidFill>
                    <w14:schemeClr w14:val="tx1"/>
                  </w14:solidFill>
                </w14:textFill>
              </w:rPr>
            </w:pPr>
            <w:bookmarkStart w:id="35" w:name="_Toc10600"/>
            <w:r>
              <w:rPr>
                <w:color w:val="000000" w:themeColor="text1"/>
                <w:sz w:val="21"/>
                <w:szCs w:val="21"/>
                <w14:textFill>
                  <w14:solidFill>
                    <w14:schemeClr w14:val="tx1"/>
                  </w14:solidFill>
                </w14:textFill>
              </w:rPr>
              <w:t>施工期</w:t>
            </w:r>
            <w:bookmarkEnd w:id="35"/>
          </w:p>
        </w:tc>
        <w:tc>
          <w:tcPr>
            <w:tcW w:w="1689" w:type="pct"/>
            <w:gridSpan w:val="2"/>
            <w:vAlign w:val="center"/>
          </w:tcPr>
          <w:p w14:paraId="1AA5D425">
            <w:pPr>
              <w:spacing w:line="240" w:lineRule="auto"/>
              <w:ind w:firstLine="0" w:firstLineChars="0"/>
              <w:jc w:val="center"/>
              <w:rPr>
                <w:color w:val="000000" w:themeColor="text1"/>
                <w:sz w:val="21"/>
                <w:szCs w:val="21"/>
                <w14:textFill>
                  <w14:solidFill>
                    <w14:schemeClr w14:val="tx1"/>
                  </w14:solidFill>
                </w14:textFill>
              </w:rPr>
            </w:pPr>
            <w:bookmarkStart w:id="36" w:name="_Toc2143"/>
            <w:r>
              <w:rPr>
                <w:color w:val="000000" w:themeColor="text1"/>
                <w:sz w:val="21"/>
                <w:szCs w:val="21"/>
                <w14:textFill>
                  <w14:solidFill>
                    <w14:schemeClr w14:val="tx1"/>
                  </w14:solidFill>
                </w14:textFill>
              </w:rPr>
              <w:t>运营期</w:t>
            </w:r>
            <w:bookmarkEnd w:id="36"/>
          </w:p>
        </w:tc>
      </w:tr>
      <w:tr w14:paraId="714252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2" w:type="pct"/>
            <w:vMerge w:val="continue"/>
          </w:tcPr>
          <w:p w14:paraId="57432C6F">
            <w:pPr>
              <w:spacing w:line="240" w:lineRule="auto"/>
              <w:ind w:firstLine="0" w:firstLineChars="0"/>
              <w:jc w:val="center"/>
              <w:rPr>
                <w:color w:val="000000" w:themeColor="text1"/>
                <w:sz w:val="21"/>
                <w:szCs w:val="21"/>
                <w14:textFill>
                  <w14:solidFill>
                    <w14:schemeClr w14:val="tx1"/>
                  </w14:solidFill>
                </w14:textFill>
              </w:rPr>
            </w:pPr>
          </w:p>
        </w:tc>
        <w:tc>
          <w:tcPr>
            <w:tcW w:w="1276" w:type="pct"/>
            <w:vAlign w:val="center"/>
          </w:tcPr>
          <w:p w14:paraId="347E5577">
            <w:pPr>
              <w:spacing w:line="240" w:lineRule="auto"/>
              <w:ind w:firstLine="0" w:firstLineChars="0"/>
              <w:jc w:val="center"/>
              <w:rPr>
                <w:color w:val="000000" w:themeColor="text1"/>
                <w:sz w:val="21"/>
                <w:szCs w:val="21"/>
                <w14:textFill>
                  <w14:solidFill>
                    <w14:schemeClr w14:val="tx1"/>
                  </w14:solidFill>
                </w14:textFill>
              </w:rPr>
            </w:pPr>
            <w:bookmarkStart w:id="37" w:name="_Toc22452"/>
            <w:r>
              <w:rPr>
                <w:color w:val="000000" w:themeColor="text1"/>
                <w:sz w:val="21"/>
                <w:szCs w:val="21"/>
                <w14:textFill>
                  <w14:solidFill>
                    <w14:schemeClr w14:val="tx1"/>
                  </w14:solidFill>
                </w14:textFill>
              </w:rPr>
              <w:t>环境保护措施</w:t>
            </w:r>
            <w:bookmarkEnd w:id="37"/>
          </w:p>
        </w:tc>
        <w:tc>
          <w:tcPr>
            <w:tcW w:w="1252" w:type="pct"/>
            <w:vAlign w:val="center"/>
          </w:tcPr>
          <w:p w14:paraId="45143D96">
            <w:pPr>
              <w:spacing w:line="240" w:lineRule="auto"/>
              <w:ind w:firstLine="0" w:firstLineChars="0"/>
              <w:jc w:val="center"/>
              <w:rPr>
                <w:color w:val="000000" w:themeColor="text1"/>
                <w:sz w:val="21"/>
                <w:szCs w:val="21"/>
                <w14:textFill>
                  <w14:solidFill>
                    <w14:schemeClr w14:val="tx1"/>
                  </w14:solidFill>
                </w14:textFill>
              </w:rPr>
            </w:pPr>
            <w:bookmarkStart w:id="38" w:name="_Toc20726"/>
            <w:r>
              <w:rPr>
                <w:color w:val="000000" w:themeColor="text1"/>
                <w:sz w:val="21"/>
                <w:szCs w:val="21"/>
                <w14:textFill>
                  <w14:solidFill>
                    <w14:schemeClr w14:val="tx1"/>
                  </w14:solidFill>
                </w14:textFill>
              </w:rPr>
              <w:t>验收要求</w:t>
            </w:r>
            <w:bookmarkEnd w:id="38"/>
          </w:p>
        </w:tc>
        <w:tc>
          <w:tcPr>
            <w:tcW w:w="931" w:type="pct"/>
            <w:vAlign w:val="center"/>
          </w:tcPr>
          <w:p w14:paraId="017B64CF">
            <w:pPr>
              <w:spacing w:line="240" w:lineRule="auto"/>
              <w:ind w:firstLine="0" w:firstLineChars="0"/>
              <w:jc w:val="center"/>
              <w:rPr>
                <w:color w:val="000000" w:themeColor="text1"/>
                <w:sz w:val="21"/>
                <w:szCs w:val="21"/>
                <w14:textFill>
                  <w14:solidFill>
                    <w14:schemeClr w14:val="tx1"/>
                  </w14:solidFill>
                </w14:textFill>
              </w:rPr>
            </w:pPr>
            <w:bookmarkStart w:id="39" w:name="_Toc27550"/>
            <w:r>
              <w:rPr>
                <w:color w:val="000000" w:themeColor="text1"/>
                <w:sz w:val="21"/>
                <w:szCs w:val="21"/>
                <w14:textFill>
                  <w14:solidFill>
                    <w14:schemeClr w14:val="tx1"/>
                  </w14:solidFill>
                </w14:textFill>
              </w:rPr>
              <w:t>环境保护措施</w:t>
            </w:r>
            <w:bookmarkEnd w:id="39"/>
          </w:p>
        </w:tc>
        <w:tc>
          <w:tcPr>
            <w:tcW w:w="758" w:type="pct"/>
            <w:vAlign w:val="center"/>
          </w:tcPr>
          <w:p w14:paraId="47DE1C74">
            <w:pPr>
              <w:spacing w:line="240" w:lineRule="auto"/>
              <w:ind w:firstLine="0" w:firstLineChars="0"/>
              <w:jc w:val="center"/>
              <w:rPr>
                <w:color w:val="000000" w:themeColor="text1"/>
                <w:sz w:val="21"/>
                <w:szCs w:val="21"/>
                <w14:textFill>
                  <w14:solidFill>
                    <w14:schemeClr w14:val="tx1"/>
                  </w14:solidFill>
                </w14:textFill>
              </w:rPr>
            </w:pPr>
            <w:bookmarkStart w:id="40" w:name="_Toc5071"/>
            <w:r>
              <w:rPr>
                <w:color w:val="000000" w:themeColor="text1"/>
                <w:sz w:val="21"/>
                <w:szCs w:val="21"/>
                <w14:textFill>
                  <w14:solidFill>
                    <w14:schemeClr w14:val="tx1"/>
                  </w14:solidFill>
                </w14:textFill>
              </w:rPr>
              <w:t>验收要求</w:t>
            </w:r>
            <w:bookmarkEnd w:id="40"/>
          </w:p>
        </w:tc>
      </w:tr>
      <w:tr w14:paraId="231FA7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2" w:type="pct"/>
            <w:vAlign w:val="center"/>
          </w:tcPr>
          <w:p w14:paraId="28D2B9EF">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陆生生态</w:t>
            </w:r>
          </w:p>
        </w:tc>
        <w:tc>
          <w:tcPr>
            <w:tcW w:w="1276" w:type="pct"/>
            <w:vAlign w:val="center"/>
          </w:tcPr>
          <w:p w14:paraId="3E4059B3">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临时占地清理平整，植被自然恢复</w:t>
            </w:r>
          </w:p>
        </w:tc>
        <w:tc>
          <w:tcPr>
            <w:tcW w:w="1252" w:type="pct"/>
            <w:vAlign w:val="center"/>
          </w:tcPr>
          <w:p w14:paraId="36D8BC2A">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核实临时占地清理平整情况，植被自然恢复情况</w:t>
            </w:r>
          </w:p>
        </w:tc>
        <w:tc>
          <w:tcPr>
            <w:tcW w:w="931" w:type="pct"/>
            <w:vAlign w:val="center"/>
          </w:tcPr>
          <w:p w14:paraId="056E8A82">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p>
        </w:tc>
        <w:tc>
          <w:tcPr>
            <w:tcW w:w="758" w:type="pct"/>
            <w:vAlign w:val="center"/>
          </w:tcPr>
          <w:p w14:paraId="54CA4FCF">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p>
        </w:tc>
      </w:tr>
      <w:tr w14:paraId="064EB0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2" w:type="pct"/>
            <w:vAlign w:val="center"/>
          </w:tcPr>
          <w:p w14:paraId="4B811632">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水生生态</w:t>
            </w:r>
          </w:p>
        </w:tc>
        <w:tc>
          <w:tcPr>
            <w:tcW w:w="1276" w:type="pct"/>
            <w:vAlign w:val="center"/>
          </w:tcPr>
          <w:p w14:paraId="4A8F87C7">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p>
        </w:tc>
        <w:tc>
          <w:tcPr>
            <w:tcW w:w="1252" w:type="pct"/>
            <w:vAlign w:val="center"/>
          </w:tcPr>
          <w:p w14:paraId="3AE42446">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p>
        </w:tc>
        <w:tc>
          <w:tcPr>
            <w:tcW w:w="931" w:type="pct"/>
            <w:vAlign w:val="center"/>
          </w:tcPr>
          <w:p w14:paraId="11B6BA4A">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p>
        </w:tc>
        <w:tc>
          <w:tcPr>
            <w:tcW w:w="758" w:type="pct"/>
            <w:vAlign w:val="center"/>
          </w:tcPr>
          <w:p w14:paraId="77034187">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p>
        </w:tc>
      </w:tr>
      <w:tr w14:paraId="0E5615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2" w:type="pct"/>
            <w:vAlign w:val="center"/>
          </w:tcPr>
          <w:p w14:paraId="04DE5626">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地表水环境</w:t>
            </w:r>
          </w:p>
        </w:tc>
        <w:tc>
          <w:tcPr>
            <w:tcW w:w="1276" w:type="pct"/>
            <w:vAlign w:val="center"/>
          </w:tcPr>
          <w:p w14:paraId="425032D8">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p>
        </w:tc>
        <w:tc>
          <w:tcPr>
            <w:tcW w:w="1252" w:type="pct"/>
            <w:vAlign w:val="center"/>
          </w:tcPr>
          <w:p w14:paraId="1C2EDCC8">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p>
        </w:tc>
        <w:tc>
          <w:tcPr>
            <w:tcW w:w="931" w:type="pct"/>
            <w:vAlign w:val="center"/>
          </w:tcPr>
          <w:p w14:paraId="202F4318">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p>
        </w:tc>
        <w:tc>
          <w:tcPr>
            <w:tcW w:w="758" w:type="pct"/>
            <w:vAlign w:val="center"/>
          </w:tcPr>
          <w:p w14:paraId="32CA2E9F">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p>
        </w:tc>
      </w:tr>
      <w:tr w14:paraId="3ECCA5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2" w:type="pct"/>
            <w:vMerge w:val="restart"/>
            <w:vAlign w:val="center"/>
          </w:tcPr>
          <w:p w14:paraId="108886AB">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地下水及土壤环境</w:t>
            </w:r>
          </w:p>
        </w:tc>
        <w:tc>
          <w:tcPr>
            <w:tcW w:w="1276" w:type="pct"/>
            <w:vAlign w:val="center"/>
          </w:tcPr>
          <w:p w14:paraId="74444E18">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井下作业废水</w:t>
            </w:r>
            <w:r>
              <w:rPr>
                <w:color w:val="000000" w:themeColor="text1"/>
                <w:sz w:val="21"/>
                <w:szCs w:val="21"/>
                <w14:textFill>
                  <w14:solidFill>
                    <w14:schemeClr w14:val="tx1"/>
                  </w14:solidFill>
                </w14:textFill>
              </w:rPr>
              <w:t>、</w:t>
            </w:r>
            <w:r>
              <w:rPr>
                <w:color w:val="000000" w:themeColor="text1"/>
                <w:kern w:val="0"/>
                <w:sz w:val="21"/>
                <w:szCs w:val="21"/>
                <w14:textFill>
                  <w14:solidFill>
                    <w14:schemeClr w14:val="tx1"/>
                  </w14:solidFill>
                </w14:textFill>
              </w:rPr>
              <w:t>压裂返排液</w:t>
            </w:r>
            <w:r>
              <w:rPr>
                <w:color w:val="000000" w:themeColor="text1"/>
                <w:sz w:val="21"/>
                <w:szCs w:val="21"/>
                <w14:textFill>
                  <w14:solidFill>
                    <w14:schemeClr w14:val="tx1"/>
                  </w14:solidFill>
                </w14:textFill>
              </w:rPr>
              <w:t>：</w:t>
            </w:r>
            <w:r>
              <w:rPr>
                <w:color w:val="000000" w:themeColor="text1"/>
                <w:kern w:val="0"/>
                <w:sz w:val="21"/>
                <w:szCs w:val="21"/>
                <w14:textFill>
                  <w14:solidFill>
                    <w14:schemeClr w14:val="tx1"/>
                  </w14:solidFill>
                </w14:textFill>
              </w:rPr>
              <w:t>作业单位自带回收罐回收，</w:t>
            </w:r>
            <w:r>
              <w:rPr>
                <w:rFonts w:hint="eastAsia"/>
                <w:color w:val="000000" w:themeColor="text1"/>
                <w:sz w:val="21"/>
                <w:szCs w:val="21"/>
                <w14:textFill>
                  <w14:solidFill>
                    <w14:schemeClr w14:val="tx1"/>
                  </w14:solidFill>
                </w14:textFill>
              </w:rPr>
              <w:t>拉运至石西集中处理站</w:t>
            </w:r>
            <w:r>
              <w:rPr>
                <w:color w:val="000000" w:themeColor="text1"/>
                <w:sz w:val="21"/>
                <w:szCs w:val="21"/>
                <w14:textFill>
                  <w14:solidFill>
                    <w14:schemeClr w14:val="tx1"/>
                  </w14:solidFill>
                </w14:textFill>
              </w:rPr>
              <w:t>修井废液池中后再回收至石西</w:t>
            </w:r>
            <w:r>
              <w:rPr>
                <w:rFonts w:hint="eastAsia"/>
                <w:color w:val="000000" w:themeColor="text1"/>
                <w:sz w:val="21"/>
                <w:szCs w:val="21"/>
                <w14:textFill>
                  <w14:solidFill>
                    <w14:schemeClr w14:val="tx1"/>
                  </w14:solidFill>
                </w14:textFill>
              </w:rPr>
              <w:t>采出水处理</w:t>
            </w:r>
            <w:r>
              <w:rPr>
                <w:color w:val="000000" w:themeColor="text1"/>
                <w:sz w:val="21"/>
                <w:szCs w:val="21"/>
                <w14:textFill>
                  <w14:solidFill>
                    <w14:schemeClr w14:val="tx1"/>
                  </w14:solidFill>
                </w14:textFill>
              </w:rPr>
              <w:t>系统</w:t>
            </w:r>
            <w:r>
              <w:rPr>
                <w:rFonts w:hint="eastAsia"/>
                <w:color w:val="000000" w:themeColor="text1"/>
                <w:sz w:val="21"/>
                <w:szCs w:val="21"/>
                <w14:textFill>
                  <w14:solidFill>
                    <w14:schemeClr w14:val="tx1"/>
                  </w14:solidFill>
                </w14:textFill>
              </w:rPr>
              <w:t>处理，处理达标后用于回注油藏。</w:t>
            </w:r>
          </w:p>
        </w:tc>
        <w:tc>
          <w:tcPr>
            <w:tcW w:w="1252" w:type="pct"/>
            <w:vAlign w:val="center"/>
          </w:tcPr>
          <w:p w14:paraId="3C921276">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井下作业废水</w:t>
            </w:r>
            <w:r>
              <w:rPr>
                <w:color w:val="000000" w:themeColor="text1"/>
                <w:sz w:val="21"/>
                <w:szCs w:val="21"/>
                <w14:textFill>
                  <w14:solidFill>
                    <w14:schemeClr w14:val="tx1"/>
                  </w14:solidFill>
                </w14:textFill>
              </w:rPr>
              <w:t>、</w:t>
            </w:r>
            <w:r>
              <w:rPr>
                <w:color w:val="000000" w:themeColor="text1"/>
                <w:kern w:val="0"/>
                <w:sz w:val="21"/>
                <w:szCs w:val="21"/>
                <w14:textFill>
                  <w14:solidFill>
                    <w14:schemeClr w14:val="tx1"/>
                  </w14:solidFill>
                </w14:textFill>
              </w:rPr>
              <w:t>压裂返排液</w:t>
            </w:r>
            <w:r>
              <w:rPr>
                <w:color w:val="000000" w:themeColor="text1"/>
                <w:sz w:val="21"/>
                <w:szCs w:val="21"/>
                <w14:textFill>
                  <w14:solidFill>
                    <w14:schemeClr w14:val="tx1"/>
                  </w14:solidFill>
                </w14:textFill>
              </w:rPr>
              <w:t>：</w:t>
            </w:r>
            <w:r>
              <w:rPr>
                <w:color w:val="000000" w:themeColor="text1"/>
                <w:kern w:val="0"/>
                <w:sz w:val="21"/>
                <w:szCs w:val="21"/>
                <w14:textFill>
                  <w14:solidFill>
                    <w14:schemeClr w14:val="tx1"/>
                  </w14:solidFill>
                </w14:textFill>
              </w:rPr>
              <w:t>作业单位自带回收罐回收，</w:t>
            </w:r>
            <w:r>
              <w:rPr>
                <w:rFonts w:hint="eastAsia"/>
                <w:color w:val="000000" w:themeColor="text1"/>
                <w:sz w:val="21"/>
                <w:szCs w:val="21"/>
                <w14:textFill>
                  <w14:solidFill>
                    <w14:schemeClr w14:val="tx1"/>
                  </w14:solidFill>
                </w14:textFill>
              </w:rPr>
              <w:t>拉运至石西集中处理站</w:t>
            </w:r>
            <w:r>
              <w:rPr>
                <w:color w:val="000000" w:themeColor="text1"/>
                <w:sz w:val="21"/>
                <w:szCs w:val="21"/>
                <w14:textFill>
                  <w14:solidFill>
                    <w14:schemeClr w14:val="tx1"/>
                  </w14:solidFill>
                </w14:textFill>
              </w:rPr>
              <w:t>修井废液池中后再回收至石西</w:t>
            </w:r>
            <w:r>
              <w:rPr>
                <w:rFonts w:hint="eastAsia"/>
                <w:color w:val="000000" w:themeColor="text1"/>
                <w:sz w:val="21"/>
                <w:szCs w:val="21"/>
                <w14:textFill>
                  <w14:solidFill>
                    <w14:schemeClr w14:val="tx1"/>
                  </w14:solidFill>
                </w14:textFill>
              </w:rPr>
              <w:t>采出水处理</w:t>
            </w:r>
            <w:r>
              <w:rPr>
                <w:color w:val="000000" w:themeColor="text1"/>
                <w:sz w:val="21"/>
                <w:szCs w:val="21"/>
                <w14:textFill>
                  <w14:solidFill>
                    <w14:schemeClr w14:val="tx1"/>
                  </w14:solidFill>
                </w14:textFill>
              </w:rPr>
              <w:t>系统</w:t>
            </w:r>
            <w:r>
              <w:rPr>
                <w:rFonts w:hint="eastAsia"/>
                <w:color w:val="000000" w:themeColor="text1"/>
                <w:sz w:val="21"/>
                <w:szCs w:val="21"/>
                <w14:textFill>
                  <w14:solidFill>
                    <w14:schemeClr w14:val="tx1"/>
                  </w14:solidFill>
                </w14:textFill>
              </w:rPr>
              <w:t>处理，处理达标后用于回注油藏。</w:t>
            </w:r>
          </w:p>
        </w:tc>
        <w:tc>
          <w:tcPr>
            <w:tcW w:w="931" w:type="pct"/>
            <w:vAlign w:val="center"/>
          </w:tcPr>
          <w:p w14:paraId="60C8BB77">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p>
        </w:tc>
        <w:tc>
          <w:tcPr>
            <w:tcW w:w="758" w:type="pct"/>
            <w:vAlign w:val="center"/>
          </w:tcPr>
          <w:p w14:paraId="18751A37">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p>
        </w:tc>
      </w:tr>
      <w:tr w14:paraId="58397D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2" w:type="pct"/>
            <w:vMerge w:val="continue"/>
            <w:vAlign w:val="center"/>
          </w:tcPr>
          <w:p w14:paraId="105B6913">
            <w:pPr>
              <w:spacing w:line="240" w:lineRule="auto"/>
              <w:ind w:firstLine="0" w:firstLineChars="0"/>
              <w:jc w:val="center"/>
              <w:rPr>
                <w:color w:val="000000" w:themeColor="text1"/>
                <w:sz w:val="21"/>
                <w:szCs w:val="21"/>
                <w14:textFill>
                  <w14:solidFill>
                    <w14:schemeClr w14:val="tx1"/>
                  </w14:solidFill>
                </w14:textFill>
              </w:rPr>
            </w:pPr>
          </w:p>
        </w:tc>
        <w:tc>
          <w:tcPr>
            <w:tcW w:w="2175" w:type="dxa"/>
            <w:vAlign w:val="center"/>
          </w:tcPr>
          <w:p w14:paraId="3C23BCF9">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生活污水：排入防渗污水收集池，定期拉运至石西集中处理站采出水处理系统处理</w:t>
            </w:r>
          </w:p>
        </w:tc>
        <w:tc>
          <w:tcPr>
            <w:tcW w:w="2134" w:type="dxa"/>
            <w:vAlign w:val="center"/>
          </w:tcPr>
          <w:p w14:paraId="79A760C7">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生活污水：排入防渗污水收集池，定期拉运至石西集中处理站采出水处理系统处理</w:t>
            </w:r>
          </w:p>
        </w:tc>
        <w:tc>
          <w:tcPr>
            <w:tcW w:w="1587" w:type="dxa"/>
            <w:vAlign w:val="center"/>
          </w:tcPr>
          <w:p w14:paraId="1BF8F630">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p>
        </w:tc>
        <w:tc>
          <w:tcPr>
            <w:tcW w:w="1293" w:type="dxa"/>
            <w:vAlign w:val="center"/>
          </w:tcPr>
          <w:p w14:paraId="02EC7E0F">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p>
        </w:tc>
      </w:tr>
      <w:tr w14:paraId="62F8E4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2" w:type="pct"/>
            <w:vMerge w:val="continue"/>
            <w:vAlign w:val="center"/>
          </w:tcPr>
          <w:p w14:paraId="6AFC2C8F">
            <w:pPr>
              <w:spacing w:line="240" w:lineRule="auto"/>
              <w:ind w:firstLine="0" w:firstLineChars="0"/>
              <w:jc w:val="center"/>
              <w:rPr>
                <w:color w:val="000000" w:themeColor="text1"/>
                <w:sz w:val="21"/>
                <w:szCs w:val="21"/>
                <w14:textFill>
                  <w14:solidFill>
                    <w14:schemeClr w14:val="tx1"/>
                  </w14:solidFill>
                </w14:textFill>
              </w:rPr>
            </w:pPr>
          </w:p>
        </w:tc>
        <w:tc>
          <w:tcPr>
            <w:tcW w:w="2175" w:type="dxa"/>
            <w:vAlign w:val="center"/>
          </w:tcPr>
          <w:p w14:paraId="6D6E72EB">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应严格控制临时占地面积，减少土壤扰动。施工机械及运输车辆应按规定的道路行驶，减少对土壤的碾压。施工产生固体废物集中收集并及时清运，防止污染土壤。试油作业铺垫防渗膜，防止油泥落地污染土壤</w:t>
            </w:r>
          </w:p>
        </w:tc>
        <w:tc>
          <w:tcPr>
            <w:tcW w:w="2134" w:type="dxa"/>
            <w:vAlign w:val="center"/>
          </w:tcPr>
          <w:p w14:paraId="50D44F20">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是否造成土壤污染</w:t>
            </w:r>
          </w:p>
        </w:tc>
        <w:tc>
          <w:tcPr>
            <w:tcW w:w="931" w:type="pct"/>
            <w:vAlign w:val="center"/>
          </w:tcPr>
          <w:p w14:paraId="39776E3B">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p>
        </w:tc>
        <w:tc>
          <w:tcPr>
            <w:tcW w:w="758" w:type="pct"/>
            <w:vAlign w:val="center"/>
          </w:tcPr>
          <w:p w14:paraId="263C28BF">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p>
        </w:tc>
      </w:tr>
      <w:tr w14:paraId="6E1BC8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2" w:type="pct"/>
            <w:vAlign w:val="center"/>
          </w:tcPr>
          <w:p w14:paraId="74243F63">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声环境</w:t>
            </w:r>
          </w:p>
        </w:tc>
        <w:tc>
          <w:tcPr>
            <w:tcW w:w="1276" w:type="pct"/>
            <w:vAlign w:val="center"/>
          </w:tcPr>
          <w:p w14:paraId="2C7E6790">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高噪声设备采取基础减振、隔声措施</w:t>
            </w:r>
          </w:p>
        </w:tc>
        <w:tc>
          <w:tcPr>
            <w:tcW w:w="1252" w:type="pct"/>
            <w:vAlign w:val="center"/>
          </w:tcPr>
          <w:p w14:paraId="538F1578">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核实是否采用高噪声设备采取基础减振、隔声措施</w:t>
            </w:r>
          </w:p>
        </w:tc>
        <w:tc>
          <w:tcPr>
            <w:tcW w:w="931" w:type="pct"/>
            <w:vAlign w:val="center"/>
          </w:tcPr>
          <w:p w14:paraId="45B6C79A">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p>
        </w:tc>
        <w:tc>
          <w:tcPr>
            <w:tcW w:w="758" w:type="pct"/>
            <w:vAlign w:val="center"/>
          </w:tcPr>
          <w:p w14:paraId="26D34470">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p>
        </w:tc>
      </w:tr>
      <w:tr w14:paraId="56DD0E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2" w:type="pct"/>
            <w:vAlign w:val="center"/>
          </w:tcPr>
          <w:p w14:paraId="44F14D8D">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振动</w:t>
            </w:r>
          </w:p>
        </w:tc>
        <w:tc>
          <w:tcPr>
            <w:tcW w:w="1276" w:type="pct"/>
            <w:vAlign w:val="center"/>
          </w:tcPr>
          <w:p w14:paraId="4FC0515F">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p>
        </w:tc>
        <w:tc>
          <w:tcPr>
            <w:tcW w:w="1252" w:type="pct"/>
            <w:vAlign w:val="center"/>
          </w:tcPr>
          <w:p w14:paraId="60F9A2B1">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p>
        </w:tc>
        <w:tc>
          <w:tcPr>
            <w:tcW w:w="931" w:type="pct"/>
            <w:vAlign w:val="center"/>
          </w:tcPr>
          <w:p w14:paraId="5061C7B8">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p>
        </w:tc>
        <w:tc>
          <w:tcPr>
            <w:tcW w:w="758" w:type="pct"/>
            <w:vAlign w:val="center"/>
          </w:tcPr>
          <w:p w14:paraId="33718A7C">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p>
        </w:tc>
      </w:tr>
      <w:tr w14:paraId="76F68D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2" w:type="pct"/>
            <w:vAlign w:val="center"/>
          </w:tcPr>
          <w:p w14:paraId="5D06A869">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大气环境</w:t>
            </w:r>
          </w:p>
        </w:tc>
        <w:tc>
          <w:tcPr>
            <w:tcW w:w="1276" w:type="pct"/>
            <w:vAlign w:val="center"/>
          </w:tcPr>
          <w:p w14:paraId="0F80B46D">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柴油废气：使用达标柴油，加强设备维护；</w:t>
            </w:r>
          </w:p>
          <w:p w14:paraId="64088A43">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扬尘：对易起尘物料遮盖；</w:t>
            </w:r>
          </w:p>
          <w:p w14:paraId="11F4D779">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施工机械废气、运输车辆尾气：选用合格油品，加强车辆管理；</w:t>
            </w:r>
          </w:p>
          <w:p w14:paraId="0BDA9AED">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伴生气：放散管燃放</w:t>
            </w:r>
          </w:p>
          <w:p w14:paraId="29B69B88">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临时储罐：无组织排放</w:t>
            </w:r>
          </w:p>
          <w:p w14:paraId="65ADBB74">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采出液装载废气：无组织排放</w:t>
            </w:r>
          </w:p>
        </w:tc>
        <w:tc>
          <w:tcPr>
            <w:tcW w:w="1252" w:type="pct"/>
            <w:vAlign w:val="center"/>
          </w:tcPr>
          <w:p w14:paraId="0564C73B">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柴油废气：核实是否使用达标柴油，加强设备维护；</w:t>
            </w:r>
          </w:p>
          <w:p w14:paraId="3E8F32DD">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扬尘：核实是否对易起尘物料遮盖；</w:t>
            </w:r>
          </w:p>
          <w:p w14:paraId="0AE2402A">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施工机械废气、运输车辆尾气：核实是否选用合格油品，加强车辆管理；</w:t>
            </w:r>
          </w:p>
          <w:p w14:paraId="0F5C1633">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伴生气：核实是否放散管燃放</w:t>
            </w:r>
          </w:p>
          <w:p w14:paraId="01B7FD2A">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临时储罐：无组织排放</w:t>
            </w:r>
          </w:p>
          <w:p w14:paraId="18FDBCDD">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采出液装载废气：无组织排放</w:t>
            </w:r>
          </w:p>
        </w:tc>
        <w:tc>
          <w:tcPr>
            <w:tcW w:w="931" w:type="pct"/>
            <w:vAlign w:val="center"/>
          </w:tcPr>
          <w:p w14:paraId="52D0A527">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p>
        </w:tc>
        <w:tc>
          <w:tcPr>
            <w:tcW w:w="758" w:type="pct"/>
            <w:vAlign w:val="center"/>
          </w:tcPr>
          <w:p w14:paraId="5F42E62C">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p>
        </w:tc>
      </w:tr>
      <w:tr w14:paraId="3B5E14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48" w:hRule="atLeast"/>
          <w:jc w:val="center"/>
        </w:trPr>
        <w:tc>
          <w:tcPr>
            <w:tcW w:w="782" w:type="pct"/>
            <w:vMerge w:val="restart"/>
            <w:vAlign w:val="center"/>
          </w:tcPr>
          <w:p w14:paraId="2418A7BA">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固体废物</w:t>
            </w:r>
          </w:p>
        </w:tc>
        <w:tc>
          <w:tcPr>
            <w:tcW w:w="1276" w:type="pct"/>
            <w:vAlign w:val="center"/>
          </w:tcPr>
          <w:p w14:paraId="2AC95B53">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钻井岩屑：水基岩屑经“钻井泥浆不落地技术”分离后放于井场岩屑储罐暂存，由第三方合规处置</w:t>
            </w:r>
          </w:p>
        </w:tc>
        <w:tc>
          <w:tcPr>
            <w:tcW w:w="1252" w:type="pct"/>
            <w:vAlign w:val="center"/>
          </w:tcPr>
          <w:p w14:paraId="13B0BE59">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钻井岩屑：水基岩屑经“钻井泥浆不落地技术”分离后放于井场岩屑储罐暂存，由第三方合规处置</w:t>
            </w:r>
          </w:p>
        </w:tc>
        <w:tc>
          <w:tcPr>
            <w:tcW w:w="931" w:type="pct"/>
            <w:vAlign w:val="center"/>
          </w:tcPr>
          <w:p w14:paraId="1804E3E4">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p>
        </w:tc>
        <w:tc>
          <w:tcPr>
            <w:tcW w:w="758" w:type="pct"/>
            <w:vAlign w:val="center"/>
          </w:tcPr>
          <w:p w14:paraId="4EFF0D9B">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p>
        </w:tc>
      </w:tr>
      <w:tr w14:paraId="23B576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2" w:type="pct"/>
            <w:vMerge w:val="continue"/>
            <w:vAlign w:val="center"/>
          </w:tcPr>
          <w:p w14:paraId="6275697D">
            <w:pPr>
              <w:spacing w:line="240" w:lineRule="auto"/>
              <w:ind w:firstLine="0" w:firstLineChars="0"/>
              <w:jc w:val="center"/>
              <w:rPr>
                <w:color w:val="000000" w:themeColor="text1"/>
                <w:sz w:val="21"/>
                <w:szCs w:val="21"/>
                <w14:textFill>
                  <w14:solidFill>
                    <w14:schemeClr w14:val="tx1"/>
                  </w14:solidFill>
                </w14:textFill>
              </w:rPr>
            </w:pPr>
          </w:p>
        </w:tc>
        <w:tc>
          <w:tcPr>
            <w:tcW w:w="1276" w:type="pct"/>
            <w:vAlign w:val="center"/>
          </w:tcPr>
          <w:p w14:paraId="6EE1489A">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机械设备废油由钻井单位用专用罐集中收集后交由</w:t>
            </w:r>
            <w:r>
              <w:rPr>
                <w:rFonts w:hint="eastAsia"/>
                <w:color w:val="000000" w:themeColor="text1"/>
                <w:sz w:val="21"/>
                <w:szCs w:val="21"/>
                <w14:textFill>
                  <w14:solidFill>
                    <w14:schemeClr w14:val="tx1"/>
                  </w14:solidFill>
                </w14:textFill>
              </w:rPr>
              <w:t>有资质的单位</w:t>
            </w:r>
            <w:r>
              <w:rPr>
                <w:color w:val="000000" w:themeColor="text1"/>
                <w:sz w:val="21"/>
                <w:szCs w:val="21"/>
                <w14:textFill>
                  <w14:solidFill>
                    <w14:schemeClr w14:val="tx1"/>
                  </w14:solidFill>
                </w14:textFill>
              </w:rPr>
              <w:t>。</w:t>
            </w:r>
          </w:p>
        </w:tc>
        <w:tc>
          <w:tcPr>
            <w:tcW w:w="1252" w:type="pct"/>
            <w:vAlign w:val="center"/>
          </w:tcPr>
          <w:p w14:paraId="12F03BAF">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核实机械设备废油是否由钻井单位用专用罐集中收集后交由有危废处置资质的单位。</w:t>
            </w:r>
          </w:p>
        </w:tc>
        <w:tc>
          <w:tcPr>
            <w:tcW w:w="931" w:type="pct"/>
            <w:vAlign w:val="center"/>
          </w:tcPr>
          <w:p w14:paraId="14AFFFD0">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p>
        </w:tc>
        <w:tc>
          <w:tcPr>
            <w:tcW w:w="1839" w:type="dxa"/>
            <w:vAlign w:val="center"/>
          </w:tcPr>
          <w:p w14:paraId="64155726">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p>
        </w:tc>
      </w:tr>
      <w:tr w14:paraId="1482E2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2" w:type="pct"/>
            <w:vMerge w:val="continue"/>
            <w:vAlign w:val="center"/>
          </w:tcPr>
          <w:p w14:paraId="6A33F6B6">
            <w:pPr>
              <w:spacing w:line="240" w:lineRule="auto"/>
              <w:ind w:firstLine="0" w:firstLineChars="0"/>
              <w:jc w:val="center"/>
              <w:rPr>
                <w:color w:val="000000" w:themeColor="text1"/>
                <w:sz w:val="21"/>
                <w:szCs w:val="21"/>
                <w14:textFill>
                  <w14:solidFill>
                    <w14:schemeClr w14:val="tx1"/>
                  </w14:solidFill>
                </w14:textFill>
              </w:rPr>
            </w:pPr>
          </w:p>
        </w:tc>
        <w:tc>
          <w:tcPr>
            <w:tcW w:w="1276" w:type="pct"/>
            <w:vAlign w:val="center"/>
          </w:tcPr>
          <w:p w14:paraId="67DE58FA">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废弃防渗膜：由施工队委托</w:t>
            </w:r>
            <w:r>
              <w:rPr>
                <w:rFonts w:hint="eastAsia"/>
                <w:color w:val="000000" w:themeColor="text1"/>
                <w:sz w:val="21"/>
                <w:szCs w:val="21"/>
                <w14:textFill>
                  <w14:solidFill>
                    <w14:schemeClr w14:val="tx1"/>
                  </w14:solidFill>
                </w14:textFill>
              </w:rPr>
              <w:t>有资质的单位</w:t>
            </w:r>
            <w:r>
              <w:rPr>
                <w:color w:val="000000" w:themeColor="text1"/>
                <w:sz w:val="21"/>
                <w:szCs w:val="21"/>
                <w14:textFill>
                  <w14:solidFill>
                    <w14:schemeClr w14:val="tx1"/>
                  </w14:solidFill>
                </w14:textFill>
              </w:rPr>
              <w:t>处理</w:t>
            </w:r>
          </w:p>
        </w:tc>
        <w:tc>
          <w:tcPr>
            <w:tcW w:w="1252" w:type="pct"/>
            <w:vAlign w:val="center"/>
          </w:tcPr>
          <w:p w14:paraId="3960AE5B">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废弃防渗膜：核实是否由施工队委托有资质单位处理</w:t>
            </w:r>
          </w:p>
        </w:tc>
        <w:tc>
          <w:tcPr>
            <w:tcW w:w="931" w:type="pct"/>
            <w:vAlign w:val="center"/>
          </w:tcPr>
          <w:p w14:paraId="5181FB34">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p>
        </w:tc>
        <w:tc>
          <w:tcPr>
            <w:tcW w:w="1839" w:type="dxa"/>
            <w:vAlign w:val="center"/>
          </w:tcPr>
          <w:p w14:paraId="5345A5CE">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p>
        </w:tc>
      </w:tr>
      <w:tr w14:paraId="3B1504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2" w:type="pct"/>
            <w:vMerge w:val="continue"/>
            <w:vAlign w:val="center"/>
          </w:tcPr>
          <w:p w14:paraId="6A914BC1">
            <w:pPr>
              <w:spacing w:line="240" w:lineRule="auto"/>
              <w:ind w:firstLine="0" w:firstLineChars="0"/>
              <w:jc w:val="center"/>
              <w:rPr>
                <w:color w:val="000000" w:themeColor="text1"/>
                <w:sz w:val="21"/>
                <w:szCs w:val="21"/>
                <w14:textFill>
                  <w14:solidFill>
                    <w14:schemeClr w14:val="tx1"/>
                  </w14:solidFill>
                </w14:textFill>
              </w:rPr>
            </w:pPr>
          </w:p>
        </w:tc>
        <w:tc>
          <w:tcPr>
            <w:tcW w:w="2038" w:type="dxa"/>
            <w:vAlign w:val="center"/>
          </w:tcPr>
          <w:p w14:paraId="7F6C3C7E">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生活垃圾：集中收集后定期拉运至</w:t>
            </w:r>
            <w:r>
              <w:rPr>
                <w:rFonts w:hint="eastAsia"/>
                <w:color w:val="000000" w:themeColor="text1"/>
                <w:sz w:val="21"/>
                <w:szCs w:val="21"/>
                <w14:textFill>
                  <w14:solidFill>
                    <w14:schemeClr w14:val="tx1"/>
                  </w14:solidFill>
                </w14:textFill>
              </w:rPr>
              <w:t>石西油田作业区生活垃圾填埋场</w:t>
            </w:r>
            <w:r>
              <w:rPr>
                <w:color w:val="000000" w:themeColor="text1"/>
                <w:sz w:val="21"/>
                <w:szCs w:val="21"/>
                <w14:textFill>
                  <w14:solidFill>
                    <w14:schemeClr w14:val="tx1"/>
                  </w14:solidFill>
                </w14:textFill>
              </w:rPr>
              <w:t>处理</w:t>
            </w:r>
          </w:p>
        </w:tc>
        <w:tc>
          <w:tcPr>
            <w:tcW w:w="1998" w:type="dxa"/>
            <w:vAlign w:val="center"/>
          </w:tcPr>
          <w:p w14:paraId="6D335050">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生活垃圾：集中收集后定期拉运至</w:t>
            </w:r>
            <w:r>
              <w:rPr>
                <w:rFonts w:hint="eastAsia"/>
                <w:color w:val="000000" w:themeColor="text1"/>
                <w:sz w:val="21"/>
                <w:szCs w:val="21"/>
                <w14:textFill>
                  <w14:solidFill>
                    <w14:schemeClr w14:val="tx1"/>
                  </w14:solidFill>
                </w14:textFill>
              </w:rPr>
              <w:t>石西油田作业区生活垃圾填埋场</w:t>
            </w:r>
            <w:r>
              <w:rPr>
                <w:color w:val="000000" w:themeColor="text1"/>
                <w:sz w:val="21"/>
                <w:szCs w:val="21"/>
                <w14:textFill>
                  <w14:solidFill>
                    <w14:schemeClr w14:val="tx1"/>
                  </w14:solidFill>
                </w14:textFill>
              </w:rPr>
              <w:t>处理</w:t>
            </w:r>
          </w:p>
        </w:tc>
        <w:tc>
          <w:tcPr>
            <w:tcW w:w="931" w:type="pct"/>
            <w:vAlign w:val="center"/>
          </w:tcPr>
          <w:p w14:paraId="2C5340AA">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p>
        </w:tc>
        <w:tc>
          <w:tcPr>
            <w:tcW w:w="1839" w:type="dxa"/>
            <w:vAlign w:val="center"/>
          </w:tcPr>
          <w:p w14:paraId="5D9FCF06">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p>
        </w:tc>
      </w:tr>
      <w:tr w14:paraId="4B73D8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2" w:type="pct"/>
            <w:vAlign w:val="center"/>
          </w:tcPr>
          <w:p w14:paraId="227C3822">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电磁环境</w:t>
            </w:r>
          </w:p>
        </w:tc>
        <w:tc>
          <w:tcPr>
            <w:tcW w:w="1276" w:type="pct"/>
            <w:vAlign w:val="center"/>
          </w:tcPr>
          <w:p w14:paraId="6CECC88D">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p>
        </w:tc>
        <w:tc>
          <w:tcPr>
            <w:tcW w:w="1252" w:type="pct"/>
            <w:vAlign w:val="center"/>
          </w:tcPr>
          <w:p w14:paraId="33BBCC66">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p>
        </w:tc>
        <w:tc>
          <w:tcPr>
            <w:tcW w:w="931" w:type="pct"/>
            <w:vAlign w:val="center"/>
          </w:tcPr>
          <w:p w14:paraId="2CCD93D0">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p>
        </w:tc>
        <w:tc>
          <w:tcPr>
            <w:tcW w:w="758" w:type="pct"/>
            <w:vAlign w:val="center"/>
          </w:tcPr>
          <w:p w14:paraId="23BAAECA">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p>
        </w:tc>
      </w:tr>
      <w:tr w14:paraId="5A7D04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2" w:type="pct"/>
            <w:vAlign w:val="center"/>
          </w:tcPr>
          <w:p w14:paraId="028771A1">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环境风险</w:t>
            </w:r>
          </w:p>
        </w:tc>
        <w:tc>
          <w:tcPr>
            <w:tcW w:w="1276" w:type="pct"/>
            <w:vAlign w:val="center"/>
          </w:tcPr>
          <w:p w14:paraId="2D2A6AD0">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配备灭火装置、应急点火系统等、放喷管线及放喷池等</w:t>
            </w:r>
          </w:p>
        </w:tc>
        <w:tc>
          <w:tcPr>
            <w:tcW w:w="1252" w:type="pct"/>
            <w:vAlign w:val="center"/>
          </w:tcPr>
          <w:p w14:paraId="04BA225C">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核实是否配备灭火装置、应急点火系统等、放喷管线及放喷池等</w:t>
            </w:r>
          </w:p>
        </w:tc>
        <w:tc>
          <w:tcPr>
            <w:tcW w:w="931" w:type="pct"/>
            <w:vAlign w:val="center"/>
          </w:tcPr>
          <w:p w14:paraId="4262E7B7">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p>
        </w:tc>
        <w:tc>
          <w:tcPr>
            <w:tcW w:w="758" w:type="pct"/>
            <w:vAlign w:val="center"/>
          </w:tcPr>
          <w:p w14:paraId="3DBA4C97">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p>
        </w:tc>
      </w:tr>
      <w:tr w14:paraId="439FCC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2" w:type="pct"/>
            <w:vAlign w:val="center"/>
          </w:tcPr>
          <w:p w14:paraId="04C51087">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环境监测</w:t>
            </w:r>
          </w:p>
        </w:tc>
        <w:tc>
          <w:tcPr>
            <w:tcW w:w="1276" w:type="pct"/>
            <w:vAlign w:val="center"/>
          </w:tcPr>
          <w:p w14:paraId="240C5D08">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p>
        </w:tc>
        <w:tc>
          <w:tcPr>
            <w:tcW w:w="1252" w:type="pct"/>
            <w:vAlign w:val="center"/>
          </w:tcPr>
          <w:p w14:paraId="0E644EAA">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p>
        </w:tc>
        <w:tc>
          <w:tcPr>
            <w:tcW w:w="931" w:type="pct"/>
            <w:vAlign w:val="center"/>
          </w:tcPr>
          <w:p w14:paraId="0396BE65">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p>
        </w:tc>
        <w:tc>
          <w:tcPr>
            <w:tcW w:w="758" w:type="pct"/>
            <w:vAlign w:val="center"/>
          </w:tcPr>
          <w:p w14:paraId="72273148">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p>
        </w:tc>
      </w:tr>
      <w:tr w14:paraId="1DA044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2" w:type="pct"/>
            <w:vAlign w:val="center"/>
          </w:tcPr>
          <w:p w14:paraId="10B10F07">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其他</w:t>
            </w:r>
          </w:p>
        </w:tc>
        <w:tc>
          <w:tcPr>
            <w:tcW w:w="1276" w:type="pct"/>
            <w:vAlign w:val="center"/>
          </w:tcPr>
          <w:p w14:paraId="62EE8FAA">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p>
        </w:tc>
        <w:tc>
          <w:tcPr>
            <w:tcW w:w="1252" w:type="pct"/>
            <w:vAlign w:val="center"/>
          </w:tcPr>
          <w:p w14:paraId="48819679">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p>
        </w:tc>
        <w:tc>
          <w:tcPr>
            <w:tcW w:w="931" w:type="pct"/>
            <w:vAlign w:val="center"/>
          </w:tcPr>
          <w:p w14:paraId="351265D1">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p>
        </w:tc>
        <w:tc>
          <w:tcPr>
            <w:tcW w:w="758" w:type="pct"/>
            <w:vAlign w:val="center"/>
          </w:tcPr>
          <w:p w14:paraId="5DC2E8D1">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p>
        </w:tc>
      </w:tr>
    </w:tbl>
    <w:p w14:paraId="4B26BBB5">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br w:type="page"/>
      </w:r>
    </w:p>
    <w:p w14:paraId="27E989C6">
      <w:pPr>
        <w:keepNext/>
        <w:overflowPunct w:val="0"/>
        <w:spacing w:before="120" w:after="160" w:line="259" w:lineRule="auto"/>
        <w:ind w:firstLine="0" w:firstLineChars="0"/>
        <w:jc w:val="center"/>
        <w:outlineLvl w:val="0"/>
        <w:rPr>
          <w:rFonts w:eastAsia="黑体"/>
          <w:b/>
          <w:bCs/>
          <w:color w:val="000000" w:themeColor="text1"/>
          <w:kern w:val="44"/>
          <w:sz w:val="30"/>
          <w:szCs w:val="30"/>
          <w14:textFill>
            <w14:solidFill>
              <w14:schemeClr w14:val="tx1"/>
            </w14:solidFill>
          </w14:textFill>
        </w:rPr>
      </w:pPr>
      <w:bookmarkStart w:id="41" w:name="_Toc20585"/>
      <w:r>
        <w:rPr>
          <w:rFonts w:eastAsia="黑体"/>
          <w:b/>
          <w:bCs/>
          <w:color w:val="000000" w:themeColor="text1"/>
          <w:kern w:val="44"/>
          <w:sz w:val="30"/>
          <w:szCs w:val="30"/>
          <w14:textFill>
            <w14:solidFill>
              <w14:schemeClr w14:val="tx1"/>
            </w14:solidFill>
          </w14:textFill>
        </w:rPr>
        <w:t>七、结论</w:t>
      </w:r>
      <w:bookmarkEnd w:id="41"/>
    </w:p>
    <w:tbl>
      <w:tblPr>
        <w:tblStyle w:val="14"/>
        <w:tblW w:w="92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289"/>
      </w:tblGrid>
      <w:tr w14:paraId="51A6D7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49" w:hRule="atLeast"/>
          <w:jc w:val="center"/>
        </w:trPr>
        <w:tc>
          <w:tcPr>
            <w:tcW w:w="9289" w:type="dxa"/>
            <w:vAlign w:val="center"/>
          </w:tcPr>
          <w:p w14:paraId="7A355942">
            <w:pPr>
              <w:ind w:firstLine="480"/>
              <w:rPr>
                <w:color w:val="000000" w:themeColor="text1"/>
                <w14:textFill>
                  <w14:solidFill>
                    <w14:schemeClr w14:val="tx1"/>
                  </w14:solidFill>
                </w14:textFill>
              </w:rPr>
            </w:pPr>
            <w:r>
              <w:rPr>
                <w:color w:val="000000" w:themeColor="text1"/>
                <w14:textFill>
                  <w14:solidFill>
                    <w14:schemeClr w14:val="tx1"/>
                  </w14:solidFill>
                </w14:textFill>
              </w:rPr>
              <w:t>本项目符合国家有关产业政策，项目建设符合达标排放、总量控制及维持环境质量原则；符合风险防范措施要求。通过加强管理，污染物无害处理，及时恢复原貌等措施，在各项污染治理措施实施且确保全部污染物达标排放的前提下，本次项目的建设从环境影响角度而言，项目实施是可行的。</w:t>
            </w:r>
          </w:p>
        </w:tc>
      </w:tr>
    </w:tbl>
    <w:p w14:paraId="2AFC9C19">
      <w:pPr>
        <w:widowControl/>
        <w:spacing w:before="192" w:beforeLines="80"/>
        <w:ind w:firstLine="480"/>
        <w:jc w:val="left"/>
        <w:rPr>
          <w:color w:val="000000" w:themeColor="text1"/>
          <w14:textFill>
            <w14:solidFill>
              <w14:schemeClr w14:val="tx1"/>
            </w14:solidFill>
          </w14:textFill>
        </w:rPr>
      </w:pPr>
    </w:p>
    <w:p w14:paraId="362FF6C0">
      <w:pPr>
        <w:ind w:left="0" w:leftChars="0" w:firstLine="0" w:firstLineChars="0"/>
      </w:pPr>
    </w:p>
    <w:sectPr>
      <w:pgSz w:w="11906" w:h="16838"/>
      <w:pgMar w:top="1440" w:right="1800" w:bottom="1440" w:left="1800" w:header="851" w:footer="1077"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瀹嬩綋">
    <w:altName w:val="Calibri"/>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ACE5B">
    <w:pPr>
      <w:pStyle w:val="9"/>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647CF">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74D79">
    <w:pPr>
      <w:pStyle w:val="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E8A50">
    <w:pPr>
      <w:pStyle w:val="9"/>
      <w:ind w:right="360" w:firstLine="360"/>
      <w:jc w:val="cente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777A71">
                          <w:pPr>
                            <w:pStyle w:val="9"/>
                            <w:ind w:firstLine="560"/>
                            <w:rPr>
                              <w:rStyle w:val="17"/>
                              <w:rFonts w:ascii="宋体" w:hAnsi="宋体"/>
                              <w:sz w:val="28"/>
                              <w:szCs w:val="28"/>
                            </w:rPr>
                          </w:pPr>
                          <w:r>
                            <w:rPr>
                              <w:rStyle w:val="17"/>
                              <w:rFonts w:hint="eastAsia" w:ascii="宋体" w:hAnsi="宋体"/>
                              <w:sz w:val="28"/>
                              <w:szCs w:val="28"/>
                            </w:rPr>
                            <w:t>—</w:t>
                          </w:r>
                          <w:r>
                            <w:rPr>
                              <w:rStyle w:val="17"/>
                              <w:rFonts w:hint="eastAsia" w:ascii="宋体" w:hAnsi="宋体"/>
                              <w:sz w:val="20"/>
                              <w:szCs w:val="20"/>
                            </w:rPr>
                            <w:t xml:space="preserve">  </w:t>
                          </w:r>
                          <w:r>
                            <w:rPr>
                              <w:rFonts w:ascii="宋体" w:hAnsi="宋体"/>
                              <w:sz w:val="26"/>
                              <w:szCs w:val="26"/>
                            </w:rPr>
                            <w:fldChar w:fldCharType="begin"/>
                          </w:r>
                          <w:r>
                            <w:rPr>
                              <w:rStyle w:val="17"/>
                              <w:rFonts w:ascii="宋体" w:hAnsi="宋体"/>
                              <w:sz w:val="26"/>
                              <w:szCs w:val="26"/>
                            </w:rPr>
                            <w:instrText xml:space="preserve">PAGE  </w:instrText>
                          </w:r>
                          <w:r>
                            <w:rPr>
                              <w:rFonts w:ascii="宋体" w:hAnsi="宋体"/>
                              <w:sz w:val="26"/>
                              <w:szCs w:val="26"/>
                            </w:rPr>
                            <w:fldChar w:fldCharType="separate"/>
                          </w:r>
                          <w:r>
                            <w:rPr>
                              <w:rStyle w:val="17"/>
                              <w:rFonts w:ascii="宋体" w:hAnsi="宋体"/>
                              <w:sz w:val="26"/>
                              <w:szCs w:val="26"/>
                            </w:rPr>
                            <w:t>34</w:t>
                          </w:r>
                          <w:r>
                            <w:rPr>
                              <w:rFonts w:ascii="宋体" w:hAnsi="宋体"/>
                              <w:sz w:val="26"/>
                              <w:szCs w:val="26"/>
                            </w:rPr>
                            <w:fldChar w:fldCharType="end"/>
                          </w:r>
                          <w:r>
                            <w:rPr>
                              <w:rStyle w:val="17"/>
                              <w:rFonts w:hint="eastAsia" w:ascii="宋体" w:hAnsi="宋体"/>
                              <w:sz w:val="20"/>
                              <w:szCs w:val="20"/>
                            </w:rPr>
                            <w:t xml:space="preserve">  </w:t>
                          </w:r>
                          <w:r>
                            <w:rPr>
                              <w:rStyle w:val="17"/>
                              <w:rFonts w:hint="eastAsia" w:ascii="宋体" w:hAnsi="宋体"/>
                              <w:sz w:val="28"/>
                              <w:szCs w:val="28"/>
                            </w:rPr>
                            <w:t>—</w:t>
                          </w:r>
                        </w:p>
                      </w:txbxContent>
                    </wps:txbx>
                    <wps:bodyPr wrap="none" lIns="0" tIns="0" rIns="0" bIns="0">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zXHcGsQBAACQAwAADgAAAAAAAAABACAAAAAeAQAAZHJzL2Uyb0RvYy54bWxQ&#10;SwUGAAAAAAYABgBZAQAAVAUAAAAA&#10;">
              <v:fill on="f" focussize="0,0"/>
              <v:stroke on="f"/>
              <v:imagedata o:title=""/>
              <o:lock v:ext="edit" aspectratio="f"/>
              <v:textbox inset="0mm,0mm,0mm,0mm" style="mso-fit-shape-to-text:t;">
                <w:txbxContent>
                  <w:p w14:paraId="05777A71">
                    <w:pPr>
                      <w:pStyle w:val="9"/>
                      <w:ind w:firstLine="560"/>
                      <w:rPr>
                        <w:rStyle w:val="17"/>
                        <w:rFonts w:ascii="宋体" w:hAnsi="宋体"/>
                        <w:sz w:val="28"/>
                        <w:szCs w:val="28"/>
                      </w:rPr>
                    </w:pPr>
                    <w:r>
                      <w:rPr>
                        <w:rStyle w:val="17"/>
                        <w:rFonts w:hint="eastAsia" w:ascii="宋体" w:hAnsi="宋体"/>
                        <w:sz w:val="28"/>
                        <w:szCs w:val="28"/>
                      </w:rPr>
                      <w:t>—</w:t>
                    </w:r>
                    <w:r>
                      <w:rPr>
                        <w:rStyle w:val="17"/>
                        <w:rFonts w:hint="eastAsia" w:ascii="宋体" w:hAnsi="宋体"/>
                        <w:sz w:val="20"/>
                        <w:szCs w:val="20"/>
                      </w:rPr>
                      <w:t xml:space="preserve">  </w:t>
                    </w:r>
                    <w:r>
                      <w:rPr>
                        <w:rFonts w:ascii="宋体" w:hAnsi="宋体"/>
                        <w:sz w:val="26"/>
                        <w:szCs w:val="26"/>
                      </w:rPr>
                      <w:fldChar w:fldCharType="begin"/>
                    </w:r>
                    <w:r>
                      <w:rPr>
                        <w:rStyle w:val="17"/>
                        <w:rFonts w:ascii="宋体" w:hAnsi="宋体"/>
                        <w:sz w:val="26"/>
                        <w:szCs w:val="26"/>
                      </w:rPr>
                      <w:instrText xml:space="preserve">PAGE  </w:instrText>
                    </w:r>
                    <w:r>
                      <w:rPr>
                        <w:rFonts w:ascii="宋体" w:hAnsi="宋体"/>
                        <w:sz w:val="26"/>
                        <w:szCs w:val="26"/>
                      </w:rPr>
                      <w:fldChar w:fldCharType="separate"/>
                    </w:r>
                    <w:r>
                      <w:rPr>
                        <w:rStyle w:val="17"/>
                        <w:rFonts w:ascii="宋体" w:hAnsi="宋体"/>
                        <w:sz w:val="26"/>
                        <w:szCs w:val="26"/>
                      </w:rPr>
                      <w:t>34</w:t>
                    </w:r>
                    <w:r>
                      <w:rPr>
                        <w:rFonts w:ascii="宋体" w:hAnsi="宋体"/>
                        <w:sz w:val="26"/>
                        <w:szCs w:val="26"/>
                      </w:rPr>
                      <w:fldChar w:fldCharType="end"/>
                    </w:r>
                    <w:r>
                      <w:rPr>
                        <w:rStyle w:val="17"/>
                        <w:rFonts w:hint="eastAsia" w:ascii="宋体" w:hAnsi="宋体"/>
                        <w:sz w:val="20"/>
                        <w:szCs w:val="20"/>
                      </w:rPr>
                      <w:t xml:space="preserve">  </w:t>
                    </w:r>
                    <w:r>
                      <w:rPr>
                        <w:rStyle w:val="17"/>
                        <w:rFonts w:hint="eastAsia" w:ascii="宋体" w:hAnsi="宋体"/>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FE402">
    <w:pPr>
      <w:pStyle w:val="10"/>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753D4">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59FC1">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07D16A"/>
    <w:multiLevelType w:val="singleLevel"/>
    <w:tmpl w:val="2C07D16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kZjNiNTBiMzViY2ExMDUwYjZkMzQ5ZGQ4Y2NlMDcifQ=="/>
  </w:docVars>
  <w:rsids>
    <w:rsidRoot w:val="18FC2F18"/>
    <w:rsid w:val="18FC2F18"/>
    <w:rsid w:val="38DF20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60" w:lineRule="auto"/>
      <w:ind w:firstLine="720" w:firstLineChars="200"/>
      <w:jc w:val="both"/>
    </w:pPr>
    <w:rPr>
      <w:rFonts w:ascii="Times New Roman" w:hAnsi="Times New Roman" w:eastAsia="宋体" w:cs="Times New Roman"/>
      <w:kern w:val="2"/>
      <w:sz w:val="24"/>
      <w:szCs w:val="24"/>
      <w:lang w:val="en-US" w:eastAsia="zh-CN" w:bidi="ar-SA"/>
    </w:rPr>
  </w:style>
  <w:style w:type="paragraph" w:styleId="4">
    <w:name w:val="heading 2"/>
    <w:basedOn w:val="1"/>
    <w:next w:val="1"/>
    <w:qFormat/>
    <w:uiPriority w:val="0"/>
    <w:pPr>
      <w:keepNext/>
      <w:keepLines/>
      <w:spacing w:line="480" w:lineRule="auto"/>
      <w:ind w:firstLine="0" w:firstLineChars="0"/>
      <w:jc w:val="center"/>
      <w:outlineLvl w:val="1"/>
    </w:pPr>
    <w:rPr>
      <w:rFonts w:eastAsia="黑体"/>
      <w:bCs/>
      <w:sz w:val="32"/>
      <w:szCs w:val="32"/>
    </w:rPr>
  </w:style>
  <w:style w:type="paragraph" w:styleId="5">
    <w:name w:val="heading 3"/>
    <w:basedOn w:val="1"/>
    <w:next w:val="1"/>
    <w:qFormat/>
    <w:uiPriority w:val="0"/>
    <w:pPr>
      <w:keepNext/>
      <w:keepLines/>
      <w:jc w:val="left"/>
      <w:outlineLvl w:val="2"/>
    </w:pPr>
    <w:rPr>
      <w:b/>
      <w:bCs/>
      <w:szCs w:val="32"/>
    </w:rPr>
  </w:style>
  <w:style w:type="paragraph" w:styleId="6">
    <w:name w:val="heading 4"/>
    <w:basedOn w:val="1"/>
    <w:next w:val="7"/>
    <w:link w:val="26"/>
    <w:unhideWhenUsed/>
    <w:qFormat/>
    <w:uiPriority w:val="0"/>
    <w:pPr>
      <w:keepNext/>
      <w:keepLines/>
      <w:wordWrap w:val="0"/>
      <w:outlineLvl w:val="3"/>
    </w:pPr>
    <w:rPr>
      <w:b/>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Default"/>
    <w:basedOn w:val="3"/>
    <w:next w:val="1"/>
    <w:autoRedefine/>
    <w:qFormat/>
    <w:uiPriority w:val="0"/>
    <w:pPr>
      <w:autoSpaceDE w:val="0"/>
      <w:autoSpaceDN w:val="0"/>
    </w:pPr>
    <w:rPr>
      <w:rFonts w:ascii="宋体" w:cs="宋体"/>
      <w:sz w:val="24"/>
      <w:szCs w:val="24"/>
    </w:rPr>
  </w:style>
  <w:style w:type="paragraph" w:customStyle="1" w:styleId="3">
    <w:name w:val="1 表头"/>
    <w:basedOn w:val="1"/>
    <w:autoRedefine/>
    <w:qFormat/>
    <w:uiPriority w:val="0"/>
    <w:pPr>
      <w:spacing w:line="240" w:lineRule="auto"/>
      <w:ind w:firstLine="0" w:firstLineChars="0"/>
      <w:jc w:val="center"/>
    </w:pPr>
    <w:rPr>
      <w:b/>
      <w:color w:val="000000"/>
      <w:sz w:val="21"/>
      <w:szCs w:val="21"/>
    </w:rPr>
  </w:style>
  <w:style w:type="paragraph" w:styleId="7">
    <w:name w:val="Normal Indent"/>
    <w:basedOn w:val="1"/>
    <w:qFormat/>
    <w:uiPriority w:val="0"/>
    <w:pPr>
      <w:ind w:firstLine="420"/>
    </w:pPr>
    <w:rPr>
      <w:rFonts w:ascii="宋体" w:hAnsi="Calibri"/>
      <w:sz w:val="28"/>
      <w:szCs w:val="22"/>
    </w:rPr>
  </w:style>
  <w:style w:type="paragraph" w:styleId="8">
    <w:name w:val="annotation text"/>
    <w:basedOn w:val="1"/>
    <w:qFormat/>
    <w:uiPriority w:val="0"/>
    <w:pPr>
      <w:jc w:val="left"/>
    </w:pPr>
  </w:style>
  <w:style w:type="paragraph" w:styleId="9">
    <w:name w:val="footer"/>
    <w:basedOn w:val="1"/>
    <w:qFormat/>
    <w:uiPriority w:val="0"/>
    <w:pPr>
      <w:tabs>
        <w:tab w:val="center" w:pos="4153"/>
        <w:tab w:val="right" w:pos="8306"/>
      </w:tabs>
      <w:jc w:val="left"/>
    </w:pPr>
    <w:rPr>
      <w:sz w:val="18"/>
      <w:szCs w:val="18"/>
    </w:rPr>
  </w:style>
  <w:style w:type="paragraph" w:styleId="10">
    <w:name w:val="header"/>
    <w:basedOn w:val="1"/>
    <w:qFormat/>
    <w:uiPriority w:val="0"/>
    <w:pPr>
      <w:pBdr>
        <w:bottom w:val="single" w:color="auto" w:sz="6" w:space="1"/>
      </w:pBdr>
      <w:tabs>
        <w:tab w:val="center" w:pos="4153"/>
        <w:tab w:val="right" w:pos="8306"/>
      </w:tabs>
      <w:jc w:val="center"/>
    </w:pPr>
    <w:rPr>
      <w:sz w:val="18"/>
      <w:szCs w:val="18"/>
    </w:rPr>
  </w:style>
  <w:style w:type="paragraph" w:styleId="11">
    <w:name w:val="Subtitle"/>
    <w:basedOn w:val="1"/>
    <w:next w:val="1"/>
    <w:qFormat/>
    <w:uiPriority w:val="11"/>
    <w:pPr>
      <w:spacing w:line="240" w:lineRule="auto"/>
      <w:ind w:firstLine="0" w:firstLineChars="0"/>
      <w:jc w:val="center"/>
    </w:pPr>
    <w:rPr>
      <w:bCs/>
      <w:kern w:val="28"/>
      <w:sz w:val="21"/>
      <w:szCs w:val="32"/>
    </w:rPr>
  </w:style>
  <w:style w:type="paragraph" w:styleId="12">
    <w:name w:val="List"/>
    <w:basedOn w:val="1"/>
    <w:next w:val="1"/>
    <w:qFormat/>
    <w:uiPriority w:val="0"/>
    <w:pPr>
      <w:spacing w:line="240" w:lineRule="auto"/>
      <w:ind w:left="198" w:hanging="198" w:firstLineChars="0"/>
      <w:contextualSpacing/>
    </w:pPr>
    <w:rPr>
      <w:sz w:val="21"/>
    </w:rPr>
  </w:style>
  <w:style w:type="paragraph" w:styleId="13">
    <w:name w:val="Normal (Web)"/>
    <w:basedOn w:val="1"/>
    <w:qFormat/>
    <w:uiPriority w:val="0"/>
    <w:pPr>
      <w:widowControl/>
      <w:spacing w:before="100" w:beforeAutospacing="1" w:after="100" w:afterAutospacing="1"/>
      <w:jc w:val="left"/>
    </w:pPr>
    <w:rPr>
      <w:rFonts w:ascii="宋体" w:hAnsi="宋体"/>
      <w:kern w:val="0"/>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qFormat/>
    <w:uiPriority w:val="0"/>
  </w:style>
  <w:style w:type="paragraph" w:customStyle="1" w:styleId="18">
    <w:name w:val="表格内容"/>
    <w:basedOn w:val="19"/>
    <w:next w:val="1"/>
    <w:autoRedefine/>
    <w:qFormat/>
    <w:uiPriority w:val="0"/>
    <w:rPr>
      <w:rFonts w:ascii="Calibri" w:hAnsi="Calibri"/>
      <w:szCs w:val="22"/>
    </w:rPr>
  </w:style>
  <w:style w:type="paragraph" w:customStyle="1" w:styleId="19">
    <w:name w:val="表头"/>
    <w:basedOn w:val="20"/>
    <w:next w:val="1"/>
    <w:autoRedefine/>
    <w:qFormat/>
    <w:uiPriority w:val="0"/>
    <w:pPr>
      <w:overflowPunct w:val="0"/>
      <w:ind w:firstLine="0" w:firstLineChars="0"/>
      <w:jc w:val="center"/>
    </w:pPr>
    <w:rPr>
      <w:sz w:val="24"/>
    </w:rPr>
  </w:style>
  <w:style w:type="paragraph" w:customStyle="1" w:styleId="20">
    <w:name w:val="表外"/>
    <w:basedOn w:val="1"/>
    <w:autoRedefine/>
    <w:qFormat/>
    <w:uiPriority w:val="0"/>
    <w:rPr>
      <w:b/>
      <w:sz w:val="32"/>
    </w:rPr>
  </w:style>
  <w:style w:type="paragraph" w:customStyle="1" w:styleId="21">
    <w:name w:val="表头图头"/>
    <w:basedOn w:val="1"/>
    <w:next w:val="1"/>
    <w:autoRedefine/>
    <w:qFormat/>
    <w:uiPriority w:val="0"/>
    <w:pPr>
      <w:widowControl/>
      <w:spacing w:line="240" w:lineRule="auto"/>
      <w:ind w:firstLine="0" w:firstLineChars="0"/>
      <w:jc w:val="center"/>
    </w:pPr>
    <w:rPr>
      <w:rFonts w:hint="eastAsia"/>
      <w:b/>
      <w:bCs/>
      <w:sz w:val="21"/>
      <w:szCs w:val="21"/>
    </w:rPr>
  </w:style>
  <w:style w:type="paragraph" w:customStyle="1" w:styleId="22">
    <w:name w:val="表格"/>
    <w:basedOn w:val="12"/>
    <w:next w:val="1"/>
    <w:autoRedefine/>
    <w:qFormat/>
    <w:uiPriority w:val="0"/>
    <w:pPr>
      <w:framePr w:hSpace="180" w:wrap="around" w:vAnchor="text" w:hAnchor="page" w:x="1542" w:y="647"/>
      <w:suppressOverlap/>
      <w:ind w:left="0" w:firstLine="0"/>
      <w:jc w:val="center"/>
    </w:pPr>
    <w:rPr>
      <w:kern w:val="0"/>
      <w:szCs w:val="21"/>
    </w:rPr>
  </w:style>
  <w:style w:type="paragraph" w:customStyle="1" w:styleId="23">
    <w:name w:val="表头名称"/>
    <w:basedOn w:val="24"/>
    <w:autoRedefine/>
    <w:qFormat/>
    <w:uiPriority w:val="0"/>
    <w:pPr>
      <w:spacing w:line="500" w:lineRule="exact"/>
      <w:ind w:firstLine="200" w:firstLineChars="200"/>
      <w:jc w:val="both"/>
    </w:pPr>
    <w:rPr>
      <w:rFonts w:ascii="Times New Roman" w:eastAsia="宋体"/>
      <w:sz w:val="21"/>
    </w:rPr>
  </w:style>
  <w:style w:type="paragraph" w:customStyle="1" w:styleId="24">
    <w:name w:val="图名"/>
    <w:next w:val="1"/>
    <w:autoRedefine/>
    <w:qFormat/>
    <w:uiPriority w:val="0"/>
    <w:pPr>
      <w:adjustRightInd w:val="0"/>
      <w:snapToGrid w:val="0"/>
      <w:jc w:val="center"/>
    </w:pPr>
    <w:rPr>
      <w:rFonts w:ascii="仿宋_GB2312" w:hAnsi="Times New Roman" w:eastAsia="仿宋_GB2312" w:cs="Times New Roman"/>
      <w:b/>
      <w:bCs/>
      <w:snapToGrid w:val="0"/>
      <w:sz w:val="28"/>
      <w:szCs w:val="24"/>
      <w:lang w:val="en-US" w:eastAsia="zh-CN" w:bidi="ar-SA"/>
    </w:rPr>
  </w:style>
  <w:style w:type="paragraph" w:customStyle="1" w:styleId="25">
    <w:name w:val="文本"/>
    <w:basedOn w:val="1"/>
    <w:autoRedefine/>
    <w:qFormat/>
    <w:uiPriority w:val="0"/>
    <w:pPr>
      <w:ind w:firstLine="480"/>
      <w:jc w:val="left"/>
    </w:pPr>
  </w:style>
  <w:style w:type="character" w:customStyle="1" w:styleId="26">
    <w:name w:val="标题 4 字符"/>
    <w:link w:val="6"/>
    <w:autoRedefine/>
    <w:qFormat/>
    <w:uiPriority w:val="0"/>
    <w:rPr>
      <w:b/>
    </w:rPr>
  </w:style>
  <w:style w:type="paragraph" w:customStyle="1" w:styleId="27">
    <w:name w:val="wyc正文"/>
    <w:basedOn w:val="1"/>
    <w:qFormat/>
    <w:uiPriority w:val="0"/>
    <w:pPr>
      <w:ind w:firstLine="480"/>
    </w:pPr>
    <w:rPr>
      <w:szCs w:val="20"/>
    </w:rPr>
  </w:style>
  <w:style w:type="paragraph" w:styleId="28">
    <w:name w:val="No Spacing"/>
    <w:qFormat/>
    <w:uiPriority w:val="99"/>
    <w:pPr>
      <w:widowControl w:val="0"/>
      <w:autoSpaceDE w:val="0"/>
      <w:autoSpaceDN w:val="0"/>
    </w:pPr>
    <w:rPr>
      <w:rFonts w:ascii="宋体" w:hAnsi="宋体" w:eastAsia="宋体" w:cs="宋体"/>
      <w:sz w:val="22"/>
      <w:szCs w:val="22"/>
      <w:lang w:val="zh-CN" w:eastAsia="zh-CN" w:bidi="zh-CN"/>
    </w:rPr>
  </w:style>
  <w:style w:type="paragraph" w:customStyle="1" w:styleId="29">
    <w:name w:val="222222"/>
    <w:basedOn w:val="1"/>
    <w:next w:val="1"/>
    <w:qFormat/>
    <w:uiPriority w:val="0"/>
    <w:rPr>
      <w:b/>
    </w:rPr>
  </w:style>
  <w:style w:type="paragraph" w:customStyle="1" w:styleId="30">
    <w:name w:val="YJ正文*"/>
    <w:basedOn w:val="1"/>
    <w:autoRedefine/>
    <w:qFormat/>
    <w:uiPriority w:val="0"/>
    <w:pPr>
      <w:spacing w:line="500" w:lineRule="exact"/>
      <w:ind w:firstLine="200"/>
    </w:pPr>
    <w:rPr>
      <w:rFonts w:ascii="宋体" w:hAnsi="宋体"/>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82</Pages>
  <Words>129</Words>
  <Characters>136</Characters>
  <Lines>0</Lines>
  <Paragraphs>0</Paragraphs>
  <TotalTime>4</TotalTime>
  <ScaleCrop>false</ScaleCrop>
  <LinksUpToDate>false</LinksUpToDate>
  <CharactersWithSpaces>176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2024-07-04T09:46:00Z</dcterms:created>
  <dc:creator>南京国环新疆分公司</dc:creator>
  <cp:lastModifiedBy>小麦啾</cp:lastModifiedBy>
  <dcterms:modified xsi:type="dcterms:W3CDTF">2025-05-19T11:10:18Z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0AD7813EEC4F4E0D8F8F359FF4D3FAAE_11</vt:lpwstr>
  </property>
  <property fmtid="{D5CDD505-2E9C-101B-9397-08002B2CF9AE}" pid="4" name="KSOTemplateDocerSaveRecord">
    <vt:lpwstr>eyJoZGlkIjoiMzcxN2Q5OGY0MzIxMzQ2YTVkNjkyNjY4OTc0MzQwMDIiLCJ1c2VySWQiOiIzMjQ5NjUzODcifQ==</vt:lpwstr>
  </property>
</Properties>
</file>