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3DF7F">
      <w:pPr>
        <w:pStyle w:val="3"/>
        <w:bidi w:val="0"/>
        <w:rPr>
          <w:color w:val="auto"/>
        </w:rPr>
      </w:pPr>
      <w:r>
        <w:rPr>
          <w:color w:val="auto"/>
        </w:rPr>
        <w:t>一、建设项目基本情况</w:t>
      </w:r>
    </w:p>
    <w:tbl>
      <w:tblPr>
        <w:tblStyle w:val="19"/>
        <w:tblW w:w="553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0" w:type="dxa"/>
          <w:left w:w="108" w:type="dxa"/>
          <w:bottom w:w="170" w:type="dxa"/>
          <w:right w:w="108" w:type="dxa"/>
        </w:tblCellMar>
      </w:tblPr>
      <w:tblGrid>
        <w:gridCol w:w="2000"/>
        <w:gridCol w:w="2993"/>
        <w:gridCol w:w="1768"/>
        <w:gridCol w:w="3168"/>
      </w:tblGrid>
      <w:tr w14:paraId="06C0C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4D24EA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建设项目名称</w:t>
            </w:r>
          </w:p>
        </w:tc>
        <w:tc>
          <w:tcPr>
            <w:tcW w:w="3992" w:type="pct"/>
            <w:gridSpan w:val="3"/>
            <w:noWrap w:val="0"/>
            <w:vAlign w:val="center"/>
          </w:tcPr>
          <w:p w14:paraId="0FE49D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新疆耀瑞包装有限公司年产300t泡沫包装箱项目</w:t>
            </w:r>
          </w:p>
        </w:tc>
      </w:tr>
      <w:tr w14:paraId="70892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28CD56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项目代码</w:t>
            </w:r>
          </w:p>
        </w:tc>
        <w:tc>
          <w:tcPr>
            <w:tcW w:w="3992" w:type="pct"/>
            <w:gridSpan w:val="3"/>
            <w:noWrap w:val="0"/>
            <w:vAlign w:val="center"/>
          </w:tcPr>
          <w:p w14:paraId="0D9BF1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2410-652323-04-03-531130</w:t>
            </w:r>
          </w:p>
        </w:tc>
      </w:tr>
      <w:tr w14:paraId="11BB3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16C650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建设单位联系人</w:t>
            </w:r>
          </w:p>
        </w:tc>
        <w:tc>
          <w:tcPr>
            <w:tcW w:w="1507" w:type="pct"/>
            <w:noWrap w:val="0"/>
            <w:vAlign w:val="center"/>
          </w:tcPr>
          <w:p w14:paraId="23F70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XXX</w:t>
            </w:r>
          </w:p>
        </w:tc>
        <w:tc>
          <w:tcPr>
            <w:tcW w:w="890" w:type="pct"/>
            <w:noWrap w:val="0"/>
            <w:vAlign w:val="center"/>
          </w:tcPr>
          <w:p w14:paraId="124A5E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1595" w:type="pct"/>
            <w:noWrap w:val="0"/>
            <w:vAlign w:val="center"/>
          </w:tcPr>
          <w:p w14:paraId="1DB33A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XXXXXX</w:t>
            </w:r>
          </w:p>
        </w:tc>
      </w:tr>
      <w:tr w14:paraId="6160F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564193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建设地点</w:t>
            </w:r>
          </w:p>
        </w:tc>
        <w:tc>
          <w:tcPr>
            <w:tcW w:w="3992" w:type="pct"/>
            <w:gridSpan w:val="3"/>
            <w:noWrap w:val="0"/>
            <w:vAlign w:val="center"/>
          </w:tcPr>
          <w:p w14:paraId="5314EB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宋体" w:hAnsi="宋体" w:cs="宋体"/>
                <w:color w:val="auto"/>
                <w:szCs w:val="21"/>
                <w:u w:val="single"/>
              </w:rPr>
              <w:t xml:space="preserve"> </w:t>
            </w:r>
            <w:r>
              <w:rPr>
                <w:rFonts w:hint="eastAsia" w:ascii="宋体" w:hAnsi="宋体" w:cs="宋体"/>
                <w:color w:val="auto"/>
                <w:sz w:val="21"/>
                <w:szCs w:val="21"/>
                <w:u w:val="single"/>
                <w:lang w:val="en-US" w:eastAsia="zh-CN"/>
              </w:rPr>
              <w:t>新疆维吾尔</w:t>
            </w:r>
            <w:r>
              <w:rPr>
                <w:rFonts w:hint="default" w:ascii="宋体" w:hAnsi="宋体" w:cs="宋体"/>
                <w:color w:val="auto"/>
                <w:sz w:val="21"/>
                <w:szCs w:val="21"/>
                <w:u w:val="single"/>
              </w:rPr>
              <w:t xml:space="preserve">  </w:t>
            </w:r>
            <w:r>
              <w:rPr>
                <w:rFonts w:hint="eastAsia" w:ascii="宋体" w:hAnsi="宋体" w:cs="宋体"/>
                <w:color w:val="auto"/>
                <w:sz w:val="21"/>
                <w:szCs w:val="21"/>
              </w:rPr>
              <w:t>（自治区）</w:t>
            </w:r>
            <w:r>
              <w:rPr>
                <w:rFonts w:hint="default" w:ascii="宋体" w:hAnsi="宋体" w:cs="宋体"/>
                <w:color w:val="auto"/>
                <w:sz w:val="21"/>
                <w:szCs w:val="21"/>
                <w:u w:val="single"/>
              </w:rPr>
              <w:t xml:space="preserve"> </w:t>
            </w:r>
            <w:r>
              <w:rPr>
                <w:rFonts w:hint="default" w:ascii="Times New Roman" w:hAnsi="Times New Roman" w:eastAsia="宋体" w:cs="Times New Roman"/>
                <w:color w:val="auto"/>
                <w:sz w:val="21"/>
                <w:szCs w:val="21"/>
                <w:highlight w:val="none"/>
                <w:u w:val="single"/>
                <w:lang w:val="en-US" w:eastAsia="zh-CN"/>
              </w:rPr>
              <w:t>昌吉回族自治州</w:t>
            </w:r>
            <w:r>
              <w:rPr>
                <w:rFonts w:hint="eastAsia" w:eastAsia="宋体" w:cs="Times New Roman"/>
                <w:color w:val="auto"/>
                <w:sz w:val="21"/>
                <w:szCs w:val="21"/>
                <w:highlight w:val="none"/>
                <w:u w:val="none"/>
                <w:lang w:val="en-US" w:eastAsia="zh-CN"/>
              </w:rPr>
              <w:t xml:space="preserve"> </w:t>
            </w:r>
            <w:r>
              <w:rPr>
                <w:rFonts w:hint="default" w:ascii="宋体" w:hAnsi="宋体" w:cs="宋体"/>
                <w:color w:val="auto"/>
                <w:sz w:val="21"/>
                <w:szCs w:val="21"/>
                <w:u w:val="single"/>
              </w:rPr>
              <w:t xml:space="preserve"> </w:t>
            </w:r>
            <w:r>
              <w:rPr>
                <w:rFonts w:hint="eastAsia" w:ascii="Times New Roman" w:hAnsi="Times New Roman" w:eastAsia="宋体" w:cs="Times New Roman"/>
                <w:color w:val="auto"/>
                <w:sz w:val="21"/>
                <w:szCs w:val="21"/>
                <w:highlight w:val="none"/>
                <w:u w:val="single"/>
                <w:lang w:val="en-US" w:eastAsia="zh-CN"/>
              </w:rPr>
              <w:t>呼图壁</w:t>
            </w:r>
            <w:r>
              <w:rPr>
                <w:rFonts w:hint="eastAsia" w:ascii="宋体" w:hAnsi="宋体" w:cs="宋体"/>
                <w:color w:val="auto"/>
                <w:sz w:val="21"/>
                <w:szCs w:val="21"/>
              </w:rPr>
              <w:t>县（区）</w:t>
            </w:r>
            <w:r>
              <w:rPr>
                <w:rFonts w:hint="default" w:ascii="宋体" w:hAnsi="宋体" w:cs="宋体"/>
                <w:color w:val="auto"/>
                <w:sz w:val="21"/>
                <w:szCs w:val="21"/>
                <w:u w:val="single"/>
              </w:rPr>
              <w:t xml:space="preserve"> </w:t>
            </w:r>
            <w:r>
              <w:rPr>
                <w:rFonts w:hint="eastAsia" w:ascii="宋体" w:hAnsi="宋体" w:cs="宋体"/>
                <w:color w:val="auto"/>
                <w:sz w:val="21"/>
                <w:szCs w:val="21"/>
                <w:u w:val="single"/>
                <w:lang w:val="en-US" w:eastAsia="zh-CN"/>
              </w:rPr>
              <w:t>/</w:t>
            </w:r>
            <w:r>
              <w:rPr>
                <w:rFonts w:hint="default" w:ascii="宋体" w:hAnsi="宋体" w:cs="宋体"/>
                <w:color w:val="auto"/>
                <w:sz w:val="21"/>
                <w:szCs w:val="21"/>
                <w:u w:val="single"/>
              </w:rPr>
              <w:t xml:space="preserve">  </w:t>
            </w:r>
            <w:r>
              <w:rPr>
                <w:rFonts w:hint="eastAsia" w:ascii="宋体" w:hAnsi="宋体" w:cs="宋体"/>
                <w:color w:val="auto"/>
                <w:sz w:val="21"/>
                <w:szCs w:val="21"/>
              </w:rPr>
              <w:t>乡（街道）</w:t>
            </w:r>
            <w:r>
              <w:rPr>
                <w:rFonts w:hint="default" w:ascii="宋体" w:hAnsi="宋体" w:cs="宋体"/>
                <w:color w:val="auto"/>
                <w:sz w:val="21"/>
                <w:szCs w:val="21"/>
                <w:u w:val="single"/>
              </w:rPr>
              <w:t xml:space="preserve"> </w:t>
            </w:r>
            <w:r>
              <w:rPr>
                <w:rFonts w:hint="eastAsia" w:ascii="宋体" w:hAnsi="宋体" w:cs="宋体"/>
                <w:color w:val="auto"/>
                <w:sz w:val="21"/>
                <w:szCs w:val="21"/>
                <w:u w:val="single"/>
                <w:lang w:val="en-US" w:eastAsia="zh-CN"/>
              </w:rPr>
              <w:t>呼</w:t>
            </w:r>
            <w:r>
              <w:rPr>
                <w:rFonts w:hint="default" w:ascii="Times New Roman" w:hAnsi="Times New Roman" w:eastAsia="宋体" w:cs="Times New Roman"/>
                <w:color w:val="auto"/>
                <w:sz w:val="21"/>
                <w:szCs w:val="21"/>
                <w:highlight w:val="none"/>
                <w:u w:val="single"/>
                <w:lang w:val="en-US" w:eastAsia="zh-CN"/>
              </w:rPr>
              <w:t>图壁县工业园</w:t>
            </w:r>
            <w:r>
              <w:rPr>
                <w:rFonts w:hint="eastAsia" w:ascii="Times New Roman" w:hAnsi="Times New Roman" w:eastAsia="宋体" w:cs="Times New Roman"/>
                <w:color w:val="auto"/>
                <w:sz w:val="21"/>
                <w:szCs w:val="21"/>
                <w:highlight w:val="none"/>
                <w:u w:val="single"/>
                <w:lang w:val="en-US" w:eastAsia="zh-CN"/>
              </w:rPr>
              <w:t>轻工产业园</w:t>
            </w:r>
            <w:r>
              <w:rPr>
                <w:rFonts w:hint="default" w:ascii="宋体" w:hAnsi="宋体" w:cs="宋体"/>
                <w:color w:val="auto"/>
                <w:sz w:val="21"/>
                <w:szCs w:val="21"/>
                <w:u w:val="single"/>
              </w:rPr>
              <w:t xml:space="preserve">  </w:t>
            </w:r>
          </w:p>
        </w:tc>
      </w:tr>
      <w:tr w14:paraId="788BE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3E312E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地理坐标</w:t>
            </w:r>
          </w:p>
        </w:tc>
        <w:tc>
          <w:tcPr>
            <w:tcW w:w="3992" w:type="pct"/>
            <w:gridSpan w:val="3"/>
            <w:noWrap w:val="0"/>
            <w:vAlign w:val="center"/>
          </w:tcPr>
          <w:p w14:paraId="2082F1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E</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8</w:t>
            </w:r>
            <w:r>
              <w:rPr>
                <w:rFonts w:hint="eastAsia" w:cs="Times New Roman"/>
                <w:color w:val="auto"/>
                <w:sz w:val="21"/>
                <w:szCs w:val="21"/>
                <w:highlight w:val="none"/>
                <w:u w:val="single"/>
                <w:lang w:val="en-US" w:eastAsia="zh-CN"/>
              </w:rPr>
              <w:t>6</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度</w:t>
            </w:r>
            <w:r>
              <w:rPr>
                <w:rFonts w:hint="default" w:ascii="Times New Roman" w:hAnsi="Times New Roman"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49</w:t>
            </w:r>
            <w:r>
              <w:rPr>
                <w:rFonts w:hint="default"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u w:val="single"/>
                <w:lang w:val="en-US" w:eastAsia="zh-CN"/>
              </w:rPr>
              <w:t>58.665</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秒，</w:t>
            </w:r>
            <w:r>
              <w:rPr>
                <w:rFonts w:hint="default" w:ascii="Times New Roman" w:hAnsi="Times New Roman" w:cs="Times New Roman"/>
                <w:color w:val="auto"/>
                <w:sz w:val="21"/>
                <w:szCs w:val="21"/>
                <w:highlight w:val="none"/>
                <w:lang w:val="en-US" w:eastAsia="zh-CN"/>
              </w:rPr>
              <w:t>N</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4</w:t>
            </w:r>
            <w:r>
              <w:rPr>
                <w:rFonts w:hint="eastAsia" w:cs="Times New Roman"/>
                <w:color w:val="auto"/>
                <w:sz w:val="21"/>
                <w:szCs w:val="21"/>
                <w:highlight w:val="none"/>
                <w:u w:val="single"/>
                <w:lang w:val="en-US" w:eastAsia="zh-CN"/>
              </w:rPr>
              <w:t>4</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度</w:t>
            </w:r>
            <w:r>
              <w:rPr>
                <w:rFonts w:hint="default" w:ascii="Times New Roman" w:hAnsi="Times New Roman"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10</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分</w:t>
            </w:r>
            <w:r>
              <w:rPr>
                <w:rFonts w:hint="default" w:ascii="Times New Roman" w:hAnsi="Times New Roman"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19.839</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秒</w:t>
            </w:r>
            <w:r>
              <w:rPr>
                <w:rFonts w:hint="eastAsia" w:cs="Times New Roman"/>
                <w:color w:val="auto"/>
                <w:sz w:val="21"/>
                <w:szCs w:val="21"/>
                <w:highlight w:val="none"/>
                <w:lang w:eastAsia="zh-CN"/>
              </w:rPr>
              <w:t>）</w:t>
            </w:r>
          </w:p>
        </w:tc>
      </w:tr>
      <w:tr w14:paraId="29949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323258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国民经济</w:t>
            </w:r>
          </w:p>
          <w:p w14:paraId="3B36E8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行业类别</w:t>
            </w:r>
          </w:p>
        </w:tc>
        <w:tc>
          <w:tcPr>
            <w:tcW w:w="1507" w:type="pct"/>
            <w:noWrap w:val="0"/>
            <w:vAlign w:val="center"/>
          </w:tcPr>
          <w:p w14:paraId="7C10AE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292</w:t>
            </w:r>
            <w:r>
              <w:rPr>
                <w:rFonts w:hint="eastAsia" w:ascii="Times New Roman" w:hAnsi="Times New Roman" w:eastAsia="宋体" w:cs="Times New Roman"/>
                <w:color w:val="auto"/>
                <w:sz w:val="21"/>
                <w:szCs w:val="21"/>
                <w:highlight w:val="none"/>
                <w:lang w:val="en-US" w:eastAsia="zh-CN"/>
              </w:rPr>
              <w:t>4泡沫塑料制造</w:t>
            </w:r>
          </w:p>
        </w:tc>
        <w:tc>
          <w:tcPr>
            <w:tcW w:w="890" w:type="pct"/>
            <w:noWrap w:val="0"/>
            <w:vAlign w:val="center"/>
          </w:tcPr>
          <w:p w14:paraId="36920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bookmarkStart w:id="0" w:name="_Hlk49843745"/>
            <w:r>
              <w:rPr>
                <w:rFonts w:hint="default" w:ascii="Times New Roman" w:hAnsi="Times New Roman" w:cs="Times New Roman"/>
                <w:color w:val="auto"/>
                <w:sz w:val="21"/>
                <w:szCs w:val="21"/>
                <w:highlight w:val="none"/>
              </w:rPr>
              <w:t>建设项目</w:t>
            </w:r>
          </w:p>
          <w:p w14:paraId="71FF39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行业类别</w:t>
            </w:r>
            <w:bookmarkEnd w:id="0"/>
          </w:p>
        </w:tc>
        <w:tc>
          <w:tcPr>
            <w:tcW w:w="1595" w:type="pct"/>
            <w:noWrap w:val="0"/>
            <w:vAlign w:val="center"/>
          </w:tcPr>
          <w:p w14:paraId="441D67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二十六 橡胶和塑料 53塑料制品业 其他类</w:t>
            </w:r>
          </w:p>
        </w:tc>
      </w:tr>
      <w:tr w14:paraId="283A6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6FE431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建设性质</w:t>
            </w:r>
          </w:p>
        </w:tc>
        <w:tc>
          <w:tcPr>
            <w:tcW w:w="1507" w:type="pct"/>
            <w:noWrap w:val="0"/>
            <w:vAlign w:val="center"/>
          </w:tcPr>
          <w:p w14:paraId="1F2BED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新建</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迁建</w:t>
            </w:r>
            <w:r>
              <w:rPr>
                <w:rFonts w:hint="eastAsia" w:ascii="Times New Roman" w:hAnsi="Times New Roman" w:cs="Times New Roman"/>
                <w:color w:val="auto"/>
                <w:sz w:val="21"/>
                <w:szCs w:val="21"/>
                <w:highlight w:val="none"/>
                <w:lang w:eastAsia="zh-CN"/>
              </w:rPr>
              <w:t>）</w:t>
            </w:r>
          </w:p>
          <w:p w14:paraId="53FBA5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改建</w:t>
            </w:r>
          </w:p>
          <w:p w14:paraId="5BF89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扩建</w:t>
            </w:r>
          </w:p>
          <w:p w14:paraId="7F5119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技术改造</w:t>
            </w:r>
          </w:p>
        </w:tc>
        <w:tc>
          <w:tcPr>
            <w:tcW w:w="890" w:type="pct"/>
            <w:noWrap w:val="0"/>
            <w:vAlign w:val="center"/>
          </w:tcPr>
          <w:p w14:paraId="233599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w:t>
            </w:r>
          </w:p>
          <w:p w14:paraId="58869A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申报情形</w:t>
            </w:r>
          </w:p>
        </w:tc>
        <w:tc>
          <w:tcPr>
            <w:tcW w:w="1595" w:type="pct"/>
            <w:noWrap w:val="0"/>
            <w:vAlign w:val="center"/>
          </w:tcPr>
          <w:p w14:paraId="6568E6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首次申报项目</w:t>
            </w:r>
          </w:p>
          <w:p w14:paraId="6DB119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不予批准后再次申报项目</w:t>
            </w:r>
          </w:p>
          <w:p w14:paraId="07F339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超五年重新审核项目</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重大变动重新报批项目</w:t>
            </w:r>
          </w:p>
        </w:tc>
      </w:tr>
      <w:tr w14:paraId="1C14E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004A8E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项目审批</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核准/备案</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部门</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选填</w:t>
            </w:r>
            <w:r>
              <w:rPr>
                <w:rFonts w:hint="eastAsia" w:cs="Times New Roman"/>
                <w:color w:val="auto"/>
                <w:sz w:val="21"/>
                <w:szCs w:val="21"/>
                <w:highlight w:val="none"/>
                <w:lang w:eastAsia="zh-CN"/>
              </w:rPr>
              <w:t>）</w:t>
            </w:r>
          </w:p>
        </w:tc>
        <w:tc>
          <w:tcPr>
            <w:tcW w:w="1507" w:type="pct"/>
            <w:noWrap w:val="0"/>
            <w:vAlign w:val="center"/>
          </w:tcPr>
          <w:p w14:paraId="1B37D8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呼图壁县发展和改革委员会</w:t>
            </w:r>
          </w:p>
        </w:tc>
        <w:tc>
          <w:tcPr>
            <w:tcW w:w="890" w:type="pct"/>
            <w:noWrap w:val="0"/>
            <w:vAlign w:val="center"/>
          </w:tcPr>
          <w:p w14:paraId="2C0C67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项目审批</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核准/</w:t>
            </w:r>
          </w:p>
          <w:p w14:paraId="44385D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备案</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文号</w:t>
            </w:r>
          </w:p>
          <w:p w14:paraId="634113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选填</w:t>
            </w:r>
            <w:r>
              <w:rPr>
                <w:rFonts w:hint="eastAsia" w:cs="Times New Roman"/>
                <w:color w:val="auto"/>
                <w:sz w:val="21"/>
                <w:szCs w:val="21"/>
                <w:highlight w:val="none"/>
                <w:lang w:eastAsia="zh-CN"/>
              </w:rPr>
              <w:t>）</w:t>
            </w:r>
          </w:p>
        </w:tc>
        <w:tc>
          <w:tcPr>
            <w:tcW w:w="1595" w:type="pct"/>
            <w:noWrap w:val="0"/>
            <w:vAlign w:val="center"/>
          </w:tcPr>
          <w:p w14:paraId="682AB1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lang w:val="en-US" w:eastAsia="zh-CN"/>
              </w:rPr>
            </w:pPr>
            <w:r>
              <w:rPr>
                <w:rFonts w:hint="eastAsia" w:ascii="Times New Roman" w:hAnsi="Times New Roman" w:eastAsia="宋体" w:cs="Times New Roman"/>
                <w:color w:val="auto"/>
                <w:kern w:val="2"/>
                <w:sz w:val="21"/>
                <w:szCs w:val="21"/>
                <w:highlight w:val="none"/>
                <w:lang w:val="en-US" w:eastAsia="zh-CN" w:bidi="ar-SA"/>
              </w:rPr>
              <w:t>HFG096-20241014-02</w:t>
            </w:r>
          </w:p>
        </w:tc>
      </w:tr>
      <w:tr w14:paraId="1F558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67413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总投资</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万元</w:t>
            </w:r>
            <w:r>
              <w:rPr>
                <w:rFonts w:hint="eastAsia" w:eastAsia="宋体" w:cs="Times New Roman"/>
                <w:color w:val="auto"/>
                <w:sz w:val="21"/>
                <w:szCs w:val="21"/>
                <w:highlight w:val="none"/>
                <w:lang w:eastAsia="zh-CN"/>
              </w:rPr>
              <w:t>）</w:t>
            </w:r>
          </w:p>
        </w:tc>
        <w:tc>
          <w:tcPr>
            <w:tcW w:w="1507" w:type="pct"/>
            <w:noWrap w:val="0"/>
            <w:vAlign w:val="center"/>
          </w:tcPr>
          <w:p w14:paraId="1CAE7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1000</w:t>
            </w:r>
          </w:p>
        </w:tc>
        <w:tc>
          <w:tcPr>
            <w:tcW w:w="890" w:type="pct"/>
            <w:noWrap w:val="0"/>
            <w:tcMar>
              <w:top w:w="16" w:type="dxa"/>
              <w:left w:w="16" w:type="dxa"/>
              <w:right w:w="16" w:type="dxa"/>
            </w:tcMar>
            <w:vAlign w:val="center"/>
          </w:tcPr>
          <w:p w14:paraId="6B6EB1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环保投资</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万元</w:t>
            </w:r>
            <w:r>
              <w:rPr>
                <w:rFonts w:hint="eastAsia" w:cs="Times New Roman"/>
                <w:color w:val="auto"/>
                <w:sz w:val="21"/>
                <w:szCs w:val="21"/>
                <w:highlight w:val="none"/>
                <w:lang w:eastAsia="zh-CN"/>
              </w:rPr>
              <w:t>）</w:t>
            </w:r>
          </w:p>
        </w:tc>
        <w:tc>
          <w:tcPr>
            <w:tcW w:w="1595" w:type="pct"/>
            <w:noWrap w:val="0"/>
            <w:vAlign w:val="center"/>
          </w:tcPr>
          <w:p w14:paraId="3EE549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37</w:t>
            </w:r>
          </w:p>
        </w:tc>
      </w:tr>
      <w:tr w14:paraId="630D3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4BA54D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环保投资占比</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eastAsia="zh-CN"/>
              </w:rPr>
              <w:t>）</w:t>
            </w:r>
          </w:p>
        </w:tc>
        <w:tc>
          <w:tcPr>
            <w:tcW w:w="1507" w:type="pct"/>
            <w:noWrap w:val="0"/>
            <w:vAlign w:val="center"/>
          </w:tcPr>
          <w:p w14:paraId="56BC82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3.7</w:t>
            </w:r>
          </w:p>
        </w:tc>
        <w:tc>
          <w:tcPr>
            <w:tcW w:w="890" w:type="pct"/>
            <w:noWrap w:val="0"/>
            <w:tcMar>
              <w:top w:w="16" w:type="dxa"/>
              <w:left w:w="16" w:type="dxa"/>
              <w:right w:w="16" w:type="dxa"/>
            </w:tcMar>
            <w:vAlign w:val="center"/>
          </w:tcPr>
          <w:p w14:paraId="3A2010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施工工期</w:t>
            </w:r>
          </w:p>
        </w:tc>
        <w:tc>
          <w:tcPr>
            <w:tcW w:w="1595" w:type="pct"/>
            <w:noWrap w:val="0"/>
            <w:vAlign w:val="center"/>
          </w:tcPr>
          <w:p w14:paraId="7478CE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4个月</w:t>
            </w:r>
          </w:p>
        </w:tc>
      </w:tr>
      <w:tr w14:paraId="06C2F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tcMar>
              <w:top w:w="16" w:type="dxa"/>
              <w:left w:w="16" w:type="dxa"/>
              <w:right w:w="16" w:type="dxa"/>
            </w:tcMar>
            <w:vAlign w:val="center"/>
          </w:tcPr>
          <w:p w14:paraId="1924EE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是否开工建设</w:t>
            </w:r>
          </w:p>
        </w:tc>
        <w:tc>
          <w:tcPr>
            <w:tcW w:w="1507" w:type="pct"/>
            <w:noWrap w:val="0"/>
            <w:vAlign w:val="center"/>
          </w:tcPr>
          <w:p w14:paraId="7EBCF1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否</w:t>
            </w:r>
          </w:p>
          <w:p w14:paraId="624A8A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是：依据《新疆维吾尔自治区新疆生产建设兵团生态环境部门免予处罚事项清单(2022年版)》规定，属于免予行政处罚的行为。</w:t>
            </w:r>
            <w:r>
              <w:rPr>
                <w:rFonts w:hint="eastAsia" w:cs="Times New Roman"/>
                <w:color w:val="auto"/>
                <w:sz w:val="21"/>
                <w:szCs w:val="21"/>
                <w:highlight w:val="none"/>
                <w:lang w:val="en-US" w:eastAsia="zh-CN"/>
              </w:rPr>
              <w:t>具体文件见附件</w:t>
            </w:r>
          </w:p>
        </w:tc>
        <w:tc>
          <w:tcPr>
            <w:tcW w:w="890" w:type="pct"/>
            <w:noWrap w:val="0"/>
            <w:tcMar>
              <w:top w:w="16" w:type="dxa"/>
              <w:left w:w="16" w:type="dxa"/>
              <w:right w:w="16" w:type="dxa"/>
            </w:tcMar>
            <w:vAlign w:val="center"/>
          </w:tcPr>
          <w:p w14:paraId="0F4A19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pacing w:val="-6"/>
                <w:sz w:val="21"/>
                <w:szCs w:val="21"/>
                <w:highlight w:val="none"/>
              </w:rPr>
              <w:t>用地</w:t>
            </w:r>
            <w:r>
              <w:rPr>
                <w:rFonts w:hint="eastAsia" w:cs="Times New Roman"/>
                <w:color w:val="auto"/>
                <w:spacing w:val="-6"/>
                <w:sz w:val="21"/>
                <w:szCs w:val="21"/>
                <w:highlight w:val="none"/>
                <w:lang w:eastAsia="zh-CN"/>
              </w:rPr>
              <w:t>（</w:t>
            </w:r>
            <w:r>
              <w:rPr>
                <w:rFonts w:hint="default" w:ascii="Times New Roman" w:hAnsi="Times New Roman" w:cs="Times New Roman"/>
                <w:color w:val="auto"/>
                <w:spacing w:val="-6"/>
                <w:sz w:val="21"/>
                <w:szCs w:val="21"/>
                <w:highlight w:val="none"/>
              </w:rPr>
              <w:t>用海</w:t>
            </w:r>
            <w:r>
              <w:rPr>
                <w:rFonts w:hint="eastAsia" w:cs="Times New Roman"/>
                <w:color w:val="auto"/>
                <w:spacing w:val="-6"/>
                <w:sz w:val="21"/>
                <w:szCs w:val="21"/>
                <w:highlight w:val="none"/>
                <w:lang w:eastAsia="zh-CN"/>
              </w:rPr>
              <w:t>）</w:t>
            </w:r>
            <w:r>
              <w:rPr>
                <w:rFonts w:hint="default" w:ascii="Times New Roman" w:hAnsi="Times New Roman" w:cs="Times New Roman"/>
                <w:color w:val="auto"/>
                <w:spacing w:val="-6"/>
                <w:sz w:val="21"/>
                <w:szCs w:val="21"/>
                <w:highlight w:val="none"/>
              </w:rPr>
              <w:t>面积</w:t>
            </w:r>
            <w:r>
              <w:rPr>
                <w:rFonts w:hint="eastAsia" w:cs="Times New Roman"/>
                <w:color w:val="auto"/>
                <w:spacing w:val="-6"/>
                <w:sz w:val="21"/>
                <w:szCs w:val="21"/>
                <w:highlight w:val="none"/>
                <w:lang w:eastAsia="zh-CN"/>
              </w:rPr>
              <w:t>（</w:t>
            </w:r>
            <w:r>
              <w:rPr>
                <w:rFonts w:hint="default" w:ascii="Times New Roman" w:hAnsi="Times New Roman" w:cs="Times New Roman"/>
                <w:color w:val="auto"/>
                <w:spacing w:val="-6"/>
                <w:sz w:val="21"/>
                <w:szCs w:val="21"/>
                <w:highlight w:val="none"/>
              </w:rPr>
              <w:t>m</w:t>
            </w:r>
            <w:r>
              <w:rPr>
                <w:rFonts w:hint="default" w:ascii="Times New Roman" w:hAnsi="Times New Roman" w:cs="Times New Roman"/>
                <w:color w:val="auto"/>
                <w:spacing w:val="-6"/>
                <w:sz w:val="21"/>
                <w:szCs w:val="21"/>
                <w:highlight w:val="none"/>
                <w:vertAlign w:val="superscript"/>
              </w:rPr>
              <w:t>2</w:t>
            </w:r>
            <w:r>
              <w:rPr>
                <w:rFonts w:hint="eastAsia" w:cs="Times New Roman"/>
                <w:color w:val="auto"/>
                <w:spacing w:val="-6"/>
                <w:sz w:val="21"/>
                <w:szCs w:val="21"/>
                <w:highlight w:val="none"/>
                <w:lang w:eastAsia="zh-CN"/>
              </w:rPr>
              <w:t>）</w:t>
            </w:r>
          </w:p>
        </w:tc>
        <w:tc>
          <w:tcPr>
            <w:tcW w:w="1595" w:type="pct"/>
            <w:noWrap w:val="0"/>
            <w:vAlign w:val="center"/>
          </w:tcPr>
          <w:p w14:paraId="65699B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23022.44</w:t>
            </w:r>
          </w:p>
        </w:tc>
      </w:tr>
      <w:tr w14:paraId="51559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vAlign w:val="center"/>
          </w:tcPr>
          <w:p w14:paraId="60808E21">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专项评价设置情况</w:t>
            </w:r>
          </w:p>
        </w:tc>
        <w:tc>
          <w:tcPr>
            <w:tcW w:w="3992" w:type="pct"/>
            <w:gridSpan w:val="3"/>
            <w:noWrap w:val="0"/>
            <w:vAlign w:val="center"/>
          </w:tcPr>
          <w:p w14:paraId="1ED88A88">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无</w:t>
            </w:r>
          </w:p>
        </w:tc>
      </w:tr>
      <w:tr w14:paraId="2B5AF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83" w:hRule="atLeast"/>
          <w:jc w:val="center"/>
        </w:trPr>
        <w:tc>
          <w:tcPr>
            <w:tcW w:w="1007" w:type="pct"/>
            <w:noWrap w:val="0"/>
            <w:vAlign w:val="center"/>
          </w:tcPr>
          <w:p w14:paraId="0CB4185C">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规划情况</w:t>
            </w:r>
          </w:p>
        </w:tc>
        <w:tc>
          <w:tcPr>
            <w:tcW w:w="3992" w:type="pct"/>
            <w:gridSpan w:val="3"/>
            <w:noWrap w:val="0"/>
            <w:vAlign w:val="center"/>
          </w:tcPr>
          <w:p w14:paraId="5D813C2C">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呼图壁县</w:t>
            </w:r>
            <w:r>
              <w:rPr>
                <w:rFonts w:hint="default" w:ascii="Times New Roman" w:hAnsi="Times New Roman" w:cs="Times New Roman"/>
                <w:color w:val="auto"/>
                <w:sz w:val="21"/>
                <w:szCs w:val="21"/>
                <w:highlight w:val="none"/>
                <w:lang w:val="en-US" w:eastAsia="zh-CN"/>
              </w:rPr>
              <w:t>工业园区总体</w:t>
            </w:r>
            <w:r>
              <w:rPr>
                <w:rFonts w:hint="eastAsia" w:ascii="Times New Roman" w:hAnsi="Times New Roman" w:cs="Times New Roman"/>
                <w:color w:val="auto"/>
                <w:sz w:val="21"/>
                <w:szCs w:val="21"/>
                <w:highlight w:val="none"/>
                <w:lang w:val="en-US" w:eastAsia="zh-CN"/>
              </w:rPr>
              <w:t>发展</w:t>
            </w:r>
            <w:r>
              <w:rPr>
                <w:rFonts w:hint="default" w:ascii="Times New Roman" w:hAnsi="Times New Roman" w:cs="Times New Roman"/>
                <w:color w:val="auto"/>
                <w:sz w:val="21"/>
                <w:szCs w:val="21"/>
                <w:highlight w:val="none"/>
                <w:lang w:val="en-US" w:eastAsia="zh-CN"/>
              </w:rPr>
              <w:t>规划</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lang w:val="en-US" w:eastAsia="zh-CN"/>
              </w:rPr>
              <w:t>2035</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w:t>
            </w:r>
          </w:p>
        </w:tc>
      </w:tr>
      <w:tr w14:paraId="732C9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90" w:hRule="atLeast"/>
          <w:jc w:val="center"/>
        </w:trPr>
        <w:tc>
          <w:tcPr>
            <w:tcW w:w="1007" w:type="pct"/>
            <w:noWrap w:val="0"/>
            <w:vAlign w:val="center"/>
          </w:tcPr>
          <w:p w14:paraId="331BC70F">
            <w:pPr>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规划环境影响</w:t>
            </w:r>
          </w:p>
          <w:p w14:paraId="43CAC7E4">
            <w:pPr>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评价情况</w:t>
            </w:r>
          </w:p>
        </w:tc>
        <w:tc>
          <w:tcPr>
            <w:tcW w:w="3992" w:type="pct"/>
            <w:gridSpan w:val="3"/>
            <w:noWrap w:val="0"/>
            <w:vAlign w:val="center"/>
          </w:tcPr>
          <w:p w14:paraId="0B244D77">
            <w:pPr>
              <w:suppressLineNumbers w:val="0"/>
              <w:autoSpaceDE w:val="0"/>
              <w:autoSpaceDN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规划环评名称：《</w:t>
            </w:r>
            <w:r>
              <w:rPr>
                <w:rFonts w:hint="eastAsia" w:ascii="Times New Roman" w:hAnsi="Times New Roman" w:eastAsia="宋体" w:cs="Times New Roman"/>
                <w:color w:val="auto"/>
                <w:kern w:val="0"/>
                <w:szCs w:val="21"/>
                <w:highlight w:val="none"/>
                <w:lang w:val="en-US" w:eastAsia="zh-CN"/>
              </w:rPr>
              <w:t>呼图壁县</w:t>
            </w:r>
            <w:r>
              <w:rPr>
                <w:rFonts w:hint="default" w:ascii="Times New Roman" w:hAnsi="Times New Roman" w:eastAsia="宋体" w:cs="Times New Roman"/>
                <w:color w:val="auto"/>
                <w:kern w:val="0"/>
                <w:szCs w:val="21"/>
                <w:highlight w:val="none"/>
                <w:lang w:val="en-US" w:eastAsia="zh-CN"/>
              </w:rPr>
              <w:t>工业园区总体</w:t>
            </w:r>
            <w:r>
              <w:rPr>
                <w:rFonts w:hint="eastAsia" w:ascii="Times New Roman" w:hAnsi="Times New Roman" w:eastAsia="宋体" w:cs="Times New Roman"/>
                <w:color w:val="auto"/>
                <w:kern w:val="0"/>
                <w:szCs w:val="21"/>
                <w:highlight w:val="none"/>
                <w:lang w:val="en-US" w:eastAsia="zh-CN"/>
              </w:rPr>
              <w:t>发展</w:t>
            </w:r>
            <w:r>
              <w:rPr>
                <w:rFonts w:hint="default" w:ascii="Times New Roman" w:hAnsi="Times New Roman" w:eastAsia="宋体" w:cs="Times New Roman"/>
                <w:color w:val="auto"/>
                <w:kern w:val="0"/>
                <w:szCs w:val="21"/>
                <w:highlight w:val="none"/>
                <w:lang w:val="en-US" w:eastAsia="zh-CN"/>
              </w:rPr>
              <w:t>规划</w:t>
            </w:r>
            <w:r>
              <w:rPr>
                <w:rFonts w:hint="eastAsia"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20</w:t>
            </w:r>
            <w:r>
              <w:rPr>
                <w:rFonts w:hint="eastAsia" w:ascii="Times New Roman" w:hAnsi="Times New Roman" w:eastAsia="宋体" w:cs="Times New Roman"/>
                <w:color w:val="auto"/>
                <w:kern w:val="0"/>
                <w:szCs w:val="21"/>
                <w:highlight w:val="none"/>
                <w:lang w:val="en-US" w:eastAsia="zh-CN"/>
              </w:rPr>
              <w:t>21-</w:t>
            </w:r>
            <w:r>
              <w:rPr>
                <w:rFonts w:hint="default" w:ascii="Times New Roman" w:hAnsi="Times New Roman" w:eastAsia="宋体" w:cs="Times New Roman"/>
                <w:color w:val="auto"/>
                <w:kern w:val="0"/>
                <w:szCs w:val="21"/>
                <w:highlight w:val="none"/>
                <w:lang w:val="en-US" w:eastAsia="zh-CN"/>
              </w:rPr>
              <w:t>2035</w:t>
            </w:r>
            <w:r>
              <w:rPr>
                <w:rFonts w:hint="eastAsia"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环境影响报告书》</w:t>
            </w:r>
          </w:p>
          <w:p w14:paraId="6B741C16">
            <w:pPr>
              <w:suppressLineNumbers w:val="0"/>
              <w:autoSpaceDE w:val="0"/>
              <w:autoSpaceDN w:val="0"/>
              <w:adjustRightInd w:val="0"/>
              <w:snapToGrid w:val="0"/>
              <w:spacing w:before="0" w:beforeAutospacing="0" w:after="0" w:afterAutospacing="0" w:line="240" w:lineRule="auto"/>
              <w:ind w:left="0" w:right="0"/>
              <w:jc w:val="both"/>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审批部门：新疆维吾尔自治区生态环境厅</w:t>
            </w:r>
          </w:p>
          <w:p w14:paraId="10C1F07B">
            <w:pPr>
              <w:suppressLineNumbers w:val="0"/>
              <w:autoSpaceDE w:val="0"/>
              <w:autoSpaceDN w:val="0"/>
              <w:adjustRightInd w:val="0"/>
              <w:snapToGrid w:val="0"/>
              <w:spacing w:before="0" w:beforeAutospacing="0" w:after="0" w:afterAutospacing="0" w:line="240" w:lineRule="auto"/>
              <w:ind w:left="0" w:right="0" w:firstLine="420" w:firstLineChars="200"/>
              <w:jc w:val="both"/>
              <w:rPr>
                <w:rFonts w:hint="default" w:ascii="Times New Roman" w:hAnsi="Times New Roman" w:cs="Times New Roman"/>
                <w:color w:val="auto"/>
                <w:kern w:val="0"/>
                <w:sz w:val="21"/>
                <w:szCs w:val="21"/>
                <w:highlight w:val="none"/>
              </w:rPr>
            </w:pPr>
            <w:r>
              <w:rPr>
                <w:rFonts w:hint="default" w:ascii="Times New Roman" w:hAnsi="Times New Roman" w:eastAsia="宋体" w:cs="Times New Roman"/>
                <w:color w:val="auto"/>
                <w:kern w:val="0"/>
                <w:szCs w:val="21"/>
                <w:highlight w:val="none"/>
                <w:lang w:val="en-US" w:eastAsia="zh-CN"/>
              </w:rPr>
              <w:t>文号：《关于</w:t>
            </w:r>
            <w:r>
              <w:rPr>
                <w:rFonts w:hint="eastAsia" w:ascii="Times New Roman" w:hAnsi="Times New Roman" w:eastAsia="宋体" w:cs="Times New Roman"/>
                <w:color w:val="auto"/>
                <w:kern w:val="0"/>
                <w:szCs w:val="21"/>
                <w:highlight w:val="none"/>
                <w:lang w:val="en-US" w:eastAsia="zh-CN"/>
              </w:rPr>
              <w:t>呼图壁县</w:t>
            </w:r>
            <w:r>
              <w:rPr>
                <w:rFonts w:hint="default" w:ascii="Times New Roman" w:hAnsi="Times New Roman" w:eastAsia="宋体" w:cs="Times New Roman"/>
                <w:color w:val="auto"/>
                <w:kern w:val="0"/>
                <w:szCs w:val="21"/>
                <w:highlight w:val="none"/>
                <w:lang w:val="en-US" w:eastAsia="zh-CN"/>
              </w:rPr>
              <w:t>工业园区总体</w:t>
            </w:r>
            <w:r>
              <w:rPr>
                <w:rFonts w:hint="eastAsia" w:ascii="Times New Roman" w:hAnsi="Times New Roman" w:eastAsia="宋体" w:cs="Times New Roman"/>
                <w:color w:val="auto"/>
                <w:kern w:val="0"/>
                <w:szCs w:val="21"/>
                <w:highlight w:val="none"/>
                <w:lang w:val="en-US" w:eastAsia="zh-CN"/>
              </w:rPr>
              <w:t>发展</w:t>
            </w:r>
            <w:r>
              <w:rPr>
                <w:rFonts w:hint="default" w:ascii="Times New Roman" w:hAnsi="Times New Roman" w:eastAsia="宋体" w:cs="Times New Roman"/>
                <w:color w:val="auto"/>
                <w:kern w:val="0"/>
                <w:szCs w:val="21"/>
                <w:highlight w:val="none"/>
                <w:lang w:val="en-US" w:eastAsia="zh-CN"/>
              </w:rPr>
              <w:t>规划修编</w:t>
            </w:r>
            <w:r>
              <w:rPr>
                <w:rFonts w:hint="eastAsia" w:ascii="Times New Roman" w:hAnsi="Times New Roman" w:eastAsia="宋体" w:cs="Times New Roman"/>
                <w:color w:val="auto"/>
                <w:kern w:val="0"/>
                <w:szCs w:val="21"/>
                <w:highlight w:val="none"/>
                <w:lang w:val="en-US" w:eastAsia="zh-CN"/>
              </w:rPr>
              <w:t>（2021-</w:t>
            </w:r>
            <w:r>
              <w:rPr>
                <w:rFonts w:hint="default" w:ascii="Times New Roman" w:hAnsi="Times New Roman" w:eastAsia="宋体" w:cs="Times New Roman"/>
                <w:color w:val="auto"/>
                <w:kern w:val="0"/>
                <w:szCs w:val="21"/>
                <w:highlight w:val="none"/>
                <w:lang w:val="en-US" w:eastAsia="zh-CN"/>
              </w:rPr>
              <w:t>2035</w:t>
            </w:r>
            <w:r>
              <w:rPr>
                <w:rFonts w:hint="eastAsia"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环境影响报告书审查意见》</w:t>
            </w:r>
            <w:r>
              <w:rPr>
                <w:rFonts w:hint="eastAsia" w:ascii="Times New Roman" w:hAnsi="Times New Roman" w:eastAsia="宋体" w:cs="Times New Roman"/>
                <w:color w:val="auto"/>
                <w:kern w:val="0"/>
                <w:szCs w:val="21"/>
                <w:highlight w:val="none"/>
                <w:lang w:val="en-US" w:eastAsia="zh-CN"/>
              </w:rPr>
              <w:t>（</w:t>
            </w:r>
            <w:r>
              <w:rPr>
                <w:rFonts w:hint="default" w:ascii="Times New Roman" w:hAnsi="Times New Roman" w:eastAsia="宋体" w:cs="Times New Roman"/>
                <w:color w:val="auto"/>
                <w:kern w:val="0"/>
                <w:szCs w:val="21"/>
                <w:highlight w:val="none"/>
                <w:lang w:val="en-US" w:eastAsia="zh-CN"/>
              </w:rPr>
              <w:t>新环审[20</w:t>
            </w:r>
            <w:r>
              <w:rPr>
                <w:rFonts w:hint="eastAsia" w:ascii="Times New Roman" w:hAnsi="Times New Roman" w:eastAsia="宋体" w:cs="Times New Roman"/>
                <w:color w:val="auto"/>
                <w:kern w:val="0"/>
                <w:szCs w:val="21"/>
                <w:highlight w:val="none"/>
                <w:lang w:val="en-US" w:eastAsia="zh-CN"/>
              </w:rPr>
              <w:t>23</w:t>
            </w:r>
            <w:r>
              <w:rPr>
                <w:rFonts w:hint="default" w:ascii="Times New Roman" w:hAnsi="Times New Roman" w:eastAsia="宋体" w:cs="Times New Roman"/>
                <w:color w:val="auto"/>
                <w:kern w:val="0"/>
                <w:szCs w:val="21"/>
                <w:highlight w:val="none"/>
                <w:lang w:val="en-US" w:eastAsia="zh-CN"/>
              </w:rPr>
              <w:t>]</w:t>
            </w:r>
            <w:r>
              <w:rPr>
                <w:rFonts w:hint="eastAsia" w:ascii="Times New Roman" w:hAnsi="Times New Roman" w:eastAsia="宋体" w:cs="Times New Roman"/>
                <w:color w:val="auto"/>
                <w:kern w:val="0"/>
                <w:szCs w:val="21"/>
                <w:highlight w:val="none"/>
                <w:lang w:val="en-US" w:eastAsia="zh-CN"/>
              </w:rPr>
              <w:t>304</w:t>
            </w:r>
            <w:r>
              <w:rPr>
                <w:rFonts w:hint="default" w:ascii="Times New Roman" w:hAnsi="Times New Roman" w:eastAsia="宋体" w:cs="Times New Roman"/>
                <w:color w:val="auto"/>
                <w:kern w:val="0"/>
                <w:szCs w:val="21"/>
                <w:highlight w:val="none"/>
                <w:lang w:val="en-US" w:eastAsia="zh-CN"/>
              </w:rPr>
              <w:t>号</w:t>
            </w:r>
            <w:r>
              <w:rPr>
                <w:rFonts w:hint="eastAsia" w:ascii="Times New Roman" w:hAnsi="Times New Roman" w:eastAsia="宋体" w:cs="Times New Roman"/>
                <w:color w:val="auto"/>
                <w:kern w:val="0"/>
                <w:szCs w:val="21"/>
                <w:highlight w:val="none"/>
                <w:lang w:val="en-US" w:eastAsia="zh-CN"/>
              </w:rPr>
              <w:t>）</w:t>
            </w:r>
          </w:p>
        </w:tc>
      </w:tr>
      <w:tr w14:paraId="20937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454" w:hRule="atLeast"/>
          <w:jc w:val="center"/>
        </w:trPr>
        <w:tc>
          <w:tcPr>
            <w:tcW w:w="1007" w:type="pct"/>
            <w:noWrap w:val="0"/>
            <w:vAlign w:val="center"/>
          </w:tcPr>
          <w:p w14:paraId="4AEE24E8">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规划及规划环境</w:t>
            </w:r>
          </w:p>
          <w:p w14:paraId="040DF92F">
            <w:pPr>
              <w:suppressLineNumbers w:val="0"/>
              <w:autoSpaceDE w:val="0"/>
              <w:autoSpaceDN w:val="0"/>
              <w:adjustRightInd w:val="0"/>
              <w:snapToGrid w:val="0"/>
              <w:spacing w:before="0" w:beforeAutospacing="0" w:after="0" w:afterAutospacing="0" w:line="240" w:lineRule="auto"/>
              <w:ind w:left="0" w:right="0" w:firstLine="0" w:firstLineChars="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影响评价符合性分析</w:t>
            </w:r>
          </w:p>
        </w:tc>
        <w:tc>
          <w:tcPr>
            <w:tcW w:w="3992" w:type="pct"/>
            <w:gridSpan w:val="3"/>
            <w:noWrap w:val="0"/>
            <w:vAlign w:val="top"/>
          </w:tcPr>
          <w:p w14:paraId="5B936504">
            <w:pPr>
              <w:pStyle w:val="4"/>
              <w:numPr>
                <w:ilvl w:val="0"/>
                <w:numId w:val="3"/>
              </w:numPr>
              <w:suppressLineNumbers w:val="0"/>
              <w:bidi w:val="0"/>
              <w:spacing w:before="0" w:after="0"/>
              <w:ind w:right="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与</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呼图壁县</w:t>
            </w:r>
            <w:r>
              <w:rPr>
                <w:rFonts w:hint="default" w:ascii="Times New Roman" w:hAnsi="Times New Roman" w:eastAsia="宋体" w:cs="Times New Roman"/>
                <w:color w:val="auto"/>
                <w:sz w:val="21"/>
                <w:szCs w:val="21"/>
                <w:highlight w:val="none"/>
                <w:lang w:val="en-US" w:eastAsia="zh-CN"/>
              </w:rPr>
              <w:t>工业园区总体</w:t>
            </w:r>
            <w:r>
              <w:rPr>
                <w:rFonts w:hint="eastAsia" w:ascii="Times New Roman" w:hAnsi="Times New Roman" w:eastAsia="宋体" w:cs="Times New Roman"/>
                <w:color w:val="auto"/>
                <w:sz w:val="21"/>
                <w:szCs w:val="21"/>
                <w:highlight w:val="none"/>
                <w:lang w:val="en-US" w:eastAsia="zh-CN"/>
              </w:rPr>
              <w:t>发展</w:t>
            </w:r>
            <w:r>
              <w:rPr>
                <w:rFonts w:hint="default" w:ascii="Times New Roman" w:hAnsi="Times New Roman" w:eastAsia="宋体" w:cs="Times New Roman"/>
                <w:color w:val="auto"/>
                <w:sz w:val="21"/>
                <w:szCs w:val="21"/>
                <w:highlight w:val="none"/>
                <w:lang w:val="en-US" w:eastAsia="zh-CN"/>
              </w:rPr>
              <w:t>规划</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2035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符合性分析</w:t>
            </w:r>
          </w:p>
          <w:p w14:paraId="78E34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呼图壁县</w:t>
            </w:r>
            <w:r>
              <w:rPr>
                <w:rFonts w:hint="default" w:ascii="Times New Roman" w:hAnsi="Times New Roman" w:eastAsia="宋体" w:cs="Times New Roman"/>
                <w:color w:val="auto"/>
                <w:sz w:val="21"/>
                <w:szCs w:val="21"/>
                <w:highlight w:val="none"/>
                <w:lang w:val="en-US" w:eastAsia="zh-CN"/>
              </w:rPr>
              <w:t>工业园区总体</w:t>
            </w:r>
            <w:r>
              <w:rPr>
                <w:rFonts w:hint="eastAsia" w:ascii="Times New Roman" w:hAnsi="Times New Roman" w:eastAsia="宋体" w:cs="Times New Roman"/>
                <w:color w:val="auto"/>
                <w:sz w:val="21"/>
                <w:szCs w:val="21"/>
                <w:highlight w:val="none"/>
                <w:lang w:val="en-US" w:eastAsia="zh-CN"/>
              </w:rPr>
              <w:t>发展</w:t>
            </w:r>
            <w:r>
              <w:rPr>
                <w:rFonts w:hint="default" w:ascii="Times New Roman" w:hAnsi="Times New Roman" w:eastAsia="宋体" w:cs="Times New Roman"/>
                <w:color w:val="auto"/>
                <w:sz w:val="21"/>
                <w:szCs w:val="21"/>
                <w:highlight w:val="none"/>
                <w:lang w:val="en-US" w:eastAsia="zh-CN"/>
              </w:rPr>
              <w:t>规划</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2035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》中的描述：</w:t>
            </w:r>
          </w:p>
          <w:p w14:paraId="5CAF3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总体空间布局与结构规划</w:t>
            </w:r>
          </w:p>
          <w:p w14:paraId="199C24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总体空间布局 由S201省道、五克高速公</w:t>
            </w:r>
            <w:r>
              <w:rPr>
                <w:rFonts w:hint="eastAsia" w:cs="Times New Roman"/>
                <w:color w:val="auto"/>
                <w:sz w:val="21"/>
                <w:szCs w:val="21"/>
                <w:highlight w:val="none"/>
                <w:lang w:val="en-US" w:eastAsia="zh-CN"/>
              </w:rPr>
              <w:t>路</w:t>
            </w:r>
            <w:r>
              <w:rPr>
                <w:rFonts w:hint="eastAsia" w:ascii="Times New Roman" w:hAnsi="Times New Roman" w:eastAsia="宋体" w:cs="Times New Roman"/>
                <w:color w:val="auto"/>
                <w:sz w:val="21"/>
                <w:szCs w:val="21"/>
                <w:highlight w:val="none"/>
                <w:lang w:val="en-US" w:eastAsia="zh-CN"/>
              </w:rPr>
              <w:t>作为主要联系轴线，串联东、中、西三个区，东区为新兴产业园，中区为特色轻工产业园，西区为化工新材料产业园，形成“一园三区”的整体规划结构。</w:t>
            </w:r>
          </w:p>
          <w:p w14:paraId="12430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东区规划结构 东区分为4种功能区，综合服务及公用设施区、现代化工及化工新材料区、其他产业区和节能环保、安全应急及其他新兴产业区。将现代化工及化工新材料区纳入化工产业集中区。</w:t>
            </w:r>
          </w:p>
          <w:p w14:paraId="6502A7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中区规划结构 中区分为7种功能区，综合服务及公用设施区、配套生活区、纺织服装区、物流仓储区、生物医药区（非化工类，涉及化工的生物医药产业进化工产业集中区）、农副食品加工区、</w:t>
            </w:r>
            <w:r>
              <w:rPr>
                <w:rFonts w:hint="eastAsia" w:ascii="Times New Roman" w:hAnsi="Times New Roman" w:eastAsia="宋体" w:cs="Times New Roman"/>
                <w:b/>
                <w:bCs/>
                <w:color w:val="auto"/>
                <w:sz w:val="21"/>
                <w:szCs w:val="21"/>
                <w:highlight w:val="none"/>
                <w:lang w:val="en-US" w:eastAsia="zh-CN"/>
              </w:rPr>
              <w:t>其他产业区。</w:t>
            </w:r>
          </w:p>
          <w:p w14:paraId="52466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西区规划结构 西区分为6种功能区，综合服务及公用设施区、现代化工及化工新材料区、节能环保区、新能源区、安全应急、节能环保及其它新兴产业区、其他产业区。将现代化工及化工新材料区纳入化工产业集中区。</w:t>
            </w:r>
          </w:p>
          <w:p w14:paraId="5F641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结合呼图壁工业园区现状产业分布及空间形态，确定西区、中区、东区三大产业分区的空间结构。</w:t>
            </w:r>
          </w:p>
          <w:p w14:paraId="523B1421">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西区重点发展：现代化工及化工新材料产业、安全应急产业、节能环保产业、新能源可发展：物流仓储、其他行业设备零部件</w:t>
            </w:r>
            <w:r>
              <w:rPr>
                <w:rFonts w:hint="eastAsia" w:cs="Times New Roman"/>
                <w:color w:val="auto"/>
                <w:sz w:val="21"/>
                <w:szCs w:val="21"/>
                <w:highlight w:val="none"/>
                <w:lang w:val="en-US" w:eastAsia="zh-CN"/>
              </w:rPr>
              <w:t>；</w:t>
            </w:r>
          </w:p>
          <w:p w14:paraId="3FF40CE2">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中区重点发展：农副食品加工产业、纺织服装产业、生物医药产业可发展：物流仓储</w:t>
            </w:r>
            <w:r>
              <w:rPr>
                <w:rFonts w:hint="eastAsia" w:cs="Times New Roman"/>
                <w:color w:val="auto"/>
                <w:sz w:val="21"/>
                <w:szCs w:val="21"/>
                <w:highlight w:val="none"/>
                <w:lang w:val="en-US" w:eastAsia="zh-CN"/>
              </w:rPr>
              <w:t>；</w:t>
            </w:r>
          </w:p>
          <w:p w14:paraId="08E5A9C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东区重点发展：现代化工及化工新材料产业、安全应急、节能环保产业、新能源可发展：特色轻工、其他行业设备零部件</w:t>
            </w:r>
            <w:r>
              <w:rPr>
                <w:rFonts w:hint="eastAsia" w:cs="Times New Roman"/>
                <w:color w:val="auto"/>
                <w:sz w:val="21"/>
                <w:szCs w:val="21"/>
                <w:highlight w:val="none"/>
                <w:lang w:val="en-US" w:eastAsia="zh-CN"/>
              </w:rPr>
              <w:t>。</w:t>
            </w:r>
          </w:p>
          <w:p w14:paraId="1CE41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2" w:firstLineChars="200"/>
              <w:jc w:val="both"/>
              <w:textAlignment w:val="auto"/>
              <w:rPr>
                <w:rFonts w:hint="default"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本项目为塑料泡沫箱制品，</w:t>
            </w:r>
            <w:r>
              <w:rPr>
                <w:rFonts w:hint="eastAsia" w:cs="Times New Roman"/>
                <w:b/>
                <w:bCs/>
                <w:color w:val="auto"/>
                <w:sz w:val="21"/>
                <w:szCs w:val="21"/>
                <w:highlight w:val="none"/>
                <w:lang w:val="en-US" w:eastAsia="zh-CN"/>
              </w:rPr>
              <w:t>属塑料制品行业，是中区农副食品加工的配套产业，位于园区规划空间布局中的其他产业区</w:t>
            </w:r>
            <w:r>
              <w:rPr>
                <w:rFonts w:hint="eastAsia" w:ascii="Times New Roman" w:hAnsi="Times New Roman" w:eastAsia="宋体" w:cs="Times New Roman"/>
                <w:b/>
                <w:bCs/>
                <w:color w:val="auto"/>
                <w:sz w:val="21"/>
                <w:szCs w:val="21"/>
                <w:highlight w:val="none"/>
                <w:lang w:val="en-US" w:eastAsia="zh-CN"/>
              </w:rPr>
              <w:t>，符合规划总体空间布局及产业布局要求。</w:t>
            </w:r>
            <w:r>
              <w:rPr>
                <w:rFonts w:hint="eastAsia" w:cs="Times New Roman"/>
                <w:b/>
                <w:bCs/>
                <w:color w:val="auto"/>
                <w:sz w:val="21"/>
                <w:szCs w:val="21"/>
                <w:highlight w:val="none"/>
                <w:lang w:val="en-US" w:eastAsia="zh-CN"/>
              </w:rPr>
              <w:t>呼图壁工业园区中区产业布局图见附图1，用地规划图见图2。</w:t>
            </w:r>
          </w:p>
          <w:p w14:paraId="1EA1A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污水处理厂规划：中区不单独设置污水处理厂，规划污水经管网收集后通过污水提升泵站排至西区污水处理厂处理。规划处理后污水的出水指标执行《城镇污水处理厂污染排放标准》（GB18918-2002）一级A排放标准，处理后的污水排放至厂区北侧的中水水库内。</w:t>
            </w:r>
          </w:p>
          <w:p w14:paraId="5E6555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2" w:firstLineChars="200"/>
              <w:jc w:val="both"/>
              <w:textAlignment w:val="auto"/>
              <w:rPr>
                <w:rFonts w:hint="eastAsia" w:cs="Times New Roman"/>
                <w:color w:val="auto"/>
                <w:sz w:val="21"/>
                <w:szCs w:val="21"/>
                <w:highlight w:val="none"/>
                <w:lang w:val="en-US" w:eastAsia="zh-CN"/>
              </w:rPr>
            </w:pPr>
            <w:r>
              <w:rPr>
                <w:rFonts w:hint="eastAsia" w:cs="Times New Roman"/>
                <w:b/>
                <w:bCs/>
                <w:color w:val="auto"/>
                <w:sz w:val="21"/>
                <w:szCs w:val="21"/>
                <w:highlight w:val="none"/>
                <w:lang w:val="en-US" w:eastAsia="zh-CN"/>
              </w:rPr>
              <w:t>本项目生活污水直接进入园区污水管网，最终进入西区污水处理厂处理。</w:t>
            </w:r>
          </w:p>
          <w:p w14:paraId="1218E36C">
            <w:pPr>
              <w:pStyle w:val="4"/>
              <w:numPr>
                <w:ilvl w:val="0"/>
                <w:numId w:val="3"/>
              </w:numPr>
              <w:suppressLineNumbers w:val="0"/>
              <w:bidi w:val="0"/>
              <w:spacing w:before="0" w:after="0"/>
              <w:ind w:right="0"/>
              <w:rPr>
                <w:rFonts w:hint="default"/>
                <w:color w:val="auto"/>
                <w:lang w:val="en-US" w:eastAsia="zh-CN"/>
              </w:rPr>
            </w:pPr>
            <w:r>
              <w:rPr>
                <w:rFonts w:hint="default"/>
                <w:color w:val="auto"/>
                <w:lang w:val="en-US" w:eastAsia="zh-CN"/>
              </w:rPr>
              <w:t>与</w:t>
            </w:r>
            <w:r>
              <w:rPr>
                <w:rFonts w:hint="eastAsia"/>
                <w:color w:val="auto"/>
                <w:lang w:val="en-US" w:eastAsia="zh-CN"/>
              </w:rPr>
              <w:t>《呼图壁县</w:t>
            </w:r>
            <w:r>
              <w:rPr>
                <w:rFonts w:hint="default"/>
                <w:color w:val="auto"/>
                <w:lang w:val="en-US" w:eastAsia="zh-CN"/>
              </w:rPr>
              <w:t>工业园区总体</w:t>
            </w:r>
            <w:r>
              <w:rPr>
                <w:rFonts w:hint="eastAsia"/>
                <w:color w:val="auto"/>
                <w:lang w:val="en-US" w:eastAsia="zh-CN"/>
              </w:rPr>
              <w:t>发展</w:t>
            </w:r>
            <w:r>
              <w:rPr>
                <w:rFonts w:hint="default"/>
                <w:color w:val="auto"/>
                <w:lang w:val="en-US" w:eastAsia="zh-CN"/>
              </w:rPr>
              <w:t>规划修编</w:t>
            </w:r>
            <w:r>
              <w:rPr>
                <w:rFonts w:hint="eastAsia"/>
                <w:color w:val="auto"/>
                <w:lang w:val="en-US" w:eastAsia="zh-CN"/>
              </w:rPr>
              <w:t>（2021-</w:t>
            </w:r>
            <w:r>
              <w:rPr>
                <w:rFonts w:hint="default"/>
                <w:color w:val="auto"/>
                <w:lang w:val="en-US" w:eastAsia="zh-CN"/>
              </w:rPr>
              <w:t>2035</w:t>
            </w:r>
            <w:r>
              <w:rPr>
                <w:rFonts w:hint="eastAsia"/>
                <w:color w:val="auto"/>
                <w:lang w:val="en-US" w:eastAsia="zh-CN"/>
              </w:rPr>
              <w:t>）</w:t>
            </w:r>
            <w:r>
              <w:rPr>
                <w:rFonts w:hint="default"/>
                <w:color w:val="auto"/>
                <w:lang w:val="en-US" w:eastAsia="zh-CN"/>
              </w:rPr>
              <w:t>环境影响报告书</w:t>
            </w:r>
            <w:r>
              <w:rPr>
                <w:rFonts w:hint="eastAsia"/>
                <w:color w:val="auto"/>
                <w:lang w:val="en-US" w:eastAsia="zh-CN"/>
              </w:rPr>
              <w:t>》</w:t>
            </w:r>
            <w:r>
              <w:rPr>
                <w:rFonts w:hint="default"/>
                <w:color w:val="auto"/>
                <w:lang w:val="en-US" w:eastAsia="zh-CN"/>
              </w:rPr>
              <w:t>审查意见符合性分析</w:t>
            </w:r>
          </w:p>
          <w:p w14:paraId="7DF0BC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表1</w:t>
            </w:r>
            <w:r>
              <w:rPr>
                <w:rFonts w:hint="eastAsia" w:ascii="Times New Roman" w:hAnsi="Times New Roman" w:eastAsia="宋体" w:cs="Times New Roman"/>
                <w:b/>
                <w:bCs w:val="0"/>
                <w:color w:val="auto"/>
                <w:sz w:val="21"/>
                <w:szCs w:val="21"/>
                <w:highlight w:val="none"/>
                <w:lang w:val="en-US" w:eastAsia="zh-CN"/>
              </w:rPr>
              <w:t>-</w:t>
            </w:r>
            <w:r>
              <w:rPr>
                <w:rFonts w:hint="eastAsia" w:cs="Times New Roman"/>
                <w:b/>
                <w:bCs w:val="0"/>
                <w:color w:val="auto"/>
                <w:sz w:val="21"/>
                <w:szCs w:val="21"/>
                <w:highlight w:val="none"/>
                <w:lang w:val="en-US" w:eastAsia="zh-CN"/>
              </w:rPr>
              <w:t>1</w:t>
            </w:r>
            <w:r>
              <w:rPr>
                <w:rFonts w:hint="default" w:ascii="Times New Roman" w:hAnsi="Times New Roman" w:eastAsia="宋体" w:cs="Times New Roman"/>
                <w:b/>
                <w:bCs w:val="0"/>
                <w:color w:val="auto"/>
                <w:sz w:val="21"/>
                <w:szCs w:val="21"/>
                <w:highlight w:val="none"/>
                <w:lang w:val="en-US" w:eastAsia="zh-CN"/>
              </w:rPr>
              <w:t xml:space="preserve">   项目与规划环评审查意见符合性分析</w:t>
            </w:r>
          </w:p>
          <w:tbl>
            <w:tblPr>
              <w:tblStyle w:val="20"/>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810"/>
              <w:gridCol w:w="1931"/>
              <w:gridCol w:w="680"/>
            </w:tblGrid>
            <w:tr w14:paraId="6DBE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9" w:type="pct"/>
                  <w:tcBorders>
                    <w:tl2br w:val="nil"/>
                    <w:tr2bl w:val="nil"/>
                  </w:tcBorders>
                  <w:shd w:val="clear" w:color="auto" w:fill="FFFFFF"/>
                  <w:noWrap w:val="0"/>
                  <w:vAlign w:val="center"/>
                </w:tcPr>
                <w:p w14:paraId="51DBA348">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类别</w:t>
                  </w:r>
                </w:p>
              </w:tc>
              <w:tc>
                <w:tcPr>
                  <w:tcW w:w="2480" w:type="pct"/>
                  <w:tcBorders>
                    <w:tl2br w:val="nil"/>
                    <w:tr2bl w:val="nil"/>
                  </w:tcBorders>
                  <w:shd w:val="clear" w:color="auto" w:fill="FFFFFF"/>
                  <w:noWrap w:val="0"/>
                  <w:vAlign w:val="center"/>
                </w:tcPr>
                <w:p w14:paraId="60C5780C">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要求</w:t>
                  </w:r>
                </w:p>
              </w:tc>
              <w:tc>
                <w:tcPr>
                  <w:tcW w:w="1257" w:type="pct"/>
                  <w:tcBorders>
                    <w:tl2br w:val="nil"/>
                    <w:tr2bl w:val="nil"/>
                  </w:tcBorders>
                  <w:shd w:val="clear" w:color="auto" w:fill="FFFFFF"/>
                  <w:noWrap w:val="0"/>
                  <w:vAlign w:val="center"/>
                </w:tcPr>
                <w:p w14:paraId="0149C917">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项目情况</w:t>
                  </w:r>
                </w:p>
              </w:tc>
              <w:tc>
                <w:tcPr>
                  <w:tcW w:w="442" w:type="pct"/>
                  <w:tcBorders>
                    <w:tl2br w:val="nil"/>
                    <w:tr2bl w:val="nil"/>
                  </w:tcBorders>
                  <w:shd w:val="clear" w:color="auto" w:fill="FFFFFF"/>
                  <w:noWrap w:val="0"/>
                  <w:vAlign w:val="center"/>
                </w:tcPr>
                <w:p w14:paraId="3964CA8A">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符合性</w:t>
                  </w:r>
                </w:p>
              </w:tc>
            </w:tr>
            <w:tr w14:paraId="648A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2A659109">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一</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坚持绿色发展，坚决遏制“两高”行业盲目发展，优化园区产业结构、规划布局和实施时序。</w:t>
                  </w:r>
                </w:p>
              </w:tc>
              <w:tc>
                <w:tcPr>
                  <w:tcW w:w="2480" w:type="pct"/>
                  <w:tcBorders>
                    <w:tl2br w:val="nil"/>
                    <w:tr2bl w:val="nil"/>
                  </w:tcBorders>
                  <w:shd w:val="clear" w:color="auto" w:fill="FFFFFF"/>
                  <w:noWrap w:val="0"/>
                  <w:vAlign w:val="center"/>
                </w:tcPr>
                <w:p w14:paraId="6692C0E3">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坚持以环境质量改善为核心，遵循环保优先和绿色发展原则，结合区域实际，依据所在产业区块功能及环保要求，合理确定园区产业结构和布局，进一步论证《规划》实施后对周边居民区、地表水、地下饮用水源地等环境敏感区和环境保护目标的影响以及各项环境保护对策与措施。严格控制高耗水化工项目发展规模，除已批复项目外，建议在用水总量控制前提下，开展水权置换措施，增加工业用水量指标，在未完成水权置换前，继续实行“以水定工业”，限制园区工业发展。通过调整能源消费结构、加强资源循环利用，统筹协调推进经济和社会发展各领域，深入开展应对气候变化工作，严格控制温室气体排放。促进经济绿色低碳可持续发展、引导产业向绿色低碳方向转型，推动减污降碳协同管控。同时综合考虑园区所处区域大气污染物排放总量、企业现状情况及环境管理要求，加强环境影响评价事中事后监管，进一步督促园区企业认真执行环境影响评价制度、排污许可制度、环保验收“三同时”制度以及重点区域大气污染物“倍量替代”要求，及时发现、查处“未批先建”“未验先投”等环境违法违规行为。针对园区存在的地下水超采严重，一般工业固废场、危险废物处置中心、中水处理系统等基础设施建设滞后，环境风险防控、环境管理、清洁生产工作开展程度不高等方面存的的问题等，细化整改方案和计划，进一步提出优化调整建议，并有序推进，强化园区环境综合治理</w:t>
                  </w:r>
                  <w:r>
                    <w:rPr>
                      <w:rFonts w:hint="eastAsia" w:ascii="Times New Roman" w:hAnsi="Times New Roman" w:eastAsia="宋体" w:cs="Times New Roman"/>
                      <w:b w:val="0"/>
                      <w:color w:val="auto"/>
                      <w:sz w:val="21"/>
                      <w:szCs w:val="21"/>
                      <w:highlight w:val="none"/>
                      <w:lang w:val="en-US" w:eastAsia="zh-CN" w:bidi="ar-SA"/>
                    </w:rPr>
                    <w:t>。</w:t>
                  </w:r>
                </w:p>
              </w:tc>
              <w:tc>
                <w:tcPr>
                  <w:tcW w:w="1257" w:type="pct"/>
                  <w:tcBorders>
                    <w:tl2br w:val="nil"/>
                    <w:tr2bl w:val="nil"/>
                  </w:tcBorders>
                  <w:shd w:val="clear" w:color="auto" w:fill="FFFFFF"/>
                  <w:noWrap w:val="0"/>
                  <w:vAlign w:val="center"/>
                </w:tcPr>
                <w:p w14:paraId="37C1A5CF">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项目严格按照规划环评报告书结论和要求进行建设，运营过程各类污染物排放均满足相关标准限值要求。</w:t>
                  </w:r>
                </w:p>
                <w:p w14:paraId="6A4ACD89">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本项目为塑料泡沫箱制品，</w:t>
                  </w:r>
                  <w:r>
                    <w:rPr>
                      <w:rFonts w:hint="eastAsia" w:cs="Times New Roman"/>
                      <w:b w:val="0"/>
                      <w:color w:val="auto"/>
                      <w:sz w:val="21"/>
                      <w:szCs w:val="21"/>
                      <w:highlight w:val="none"/>
                      <w:lang w:val="en-US" w:eastAsia="zh-CN" w:bidi="ar-SA"/>
                    </w:rPr>
                    <w:t>属于</w:t>
                  </w:r>
                  <w:r>
                    <w:rPr>
                      <w:rFonts w:hint="eastAsia" w:ascii="Times New Roman" w:hAnsi="Times New Roman" w:eastAsia="宋体" w:cs="Times New Roman"/>
                      <w:b w:val="0"/>
                      <w:color w:val="auto"/>
                      <w:sz w:val="21"/>
                      <w:szCs w:val="21"/>
                      <w:highlight w:val="none"/>
                      <w:lang w:val="en-US" w:eastAsia="zh-CN" w:bidi="ar-SA"/>
                    </w:rPr>
                    <w:t>塑料制品行业，属于园区规划中的其他产业，空间布局位于</w:t>
                  </w:r>
                  <w:r>
                    <w:rPr>
                      <w:rFonts w:hint="eastAsia" w:cs="Times New Roman"/>
                      <w:b w:val="0"/>
                      <w:color w:val="auto"/>
                      <w:sz w:val="21"/>
                      <w:szCs w:val="21"/>
                      <w:highlight w:val="none"/>
                      <w:lang w:val="en-US" w:eastAsia="zh-CN" w:bidi="ar-SA"/>
                    </w:rPr>
                    <w:t>中</w:t>
                  </w:r>
                  <w:r>
                    <w:rPr>
                      <w:rFonts w:hint="eastAsia" w:ascii="Times New Roman" w:hAnsi="Times New Roman" w:eastAsia="宋体" w:cs="Times New Roman"/>
                      <w:b w:val="0"/>
                      <w:color w:val="auto"/>
                      <w:sz w:val="21"/>
                      <w:szCs w:val="21"/>
                      <w:highlight w:val="none"/>
                      <w:lang w:val="en-US" w:eastAsia="zh-CN" w:bidi="ar-SA"/>
                    </w:rPr>
                    <w:t>区的其他产业区，符合规划总体空间布局及产业布局要求</w:t>
                  </w:r>
                  <w:r>
                    <w:rPr>
                      <w:rFonts w:hint="eastAsia" w:cs="Times New Roman"/>
                      <w:b w:val="0"/>
                      <w:color w:val="auto"/>
                      <w:sz w:val="21"/>
                      <w:szCs w:val="21"/>
                      <w:highlight w:val="none"/>
                      <w:lang w:val="en-US" w:eastAsia="zh-CN" w:bidi="ar-SA"/>
                    </w:rPr>
                    <w:t>，项目不在</w:t>
                  </w:r>
                  <w:r>
                    <w:rPr>
                      <w:rFonts w:hint="default" w:ascii="Times New Roman" w:hAnsi="Times New Roman" w:eastAsia="宋体" w:cs="Times New Roman"/>
                      <w:b w:val="0"/>
                      <w:color w:val="auto"/>
                      <w:sz w:val="21"/>
                      <w:szCs w:val="21"/>
                      <w:highlight w:val="none"/>
                      <w:lang w:val="en-US" w:eastAsia="zh-CN" w:bidi="ar-SA"/>
                    </w:rPr>
                    <w:t>地表水、地下饮用水源地等环境敏感区</w:t>
                  </w:r>
                  <w:r>
                    <w:rPr>
                      <w:rFonts w:hint="eastAsia" w:cs="Times New Roman"/>
                      <w:b w:val="0"/>
                      <w:color w:val="auto"/>
                      <w:sz w:val="21"/>
                      <w:szCs w:val="21"/>
                      <w:highlight w:val="none"/>
                      <w:lang w:val="en-US" w:eastAsia="zh-CN" w:bidi="ar-SA"/>
                    </w:rPr>
                    <w:t>，周边无学校、医院等环境敏感点。</w:t>
                  </w:r>
                </w:p>
              </w:tc>
              <w:tc>
                <w:tcPr>
                  <w:tcW w:w="442" w:type="pct"/>
                  <w:tcBorders>
                    <w:tl2br w:val="nil"/>
                    <w:tr2bl w:val="nil"/>
                  </w:tcBorders>
                  <w:shd w:val="clear" w:color="auto" w:fill="FFFFFF"/>
                  <w:noWrap w:val="0"/>
                  <w:vAlign w:val="center"/>
                </w:tcPr>
                <w:p w14:paraId="7843B015">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r w14:paraId="15D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759ECD39">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二</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加强空间管控，严守生态保护红线。</w:t>
                  </w:r>
                </w:p>
              </w:tc>
              <w:tc>
                <w:tcPr>
                  <w:tcW w:w="2480" w:type="pct"/>
                  <w:tcBorders>
                    <w:tl2br w:val="nil"/>
                    <w:tr2bl w:val="nil"/>
                  </w:tcBorders>
                  <w:shd w:val="clear" w:color="auto" w:fill="FFFFFF"/>
                  <w:noWrap w:val="0"/>
                  <w:vAlign w:val="center"/>
                </w:tcPr>
                <w:p w14:paraId="7447E4F4">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衔接昌吉回族自治州及呼图壁县国土空间规划及“三线一单”最新成果，进一步优化园区空间布局及用地布局，明确各功能区用地要求，合理开发利用，避免出现用地类型不符合规划的情况发生</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进一步梳理园区现状存在的与《规划》产业布局不符的企业，提出优化调整建议并制定整改方案加以落实，严禁新增与本次规划产业布局不相符的产业类型。《规划》实施后，园区内化工企业布局较多，须衔接自治区化工园区建设和认定相关工作要求，对化工企业实施清单式管理，制定产业发展负面清单，针对化工企业空间布局，入园企业应符合规划的产业定位及功能布局要求，并严格落实化工区安全控制线距离，完善环境基础设施建设，防范环境风险。同时完善生态环境各要素保障，重点关注区域大气环境、地下水环境、土壤环境质量，细化园区所在生态环境管控单元的管控要求，切实保障规划实施不突破区域生态保护红线、环境质量底线和资源利用上线。</w:t>
                  </w:r>
                </w:p>
              </w:tc>
              <w:tc>
                <w:tcPr>
                  <w:tcW w:w="1257" w:type="pct"/>
                  <w:tcBorders>
                    <w:tl2br w:val="nil"/>
                    <w:tr2bl w:val="nil"/>
                  </w:tcBorders>
                  <w:shd w:val="clear" w:color="auto" w:fill="FFFFFF"/>
                  <w:noWrap w:val="0"/>
                  <w:vAlign w:val="center"/>
                </w:tcPr>
                <w:p w14:paraId="5D0D1B01">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本项目为塑料泡沫箱制品，</w:t>
                  </w:r>
                  <w:r>
                    <w:rPr>
                      <w:rFonts w:hint="eastAsia" w:cs="Times New Roman"/>
                      <w:b w:val="0"/>
                      <w:color w:val="auto"/>
                      <w:sz w:val="21"/>
                      <w:szCs w:val="21"/>
                      <w:highlight w:val="none"/>
                      <w:lang w:val="en-US" w:eastAsia="zh-CN" w:bidi="ar-SA"/>
                    </w:rPr>
                    <w:t>属于</w:t>
                  </w:r>
                  <w:r>
                    <w:rPr>
                      <w:rFonts w:hint="eastAsia" w:ascii="Times New Roman" w:hAnsi="Times New Roman" w:eastAsia="宋体" w:cs="Times New Roman"/>
                      <w:b w:val="0"/>
                      <w:color w:val="auto"/>
                      <w:sz w:val="21"/>
                      <w:szCs w:val="21"/>
                      <w:highlight w:val="none"/>
                      <w:lang w:val="en-US" w:eastAsia="zh-CN" w:bidi="ar-SA"/>
                    </w:rPr>
                    <w:t>塑料制品行业，属于园区规划中的其他产业，空间布局位于</w:t>
                  </w:r>
                  <w:r>
                    <w:rPr>
                      <w:rFonts w:hint="eastAsia" w:cs="Times New Roman"/>
                      <w:b w:val="0"/>
                      <w:color w:val="auto"/>
                      <w:sz w:val="21"/>
                      <w:szCs w:val="21"/>
                      <w:highlight w:val="none"/>
                      <w:lang w:val="en-US" w:eastAsia="zh-CN" w:bidi="ar-SA"/>
                    </w:rPr>
                    <w:t>中</w:t>
                  </w:r>
                  <w:r>
                    <w:rPr>
                      <w:rFonts w:hint="eastAsia" w:ascii="Times New Roman" w:hAnsi="Times New Roman" w:eastAsia="宋体" w:cs="Times New Roman"/>
                      <w:b w:val="0"/>
                      <w:color w:val="auto"/>
                      <w:sz w:val="21"/>
                      <w:szCs w:val="21"/>
                      <w:highlight w:val="none"/>
                      <w:lang w:val="en-US" w:eastAsia="zh-CN" w:bidi="ar-SA"/>
                    </w:rPr>
                    <w:t>区的其他产业区，符合规划总体空间布局及产业布局要求。</w:t>
                  </w:r>
                </w:p>
              </w:tc>
              <w:tc>
                <w:tcPr>
                  <w:tcW w:w="442" w:type="pct"/>
                  <w:tcBorders>
                    <w:tl2br w:val="nil"/>
                    <w:tr2bl w:val="nil"/>
                  </w:tcBorders>
                  <w:shd w:val="clear" w:color="auto" w:fill="FFFFFF"/>
                  <w:noWrap w:val="0"/>
                  <w:vAlign w:val="center"/>
                </w:tcPr>
                <w:p w14:paraId="7C88FA05">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r w14:paraId="7E5A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70E55A16">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三</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坚守环境质量底线，严格污染物总量管控。</w:t>
                  </w:r>
                </w:p>
              </w:tc>
              <w:tc>
                <w:tcPr>
                  <w:tcW w:w="2480" w:type="pct"/>
                  <w:tcBorders>
                    <w:tl2br w:val="nil"/>
                    <w:tr2bl w:val="nil"/>
                  </w:tcBorders>
                  <w:shd w:val="clear" w:color="auto" w:fill="FFFFFF"/>
                  <w:noWrap w:val="0"/>
                  <w:vAlign w:val="center"/>
                </w:tcPr>
                <w:p w14:paraId="0E315CB3">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贯彻落实自治区人民政府及新疆生产建设兵团关于乌</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昌</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石区域相关政策要求，结合当地重污染天气应对方案，制定详细的重污染天气应对措施，同时开展区域应急联动，统筹推进乌</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昌</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石区域大气污染联防联控，完善和落实重大项目区域会商机制，严格执行区域生态环境同防同治框架协议，促进区域大气环境质量改善，推动区域生态环境健康发展。依据规划区域及周边环境质量改善目标，落实重点行业污染防治措施，纳入日常环境管理工作，并建立考核机制。督促企业积极开展清洁生产审核和验收工作，适时开展园区温室气体排放清单摸排,结合区域碳减排和碳中和实施方案，持续推进企业节能降碳改造</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科学核定区域污染物排放总量，制定园区碳减排规划，提出污染物协同脱除、减污降碳协同控制要求且各类污染物排放须满足国家及自治区最新污染物排放标准要求。</w:t>
                  </w:r>
                </w:p>
              </w:tc>
              <w:tc>
                <w:tcPr>
                  <w:tcW w:w="1257" w:type="pct"/>
                  <w:tcBorders>
                    <w:tl2br w:val="nil"/>
                    <w:tr2bl w:val="nil"/>
                  </w:tcBorders>
                  <w:shd w:val="clear" w:color="auto" w:fill="FFFFFF"/>
                  <w:noWrap w:val="0"/>
                  <w:vAlign w:val="center"/>
                </w:tcPr>
                <w:p w14:paraId="69219B81">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green"/>
                      <w:lang w:val="en-US" w:eastAsia="zh-CN" w:bidi="ar-SA"/>
                    </w:rPr>
                  </w:pPr>
                  <w:r>
                    <w:rPr>
                      <w:rFonts w:hint="eastAsia" w:ascii="Times New Roman" w:hAnsi="Times New Roman" w:eastAsia="宋体" w:cs="Times New Roman"/>
                      <w:b w:val="0"/>
                      <w:color w:val="auto"/>
                      <w:sz w:val="21"/>
                      <w:szCs w:val="21"/>
                      <w:highlight w:val="none"/>
                      <w:lang w:val="en-US" w:eastAsia="zh-CN" w:bidi="ar-SA"/>
                    </w:rPr>
                    <w:t>项目</w:t>
                  </w:r>
                  <w:r>
                    <w:rPr>
                      <w:rFonts w:hint="default" w:ascii="Times New Roman" w:hAnsi="Times New Roman" w:eastAsia="宋体" w:cs="Times New Roman"/>
                      <w:b w:val="0"/>
                      <w:color w:val="auto"/>
                      <w:sz w:val="21"/>
                      <w:szCs w:val="21"/>
                      <w:highlight w:val="none"/>
                      <w:lang w:val="en-US" w:eastAsia="zh-CN" w:bidi="ar-SA"/>
                    </w:rPr>
                    <w:t>主要污染物为非甲烷总烃</w:t>
                  </w:r>
                  <w:r>
                    <w:rPr>
                      <w:rFonts w:hint="eastAsia" w:ascii="Times New Roman" w:hAnsi="Times New Roman" w:eastAsia="宋体" w:cs="Times New Roman"/>
                      <w:b w:val="0"/>
                      <w:color w:val="auto"/>
                      <w:sz w:val="21"/>
                      <w:szCs w:val="21"/>
                      <w:highlight w:val="none"/>
                      <w:lang w:val="en-US" w:eastAsia="zh-CN" w:bidi="ar-SA"/>
                    </w:rPr>
                    <w:t>及苯乙烯气体</w:t>
                  </w:r>
                  <w:r>
                    <w:rPr>
                      <w:rFonts w:hint="default" w:ascii="Times New Roman" w:hAnsi="Times New Roman" w:eastAsia="宋体" w:cs="Times New Roman"/>
                      <w:b w:val="0"/>
                      <w:color w:val="auto"/>
                      <w:sz w:val="21"/>
                      <w:szCs w:val="21"/>
                      <w:highlight w:val="none"/>
                      <w:lang w:val="en-US" w:eastAsia="zh-CN" w:bidi="ar-SA"/>
                    </w:rPr>
                    <w:t>。项目在运营期间采取</w:t>
                  </w:r>
                  <w:r>
                    <w:rPr>
                      <w:rFonts w:hint="default" w:cs="Times New Roman"/>
                      <w:color w:val="auto"/>
                      <w:highlight w:val="none"/>
                      <w:lang w:val="en-US" w:eastAsia="zh-CN" w:bidi="ar-SA"/>
                    </w:rPr>
                    <w:t>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highlight w:val="none"/>
                      <w:lang w:val="en-US" w:eastAsia="zh-CN" w:bidi="ar-SA"/>
                    </w:rPr>
                    <w:t>+15m高排气筒</w:t>
                  </w:r>
                  <w:r>
                    <w:rPr>
                      <w:rFonts w:hint="default" w:ascii="Times New Roman" w:hAnsi="Times New Roman" w:eastAsia="宋体" w:cs="Times New Roman"/>
                      <w:b w:val="0"/>
                      <w:color w:val="auto"/>
                      <w:sz w:val="21"/>
                      <w:szCs w:val="21"/>
                      <w:highlight w:val="none"/>
                      <w:lang w:val="en-US" w:eastAsia="zh-CN" w:bidi="ar-SA"/>
                    </w:rPr>
                    <w:t>，保证污染物达标排放</w:t>
                  </w:r>
                  <w:r>
                    <w:rPr>
                      <w:rFonts w:hint="eastAsia" w:ascii="Times New Roman" w:hAnsi="Times New Roman" w:eastAsia="宋体" w:cs="Times New Roman"/>
                      <w:b w:val="0"/>
                      <w:color w:val="auto"/>
                      <w:sz w:val="21"/>
                      <w:szCs w:val="21"/>
                      <w:highlight w:val="none"/>
                      <w:lang w:val="en-US" w:eastAsia="zh-CN" w:bidi="ar-SA"/>
                    </w:rPr>
                    <w:t>。</w:t>
                  </w:r>
                </w:p>
              </w:tc>
              <w:tc>
                <w:tcPr>
                  <w:tcW w:w="442" w:type="pct"/>
                  <w:tcBorders>
                    <w:tl2br w:val="nil"/>
                    <w:tr2bl w:val="nil"/>
                  </w:tcBorders>
                  <w:shd w:val="clear" w:color="auto" w:fill="FFFFFF"/>
                  <w:noWrap w:val="0"/>
                  <w:vAlign w:val="center"/>
                </w:tcPr>
                <w:p w14:paraId="447D8DFE">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r w14:paraId="5184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4BED4FD0">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四</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严格入园产业项目准入。</w:t>
                  </w:r>
                </w:p>
              </w:tc>
              <w:tc>
                <w:tcPr>
                  <w:tcW w:w="2480" w:type="pct"/>
                  <w:tcBorders>
                    <w:tl2br w:val="nil"/>
                    <w:tr2bl w:val="nil"/>
                  </w:tcBorders>
                  <w:shd w:val="clear" w:color="auto" w:fill="FFFFFF"/>
                  <w:noWrap w:val="0"/>
                  <w:vAlign w:val="center"/>
                </w:tcPr>
                <w:p w14:paraId="7A1B0778">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坚持“以水定产、以水定量”，按照规划产业布局入驻企业，结合区域发展定位、开发布局、生态环境保护目标，实行入园企业环保准入审核制度，不符合产业政策、行业准入条件、生态环境准入清单及国家、自治区明令禁止的项目一律不得入驻园区。引进项目的生产工艺、设备、污染治理技术，以及单位产品能耗、物耗、污染物排放和资源利用率均需达到同行业国内先进水平，积极推进产业技术进步和园区循环化建设。进一步论证《规划》实施项目相关基础设施及环境保护设施的可达性。园区水资源利用不得突破批准的水资源利用上线指标，土地资源利用不得突破国土空间规划确定的城镇开发边界。</w:t>
                  </w:r>
                </w:p>
              </w:tc>
              <w:tc>
                <w:tcPr>
                  <w:tcW w:w="1257" w:type="pct"/>
                  <w:tcBorders>
                    <w:tl2br w:val="nil"/>
                    <w:tr2bl w:val="nil"/>
                  </w:tcBorders>
                  <w:shd w:val="clear" w:color="auto" w:fill="FFFFFF"/>
                  <w:noWrap w:val="0"/>
                  <w:vAlign w:val="center"/>
                </w:tcPr>
                <w:p w14:paraId="6DAC1A6F">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green"/>
                      <w:lang w:val="en-US" w:eastAsia="zh-CN" w:bidi="ar-SA"/>
                    </w:rPr>
                  </w:pPr>
                  <w:r>
                    <w:rPr>
                      <w:rFonts w:hint="default" w:ascii="Times New Roman" w:hAnsi="Times New Roman" w:eastAsia="宋体" w:cs="Times New Roman"/>
                      <w:b w:val="0"/>
                      <w:color w:val="auto"/>
                      <w:sz w:val="21"/>
                      <w:szCs w:val="21"/>
                      <w:highlight w:val="none"/>
                      <w:lang w:val="en-US" w:eastAsia="zh-CN" w:bidi="ar-SA"/>
                    </w:rPr>
                    <w:t>项目符合产业政策、行业准入条件不属于生态环境准入清单及国家、自治区明令禁止的项目，</w:t>
                  </w:r>
                  <w:r>
                    <w:rPr>
                      <w:rFonts w:hint="eastAsia" w:cs="Times New Roman"/>
                      <w:b w:val="0"/>
                      <w:color w:val="auto"/>
                      <w:sz w:val="21"/>
                      <w:szCs w:val="21"/>
                      <w:highlight w:val="none"/>
                      <w:lang w:val="en-US" w:eastAsia="zh-CN" w:bidi="ar-SA"/>
                    </w:rPr>
                    <w:t>项目运行过程中不产生生产废水，生活污水排入</w:t>
                  </w:r>
                  <w:r>
                    <w:rPr>
                      <w:rFonts w:hint="eastAsia" w:cs="Times New Roman"/>
                      <w:color w:val="auto"/>
                      <w:spacing w:val="0"/>
                      <w:w w:val="100"/>
                      <w:kern w:val="21"/>
                      <w:sz w:val="21"/>
                      <w:szCs w:val="21"/>
                      <w:highlight w:val="none"/>
                      <w:lang w:val="en-US" w:eastAsia="zh-CN"/>
                    </w:rPr>
                    <w:t>呼图壁县工业园区西区污水处理厂处理后排放。</w:t>
                  </w:r>
                </w:p>
              </w:tc>
              <w:tc>
                <w:tcPr>
                  <w:tcW w:w="442" w:type="pct"/>
                  <w:tcBorders>
                    <w:tl2br w:val="nil"/>
                    <w:tr2bl w:val="nil"/>
                  </w:tcBorders>
                  <w:shd w:val="clear" w:color="auto" w:fill="FFFFFF"/>
                  <w:noWrap w:val="0"/>
                  <w:vAlign w:val="center"/>
                </w:tcPr>
                <w:p w14:paraId="5F7A8E2E">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r w14:paraId="0F40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25149952">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五</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加快完善园区环境基础设施建设，推进区域环境质量持续改善和提升。</w:t>
                  </w:r>
                </w:p>
              </w:tc>
              <w:tc>
                <w:tcPr>
                  <w:tcW w:w="2480" w:type="pct"/>
                  <w:tcBorders>
                    <w:tl2br w:val="nil"/>
                    <w:tr2bl w:val="nil"/>
                  </w:tcBorders>
                  <w:shd w:val="clear" w:color="auto" w:fill="FFFFFF"/>
                  <w:noWrap w:val="0"/>
                  <w:vAlign w:val="center"/>
                </w:tcPr>
                <w:p w14:paraId="1CDA4FD0">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按照“清污分流”、“污污分治”原则规划、设计和建设园区内排水系统、再生水系统，逐步建成完整的污水处理和中水回用体系，提高再生水</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中水</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回用率。根据园区发展实际，制定切实可行的一般固体废物综合利用方案，严格按照国家有关规定，依法、合规处理处置危险废物。充分考虑资源能源综合利用、循环经济产业发展要求，进一步优化中水回用、固体废物资源化利用和处理处置配套设施规划。</w:t>
                  </w:r>
                </w:p>
              </w:tc>
              <w:tc>
                <w:tcPr>
                  <w:tcW w:w="1257" w:type="pct"/>
                  <w:tcBorders>
                    <w:tl2br w:val="nil"/>
                    <w:tr2bl w:val="nil"/>
                  </w:tcBorders>
                  <w:shd w:val="clear" w:color="auto" w:fill="FFFFFF"/>
                  <w:noWrap w:val="0"/>
                  <w:vAlign w:val="center"/>
                </w:tcPr>
                <w:p w14:paraId="03921E45">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eastAsia"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项目生产和生活办公用水由园区供水管网供给。</w:t>
                  </w:r>
                  <w:r>
                    <w:rPr>
                      <w:rFonts w:hint="eastAsia" w:ascii="Times New Roman" w:hAnsi="Times New Roman" w:eastAsia="宋体" w:cs="Times New Roman"/>
                      <w:b w:val="0"/>
                      <w:color w:val="auto"/>
                      <w:sz w:val="21"/>
                      <w:szCs w:val="21"/>
                      <w:highlight w:val="none"/>
                      <w:lang w:val="en-US" w:eastAsia="zh-CN" w:bidi="ar-SA"/>
                    </w:rPr>
                    <w:t>项目运行过程中生产废水全部循环利用，无废水产生，生活污水排入呼图壁县工业园区西区污水处理厂处理后排放。</w:t>
                  </w:r>
                </w:p>
                <w:p w14:paraId="039C8E8D">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color w:val="auto"/>
                      <w:lang w:val="en-US" w:eastAsia="zh-CN"/>
                    </w:rPr>
                  </w:pPr>
                  <w:r>
                    <w:rPr>
                      <w:rFonts w:hint="eastAsia" w:ascii="Times New Roman" w:hAnsi="Times New Roman" w:eastAsia="宋体" w:cs="Times New Roman"/>
                      <w:b w:val="0"/>
                      <w:color w:val="auto"/>
                      <w:sz w:val="21"/>
                      <w:szCs w:val="21"/>
                      <w:highlight w:val="none"/>
                      <w:lang w:val="en-US" w:eastAsia="zh-CN" w:bidi="ar-SA"/>
                    </w:rPr>
                    <w:t>产生的的危险废物在</w:t>
                  </w:r>
                  <w:r>
                    <w:rPr>
                      <w:rFonts w:hint="eastAsia" w:cs="Times New Roman"/>
                      <w:b w:val="0"/>
                      <w:color w:val="auto"/>
                      <w:sz w:val="21"/>
                      <w:szCs w:val="21"/>
                      <w:highlight w:val="none"/>
                      <w:lang w:val="en-US" w:eastAsia="zh-CN" w:bidi="ar-SA"/>
                    </w:rPr>
                    <w:t>贮存点</w:t>
                  </w:r>
                  <w:r>
                    <w:rPr>
                      <w:rFonts w:hint="eastAsia" w:ascii="Times New Roman" w:hAnsi="Times New Roman" w:eastAsia="宋体" w:cs="Times New Roman"/>
                      <w:b w:val="0"/>
                      <w:color w:val="auto"/>
                      <w:sz w:val="21"/>
                      <w:szCs w:val="21"/>
                      <w:highlight w:val="none"/>
                      <w:lang w:val="en-US" w:eastAsia="zh-CN" w:bidi="ar-SA"/>
                    </w:rPr>
                    <w:t>暂存，委托具有资质的单位进行处理处置。生活垃圾由园区环卫部门统一清运。</w:t>
                  </w:r>
                </w:p>
              </w:tc>
              <w:tc>
                <w:tcPr>
                  <w:tcW w:w="442" w:type="pct"/>
                  <w:tcBorders>
                    <w:tl2br w:val="nil"/>
                    <w:tr2bl w:val="nil"/>
                  </w:tcBorders>
                  <w:shd w:val="clear" w:color="auto" w:fill="FFFFFF"/>
                  <w:noWrap w:val="0"/>
                  <w:vAlign w:val="center"/>
                </w:tcPr>
                <w:p w14:paraId="7DEEF226">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r w14:paraId="28BE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pct"/>
                  <w:tcBorders>
                    <w:tl2br w:val="nil"/>
                    <w:tr2bl w:val="nil"/>
                  </w:tcBorders>
                  <w:shd w:val="clear" w:color="auto" w:fill="FFFFFF"/>
                  <w:noWrap w:val="0"/>
                  <w:vAlign w:val="center"/>
                </w:tcPr>
                <w:p w14:paraId="585798C1">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六</w:t>
                  </w:r>
                  <w:r>
                    <w:rPr>
                      <w:rFonts w:hint="eastAsia" w:ascii="Times New Roman" w:hAnsi="Times New Roman" w:eastAsia="宋体" w:cs="Times New Roman"/>
                      <w:b w:val="0"/>
                      <w:color w:val="auto"/>
                      <w:sz w:val="21"/>
                      <w:szCs w:val="21"/>
                      <w:highlight w:val="none"/>
                      <w:lang w:val="en-US" w:eastAsia="zh-CN" w:bidi="ar-SA"/>
                    </w:rPr>
                    <w:t>）</w:t>
                  </w:r>
                  <w:r>
                    <w:rPr>
                      <w:rFonts w:hint="default" w:ascii="Times New Roman" w:hAnsi="Times New Roman" w:eastAsia="宋体" w:cs="Times New Roman"/>
                      <w:b w:val="0"/>
                      <w:color w:val="auto"/>
                      <w:sz w:val="21"/>
                      <w:szCs w:val="21"/>
                      <w:highlight w:val="none"/>
                      <w:lang w:val="en-US" w:eastAsia="zh-CN" w:bidi="ar-SA"/>
                    </w:rPr>
                    <w:t>强化园区环境风险管理，强化突发环境事件应急响应联动机制,保障生态环境安全。</w:t>
                  </w:r>
                </w:p>
              </w:tc>
              <w:tc>
                <w:tcPr>
                  <w:tcW w:w="2480" w:type="pct"/>
                  <w:tcBorders>
                    <w:tl2br w:val="nil"/>
                    <w:tr2bl w:val="nil"/>
                  </w:tcBorders>
                  <w:shd w:val="clear" w:color="auto" w:fill="FFFFFF"/>
                  <w:noWrap w:val="0"/>
                  <w:vAlign w:val="center"/>
                </w:tcPr>
                <w:p w14:paraId="240AF022">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none"/>
                      <w:lang w:val="en-US" w:eastAsia="zh-CN" w:bidi="ar-SA"/>
                    </w:rPr>
                  </w:pPr>
                  <w:r>
                    <w:rPr>
                      <w:rFonts w:hint="default" w:ascii="Times New Roman" w:hAnsi="Times New Roman" w:eastAsia="宋体" w:cs="Times New Roman"/>
                      <w:b w:val="0"/>
                      <w:color w:val="auto"/>
                      <w:sz w:val="21"/>
                      <w:szCs w:val="21"/>
                      <w:highlight w:val="none"/>
                      <w:lang w:val="en-US" w:eastAsia="zh-CN" w:bidi="ar-SA"/>
                    </w:rPr>
                    <w:t>加快完善园区环境应急设施建设，足额配备应急物资，定期开展应急演练，不断完善突发环境事件应急预案,提高应急处置能力，防控园区规划实施可能引发的环境风险。</w:t>
                  </w:r>
                </w:p>
              </w:tc>
              <w:tc>
                <w:tcPr>
                  <w:tcW w:w="1257" w:type="pct"/>
                  <w:tcBorders>
                    <w:tl2br w:val="nil"/>
                    <w:tr2bl w:val="nil"/>
                  </w:tcBorders>
                  <w:shd w:val="clear" w:color="auto" w:fill="FFFFFF"/>
                  <w:noWrap w:val="0"/>
                  <w:vAlign w:val="center"/>
                </w:tcPr>
                <w:p w14:paraId="2F570830">
                  <w:pPr>
                    <w:pStyle w:val="13"/>
                    <w:keepNext w:val="0"/>
                    <w:keepLines w:val="0"/>
                    <w:widowControl/>
                    <w:suppressLineNumbers w:val="0"/>
                    <w:tabs>
                      <w:tab w:val="left" w:pos="972"/>
                    </w:tabs>
                    <w:bidi w:val="0"/>
                    <w:spacing w:before="0" w:beforeAutospacing="0" w:after="0" w:afterAutospacing="0"/>
                    <w:ind w:left="0" w:leftChars="0" w:right="0" w:firstLine="0" w:firstLineChars="0"/>
                    <w:jc w:val="both"/>
                    <w:rPr>
                      <w:rFonts w:hint="default" w:ascii="Times New Roman" w:hAnsi="Times New Roman" w:eastAsia="宋体" w:cs="Times New Roman"/>
                      <w:b w:val="0"/>
                      <w:color w:val="auto"/>
                      <w:sz w:val="21"/>
                      <w:szCs w:val="21"/>
                      <w:highlight w:val="green"/>
                      <w:lang w:val="en-US" w:eastAsia="zh-CN" w:bidi="ar-SA"/>
                    </w:rPr>
                  </w:pPr>
                  <w:r>
                    <w:rPr>
                      <w:rFonts w:hint="eastAsia" w:ascii="Times New Roman" w:hAnsi="Times New Roman" w:eastAsia="宋体" w:cs="Times New Roman"/>
                      <w:b w:val="0"/>
                      <w:color w:val="auto"/>
                      <w:sz w:val="21"/>
                      <w:szCs w:val="21"/>
                      <w:highlight w:val="none"/>
                      <w:lang w:val="en-US" w:eastAsia="zh-CN" w:bidi="ar-SA"/>
                    </w:rPr>
                    <w:t>园区长期进行</w:t>
                  </w:r>
                  <w:r>
                    <w:rPr>
                      <w:rFonts w:hint="default" w:ascii="Times New Roman" w:hAnsi="Times New Roman" w:eastAsia="宋体" w:cs="Times New Roman"/>
                      <w:b w:val="0"/>
                      <w:color w:val="auto"/>
                      <w:sz w:val="21"/>
                      <w:szCs w:val="21"/>
                      <w:highlight w:val="none"/>
                      <w:lang w:val="en-US" w:eastAsia="zh-CN" w:bidi="ar-SA"/>
                    </w:rPr>
                    <w:t>环境风险防范设施设备建设和正常运行监管，</w:t>
                  </w:r>
                  <w:r>
                    <w:rPr>
                      <w:rFonts w:hint="eastAsia" w:cs="Times New Roman"/>
                      <w:b w:val="0"/>
                      <w:color w:val="auto"/>
                      <w:sz w:val="21"/>
                      <w:szCs w:val="21"/>
                      <w:highlight w:val="none"/>
                      <w:lang w:val="en-US" w:eastAsia="zh-CN" w:bidi="ar-SA"/>
                    </w:rPr>
                    <w:t>要求</w:t>
                  </w:r>
                  <w:r>
                    <w:rPr>
                      <w:rFonts w:hint="default" w:ascii="Times New Roman" w:hAnsi="Times New Roman" w:eastAsia="宋体" w:cs="Times New Roman"/>
                      <w:b w:val="0"/>
                      <w:color w:val="auto"/>
                      <w:sz w:val="21"/>
                      <w:szCs w:val="21"/>
                      <w:highlight w:val="none"/>
                      <w:lang w:val="en-US" w:eastAsia="zh-CN" w:bidi="ar-SA"/>
                    </w:rPr>
                    <w:t>企业</w:t>
                  </w:r>
                  <w:r>
                    <w:rPr>
                      <w:rFonts w:hint="eastAsia" w:ascii="Times New Roman" w:hAnsi="Times New Roman" w:eastAsia="宋体" w:cs="Times New Roman"/>
                      <w:b w:val="0"/>
                      <w:color w:val="auto"/>
                      <w:sz w:val="21"/>
                      <w:szCs w:val="21"/>
                      <w:highlight w:val="none"/>
                      <w:lang w:val="en-US" w:eastAsia="zh-CN" w:bidi="ar-SA"/>
                    </w:rPr>
                    <w:t>制定</w:t>
                  </w:r>
                  <w:r>
                    <w:rPr>
                      <w:rFonts w:hint="default" w:ascii="Times New Roman" w:hAnsi="Times New Roman" w:eastAsia="宋体" w:cs="Times New Roman"/>
                      <w:b w:val="0"/>
                      <w:color w:val="auto"/>
                      <w:sz w:val="21"/>
                      <w:szCs w:val="21"/>
                      <w:highlight w:val="none"/>
                      <w:lang w:val="en-US" w:eastAsia="zh-CN" w:bidi="ar-SA"/>
                    </w:rPr>
                    <w:t>应急预案，建</w:t>
                  </w:r>
                  <w:r>
                    <w:rPr>
                      <w:rFonts w:hint="eastAsia" w:ascii="Times New Roman" w:hAnsi="Times New Roman" w:eastAsia="宋体" w:cs="Times New Roman"/>
                      <w:b w:val="0"/>
                      <w:color w:val="auto"/>
                      <w:sz w:val="21"/>
                      <w:szCs w:val="21"/>
                      <w:highlight w:val="none"/>
                      <w:lang w:val="en-US" w:eastAsia="zh-CN" w:bidi="ar-SA"/>
                    </w:rPr>
                    <w:t>立</w:t>
                  </w:r>
                  <w:r>
                    <w:rPr>
                      <w:rFonts w:hint="default" w:ascii="Times New Roman" w:hAnsi="Times New Roman" w:eastAsia="宋体" w:cs="Times New Roman"/>
                      <w:b w:val="0"/>
                      <w:color w:val="auto"/>
                      <w:sz w:val="21"/>
                      <w:szCs w:val="21"/>
                      <w:highlight w:val="none"/>
                      <w:lang w:val="en-US" w:eastAsia="zh-CN" w:bidi="ar-SA"/>
                    </w:rPr>
                    <w:t>常态化的企业隐患监</w:t>
                  </w:r>
                  <w:r>
                    <w:rPr>
                      <w:rFonts w:hint="eastAsia" w:ascii="Times New Roman" w:hAnsi="Times New Roman" w:eastAsia="宋体" w:cs="Times New Roman"/>
                      <w:b w:val="0"/>
                      <w:color w:val="auto"/>
                      <w:sz w:val="21"/>
                      <w:szCs w:val="21"/>
                      <w:highlight w:val="none"/>
                      <w:lang w:val="en-US" w:eastAsia="zh-CN" w:bidi="ar-SA"/>
                    </w:rPr>
                    <w:t>控</w:t>
                  </w:r>
                  <w:r>
                    <w:rPr>
                      <w:rFonts w:hint="default" w:ascii="Times New Roman" w:hAnsi="Times New Roman" w:eastAsia="宋体" w:cs="Times New Roman"/>
                      <w:b w:val="0"/>
                      <w:color w:val="auto"/>
                      <w:sz w:val="21"/>
                      <w:szCs w:val="21"/>
                      <w:highlight w:val="none"/>
                      <w:lang w:val="en-US" w:eastAsia="zh-CN" w:bidi="ar-SA"/>
                    </w:rPr>
                    <w:t>机制</w:t>
                  </w:r>
                  <w:r>
                    <w:rPr>
                      <w:rFonts w:hint="eastAsia" w:ascii="Times New Roman" w:hAnsi="Times New Roman" w:eastAsia="宋体" w:cs="Times New Roman"/>
                      <w:b w:val="0"/>
                      <w:color w:val="auto"/>
                      <w:sz w:val="21"/>
                      <w:szCs w:val="21"/>
                      <w:highlight w:val="none"/>
                      <w:lang w:val="en-US" w:eastAsia="zh-CN" w:bidi="ar-SA"/>
                    </w:rPr>
                    <w:t>和</w:t>
                  </w:r>
                  <w:r>
                    <w:rPr>
                      <w:rFonts w:hint="default" w:ascii="Times New Roman" w:hAnsi="Times New Roman" w:eastAsia="宋体" w:cs="Times New Roman"/>
                      <w:b w:val="0"/>
                      <w:color w:val="auto"/>
                      <w:sz w:val="21"/>
                      <w:szCs w:val="21"/>
                      <w:highlight w:val="none"/>
                      <w:lang w:val="en-US" w:eastAsia="zh-CN" w:bidi="ar-SA"/>
                    </w:rPr>
                    <w:t>风险防控体系</w:t>
                  </w:r>
                  <w:r>
                    <w:rPr>
                      <w:rFonts w:hint="eastAsia" w:ascii="Times New Roman" w:hAnsi="Times New Roman" w:eastAsia="宋体" w:cs="Times New Roman"/>
                      <w:b w:val="0"/>
                      <w:color w:val="auto"/>
                      <w:sz w:val="21"/>
                      <w:szCs w:val="21"/>
                      <w:highlight w:val="none"/>
                      <w:lang w:val="en-US" w:eastAsia="zh-CN" w:bidi="ar-SA"/>
                    </w:rPr>
                    <w:t>。</w:t>
                  </w:r>
                </w:p>
              </w:tc>
              <w:tc>
                <w:tcPr>
                  <w:tcW w:w="442" w:type="pct"/>
                  <w:tcBorders>
                    <w:tl2br w:val="nil"/>
                    <w:tr2bl w:val="nil"/>
                  </w:tcBorders>
                  <w:shd w:val="clear" w:color="auto" w:fill="FFFFFF"/>
                  <w:noWrap w:val="0"/>
                  <w:vAlign w:val="center"/>
                </w:tcPr>
                <w:p w14:paraId="03298343">
                  <w:pPr>
                    <w:pStyle w:val="13"/>
                    <w:keepNext w:val="0"/>
                    <w:keepLines w:val="0"/>
                    <w:widowControl/>
                    <w:suppressLineNumbers w:val="0"/>
                    <w:tabs>
                      <w:tab w:val="left" w:pos="972"/>
                    </w:tabs>
                    <w:bidi w:val="0"/>
                    <w:spacing w:before="0" w:beforeAutospacing="0" w:after="0" w:afterAutospacing="0"/>
                    <w:ind w:left="0" w:leftChars="0" w:right="0" w:firstLine="0" w:firstLineChars="0"/>
                    <w:jc w:val="center"/>
                    <w:rPr>
                      <w:rFonts w:hint="default" w:ascii="Times New Roman" w:hAnsi="Times New Roman" w:eastAsia="宋体" w:cs="Times New Roman"/>
                      <w:b w:val="0"/>
                      <w:color w:val="auto"/>
                      <w:sz w:val="21"/>
                      <w:szCs w:val="21"/>
                      <w:highlight w:val="none"/>
                      <w:lang w:val="en-US" w:eastAsia="zh-CN" w:bidi="ar-SA"/>
                    </w:rPr>
                  </w:pPr>
                  <w:r>
                    <w:rPr>
                      <w:rFonts w:hint="eastAsia" w:ascii="Times New Roman" w:hAnsi="Times New Roman" w:eastAsia="宋体" w:cs="Times New Roman"/>
                      <w:b w:val="0"/>
                      <w:color w:val="auto"/>
                      <w:sz w:val="21"/>
                      <w:szCs w:val="21"/>
                      <w:highlight w:val="none"/>
                      <w:lang w:val="en-US" w:eastAsia="zh-CN" w:bidi="ar-SA"/>
                    </w:rPr>
                    <w:t>相符</w:t>
                  </w:r>
                </w:p>
              </w:tc>
            </w:tr>
          </w:tbl>
          <w:p w14:paraId="44887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p>
          <w:p w14:paraId="5BE1D5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综上，项目运营期间针对各类污染物分别设置了环保治理措施使其达标排放，符合</w:t>
            </w:r>
            <w:r>
              <w:rPr>
                <w:rFonts w:hint="eastAsia" w:ascii="Times New Roman" w:hAnsi="Times New Roman" w:eastAsia="宋体" w:cs="Times New Roman"/>
                <w:color w:val="auto"/>
                <w:sz w:val="21"/>
                <w:szCs w:val="21"/>
                <w:highlight w:val="none"/>
                <w:lang w:val="en-US" w:eastAsia="zh-CN"/>
              </w:rPr>
              <w:t>《呼图壁县</w:t>
            </w:r>
            <w:r>
              <w:rPr>
                <w:rFonts w:hint="default" w:ascii="Times New Roman" w:hAnsi="Times New Roman" w:eastAsia="宋体" w:cs="Times New Roman"/>
                <w:color w:val="auto"/>
                <w:sz w:val="21"/>
                <w:szCs w:val="21"/>
                <w:highlight w:val="none"/>
                <w:lang w:val="en-US" w:eastAsia="zh-CN"/>
              </w:rPr>
              <w:t>工业园区总体</w:t>
            </w:r>
            <w:r>
              <w:rPr>
                <w:rFonts w:hint="eastAsia" w:ascii="Times New Roman" w:hAnsi="Times New Roman" w:eastAsia="宋体" w:cs="Times New Roman"/>
                <w:color w:val="auto"/>
                <w:sz w:val="21"/>
                <w:szCs w:val="21"/>
                <w:highlight w:val="none"/>
                <w:lang w:val="en-US" w:eastAsia="zh-CN"/>
              </w:rPr>
              <w:t>发展</w:t>
            </w:r>
            <w:r>
              <w:rPr>
                <w:rFonts w:hint="default" w:ascii="Times New Roman" w:hAnsi="Times New Roman" w:eastAsia="宋体" w:cs="Times New Roman"/>
                <w:color w:val="auto"/>
                <w:sz w:val="21"/>
                <w:szCs w:val="21"/>
                <w:highlight w:val="none"/>
                <w:lang w:val="en-US" w:eastAsia="zh-CN"/>
              </w:rPr>
              <w:t>规划修编</w:t>
            </w:r>
            <w:r>
              <w:rPr>
                <w:rFonts w:hint="eastAsia"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lang w:val="en-US" w:eastAsia="zh-CN"/>
              </w:rPr>
              <w:t>2035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环境影响报告书</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及审查意见的的要求。</w:t>
            </w:r>
          </w:p>
        </w:tc>
      </w:tr>
      <w:tr w14:paraId="4C275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454" w:hRule="atLeast"/>
          <w:jc w:val="center"/>
        </w:trPr>
        <w:tc>
          <w:tcPr>
            <w:tcW w:w="1007" w:type="pct"/>
            <w:noWrap w:val="0"/>
            <w:vAlign w:val="center"/>
          </w:tcPr>
          <w:p w14:paraId="36FC196C">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w:t>
            </w:r>
          </w:p>
          <w:p w14:paraId="535AA2AB">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他</w:t>
            </w:r>
          </w:p>
          <w:p w14:paraId="1F233A94">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w:t>
            </w:r>
          </w:p>
          <w:p w14:paraId="4392A224">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w:t>
            </w:r>
          </w:p>
          <w:p w14:paraId="45F278FF">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性</w:t>
            </w:r>
          </w:p>
          <w:p w14:paraId="4B06C2CB">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w:t>
            </w:r>
          </w:p>
          <w:p w14:paraId="429C293D">
            <w:pPr>
              <w:suppressLineNumbers w:val="0"/>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析</w:t>
            </w:r>
          </w:p>
        </w:tc>
        <w:tc>
          <w:tcPr>
            <w:tcW w:w="3992" w:type="pct"/>
            <w:gridSpan w:val="3"/>
            <w:noWrap w:val="0"/>
            <w:vAlign w:val="center"/>
          </w:tcPr>
          <w:p w14:paraId="111FDBBA">
            <w:pPr>
              <w:pStyle w:val="4"/>
              <w:numPr>
                <w:ilvl w:val="0"/>
                <w:numId w:val="5"/>
              </w:numPr>
              <w:suppressLineNumbers w:val="0"/>
              <w:bidi w:val="0"/>
              <w:spacing w:before="0" w:after="0"/>
              <w:ind w:right="0"/>
              <w:rPr>
                <w:rFonts w:hint="default"/>
                <w:color w:val="auto"/>
              </w:rPr>
            </w:pPr>
            <w:r>
              <w:rPr>
                <w:rFonts w:hint="default"/>
                <w:color w:val="auto"/>
              </w:rPr>
              <w:t>政策符合性分析</w:t>
            </w:r>
          </w:p>
          <w:p w14:paraId="68403FDE">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本项目为塑料制品加工项目，</w:t>
            </w:r>
            <w:r>
              <w:rPr>
                <w:rFonts w:hint="default" w:ascii="Times New Roman" w:hAnsi="Times New Roman" w:eastAsia="宋体" w:cs="Times New Roman"/>
                <w:color w:val="auto"/>
                <w:sz w:val="21"/>
                <w:szCs w:val="21"/>
                <w:highlight w:val="none"/>
              </w:rPr>
              <w:t>根据《产业结构调整指导目录》</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，本项目不属于鼓励类、限制类和淘汰类项目，无淘汰类生产设备，</w:t>
            </w:r>
            <w:r>
              <w:rPr>
                <w:rFonts w:hint="default" w:ascii="Times New Roman" w:hAnsi="Times New Roman" w:eastAsia="宋体" w:cs="Times New Roman"/>
                <w:color w:val="auto"/>
                <w:sz w:val="21"/>
                <w:szCs w:val="21"/>
                <w:highlight w:val="none"/>
                <w:lang w:val="en-US" w:eastAsia="zh-CN"/>
              </w:rPr>
              <w:t>视为</w:t>
            </w:r>
            <w:r>
              <w:rPr>
                <w:rFonts w:hint="default" w:ascii="Times New Roman" w:hAnsi="Times New Roman" w:eastAsia="宋体" w:cs="Times New Roman"/>
                <w:color w:val="auto"/>
                <w:sz w:val="21"/>
                <w:szCs w:val="21"/>
                <w:highlight w:val="none"/>
              </w:rPr>
              <w:t>允许类项目，符合国家的产业政策。</w:t>
            </w:r>
          </w:p>
          <w:p w14:paraId="590145A6">
            <w:pPr>
              <w:pStyle w:val="4"/>
              <w:numPr>
                <w:ilvl w:val="0"/>
                <w:numId w:val="5"/>
              </w:numPr>
              <w:suppressLineNumbers w:val="0"/>
              <w:bidi w:val="0"/>
              <w:spacing w:before="0" w:after="0"/>
              <w:ind w:right="0"/>
              <w:rPr>
                <w:rFonts w:hint="default"/>
                <w:color w:val="auto"/>
                <w:lang w:val="en-US" w:eastAsia="zh-CN"/>
              </w:rPr>
            </w:pPr>
            <w:r>
              <w:rPr>
                <w:rFonts w:hint="default"/>
                <w:color w:val="auto"/>
                <w:lang w:val="en-US" w:eastAsia="zh-CN"/>
              </w:rPr>
              <w:t>与《重点行业挥发性有机物综合治理方案》符合性分析</w:t>
            </w:r>
          </w:p>
          <w:p w14:paraId="60C16A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与《重点行业挥发性有机物综合治理方案》符合性分析</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35"/>
              <w:gridCol w:w="3582"/>
              <w:gridCol w:w="2813"/>
              <w:gridCol w:w="667"/>
            </w:tblGrid>
            <w:tr w14:paraId="2D0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7" w:hRule="atLeast"/>
                <w:tblHeader/>
                <w:jc w:val="center"/>
              </w:trPr>
              <w:tc>
                <w:tcPr>
                  <w:tcW w:w="412" w:type="pct"/>
                  <w:tcBorders>
                    <w:tl2br w:val="nil"/>
                    <w:tr2bl w:val="nil"/>
                  </w:tcBorders>
                  <w:shd w:val="clear" w:color="auto" w:fill="FFFFFF"/>
                  <w:noWrap w:val="0"/>
                  <w:vAlign w:val="center"/>
                </w:tcPr>
                <w:p w14:paraId="782F3B8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内容</w:t>
                  </w:r>
                </w:p>
              </w:tc>
              <w:tc>
                <w:tcPr>
                  <w:tcW w:w="2326" w:type="pct"/>
                  <w:tcBorders>
                    <w:tl2br w:val="nil"/>
                    <w:tr2bl w:val="nil"/>
                  </w:tcBorders>
                  <w:shd w:val="clear" w:color="auto" w:fill="FFFFFF"/>
                  <w:noWrap w:val="0"/>
                  <w:vAlign w:val="center"/>
                </w:tcPr>
                <w:p w14:paraId="017B352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判断依据</w:t>
                  </w:r>
                </w:p>
              </w:tc>
              <w:tc>
                <w:tcPr>
                  <w:tcW w:w="1827" w:type="pct"/>
                  <w:tcBorders>
                    <w:tl2br w:val="nil"/>
                    <w:tr2bl w:val="nil"/>
                  </w:tcBorders>
                  <w:shd w:val="clear" w:color="auto" w:fill="FFFFFF"/>
                  <w:noWrap w:val="0"/>
                  <w:vAlign w:val="center"/>
                </w:tcPr>
                <w:p w14:paraId="34B6C33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项目依据</w:t>
                  </w:r>
                </w:p>
              </w:tc>
              <w:tc>
                <w:tcPr>
                  <w:tcW w:w="433" w:type="pct"/>
                  <w:tcBorders>
                    <w:tl2br w:val="nil"/>
                    <w:tr2bl w:val="nil"/>
                  </w:tcBorders>
                  <w:shd w:val="clear" w:color="auto" w:fill="FFFFFF"/>
                  <w:noWrap w:val="0"/>
                  <w:vAlign w:val="center"/>
                </w:tcPr>
                <w:p w14:paraId="0218BCE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是否符合</w:t>
                  </w:r>
                </w:p>
              </w:tc>
            </w:tr>
            <w:tr w14:paraId="5C04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tcBorders>
                    <w:tl2br w:val="nil"/>
                    <w:tr2bl w:val="nil"/>
                  </w:tcBorders>
                  <w:shd w:val="clear" w:color="auto" w:fill="FFFFFF"/>
                  <w:noWrap w:val="0"/>
                  <w:vAlign w:val="center"/>
                </w:tcPr>
                <w:p w14:paraId="6295AED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eastAsia" w:cs="Times New Roman"/>
                      <w:color w:val="auto"/>
                      <w:lang w:val="en-US" w:eastAsia="zh-CN"/>
                    </w:rPr>
                    <w:t>大力推进源头替代</w:t>
                  </w:r>
                </w:p>
              </w:tc>
              <w:tc>
                <w:tcPr>
                  <w:tcW w:w="2326" w:type="pct"/>
                  <w:tcBorders>
                    <w:tl2br w:val="nil"/>
                    <w:tr2bl w:val="nil"/>
                  </w:tcBorders>
                  <w:shd w:val="clear" w:color="auto" w:fill="FFFFFF"/>
                  <w:noWrap w:val="0"/>
                  <w:vAlign w:val="center"/>
                </w:tcPr>
                <w:p w14:paraId="7F9F9E9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rPr>
                  </w:pPr>
                  <w:r>
                    <w:rPr>
                      <w:rFonts w:hint="default" w:cs="Times New Roman"/>
                      <w:color w:val="auto"/>
                      <w:lang w:val="en-US" w:eastAsia="zh-CN"/>
                    </w:rPr>
                    <w:t>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w:t>
                  </w:r>
                  <w:r>
                    <w:rPr>
                      <w:rFonts w:hint="default" w:cs="Times New Roman"/>
                      <w:color w:val="auto"/>
                    </w:rPr>
                    <w:t>。</w:t>
                  </w:r>
                </w:p>
              </w:tc>
              <w:tc>
                <w:tcPr>
                  <w:tcW w:w="1827" w:type="pct"/>
                  <w:tcBorders>
                    <w:tl2br w:val="nil"/>
                    <w:tr2bl w:val="nil"/>
                  </w:tcBorders>
                  <w:shd w:val="clear" w:color="auto" w:fill="FFFFFF"/>
                  <w:noWrap w:val="0"/>
                  <w:vAlign w:val="center"/>
                </w:tcPr>
                <w:p w14:paraId="0B42E0E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eastAsia" w:cs="Times New Roman"/>
                      <w:color w:val="auto"/>
                      <w:lang w:val="en-US" w:eastAsia="zh-CN"/>
                    </w:rPr>
                    <w:t>项目原料为聚苯乙烯颗粒（EPS），不涉及含</w:t>
                  </w:r>
                  <w:r>
                    <w:rPr>
                      <w:rFonts w:hint="default" w:cs="Times New Roman"/>
                      <w:color w:val="auto"/>
                      <w:lang w:val="en-US" w:eastAsia="zh-CN"/>
                    </w:rPr>
                    <w:t>VOCs</w:t>
                  </w:r>
                  <w:r>
                    <w:rPr>
                      <w:rFonts w:hint="eastAsia" w:cs="Times New Roman"/>
                      <w:color w:val="auto"/>
                      <w:lang w:val="en-US" w:eastAsia="zh-CN"/>
                    </w:rPr>
                    <w:t>的胶粘剂，溶剂涂料等物料。</w:t>
                  </w:r>
                </w:p>
              </w:tc>
              <w:tc>
                <w:tcPr>
                  <w:tcW w:w="433" w:type="pct"/>
                  <w:tcBorders>
                    <w:tl2br w:val="nil"/>
                    <w:tr2bl w:val="nil"/>
                  </w:tcBorders>
                  <w:shd w:val="clear" w:color="auto" w:fill="FFFFFF"/>
                  <w:noWrap w:val="0"/>
                  <w:vAlign w:val="center"/>
                </w:tcPr>
                <w:p w14:paraId="770F7D6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115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tcBorders>
                    <w:tl2br w:val="nil"/>
                    <w:tr2bl w:val="nil"/>
                  </w:tcBorders>
                  <w:shd w:val="clear" w:color="auto" w:fill="FFFFFF"/>
                  <w:noWrap w:val="0"/>
                  <w:vAlign w:val="center"/>
                </w:tcPr>
                <w:p w14:paraId="5B2BC3E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推进建设适宜高效的治污设施</w:t>
                  </w:r>
                </w:p>
              </w:tc>
              <w:tc>
                <w:tcPr>
                  <w:tcW w:w="2326" w:type="pct"/>
                  <w:tcBorders>
                    <w:tl2br w:val="nil"/>
                    <w:tr2bl w:val="nil"/>
                  </w:tcBorders>
                  <w:shd w:val="clear" w:color="auto" w:fill="FFFFFF"/>
                  <w:noWrap w:val="0"/>
                  <w:vAlign w:val="center"/>
                </w:tcPr>
                <w:p w14:paraId="14B7305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rPr>
                  </w:pPr>
                  <w:r>
                    <w:rPr>
                      <w:rFonts w:hint="default" w:cs="Times New Roman"/>
                      <w:color w:val="auto"/>
                      <w:lang w:val="en-US" w:eastAsia="zh-CN"/>
                    </w:rPr>
                    <w:t>企业新建治污设施或现有治污设施实施改造，应依据排放废气的浓度、组分、风量、温度、湿度、压力，以及生产工况等，合理选择治理技术。鼓励企业采用多种技术的组合工艺，提高ⅤOCs治理效率。</w:t>
                  </w:r>
                </w:p>
              </w:tc>
              <w:tc>
                <w:tcPr>
                  <w:tcW w:w="1827" w:type="pct"/>
                  <w:tcBorders>
                    <w:tl2br w:val="nil"/>
                    <w:tr2bl w:val="nil"/>
                  </w:tcBorders>
                  <w:shd w:val="clear" w:color="auto" w:fill="FFFFFF"/>
                  <w:noWrap w:val="0"/>
                  <w:vAlign w:val="center"/>
                </w:tcPr>
                <w:p w14:paraId="2691269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项目营运期有机废气采用“</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lang w:val="en-US" w:eastAsia="zh-CN"/>
                    </w:rPr>
                    <w:t>”工艺，可有效提高VOCs治理效率。</w:t>
                  </w:r>
                </w:p>
              </w:tc>
              <w:tc>
                <w:tcPr>
                  <w:tcW w:w="433" w:type="pct"/>
                  <w:tcBorders>
                    <w:tl2br w:val="nil"/>
                    <w:tr2bl w:val="nil"/>
                  </w:tcBorders>
                  <w:shd w:val="clear" w:color="auto" w:fill="FFFFFF"/>
                  <w:noWrap w:val="0"/>
                  <w:vAlign w:val="center"/>
                </w:tcPr>
                <w:p w14:paraId="35E4C4D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符合</w:t>
                  </w:r>
                </w:p>
              </w:tc>
            </w:tr>
            <w:tr w14:paraId="2760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430" w:hRule="atLeast"/>
                <w:jc w:val="center"/>
              </w:trPr>
              <w:tc>
                <w:tcPr>
                  <w:tcW w:w="412" w:type="pct"/>
                  <w:tcBorders>
                    <w:tl2br w:val="nil"/>
                    <w:tr2bl w:val="nil"/>
                  </w:tcBorders>
                  <w:shd w:val="clear" w:color="auto" w:fill="FFFFFF"/>
                  <w:noWrap w:val="0"/>
                  <w:vAlign w:val="center"/>
                </w:tcPr>
                <w:p w14:paraId="1245317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规范工程设计</w:t>
                  </w:r>
                </w:p>
              </w:tc>
              <w:tc>
                <w:tcPr>
                  <w:tcW w:w="2326" w:type="pct"/>
                  <w:tcBorders>
                    <w:tl2br w:val="nil"/>
                    <w:tr2bl w:val="nil"/>
                  </w:tcBorders>
                  <w:shd w:val="clear" w:color="auto" w:fill="FFFFFF"/>
                  <w:noWrap w:val="0"/>
                  <w:vAlign w:val="center"/>
                </w:tcPr>
                <w:p w14:paraId="298B751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lang w:val="en-US" w:eastAsia="zh-CN"/>
                    </w:rPr>
                  </w:pPr>
                  <w:r>
                    <w:rPr>
                      <w:rFonts w:hint="eastAsia" w:cs="Times New Roman"/>
                      <w:color w:val="auto"/>
                      <w:lang w:val="en-US" w:eastAsia="zh-CN"/>
                    </w:rPr>
                    <w:t>实行重点排放源排放浓度与去除效率双重控制。车间或生产设施收集排放的废气，VOCs初始排放速率大于等于3kg/h、重点区域大于等于2kg/h的，应加大控制力度，除确保排放浓度稳定达标外，还应实行去除效率控制，去除效率不低于80%；采用的原辅材料符合国家有关低VOCs含量产品规定的除外，有行业排放标准的按其相关规定执行。</w:t>
                  </w:r>
                </w:p>
              </w:tc>
              <w:tc>
                <w:tcPr>
                  <w:tcW w:w="1827" w:type="pct"/>
                  <w:tcBorders>
                    <w:tl2br w:val="nil"/>
                    <w:tr2bl w:val="nil"/>
                  </w:tcBorders>
                  <w:shd w:val="clear" w:color="auto" w:fill="FFFFFF"/>
                  <w:noWrap w:val="0"/>
                  <w:vAlign w:val="center"/>
                </w:tcPr>
                <w:p w14:paraId="2D3F4E2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lang w:val="en-US" w:eastAsia="zh-CN"/>
                    </w:rPr>
                  </w:pPr>
                  <w:r>
                    <w:rPr>
                      <w:rFonts w:hint="eastAsia" w:cs="Times New Roman"/>
                      <w:color w:val="auto"/>
                      <w:lang w:val="en-US" w:eastAsia="zh-CN"/>
                    </w:rPr>
                    <w:t>项目工艺过程产生的有机废气经“</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cs="Times New Roman"/>
                      <w:color w:val="auto"/>
                      <w:lang w:val="en-US" w:eastAsia="zh-CN"/>
                    </w:rPr>
                    <w:t>”处理，处理效率可达到85%。</w:t>
                  </w:r>
                </w:p>
              </w:tc>
              <w:tc>
                <w:tcPr>
                  <w:tcW w:w="433" w:type="pct"/>
                  <w:tcBorders>
                    <w:tl2br w:val="nil"/>
                    <w:tr2bl w:val="nil"/>
                  </w:tcBorders>
                  <w:shd w:val="clear" w:color="auto" w:fill="FFFFFF"/>
                  <w:noWrap w:val="0"/>
                  <w:vAlign w:val="center"/>
                </w:tcPr>
                <w:p w14:paraId="256150B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符合</w:t>
                  </w:r>
                </w:p>
              </w:tc>
            </w:tr>
          </w:tbl>
          <w:p w14:paraId="6AEAB1C5">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p>
          <w:p w14:paraId="2FDE16B8">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eastAsia" w:ascii="Times New Roman" w:hAnsi="Times New Roman" w:eastAsia="宋体" w:cs="Times New Roman"/>
                <w:color w:val="auto"/>
                <w:sz w:val="21"/>
                <w:szCs w:val="21"/>
                <w:highlight w:val="none"/>
                <w:lang w:val="en-US" w:eastAsia="zh-CN"/>
              </w:rPr>
              <w:t>项目生产工艺采用连续化、自动化生产技术，可有效减少工艺过程的无组织排放。</w:t>
            </w:r>
            <w:r>
              <w:rPr>
                <w:rFonts w:hint="default" w:ascii="Times New Roman" w:hAnsi="Times New Roman" w:eastAsia="宋体" w:cs="Times New Roman"/>
                <w:color w:val="auto"/>
                <w:sz w:val="21"/>
                <w:szCs w:val="21"/>
                <w:highlight w:val="none"/>
                <w:lang w:val="en-US" w:eastAsia="zh-CN"/>
              </w:rPr>
              <w:t>因此，本项目的建设符合《重点行业挥发性有机物综合治理方案》相关要求。</w:t>
            </w:r>
          </w:p>
          <w:p w14:paraId="169D6F70">
            <w:pPr>
              <w:pStyle w:val="4"/>
              <w:numPr>
                <w:ilvl w:val="0"/>
                <w:numId w:val="5"/>
              </w:numPr>
              <w:suppressLineNumbers w:val="0"/>
              <w:bidi w:val="0"/>
              <w:spacing w:before="0" w:after="0"/>
              <w:ind w:right="0"/>
              <w:rPr>
                <w:rFonts w:hint="default"/>
                <w:color w:val="auto"/>
              </w:rPr>
            </w:pPr>
            <w:r>
              <w:rPr>
                <w:rFonts w:hint="default"/>
                <w:color w:val="auto"/>
                <w:lang w:val="en-US" w:eastAsia="zh-CN"/>
              </w:rPr>
              <w:t>与《挥发性有机物无组织排放控制标准》</w:t>
            </w:r>
            <w:r>
              <w:rPr>
                <w:rFonts w:hint="eastAsia"/>
                <w:color w:val="auto"/>
                <w:lang w:val="en-US" w:eastAsia="zh-CN"/>
              </w:rPr>
              <w:t>（</w:t>
            </w:r>
            <w:r>
              <w:rPr>
                <w:rFonts w:hint="default"/>
                <w:color w:val="auto"/>
                <w:lang w:val="en-US" w:eastAsia="zh-CN"/>
              </w:rPr>
              <w:t>GB37822</w:t>
            </w:r>
            <w:r>
              <w:rPr>
                <w:rFonts w:hint="eastAsia"/>
                <w:color w:val="auto"/>
                <w:lang w:val="en-US" w:eastAsia="zh-CN"/>
              </w:rPr>
              <w:t>-</w:t>
            </w:r>
            <w:r>
              <w:rPr>
                <w:rFonts w:hint="default"/>
                <w:color w:val="auto"/>
                <w:lang w:val="en-US" w:eastAsia="zh-CN"/>
              </w:rPr>
              <w:t>2019</w:t>
            </w:r>
            <w:r>
              <w:rPr>
                <w:rFonts w:hint="eastAsia"/>
                <w:color w:val="auto"/>
                <w:lang w:val="en-US" w:eastAsia="zh-CN"/>
              </w:rPr>
              <w:t>）</w:t>
            </w:r>
            <w:r>
              <w:rPr>
                <w:rFonts w:hint="default"/>
                <w:color w:val="auto"/>
                <w:lang w:val="en-US" w:eastAsia="zh-CN"/>
              </w:rPr>
              <w:t>符合性分析</w:t>
            </w:r>
          </w:p>
          <w:p w14:paraId="34E3DEA8">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本项目与《挥发性有机物无组织排放控制标准》</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GB37822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2019</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符合性分析见下表。</w:t>
            </w:r>
          </w:p>
          <w:p w14:paraId="14AC37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val="en-US" w:eastAsia="zh-CN"/>
              </w:rPr>
              <w:t>与</w:t>
            </w:r>
            <w:r>
              <w:rPr>
                <w:rFonts w:hint="default" w:ascii="Times New Roman" w:hAnsi="Times New Roman" w:eastAsia="宋体" w:cs="Times New Roman"/>
                <w:b/>
                <w:bCs/>
                <w:color w:val="auto"/>
                <w:sz w:val="21"/>
                <w:szCs w:val="21"/>
                <w:highlight w:val="none"/>
                <w:lang w:val="en-US" w:eastAsia="zh-CN"/>
              </w:rPr>
              <w:t>《挥发性有机物无组织排放控制标准》</w:t>
            </w:r>
            <w:r>
              <w:rPr>
                <w:rFonts w:hint="eastAsia"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GB37822</w:t>
            </w:r>
            <w:r>
              <w:rPr>
                <w:rFonts w:hint="eastAsia"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2019</w:t>
            </w:r>
            <w:r>
              <w:rPr>
                <w:rFonts w:hint="eastAsia"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符合</w:t>
            </w:r>
            <w:r>
              <w:rPr>
                <w:rFonts w:hint="default" w:ascii="Times New Roman" w:hAnsi="Times New Roman" w:eastAsia="宋体" w:cs="Times New Roman"/>
                <w:b/>
                <w:bCs/>
                <w:color w:val="auto"/>
                <w:sz w:val="21"/>
                <w:szCs w:val="21"/>
                <w:highlight w:val="none"/>
              </w:rPr>
              <w:t>性分析</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35"/>
              <w:gridCol w:w="3582"/>
              <w:gridCol w:w="2814"/>
              <w:gridCol w:w="666"/>
            </w:tblGrid>
            <w:tr w14:paraId="72C0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547" w:hRule="atLeast"/>
                <w:tblHeader/>
                <w:jc w:val="center"/>
              </w:trPr>
              <w:tc>
                <w:tcPr>
                  <w:tcW w:w="412" w:type="pct"/>
                  <w:tcBorders>
                    <w:tl2br w:val="nil"/>
                    <w:tr2bl w:val="nil"/>
                  </w:tcBorders>
                  <w:shd w:val="clear" w:color="auto" w:fill="FFFFFF"/>
                  <w:noWrap w:val="0"/>
                  <w:vAlign w:val="center"/>
                </w:tcPr>
                <w:p w14:paraId="55AABB2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内容</w:t>
                  </w:r>
                </w:p>
              </w:tc>
              <w:tc>
                <w:tcPr>
                  <w:tcW w:w="2326" w:type="pct"/>
                  <w:tcBorders>
                    <w:tl2br w:val="nil"/>
                    <w:tr2bl w:val="nil"/>
                  </w:tcBorders>
                  <w:shd w:val="clear" w:color="auto" w:fill="FFFFFF"/>
                  <w:noWrap w:val="0"/>
                  <w:vAlign w:val="center"/>
                </w:tcPr>
                <w:p w14:paraId="34639FA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判断依据</w:t>
                  </w:r>
                </w:p>
              </w:tc>
              <w:tc>
                <w:tcPr>
                  <w:tcW w:w="1827" w:type="pct"/>
                  <w:tcBorders>
                    <w:tl2br w:val="nil"/>
                    <w:tr2bl w:val="nil"/>
                  </w:tcBorders>
                  <w:shd w:val="clear" w:color="auto" w:fill="FFFFFF"/>
                  <w:noWrap w:val="0"/>
                  <w:vAlign w:val="center"/>
                </w:tcPr>
                <w:p w14:paraId="36C26EE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项目依据</w:t>
                  </w:r>
                </w:p>
              </w:tc>
              <w:tc>
                <w:tcPr>
                  <w:tcW w:w="432" w:type="pct"/>
                  <w:tcBorders>
                    <w:tl2br w:val="nil"/>
                    <w:tr2bl w:val="nil"/>
                  </w:tcBorders>
                  <w:shd w:val="clear" w:color="auto" w:fill="FFFFFF"/>
                  <w:noWrap w:val="0"/>
                  <w:vAlign w:val="center"/>
                </w:tcPr>
                <w:p w14:paraId="000C3D8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是否符合</w:t>
                  </w:r>
                </w:p>
              </w:tc>
            </w:tr>
            <w:tr w14:paraId="56BC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tcBorders>
                    <w:tl2br w:val="nil"/>
                    <w:tr2bl w:val="nil"/>
                  </w:tcBorders>
                  <w:shd w:val="clear" w:color="auto" w:fill="FFFFFF"/>
                  <w:noWrap w:val="0"/>
                  <w:vAlign w:val="center"/>
                </w:tcPr>
                <w:p w14:paraId="0D29458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物料储存</w:t>
                  </w:r>
                </w:p>
              </w:tc>
              <w:tc>
                <w:tcPr>
                  <w:tcW w:w="2326" w:type="pct"/>
                  <w:tcBorders>
                    <w:tl2br w:val="nil"/>
                    <w:tr2bl w:val="nil"/>
                  </w:tcBorders>
                  <w:shd w:val="clear" w:color="auto" w:fill="FFFFFF"/>
                  <w:noWrap w:val="0"/>
                  <w:vAlign w:val="center"/>
                </w:tcPr>
                <w:p w14:paraId="77E0841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rPr>
                  </w:pPr>
                  <w:r>
                    <w:rPr>
                      <w:rFonts w:hint="default" w:cs="Times New Roman"/>
                      <w:color w:val="auto"/>
                      <w:lang w:val="en-US" w:eastAsia="zh-CN"/>
                    </w:rPr>
                    <w:t>VOCs物料应储存于密闭的容器、包装袋、储罐、储库、料仓中。</w:t>
                  </w:r>
                </w:p>
              </w:tc>
              <w:tc>
                <w:tcPr>
                  <w:tcW w:w="1827" w:type="pct"/>
                  <w:tcBorders>
                    <w:tl2br w:val="nil"/>
                    <w:tr2bl w:val="nil"/>
                  </w:tcBorders>
                  <w:shd w:val="clear" w:color="auto" w:fill="FFFFFF"/>
                  <w:noWrap w:val="0"/>
                  <w:vAlign w:val="center"/>
                </w:tcPr>
                <w:p w14:paraId="773E29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eastAsia" w:cs="Times New Roman"/>
                      <w:color w:val="auto"/>
                      <w:lang w:val="en-US" w:eastAsia="zh-CN"/>
                    </w:rPr>
                    <w:t>项目原料为聚苯乙烯颗粒（EPS），常温贮存，不分解</w:t>
                  </w:r>
                  <w:r>
                    <w:rPr>
                      <w:rFonts w:hint="default" w:cs="Times New Roman"/>
                      <w:color w:val="auto"/>
                      <w:lang w:val="en-US" w:eastAsia="zh-CN"/>
                    </w:rPr>
                    <w:t>。</w:t>
                  </w:r>
                </w:p>
              </w:tc>
              <w:tc>
                <w:tcPr>
                  <w:tcW w:w="432" w:type="pct"/>
                  <w:tcBorders>
                    <w:tl2br w:val="nil"/>
                    <w:tr2bl w:val="nil"/>
                  </w:tcBorders>
                  <w:shd w:val="clear" w:color="auto" w:fill="FFFFFF"/>
                  <w:noWrap w:val="0"/>
                  <w:vAlign w:val="center"/>
                </w:tcPr>
                <w:p w14:paraId="4C19E9B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7E4A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tcBorders>
                    <w:tl2br w:val="nil"/>
                    <w:tr2bl w:val="nil"/>
                  </w:tcBorders>
                  <w:shd w:val="clear" w:color="auto" w:fill="FFFFFF"/>
                  <w:noWrap w:val="0"/>
                  <w:vAlign w:val="center"/>
                </w:tcPr>
                <w:p w14:paraId="19F3656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工艺过程</w:t>
                  </w:r>
                </w:p>
              </w:tc>
              <w:tc>
                <w:tcPr>
                  <w:tcW w:w="2326" w:type="pct"/>
                  <w:tcBorders>
                    <w:tl2br w:val="nil"/>
                    <w:tr2bl w:val="nil"/>
                  </w:tcBorders>
                  <w:shd w:val="clear" w:color="auto" w:fill="FFFFFF"/>
                  <w:noWrap w:val="0"/>
                  <w:vAlign w:val="center"/>
                </w:tcPr>
                <w:p w14:paraId="5C3BEBA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rPr>
                  </w:pPr>
                  <w:r>
                    <w:rPr>
                      <w:rFonts w:hint="default" w:cs="Times New Roman"/>
                      <w:color w:val="auto"/>
                      <w:lang w:val="en-US" w:eastAsia="zh-CN"/>
                    </w:rPr>
                    <w:t>VOCs质量占比大于等于10%的含VOCs产品，其使用过程应采取密闭设备或在密闭空间内操作，废气应排至VOCs废气收集处理系统；无法封闭的，应采取局部气体收集措施，废气应排至VOCs废气收集处理系统。</w:t>
                  </w:r>
                </w:p>
              </w:tc>
              <w:tc>
                <w:tcPr>
                  <w:tcW w:w="1827" w:type="pct"/>
                  <w:tcBorders>
                    <w:tl2br w:val="nil"/>
                    <w:tr2bl w:val="nil"/>
                  </w:tcBorders>
                  <w:shd w:val="clear" w:color="auto" w:fill="FFFFFF"/>
                  <w:noWrap w:val="0"/>
                  <w:vAlign w:val="center"/>
                </w:tcPr>
                <w:p w14:paraId="5647D47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项目</w:t>
                  </w:r>
                  <w:r>
                    <w:rPr>
                      <w:rFonts w:hint="eastAsia" w:cs="Times New Roman"/>
                      <w:color w:val="auto"/>
                      <w:highlight w:val="none"/>
                      <w:lang w:val="en-US" w:eastAsia="zh-CN"/>
                    </w:rPr>
                    <w:t>工艺过程</w:t>
                  </w:r>
                  <w:r>
                    <w:rPr>
                      <w:rFonts w:hint="default" w:cs="Times New Roman"/>
                      <w:color w:val="auto"/>
                      <w:lang w:val="en-US" w:eastAsia="zh-CN"/>
                    </w:rPr>
                    <w:t>产生的有机废气经“</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lang w:val="en-US" w:eastAsia="zh-CN"/>
                    </w:rPr>
                    <w:t>”净化处理后，经15m高排气筒</w:t>
                  </w:r>
                  <w:r>
                    <w:rPr>
                      <w:rFonts w:hint="eastAsia" w:cs="Times New Roman"/>
                      <w:color w:val="auto"/>
                      <w:lang w:val="en-US" w:eastAsia="zh-CN"/>
                    </w:rPr>
                    <w:t>（</w:t>
                  </w:r>
                  <w:r>
                    <w:rPr>
                      <w:rFonts w:hint="default" w:cs="Times New Roman"/>
                      <w:color w:val="auto"/>
                      <w:lang w:val="en-US" w:eastAsia="zh-CN"/>
                    </w:rPr>
                    <w:t>DA001</w:t>
                  </w:r>
                  <w:r>
                    <w:rPr>
                      <w:rFonts w:hint="eastAsia" w:cs="Times New Roman"/>
                      <w:color w:val="auto"/>
                      <w:lang w:val="en-US" w:eastAsia="zh-CN"/>
                    </w:rPr>
                    <w:t>）</w:t>
                  </w:r>
                  <w:r>
                    <w:rPr>
                      <w:rFonts w:hint="default" w:cs="Times New Roman"/>
                      <w:color w:val="auto"/>
                      <w:lang w:val="en-US" w:eastAsia="zh-CN"/>
                    </w:rPr>
                    <w:t>高空排放</w:t>
                  </w:r>
                  <w:r>
                    <w:rPr>
                      <w:rFonts w:hint="eastAsia" w:cs="Times New Roman"/>
                      <w:color w:val="auto"/>
                      <w:lang w:val="en-US" w:eastAsia="zh-CN"/>
                    </w:rPr>
                    <w:t>。</w:t>
                  </w:r>
                </w:p>
              </w:tc>
              <w:tc>
                <w:tcPr>
                  <w:tcW w:w="432" w:type="pct"/>
                  <w:tcBorders>
                    <w:tl2br w:val="nil"/>
                    <w:tr2bl w:val="nil"/>
                  </w:tcBorders>
                  <w:shd w:val="clear" w:color="auto" w:fill="FFFFFF"/>
                  <w:noWrap w:val="0"/>
                  <w:vAlign w:val="center"/>
                </w:tcPr>
                <w:p w14:paraId="7348411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符合</w:t>
                  </w:r>
                </w:p>
              </w:tc>
            </w:tr>
            <w:tr w14:paraId="20FC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vMerge w:val="restart"/>
                  <w:tcBorders>
                    <w:tl2br w:val="nil"/>
                    <w:tr2bl w:val="nil"/>
                  </w:tcBorders>
                  <w:shd w:val="clear" w:color="auto" w:fill="FFFFFF"/>
                  <w:noWrap w:val="0"/>
                  <w:vAlign w:val="center"/>
                </w:tcPr>
                <w:p w14:paraId="3319D19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收集处理系统要求</w:t>
                  </w:r>
                </w:p>
              </w:tc>
              <w:tc>
                <w:tcPr>
                  <w:tcW w:w="2326" w:type="pct"/>
                  <w:tcBorders>
                    <w:tl2br w:val="nil"/>
                    <w:tr2bl w:val="nil"/>
                  </w:tcBorders>
                  <w:shd w:val="clear" w:color="auto" w:fill="FFFFFF"/>
                  <w:noWrap w:val="0"/>
                  <w:vAlign w:val="center"/>
                </w:tcPr>
                <w:p w14:paraId="509A1A6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rPr>
                  </w:pPr>
                  <w:r>
                    <w:rPr>
                      <w:rFonts w:hint="default" w:cs="Times New Roman"/>
                      <w:color w:val="auto"/>
                      <w:lang w:val="en-US" w:eastAsia="zh-CN"/>
                    </w:rPr>
                    <w:t>VOCs废气收集处理系统应与生产工艺设备同步进行。VOCs废气收集处理系统发生故障或检修时，对应的生产工艺设备停止运行，待检修完毕后同步投入使用；生产工艺设备不能停止运行或不能及时停止运行的，应设置废气应急处理设施或采取其他替代措施。</w:t>
                  </w:r>
                </w:p>
              </w:tc>
              <w:tc>
                <w:tcPr>
                  <w:tcW w:w="1827" w:type="pct"/>
                  <w:tcBorders>
                    <w:tl2br w:val="nil"/>
                    <w:tr2bl w:val="nil"/>
                  </w:tcBorders>
                  <w:shd w:val="clear" w:color="auto" w:fill="FFFFFF"/>
                  <w:noWrap w:val="0"/>
                  <w:vAlign w:val="center"/>
                </w:tcPr>
                <w:p w14:paraId="18F9B66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本项目按相关要求进行建设、运行</w:t>
                  </w:r>
                  <w:r>
                    <w:rPr>
                      <w:rFonts w:hint="eastAsia" w:cs="Times New Roman"/>
                      <w:color w:val="auto"/>
                      <w:lang w:val="en-US" w:eastAsia="zh-CN"/>
                    </w:rPr>
                    <w:t>。</w:t>
                  </w:r>
                </w:p>
              </w:tc>
              <w:tc>
                <w:tcPr>
                  <w:tcW w:w="432" w:type="pct"/>
                  <w:tcBorders>
                    <w:tl2br w:val="nil"/>
                    <w:tr2bl w:val="nil"/>
                  </w:tcBorders>
                  <w:shd w:val="clear" w:color="auto" w:fill="FFFFFF"/>
                  <w:noWrap w:val="0"/>
                  <w:vAlign w:val="center"/>
                </w:tcPr>
                <w:p w14:paraId="19EBB17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符合</w:t>
                  </w:r>
                </w:p>
              </w:tc>
            </w:tr>
            <w:tr w14:paraId="1E78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vMerge w:val="continue"/>
                  <w:tcBorders>
                    <w:tl2br w:val="nil"/>
                    <w:tr2bl w:val="nil"/>
                  </w:tcBorders>
                  <w:shd w:val="clear" w:color="auto" w:fill="FFFFFF"/>
                  <w:noWrap w:val="0"/>
                  <w:vAlign w:val="center"/>
                </w:tcPr>
                <w:p w14:paraId="4D98FA3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p>
              </w:tc>
              <w:tc>
                <w:tcPr>
                  <w:tcW w:w="2326" w:type="pct"/>
                  <w:tcBorders>
                    <w:tl2br w:val="nil"/>
                    <w:tr2bl w:val="nil"/>
                  </w:tcBorders>
                  <w:shd w:val="clear" w:color="auto" w:fill="FFFFFF"/>
                  <w:noWrap w:val="0"/>
                  <w:vAlign w:val="center"/>
                </w:tcPr>
                <w:p w14:paraId="177CB9B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lang w:val="en-US" w:eastAsia="zh-CN"/>
                    </w:rPr>
                  </w:pPr>
                  <w:r>
                    <w:rPr>
                      <w:rFonts w:hint="default" w:cs="Times New Roman"/>
                      <w:color w:val="auto"/>
                      <w:lang w:val="en-US" w:eastAsia="zh-CN"/>
                    </w:rPr>
                    <w:t>排气筒高度不低于15m</w:t>
                  </w:r>
                  <w:r>
                    <w:rPr>
                      <w:rFonts w:hint="eastAsia" w:cs="Times New Roman"/>
                      <w:color w:val="auto"/>
                      <w:lang w:val="en-US" w:eastAsia="zh-CN"/>
                    </w:rPr>
                    <w:t>（</w:t>
                  </w:r>
                  <w:r>
                    <w:rPr>
                      <w:rFonts w:hint="default" w:cs="Times New Roman"/>
                      <w:color w:val="auto"/>
                      <w:lang w:val="en-US" w:eastAsia="zh-CN"/>
                    </w:rPr>
                    <w:t>因安全考虑或有特殊工艺要求的除外</w:t>
                  </w:r>
                  <w:r>
                    <w:rPr>
                      <w:rFonts w:hint="eastAsia" w:cs="Times New Roman"/>
                      <w:color w:val="auto"/>
                      <w:lang w:val="en-US" w:eastAsia="zh-CN"/>
                    </w:rPr>
                    <w:t>）</w:t>
                  </w:r>
                  <w:r>
                    <w:rPr>
                      <w:rFonts w:hint="default" w:cs="Times New Roman"/>
                      <w:color w:val="auto"/>
                      <w:lang w:val="en-US" w:eastAsia="zh-CN"/>
                    </w:rPr>
                    <w:t>，具体高度以及与周围建筑物的相对高度关系应根据环境影响评价文</w:t>
                  </w:r>
                  <w:r>
                    <w:rPr>
                      <w:rFonts w:hint="eastAsia" w:cs="Times New Roman"/>
                      <w:color w:val="auto"/>
                      <w:lang w:val="en-US" w:eastAsia="zh-CN"/>
                    </w:rPr>
                    <w:t>件确定。</w:t>
                  </w:r>
                </w:p>
              </w:tc>
              <w:tc>
                <w:tcPr>
                  <w:tcW w:w="1827" w:type="pct"/>
                  <w:tcBorders>
                    <w:tl2br w:val="nil"/>
                    <w:tr2bl w:val="nil"/>
                  </w:tcBorders>
                  <w:shd w:val="clear" w:color="auto" w:fill="FFFFFF"/>
                  <w:noWrap w:val="0"/>
                  <w:vAlign w:val="center"/>
                </w:tcPr>
                <w:p w14:paraId="21113FB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项目排气筒高度不低于15m。</w:t>
                  </w:r>
                </w:p>
              </w:tc>
              <w:tc>
                <w:tcPr>
                  <w:tcW w:w="432" w:type="pct"/>
                  <w:tcBorders>
                    <w:tl2br w:val="nil"/>
                    <w:tr2bl w:val="nil"/>
                  </w:tcBorders>
                  <w:shd w:val="clear" w:color="auto" w:fill="FFFFFF"/>
                  <w:noWrap w:val="0"/>
                  <w:vAlign w:val="center"/>
                </w:tcPr>
                <w:p w14:paraId="51315C7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符合</w:t>
                  </w:r>
                </w:p>
              </w:tc>
            </w:tr>
            <w:tr w14:paraId="7DEF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90" w:hRule="atLeast"/>
                <w:jc w:val="center"/>
              </w:trPr>
              <w:tc>
                <w:tcPr>
                  <w:tcW w:w="412" w:type="pct"/>
                  <w:vMerge w:val="continue"/>
                  <w:tcBorders>
                    <w:tl2br w:val="nil"/>
                    <w:tr2bl w:val="nil"/>
                  </w:tcBorders>
                  <w:shd w:val="clear" w:color="auto" w:fill="FFFFFF"/>
                  <w:noWrap w:val="0"/>
                  <w:vAlign w:val="center"/>
                </w:tcPr>
                <w:p w14:paraId="6E34D90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p>
              </w:tc>
              <w:tc>
                <w:tcPr>
                  <w:tcW w:w="2326" w:type="pct"/>
                  <w:tcBorders>
                    <w:tl2br w:val="nil"/>
                    <w:tr2bl w:val="nil"/>
                  </w:tcBorders>
                  <w:shd w:val="clear" w:color="auto" w:fill="FFFFFF"/>
                  <w:noWrap w:val="0"/>
                  <w:vAlign w:val="center"/>
                </w:tcPr>
                <w:p w14:paraId="7BEE6A0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lang w:val="en-US" w:eastAsia="zh-CN"/>
                    </w:rPr>
                  </w:pPr>
                  <w:r>
                    <w:rPr>
                      <w:rFonts w:hint="eastAsia" w:cs="Times New Roman"/>
                      <w:color w:val="auto"/>
                      <w:lang w:val="en-US" w:eastAsia="zh-CN"/>
                    </w:rPr>
                    <w:t>企业应建立台账，记录废气收集系统、</w:t>
                  </w:r>
                  <w:r>
                    <w:rPr>
                      <w:rFonts w:hint="default" w:cs="Times New Roman"/>
                      <w:color w:val="auto"/>
                      <w:lang w:val="en-US" w:eastAsia="zh-CN"/>
                    </w:rPr>
                    <w:t>VOCs</w:t>
                  </w:r>
                  <w:r>
                    <w:rPr>
                      <w:rFonts w:hint="eastAsia" w:cs="Times New Roman"/>
                      <w:color w:val="auto"/>
                      <w:lang w:val="en-US" w:eastAsia="zh-CN"/>
                    </w:rPr>
                    <w:t>处理设施的主要运行和维护信息，如运行时间、废气处理量、操作温度、停留时间、吸附剂再生</w:t>
                  </w:r>
                  <w:r>
                    <w:rPr>
                      <w:rFonts w:hint="default" w:cs="Times New Roman"/>
                      <w:color w:val="auto"/>
                      <w:lang w:val="en-US" w:eastAsia="zh-CN"/>
                    </w:rPr>
                    <w:t>/</w:t>
                  </w:r>
                  <w:r>
                    <w:rPr>
                      <w:rFonts w:hint="eastAsia" w:cs="Times New Roman"/>
                      <w:color w:val="auto"/>
                      <w:lang w:val="en-US" w:eastAsia="zh-CN"/>
                    </w:rPr>
                    <w:t>更换周期和更换量、催化剂更换周期和更换量、吸收液</w:t>
                  </w:r>
                  <w:r>
                    <w:rPr>
                      <w:rFonts w:hint="default" w:cs="Times New Roman"/>
                      <w:color w:val="auto"/>
                      <w:lang w:val="en-US" w:eastAsia="zh-CN"/>
                    </w:rPr>
                    <w:t>PH</w:t>
                  </w:r>
                  <w:r>
                    <w:rPr>
                      <w:rFonts w:hint="eastAsia" w:cs="Times New Roman"/>
                      <w:color w:val="auto"/>
                      <w:lang w:val="en-US" w:eastAsia="zh-CN"/>
                    </w:rPr>
                    <w:t>值等关键运行参数。台账保存期限不少于</w:t>
                  </w:r>
                  <w:r>
                    <w:rPr>
                      <w:rFonts w:hint="default" w:cs="Times New Roman"/>
                      <w:color w:val="auto"/>
                      <w:lang w:val="en-US" w:eastAsia="zh-CN"/>
                    </w:rPr>
                    <w:t>3</w:t>
                  </w:r>
                  <w:r>
                    <w:rPr>
                      <w:rFonts w:hint="eastAsia" w:cs="Times New Roman"/>
                      <w:color w:val="auto"/>
                      <w:lang w:val="en-US" w:eastAsia="zh-CN"/>
                    </w:rPr>
                    <w:t>年。</w:t>
                  </w:r>
                </w:p>
              </w:tc>
              <w:tc>
                <w:tcPr>
                  <w:tcW w:w="1827" w:type="pct"/>
                  <w:tcBorders>
                    <w:tl2br w:val="nil"/>
                    <w:tr2bl w:val="nil"/>
                  </w:tcBorders>
                  <w:shd w:val="clear" w:color="auto" w:fill="FFFFFF"/>
                  <w:noWrap w:val="0"/>
                  <w:vAlign w:val="center"/>
                </w:tcPr>
                <w:p w14:paraId="79D6F49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企业按要求建立台账，记录相关内容。台账保存不少于3年</w:t>
                  </w:r>
                  <w:r>
                    <w:rPr>
                      <w:rFonts w:hint="eastAsia" w:cs="Times New Roman"/>
                      <w:color w:val="auto"/>
                      <w:lang w:val="en-US" w:eastAsia="zh-CN"/>
                    </w:rPr>
                    <w:t>。</w:t>
                  </w:r>
                </w:p>
              </w:tc>
              <w:tc>
                <w:tcPr>
                  <w:tcW w:w="432" w:type="pct"/>
                  <w:tcBorders>
                    <w:tl2br w:val="nil"/>
                    <w:tr2bl w:val="nil"/>
                  </w:tcBorders>
                  <w:shd w:val="clear" w:color="auto" w:fill="FFFFFF"/>
                  <w:noWrap w:val="0"/>
                  <w:vAlign w:val="center"/>
                </w:tcPr>
                <w:p w14:paraId="6C6D21F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符合</w:t>
                  </w:r>
                </w:p>
              </w:tc>
            </w:tr>
          </w:tbl>
          <w:p w14:paraId="7DF37544">
            <w:pPr>
              <w:pStyle w:val="3"/>
              <w:suppressLineNumbers w:val="0"/>
              <w:tabs>
                <w:tab w:val="left" w:pos="272"/>
              </w:tabs>
              <w:spacing w:before="0" w:beforeAutospacing="0" w:after="0" w:afterAutospacing="0"/>
              <w:ind w:left="0" w:leftChars="0" w:right="0" w:firstLine="0" w:firstLineChars="0"/>
              <w:outlineLvl w:val="0"/>
              <w:rPr>
                <w:rFonts w:hint="default" w:ascii="Times New Roman" w:hAnsi="Times New Roman" w:eastAsia="宋体" w:cs="Times New Roman"/>
                <w:color w:val="auto"/>
                <w:sz w:val="21"/>
                <w:szCs w:val="21"/>
                <w:highlight w:val="none"/>
                <w:lang w:val="en-US" w:eastAsia="zh-CN"/>
              </w:rPr>
            </w:pPr>
          </w:p>
          <w:p w14:paraId="31197F6B">
            <w:pPr>
              <w:pStyle w:val="4"/>
              <w:numPr>
                <w:ilvl w:val="0"/>
                <w:numId w:val="5"/>
              </w:numPr>
              <w:suppressLineNumbers w:val="0"/>
              <w:bidi w:val="0"/>
              <w:spacing w:before="0" w:after="0"/>
              <w:ind w:right="0"/>
              <w:rPr>
                <w:rFonts w:hint="default"/>
                <w:color w:val="auto"/>
                <w:lang w:val="en-US" w:eastAsia="zh-CN"/>
              </w:rPr>
            </w:pPr>
            <w:r>
              <w:rPr>
                <w:rFonts w:hint="default"/>
                <w:color w:val="auto"/>
                <w:lang w:val="en-US" w:eastAsia="zh-CN"/>
              </w:rPr>
              <w:t>与《2020年挥发性有机物治理攻坚方案》</w:t>
            </w:r>
            <w:r>
              <w:rPr>
                <w:rFonts w:hint="eastAsia"/>
                <w:color w:val="auto"/>
                <w:lang w:val="en-US" w:eastAsia="zh-CN"/>
              </w:rPr>
              <w:t>（</w:t>
            </w:r>
            <w:r>
              <w:rPr>
                <w:rFonts w:hint="default"/>
                <w:color w:val="auto"/>
                <w:lang w:val="en-US" w:eastAsia="zh-CN"/>
              </w:rPr>
              <w:t>环大气[2020]33号</w:t>
            </w:r>
            <w:r>
              <w:rPr>
                <w:rFonts w:hint="eastAsia"/>
                <w:color w:val="auto"/>
                <w:lang w:val="en-US" w:eastAsia="zh-CN"/>
              </w:rPr>
              <w:t>）</w:t>
            </w:r>
            <w:r>
              <w:rPr>
                <w:rFonts w:hint="default"/>
                <w:color w:val="auto"/>
                <w:lang w:val="en-US" w:eastAsia="zh-CN"/>
              </w:rPr>
              <w:t>符合性分析</w:t>
            </w:r>
          </w:p>
          <w:p w14:paraId="3A872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本项目与《2020年挥发性有机物治理攻坚方案》</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环大气[2020]33号</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符合性分析见</w:t>
            </w:r>
            <w:r>
              <w:rPr>
                <w:rFonts w:hint="eastAsia" w:ascii="Times New Roman" w:hAnsi="Times New Roman" w:eastAsia="宋体" w:cs="Times New Roman"/>
                <w:color w:val="auto"/>
                <w:kern w:val="2"/>
                <w:sz w:val="21"/>
                <w:szCs w:val="21"/>
                <w:highlight w:val="none"/>
                <w:lang w:val="en-US" w:eastAsia="zh-CN" w:bidi="ar-SA"/>
              </w:rPr>
              <w:t>下表</w:t>
            </w:r>
            <w:r>
              <w:rPr>
                <w:rFonts w:hint="default" w:ascii="Times New Roman" w:hAnsi="Times New Roman" w:eastAsia="宋体" w:cs="Times New Roman"/>
                <w:color w:val="auto"/>
                <w:kern w:val="2"/>
                <w:sz w:val="21"/>
                <w:szCs w:val="21"/>
                <w:highlight w:val="none"/>
                <w:lang w:val="en-US" w:eastAsia="zh-CN" w:bidi="ar-SA"/>
              </w:rPr>
              <w:t>。</w:t>
            </w:r>
          </w:p>
          <w:p w14:paraId="29708D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 xml:space="preserve">   与《2020年挥发性有机物治理攻坚方案》符合性分析</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12"/>
              <w:gridCol w:w="3134"/>
              <w:gridCol w:w="2668"/>
            </w:tblGrid>
            <w:tr w14:paraId="58BF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79" w:type="pct"/>
                  <w:tcBorders>
                    <w:tl2br w:val="nil"/>
                  </w:tcBorders>
                  <w:shd w:val="clear" w:color="auto" w:fill="FFFFFF"/>
                  <w:noWrap w:val="0"/>
                  <w:vAlign w:val="center"/>
                </w:tcPr>
                <w:p w14:paraId="245FEA6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eastAsia="zh-CN"/>
                    </w:rPr>
                  </w:pPr>
                  <w:r>
                    <w:rPr>
                      <w:rFonts w:hint="default" w:cs="Times New Roman"/>
                      <w:color w:val="auto"/>
                      <w:lang w:eastAsia="zh-CN"/>
                    </w:rPr>
                    <w:t>序号</w:t>
                  </w:r>
                </w:p>
              </w:tc>
              <w:tc>
                <w:tcPr>
                  <w:tcW w:w="853" w:type="pct"/>
                  <w:shd w:val="clear" w:color="auto" w:fill="FFFFFF"/>
                  <w:noWrap w:val="0"/>
                  <w:vAlign w:val="center"/>
                </w:tcPr>
                <w:p w14:paraId="4546B01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eastAsia="zh-CN"/>
                    </w:rPr>
                  </w:pPr>
                  <w:r>
                    <w:rPr>
                      <w:rFonts w:hint="default" w:cs="Times New Roman"/>
                      <w:color w:val="auto"/>
                      <w:lang w:eastAsia="zh-CN"/>
                    </w:rPr>
                    <w:t>要求</w:t>
                  </w:r>
                </w:p>
              </w:tc>
              <w:tc>
                <w:tcPr>
                  <w:tcW w:w="2034" w:type="pct"/>
                  <w:shd w:val="clear" w:color="auto" w:fill="FFFFFF"/>
                  <w:noWrap w:val="0"/>
                  <w:vAlign w:val="center"/>
                </w:tcPr>
                <w:p w14:paraId="5A132B6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eastAsia="zh-CN"/>
                    </w:rPr>
                  </w:pPr>
                  <w:r>
                    <w:rPr>
                      <w:rFonts w:hint="default" w:cs="Times New Roman"/>
                      <w:color w:val="auto"/>
                      <w:lang w:eastAsia="zh-CN"/>
                    </w:rPr>
                    <w:t>内容</w:t>
                  </w:r>
                </w:p>
              </w:tc>
              <w:tc>
                <w:tcPr>
                  <w:tcW w:w="1732" w:type="pct"/>
                  <w:shd w:val="clear" w:color="auto" w:fill="FFFFFF"/>
                  <w:noWrap w:val="0"/>
                  <w:vAlign w:val="center"/>
                </w:tcPr>
                <w:p w14:paraId="4C6C1E9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eastAsia="zh-CN"/>
                    </w:rPr>
                  </w:pPr>
                  <w:r>
                    <w:rPr>
                      <w:rFonts w:hint="default" w:cs="Times New Roman"/>
                      <w:color w:val="auto"/>
                      <w:lang w:eastAsia="zh-CN"/>
                    </w:rPr>
                    <w:t>符合性分析</w:t>
                  </w:r>
                </w:p>
              </w:tc>
            </w:tr>
            <w:tr w14:paraId="592E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shd w:val="clear" w:color="auto" w:fill="FFFFFF"/>
                  <w:noWrap w:val="0"/>
                  <w:vAlign w:val="center"/>
                </w:tcPr>
                <w:p w14:paraId="78E0461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s="Times New Roman"/>
                      <w:color w:val="auto"/>
                      <w:highlight w:val="none"/>
                      <w:lang w:val="en-US" w:eastAsia="zh-CN"/>
                    </w:rPr>
                    <w:t>1</w:t>
                  </w:r>
                </w:p>
              </w:tc>
              <w:tc>
                <w:tcPr>
                  <w:tcW w:w="853" w:type="pct"/>
                  <w:shd w:val="clear" w:color="auto" w:fill="FFFFFF"/>
                  <w:noWrap w:val="0"/>
                  <w:vAlign w:val="center"/>
                </w:tcPr>
                <w:p w14:paraId="1D8CD6F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rPr>
                  </w:pPr>
                  <w:r>
                    <w:rPr>
                      <w:rFonts w:hint="default" w:cs="Times New Roman"/>
                      <w:color w:val="auto"/>
                      <w:highlight w:val="none"/>
                      <w:lang w:val="en-US" w:eastAsia="zh-CN"/>
                    </w:rPr>
                    <w:t>二、全面落实标准要求，强化无组织排放控制</w:t>
                  </w:r>
                </w:p>
              </w:tc>
              <w:tc>
                <w:tcPr>
                  <w:tcW w:w="2034" w:type="pct"/>
                  <w:shd w:val="clear" w:color="auto" w:fill="FFFFFF"/>
                  <w:noWrap w:val="0"/>
                  <w:vAlign w:val="center"/>
                </w:tcPr>
                <w:p w14:paraId="64B89C6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rPr>
                  </w:pPr>
                  <w:r>
                    <w:rPr>
                      <w:rFonts w:hint="default" w:cs="Times New Roman"/>
                      <w:color w:val="auto"/>
                      <w:highlight w:val="none"/>
                      <w:lang w:val="en-US" w:eastAsia="zh-CN"/>
                    </w:rPr>
                    <w:t>生产和使用环节应采用密闭设备，或在密闭空间中操作并有效收集废气，或进行局部气体收集</w:t>
                  </w:r>
                </w:p>
              </w:tc>
              <w:tc>
                <w:tcPr>
                  <w:tcW w:w="1732" w:type="pct"/>
                  <w:shd w:val="clear" w:color="auto" w:fill="FFFFFF"/>
                  <w:noWrap w:val="0"/>
                  <w:vAlign w:val="center"/>
                </w:tcPr>
                <w:p w14:paraId="54D6CFE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rPr>
                  </w:pPr>
                  <w:r>
                    <w:rPr>
                      <w:rFonts w:hint="default" w:cs="Times New Roman"/>
                      <w:color w:val="auto"/>
                      <w:highlight w:val="none"/>
                      <w:lang w:val="en-US" w:eastAsia="zh-CN"/>
                    </w:rPr>
                    <w:t>本项目生产设备均位于车间内部，</w:t>
                  </w:r>
                  <w:r>
                    <w:rPr>
                      <w:rFonts w:hint="eastAsia" w:cs="Times New Roman"/>
                      <w:color w:val="auto"/>
                      <w:highlight w:val="none"/>
                      <w:lang w:val="en-US" w:eastAsia="zh-CN"/>
                    </w:rPr>
                    <w:t>发泡及成型过程均在密闭设备中进行，废气通过局部收集处理后排放。</w:t>
                  </w:r>
                </w:p>
              </w:tc>
            </w:tr>
            <w:tr w14:paraId="656F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shd w:val="clear" w:color="auto" w:fill="FFFFFF"/>
                  <w:noWrap w:val="0"/>
                  <w:vAlign w:val="center"/>
                </w:tcPr>
                <w:p w14:paraId="60321DD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2</w:t>
                  </w:r>
                </w:p>
              </w:tc>
              <w:tc>
                <w:tcPr>
                  <w:tcW w:w="853" w:type="pct"/>
                  <w:vMerge w:val="restart"/>
                  <w:shd w:val="clear" w:color="auto" w:fill="FFFFFF"/>
                  <w:noWrap w:val="0"/>
                  <w:vAlign w:val="center"/>
                </w:tcPr>
                <w:p w14:paraId="47A424A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lang w:val="en-US" w:eastAsia="zh-CN"/>
                    </w:rPr>
                    <w:t>三、聚焦治污设施“三率”，提升综合治理效率</w:t>
                  </w:r>
                </w:p>
              </w:tc>
              <w:tc>
                <w:tcPr>
                  <w:tcW w:w="2034" w:type="pct"/>
                  <w:shd w:val="clear" w:color="auto" w:fill="FFFFFF"/>
                  <w:noWrap w:val="0"/>
                  <w:vAlign w:val="center"/>
                </w:tcPr>
                <w:p w14:paraId="05D8FF0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rPr>
                  </w:pPr>
                  <w:r>
                    <w:rPr>
                      <w:rFonts w:hint="default" w:cs="Times New Roman"/>
                      <w:color w:val="auto"/>
                      <w:highlight w:val="none"/>
                      <w:lang w:val="en-US" w:eastAsia="zh-CN"/>
                    </w:rPr>
                    <w:t>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m/s</w:t>
                  </w:r>
                </w:p>
              </w:tc>
              <w:tc>
                <w:tcPr>
                  <w:tcW w:w="1732" w:type="pct"/>
                  <w:shd w:val="clear" w:color="auto" w:fill="FFFFFF"/>
                  <w:noWrap w:val="0"/>
                  <w:vAlign w:val="center"/>
                </w:tcPr>
                <w:p w14:paraId="27C0C0F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s="Times New Roman"/>
                      <w:color w:val="auto"/>
                      <w:highlight w:val="none"/>
                      <w:lang w:val="en-US" w:eastAsia="zh-CN"/>
                    </w:rPr>
                    <w:t>本项目生产车间生产线设备上方分别安装集气罩进行VOCs收集</w:t>
                  </w:r>
                  <w:r>
                    <w:rPr>
                      <w:rFonts w:hint="eastAsia" w:cs="Times New Roman"/>
                      <w:color w:val="auto"/>
                      <w:highlight w:val="none"/>
                      <w:lang w:val="en-US" w:eastAsia="zh-CN"/>
                    </w:rPr>
                    <w:t>（</w:t>
                  </w:r>
                  <w:r>
                    <w:rPr>
                      <w:rFonts w:hint="default" w:cs="Times New Roman"/>
                      <w:color w:val="auto"/>
                      <w:highlight w:val="none"/>
                      <w:lang w:val="en-US" w:eastAsia="zh-CN"/>
                    </w:rPr>
                    <w:t>风速&gt;0.3m/s</w:t>
                  </w:r>
                  <w:r>
                    <w:rPr>
                      <w:rFonts w:hint="eastAsia" w:cs="Times New Roman"/>
                      <w:color w:val="auto"/>
                      <w:highlight w:val="none"/>
                      <w:lang w:val="en-US" w:eastAsia="zh-CN"/>
                    </w:rPr>
                    <w:t>）</w:t>
                  </w:r>
                  <w:r>
                    <w:rPr>
                      <w:rFonts w:hint="default" w:cs="Times New Roman"/>
                      <w:color w:val="auto"/>
                      <w:highlight w:val="none"/>
                      <w:lang w:val="en-US" w:eastAsia="zh-CN"/>
                    </w:rPr>
                    <w:t>，经收集的废气经过通风管道进入</w:t>
                  </w:r>
                  <w:r>
                    <w:rPr>
                      <w:rFonts w:hint="default" w:cs="Times New Roman"/>
                      <w:color w:val="auto"/>
                      <w:highlight w:val="none"/>
                    </w:rPr>
                    <w:t>“</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highlight w:val="none"/>
                    </w:rPr>
                    <w:t>”</w:t>
                  </w:r>
                  <w:r>
                    <w:rPr>
                      <w:rFonts w:hint="default" w:cs="Times New Roman"/>
                      <w:color w:val="auto"/>
                      <w:highlight w:val="none"/>
                      <w:lang w:val="en-US" w:eastAsia="zh-CN"/>
                    </w:rPr>
                    <w:t>处理后通过15m高排气筒排放。</w:t>
                  </w:r>
                </w:p>
              </w:tc>
            </w:tr>
            <w:tr w14:paraId="2093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shd w:val="clear" w:color="auto" w:fill="FFFFFF"/>
                  <w:noWrap w:val="0"/>
                  <w:vAlign w:val="center"/>
                </w:tcPr>
                <w:p w14:paraId="086AA69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3</w:t>
                  </w:r>
                </w:p>
              </w:tc>
              <w:tc>
                <w:tcPr>
                  <w:tcW w:w="853" w:type="pct"/>
                  <w:vMerge w:val="continue"/>
                  <w:shd w:val="clear" w:color="auto" w:fill="FFFFFF"/>
                  <w:noWrap w:val="0"/>
                  <w:vAlign w:val="center"/>
                </w:tcPr>
                <w:p w14:paraId="0639494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p>
              </w:tc>
              <w:tc>
                <w:tcPr>
                  <w:tcW w:w="2034" w:type="pct"/>
                  <w:shd w:val="clear" w:color="auto" w:fill="FFFFFF"/>
                  <w:noWrap w:val="0"/>
                  <w:vAlign w:val="center"/>
                </w:tcPr>
                <w:p w14:paraId="05F2C69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lang w:val="en-US" w:eastAsia="zh-CN"/>
                    </w:rPr>
                  </w:pPr>
                  <w:r>
                    <w:rPr>
                      <w:rFonts w:hint="default" w:cs="Times New Roman"/>
                      <w:color w:val="auto"/>
                      <w:lang w:val="en-US" w:eastAsia="zh-CN"/>
                    </w:rPr>
                    <w:t>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w:t>
                  </w:r>
                </w:p>
              </w:tc>
              <w:tc>
                <w:tcPr>
                  <w:tcW w:w="1732" w:type="pct"/>
                  <w:shd w:val="clear" w:color="auto" w:fill="FFFFFF"/>
                  <w:noWrap w:val="0"/>
                  <w:vAlign w:val="center"/>
                </w:tcPr>
                <w:p w14:paraId="71B11B0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建设单位应严格按照“同启同停”的原则进行生产。</w:t>
                  </w:r>
                </w:p>
              </w:tc>
            </w:tr>
          </w:tbl>
          <w:p w14:paraId="26AA5BE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rPr>
            </w:pPr>
          </w:p>
          <w:p w14:paraId="7B040DB1">
            <w:pPr>
              <w:pStyle w:val="4"/>
              <w:numPr>
                <w:ilvl w:val="0"/>
                <w:numId w:val="5"/>
              </w:numPr>
              <w:suppressLineNumbers w:val="0"/>
              <w:bidi w:val="0"/>
              <w:spacing w:before="0" w:after="0"/>
              <w:ind w:right="0"/>
              <w:rPr>
                <w:rFonts w:hint="default"/>
                <w:color w:val="auto"/>
                <w:highlight w:val="none"/>
              </w:rPr>
            </w:pPr>
            <w:r>
              <w:rPr>
                <w:rFonts w:hint="default"/>
                <w:color w:val="auto"/>
                <w:highlight w:val="none"/>
              </w:rPr>
              <w:t>与《新疆生态环境保护“十四五”规划》符合性分析</w:t>
            </w:r>
          </w:p>
          <w:p w14:paraId="2E14B38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该规划中提出：</w:t>
            </w:r>
          </w:p>
          <w:p w14:paraId="2C334C8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第五章 加强协同控制，改善大气环境</w:t>
            </w:r>
          </w:p>
          <w:p w14:paraId="1AA950F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第三节 持续推进涉气污染源治理</w:t>
            </w:r>
          </w:p>
          <w:p w14:paraId="4507BB3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重点行业VOCs治理。实施VOCs排放总量控制，重点推进石油天然气开采、石化、化工、包装印刷、工业涂装、油品储运销等重点行业排放源以及机动车等移动源VOCs污染防治，加强重点行业、重点企业的精细化管控；全面推进使用低VOCs含量涂料、油墨、胶粘剂、清洗剂等；加强汽修行业VOCs综合治理，加大餐饮油烟污染治理力度，持续削减VOCs排放量。</w:t>
            </w:r>
          </w:p>
          <w:p w14:paraId="12CF1A3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本项目属于塑料制品业，</w:t>
            </w:r>
            <w:r>
              <w:rPr>
                <w:rFonts w:hint="eastAsia" w:cs="Times New Roman"/>
                <w:color w:val="auto"/>
                <w:sz w:val="21"/>
                <w:szCs w:val="21"/>
                <w:highlight w:val="none"/>
                <w:lang w:val="en-US" w:eastAsia="zh-CN"/>
              </w:rPr>
              <w:t>不属于重点行业，</w:t>
            </w:r>
            <w:r>
              <w:rPr>
                <w:rFonts w:hint="default" w:ascii="Times New Roman" w:hAnsi="Times New Roman" w:eastAsia="宋体" w:cs="Times New Roman"/>
                <w:color w:val="auto"/>
                <w:sz w:val="21"/>
                <w:szCs w:val="21"/>
                <w:highlight w:val="none"/>
                <w:lang w:val="en-US" w:eastAsia="zh-CN"/>
              </w:rPr>
              <w:t>外购聚</w:t>
            </w:r>
            <w:r>
              <w:rPr>
                <w:rFonts w:hint="eastAsia" w:cs="Times New Roman"/>
                <w:color w:val="auto"/>
                <w:sz w:val="21"/>
                <w:szCs w:val="21"/>
                <w:highlight w:val="none"/>
                <w:lang w:val="en-US" w:eastAsia="zh-CN"/>
              </w:rPr>
              <w:t>苯</w:t>
            </w:r>
            <w:r>
              <w:rPr>
                <w:rFonts w:hint="default" w:ascii="Times New Roman" w:hAnsi="Times New Roman" w:eastAsia="宋体" w:cs="Times New Roman"/>
                <w:color w:val="auto"/>
                <w:sz w:val="21"/>
                <w:szCs w:val="21"/>
                <w:highlight w:val="none"/>
                <w:lang w:val="en-US" w:eastAsia="zh-CN"/>
              </w:rPr>
              <w:t>乙烯颗粒，生产</w:t>
            </w:r>
            <w:r>
              <w:rPr>
                <w:rFonts w:hint="eastAsia" w:cs="Times New Roman"/>
                <w:color w:val="auto"/>
                <w:sz w:val="21"/>
                <w:szCs w:val="21"/>
                <w:highlight w:val="none"/>
                <w:lang w:val="en-US" w:eastAsia="zh-CN"/>
              </w:rPr>
              <w:t>塑料泡沫箱</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经集气罩收集后通过</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ascii="Times New Roman" w:hAnsi="Times New Roman" w:eastAsia="宋体" w:cs="Times New Roman"/>
                <w:color w:val="auto"/>
                <w:sz w:val="21"/>
                <w:szCs w:val="21"/>
                <w:highlight w:val="none"/>
                <w:lang w:val="en-US" w:eastAsia="zh-CN"/>
              </w:rPr>
              <w:t>处理，通过1</w:t>
            </w:r>
            <w:r>
              <w:rPr>
                <w:rFonts w:hint="default" w:ascii="Times New Roman" w:hAnsi="Times New Roman" w:eastAsia="宋体" w:cs="Times New Roman"/>
                <w:color w:val="auto"/>
                <w:sz w:val="21"/>
                <w:szCs w:val="21"/>
                <w:highlight w:val="none"/>
                <w:lang w:val="en-US" w:eastAsia="zh-Hans"/>
              </w:rPr>
              <w:t>根</w:t>
            </w:r>
            <w:r>
              <w:rPr>
                <w:rFonts w:hint="default" w:ascii="Times New Roman" w:hAnsi="Times New Roman" w:eastAsia="宋体" w:cs="Times New Roman"/>
                <w:color w:val="auto"/>
                <w:sz w:val="21"/>
                <w:szCs w:val="21"/>
                <w:highlight w:val="none"/>
                <w:lang w:val="en-US" w:eastAsia="zh-CN"/>
              </w:rPr>
              <w:t>15m高排气筒排放</w:t>
            </w:r>
            <w:r>
              <w:rPr>
                <w:rFonts w:hint="eastAsia" w:cs="Times New Roman"/>
                <w:color w:val="auto"/>
                <w:sz w:val="21"/>
                <w:szCs w:val="21"/>
                <w:highlight w:val="none"/>
                <w:lang w:val="en-US" w:eastAsia="zh-CN"/>
              </w:rPr>
              <w:t>，符合规划要求。</w:t>
            </w:r>
          </w:p>
          <w:p w14:paraId="41003312">
            <w:pPr>
              <w:pStyle w:val="4"/>
              <w:numPr>
                <w:ilvl w:val="0"/>
                <w:numId w:val="5"/>
              </w:numPr>
              <w:suppressLineNumbers w:val="0"/>
              <w:bidi w:val="0"/>
              <w:spacing w:before="0" w:after="0"/>
              <w:ind w:right="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2"/>
                <w:sz w:val="21"/>
                <w:szCs w:val="21"/>
                <w:highlight w:val="none"/>
                <w:lang w:val="en-US" w:eastAsia="zh-CN" w:bidi="ar-SA"/>
              </w:rPr>
              <w:t>与《</w:t>
            </w:r>
            <w:r>
              <w:rPr>
                <w:rFonts w:hint="default" w:ascii="Times New Roman" w:hAnsi="Times New Roman" w:eastAsia="宋体" w:cs="Times New Roman"/>
                <w:b/>
                <w:bCs/>
                <w:color w:val="auto"/>
                <w:sz w:val="21"/>
                <w:szCs w:val="21"/>
                <w:highlight w:val="none"/>
                <w:lang w:val="en-US" w:eastAsia="zh-CN"/>
              </w:rPr>
              <w:t>关于</w:t>
            </w:r>
            <w:r>
              <w:rPr>
                <w:rFonts w:hint="default" w:ascii="Times New Roman" w:hAnsi="Times New Roman" w:eastAsia="宋体" w:cs="Times New Roman"/>
                <w:b/>
                <w:bCs/>
                <w:color w:val="auto"/>
                <w:kern w:val="2"/>
                <w:sz w:val="21"/>
                <w:szCs w:val="21"/>
                <w:highlight w:val="none"/>
                <w:lang w:val="en-US" w:eastAsia="zh-CN" w:bidi="ar-SA"/>
              </w:rPr>
              <w:t>印发新疆维吾尔自治区“十三五”挥发性有机物污染防治实施方案的通知》</w:t>
            </w:r>
            <w:r>
              <w:rPr>
                <w:rFonts w:hint="eastAsia"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新环发[2018]74号</w:t>
            </w:r>
            <w:r>
              <w:rPr>
                <w:rFonts w:hint="eastAsia"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的符合性分析</w:t>
            </w:r>
          </w:p>
          <w:p w14:paraId="77232C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表1</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与《关于印发新疆维吾尔自治区“十三五”挥发性有机物污染防治实施方案的通知》的符合性分析</w:t>
            </w:r>
          </w:p>
          <w:tbl>
            <w:tblPr>
              <w:tblStyle w:val="19"/>
              <w:tblpPr w:leftFromText="180" w:rightFromText="180" w:vertAnchor="text" w:horzAnchor="margin" w:tblpYSpec="bottom"/>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457"/>
              <w:gridCol w:w="2827"/>
              <w:gridCol w:w="571"/>
            </w:tblGrid>
            <w:tr w14:paraId="16D6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trPr>
              <w:tc>
                <w:tcPr>
                  <w:tcW w:w="548" w:type="pct"/>
                  <w:tcBorders>
                    <w:tl2br w:val="nil"/>
                    <w:tr2bl w:val="nil"/>
                  </w:tcBorders>
                  <w:shd w:val="clear" w:color="auto" w:fill="FFFFFF"/>
                  <w:noWrap w:val="0"/>
                  <w:vAlign w:val="center"/>
                </w:tcPr>
                <w:p w14:paraId="34AC47C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项目</w:t>
                  </w:r>
                </w:p>
              </w:tc>
              <w:tc>
                <w:tcPr>
                  <w:tcW w:w="2245" w:type="pct"/>
                  <w:tcBorders>
                    <w:tl2br w:val="nil"/>
                    <w:tr2bl w:val="nil"/>
                  </w:tcBorders>
                  <w:shd w:val="clear" w:color="auto" w:fill="FFFFFF"/>
                  <w:noWrap w:val="0"/>
                  <w:vAlign w:val="center"/>
                </w:tcPr>
                <w:p w14:paraId="111FA63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《关于印发新疆维吾尔自治区“十三五”挥发性有机物污染防治实施方案的通知》</w:t>
                  </w:r>
                  <w:r>
                    <w:rPr>
                      <w:rFonts w:hint="eastAsia" w:cs="Times New Roman"/>
                      <w:color w:val="auto"/>
                      <w:lang w:eastAsia="zh-CN"/>
                    </w:rPr>
                    <w:t>（</w:t>
                  </w:r>
                  <w:r>
                    <w:rPr>
                      <w:rFonts w:hint="default" w:cs="Times New Roman"/>
                      <w:color w:val="auto"/>
                    </w:rPr>
                    <w:t>新环发[2018]74号</w:t>
                  </w:r>
                  <w:r>
                    <w:rPr>
                      <w:rFonts w:hint="eastAsia" w:cs="Times New Roman"/>
                      <w:color w:val="auto"/>
                      <w:lang w:eastAsia="zh-CN"/>
                    </w:rPr>
                    <w:t>）</w:t>
                  </w:r>
                  <w:r>
                    <w:rPr>
                      <w:rFonts w:hint="default" w:cs="Times New Roman"/>
                      <w:color w:val="auto"/>
                    </w:rPr>
                    <w:t>中的要求</w:t>
                  </w:r>
                </w:p>
              </w:tc>
              <w:tc>
                <w:tcPr>
                  <w:tcW w:w="1836" w:type="pct"/>
                  <w:tcBorders>
                    <w:tl2br w:val="nil"/>
                    <w:tr2bl w:val="nil"/>
                  </w:tcBorders>
                  <w:shd w:val="clear" w:color="auto" w:fill="FFFFFF"/>
                  <w:noWrap w:val="0"/>
                  <w:vAlign w:val="center"/>
                </w:tcPr>
                <w:p w14:paraId="0E49630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本项目情况</w:t>
                  </w:r>
                </w:p>
              </w:tc>
              <w:tc>
                <w:tcPr>
                  <w:tcW w:w="370" w:type="pct"/>
                  <w:tcBorders>
                    <w:tl2br w:val="nil"/>
                    <w:tr2bl w:val="nil"/>
                  </w:tcBorders>
                  <w:shd w:val="clear" w:color="auto" w:fill="FFFFFF"/>
                  <w:noWrap w:val="0"/>
                  <w:vAlign w:val="center"/>
                </w:tcPr>
                <w:p w14:paraId="7F614DD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符合性</w:t>
                  </w:r>
                </w:p>
              </w:tc>
            </w:tr>
            <w:tr w14:paraId="3613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8" w:type="pct"/>
                  <w:tcBorders>
                    <w:tl2br w:val="nil"/>
                    <w:tr2bl w:val="nil"/>
                  </w:tcBorders>
                  <w:shd w:val="clear" w:color="auto" w:fill="FFFFFF"/>
                  <w:noWrap w:val="0"/>
                  <w:vAlign w:val="center"/>
                </w:tcPr>
                <w:p w14:paraId="5743BE8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治理重点</w:t>
                  </w:r>
                </w:p>
              </w:tc>
              <w:tc>
                <w:tcPr>
                  <w:tcW w:w="2245" w:type="pct"/>
                  <w:tcBorders>
                    <w:tl2br w:val="nil"/>
                    <w:tr2bl w:val="nil"/>
                  </w:tcBorders>
                  <w:shd w:val="clear" w:color="auto" w:fill="FFFFFF"/>
                  <w:noWrap w:val="0"/>
                  <w:vAlign w:val="center"/>
                </w:tcPr>
                <w:p w14:paraId="401D164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eastAsia" w:cs="Times New Roman"/>
                      <w:color w:val="auto"/>
                      <w:lang w:eastAsia="zh-CN"/>
                    </w:rPr>
                    <w:t>（</w:t>
                  </w:r>
                  <w:r>
                    <w:rPr>
                      <w:rFonts w:hint="default" w:cs="Times New Roman"/>
                      <w:color w:val="auto"/>
                    </w:rPr>
                    <w:t>一</w:t>
                  </w:r>
                  <w:r>
                    <w:rPr>
                      <w:rFonts w:hint="eastAsia" w:cs="Times New Roman"/>
                      <w:color w:val="auto"/>
                      <w:lang w:eastAsia="zh-CN"/>
                    </w:rPr>
                    <w:t>）</w:t>
                  </w:r>
                  <w:r>
                    <w:rPr>
                      <w:rFonts w:hint="default" w:cs="Times New Roman"/>
                      <w:color w:val="auto"/>
                    </w:rPr>
                    <w:t>重点地区。“乌</w:t>
                  </w:r>
                  <w:r>
                    <w:rPr>
                      <w:rFonts w:hint="eastAsia" w:cs="Times New Roman"/>
                      <w:color w:val="auto"/>
                      <w:lang w:eastAsia="zh-CN"/>
                    </w:rPr>
                    <w:t>-</w:t>
                  </w:r>
                  <w:r>
                    <w:rPr>
                      <w:rFonts w:hint="default" w:cs="Times New Roman"/>
                      <w:color w:val="auto"/>
                    </w:rPr>
                    <w:t>昌</w:t>
                  </w:r>
                  <w:r>
                    <w:rPr>
                      <w:rFonts w:hint="eastAsia" w:cs="Times New Roman"/>
                      <w:color w:val="auto"/>
                      <w:lang w:eastAsia="zh-CN"/>
                    </w:rPr>
                    <w:t>-</w:t>
                  </w:r>
                  <w:r>
                    <w:rPr>
                      <w:rFonts w:hint="default" w:cs="Times New Roman"/>
                      <w:color w:val="auto"/>
                    </w:rPr>
                    <w:t>石”“奎</w:t>
                  </w:r>
                  <w:r>
                    <w:rPr>
                      <w:rFonts w:hint="eastAsia" w:cs="Times New Roman"/>
                      <w:color w:val="auto"/>
                      <w:lang w:eastAsia="zh-CN"/>
                    </w:rPr>
                    <w:t>-</w:t>
                  </w:r>
                  <w:r>
                    <w:rPr>
                      <w:rFonts w:hint="default" w:cs="Times New Roman"/>
                      <w:color w:val="auto"/>
                    </w:rPr>
                    <w:t>独</w:t>
                  </w:r>
                  <w:r>
                    <w:rPr>
                      <w:rFonts w:hint="eastAsia" w:cs="Times New Roman"/>
                      <w:color w:val="auto"/>
                      <w:lang w:eastAsia="zh-CN"/>
                    </w:rPr>
                    <w:t>-</w:t>
                  </w:r>
                  <w:r>
                    <w:rPr>
                      <w:rFonts w:hint="default" w:cs="Times New Roman"/>
                      <w:color w:val="auto"/>
                    </w:rPr>
                    <w:t>乌”区域，O</w:t>
                  </w:r>
                  <w:r>
                    <w:rPr>
                      <w:rFonts w:hint="default" w:cs="Times New Roman"/>
                      <w:color w:val="auto"/>
                      <w:vertAlign w:val="subscript"/>
                    </w:rPr>
                    <w:t>3</w:t>
                  </w:r>
                  <w:r>
                    <w:rPr>
                      <w:rFonts w:hint="default" w:cs="Times New Roman"/>
                      <w:color w:val="auto"/>
                    </w:rPr>
                    <w:t>浓度超标地区。</w:t>
                  </w:r>
                </w:p>
                <w:p w14:paraId="73FC69A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eastAsia" w:cs="Times New Roman"/>
                      <w:color w:val="auto"/>
                      <w:lang w:eastAsia="zh-CN"/>
                    </w:rPr>
                    <w:t>（</w:t>
                  </w:r>
                  <w:r>
                    <w:rPr>
                      <w:rFonts w:hint="default" w:cs="Times New Roman"/>
                      <w:color w:val="auto"/>
                    </w:rPr>
                    <w:t>二</w:t>
                  </w:r>
                  <w:r>
                    <w:rPr>
                      <w:rFonts w:hint="eastAsia" w:cs="Times New Roman"/>
                      <w:color w:val="auto"/>
                      <w:lang w:eastAsia="zh-CN"/>
                    </w:rPr>
                    <w:t>）</w:t>
                  </w:r>
                  <w:r>
                    <w:rPr>
                      <w:rFonts w:hint="default" w:cs="Times New Roman"/>
                      <w:color w:val="auto"/>
                    </w:rPr>
                    <w:t>重点行业。重点推进石化、化工、包装印刷、工业涂装等重点行业以及机动车、油品储运销等交通源VOCs污染防治。</w:t>
                  </w:r>
                </w:p>
              </w:tc>
              <w:tc>
                <w:tcPr>
                  <w:tcW w:w="1836" w:type="pct"/>
                  <w:tcBorders>
                    <w:tl2br w:val="nil"/>
                    <w:tr2bl w:val="nil"/>
                  </w:tcBorders>
                  <w:shd w:val="clear" w:color="auto" w:fill="FFFFFF"/>
                  <w:noWrap w:val="0"/>
                  <w:vAlign w:val="center"/>
                </w:tcPr>
                <w:p w14:paraId="7C60892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lang w:eastAsia="zh-CN"/>
                    </w:rPr>
                    <w:t>本项目位于</w:t>
                  </w:r>
                  <w:r>
                    <w:rPr>
                      <w:rFonts w:hint="default" w:ascii="Times New Roman" w:hAnsi="Times New Roman" w:cs="Times New Roman"/>
                      <w:color w:val="auto"/>
                      <w:spacing w:val="0"/>
                      <w:w w:val="100"/>
                      <w:kern w:val="21"/>
                      <w:sz w:val="21"/>
                      <w:szCs w:val="21"/>
                      <w:highlight w:val="none"/>
                      <w:lang w:val="en-US" w:eastAsia="zh-CN"/>
                    </w:rPr>
                    <w:t>昌吉州</w:t>
                  </w:r>
                  <w:r>
                    <w:rPr>
                      <w:rFonts w:hint="eastAsia" w:cs="Times New Roman"/>
                      <w:color w:val="auto"/>
                      <w:spacing w:val="0"/>
                      <w:w w:val="100"/>
                      <w:kern w:val="21"/>
                      <w:sz w:val="21"/>
                      <w:szCs w:val="21"/>
                      <w:highlight w:val="none"/>
                      <w:lang w:val="en-US" w:eastAsia="zh-CN"/>
                    </w:rPr>
                    <w:t>呼图壁县工业园轻工产业园</w:t>
                  </w:r>
                  <w:r>
                    <w:rPr>
                      <w:rFonts w:hint="default" w:cs="Times New Roman"/>
                      <w:color w:val="auto"/>
                      <w:lang w:eastAsia="zh-CN"/>
                    </w:rPr>
                    <w:t>，为塑料制品制造业，属于重点地区，</w:t>
                  </w:r>
                  <w:r>
                    <w:rPr>
                      <w:rFonts w:hint="default" w:cs="Times New Roman"/>
                      <w:color w:val="auto"/>
                      <w:lang w:val="en-US" w:eastAsia="zh-CN"/>
                    </w:rPr>
                    <w:t>不属于</w:t>
                  </w:r>
                  <w:r>
                    <w:rPr>
                      <w:rFonts w:hint="default" w:cs="Times New Roman"/>
                      <w:color w:val="auto"/>
                      <w:lang w:eastAsia="zh-CN"/>
                    </w:rPr>
                    <w:t>重点行业</w:t>
                  </w:r>
                  <w:r>
                    <w:rPr>
                      <w:rFonts w:hint="default" w:cs="Times New Roman"/>
                      <w:color w:val="auto"/>
                    </w:rPr>
                    <w:t>。</w:t>
                  </w:r>
                  <w:r>
                    <w:rPr>
                      <w:rFonts w:hint="default" w:cs="Times New Roman"/>
                      <w:color w:val="auto"/>
                      <w:lang w:val="en-US" w:eastAsia="zh-CN"/>
                    </w:rPr>
                    <w:t>本项目</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eastAsia" w:cs="Times New Roman"/>
                      <w:color w:val="auto"/>
                      <w:sz w:val="21"/>
                      <w:szCs w:val="21"/>
                      <w:highlight w:val="none"/>
                      <w:lang w:val="zh-CN"/>
                    </w:rPr>
                    <w:t>，</w:t>
                  </w:r>
                  <w:r>
                    <w:rPr>
                      <w:rFonts w:hint="default" w:cs="Times New Roman"/>
                      <w:color w:val="auto"/>
                      <w:lang w:val="en-US" w:eastAsia="zh-CN"/>
                    </w:rPr>
                    <w:t>经集气罩收集后通过一套</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ascii="Times New Roman" w:hAnsi="Times New Roman" w:cs="Times New Roman"/>
                      <w:color w:val="auto"/>
                      <w:kern w:val="0"/>
                      <w:sz w:val="21"/>
                      <w:szCs w:val="21"/>
                      <w:highlight w:val="none"/>
                      <w:lang w:val="en-US" w:eastAsia="zh-CN"/>
                    </w:rPr>
                    <w:t>处理后</w:t>
                  </w:r>
                  <w:r>
                    <w:rPr>
                      <w:rFonts w:hint="default" w:cs="Times New Roman"/>
                      <w:color w:val="auto"/>
                      <w:lang w:val="en-US" w:eastAsia="zh-CN"/>
                    </w:rPr>
                    <w:t>，通过1</w:t>
                  </w:r>
                  <w:r>
                    <w:rPr>
                      <w:rFonts w:hint="default" w:cs="Times New Roman"/>
                      <w:color w:val="auto"/>
                      <w:lang w:val="en-US" w:eastAsia="zh-Hans"/>
                    </w:rPr>
                    <w:t>根</w:t>
                  </w:r>
                  <w:r>
                    <w:rPr>
                      <w:rFonts w:hint="default" w:cs="Times New Roman"/>
                      <w:color w:val="auto"/>
                      <w:lang w:val="en-US" w:eastAsia="zh-CN"/>
                    </w:rPr>
                    <w:t>15m高排气筒可达标排放。</w:t>
                  </w:r>
                </w:p>
              </w:tc>
              <w:tc>
                <w:tcPr>
                  <w:tcW w:w="370" w:type="pct"/>
                  <w:tcBorders>
                    <w:tl2br w:val="nil"/>
                    <w:tr2bl w:val="nil"/>
                  </w:tcBorders>
                  <w:shd w:val="clear" w:color="auto" w:fill="FFFFFF"/>
                  <w:noWrap w:val="0"/>
                  <w:vAlign w:val="center"/>
                </w:tcPr>
                <w:p w14:paraId="1BAF4DF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433F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8" w:type="pct"/>
                  <w:vMerge w:val="restart"/>
                  <w:tcBorders>
                    <w:tl2br w:val="nil"/>
                    <w:tr2bl w:val="nil"/>
                  </w:tcBorders>
                  <w:shd w:val="clear" w:color="auto" w:fill="FFFFFF"/>
                  <w:noWrap w:val="0"/>
                  <w:vAlign w:val="center"/>
                </w:tcPr>
                <w:p w14:paraId="69AC350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主要任务</w:t>
                  </w:r>
                </w:p>
              </w:tc>
              <w:tc>
                <w:tcPr>
                  <w:tcW w:w="2245" w:type="pct"/>
                  <w:tcBorders>
                    <w:tl2br w:val="nil"/>
                    <w:tr2bl w:val="nil"/>
                  </w:tcBorders>
                  <w:shd w:val="clear" w:color="auto" w:fill="FFFFFF"/>
                  <w:noWrap w:val="0"/>
                  <w:vAlign w:val="center"/>
                </w:tcPr>
                <w:p w14:paraId="5BEDAF9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lang w:val="en-US" w:eastAsia="zh-CN"/>
                    </w:rPr>
                    <w:t>1、</w:t>
                  </w:r>
                  <w:r>
                    <w:rPr>
                      <w:rFonts w:hint="default" w:cs="Times New Roman"/>
                      <w:color w:val="auto"/>
                    </w:rPr>
                    <w:t>严格建设项目环境准入。提高VOCs排放重点行业环保准入门槛，严格控制新增污染物排放量。“乌</w:t>
                  </w:r>
                  <w:r>
                    <w:rPr>
                      <w:rFonts w:hint="eastAsia" w:cs="Times New Roman"/>
                      <w:color w:val="auto"/>
                      <w:lang w:eastAsia="zh-CN"/>
                    </w:rPr>
                    <w:t>-</w:t>
                  </w:r>
                  <w:r>
                    <w:rPr>
                      <w:rFonts w:hint="default" w:cs="Times New Roman"/>
                      <w:color w:val="auto"/>
                    </w:rPr>
                    <w:t>昌</w:t>
                  </w:r>
                  <w:r>
                    <w:rPr>
                      <w:rFonts w:hint="eastAsia" w:cs="Times New Roman"/>
                      <w:color w:val="auto"/>
                      <w:lang w:eastAsia="zh-CN"/>
                    </w:rPr>
                    <w:t>-</w:t>
                  </w:r>
                  <w:r>
                    <w:rPr>
                      <w:rFonts w:hint="default" w:cs="Times New Roman"/>
                      <w:color w:val="auto"/>
                    </w:rPr>
                    <w:t>石”“奎</w:t>
                  </w:r>
                  <w:r>
                    <w:rPr>
                      <w:rFonts w:hint="eastAsia" w:cs="Times New Roman"/>
                      <w:color w:val="auto"/>
                      <w:lang w:eastAsia="zh-CN"/>
                    </w:rPr>
                    <w:t>-</w:t>
                  </w:r>
                  <w:r>
                    <w:rPr>
                      <w:rFonts w:hint="default" w:cs="Times New Roman"/>
                      <w:color w:val="auto"/>
                    </w:rPr>
                    <w:t>独</w:t>
                  </w:r>
                  <w:r>
                    <w:rPr>
                      <w:rFonts w:hint="eastAsia" w:cs="Times New Roman"/>
                      <w:color w:val="auto"/>
                      <w:lang w:eastAsia="zh-CN"/>
                    </w:rPr>
                    <w:t>-</w:t>
                  </w:r>
                  <w:r>
                    <w:rPr>
                      <w:rFonts w:hint="default" w:cs="Times New Roman"/>
                      <w:color w:val="auto"/>
                    </w:rPr>
                    <w:t>乌”区域及O</w:t>
                  </w:r>
                  <w:r>
                    <w:rPr>
                      <w:rFonts w:hint="default" w:cs="Times New Roman"/>
                      <w:color w:val="auto"/>
                      <w:vertAlign w:val="subscript"/>
                    </w:rPr>
                    <w:t>3</w:t>
                  </w:r>
                  <w:r>
                    <w:rPr>
                      <w:rFonts w:hint="default" w:cs="Times New Roman"/>
                      <w:color w:val="auto"/>
                    </w:rPr>
                    <w:t>浓度超标地区严格限制石化、化工等高VOCs排放建设项目。</w:t>
                  </w:r>
                  <w:r>
                    <w:rPr>
                      <w:rFonts w:hint="eastAsia" w:cs="Times New Roman"/>
                      <w:color w:val="auto"/>
                      <w:lang w:val="en-US" w:eastAsia="zh-CN"/>
                    </w:rPr>
                    <w:t>新建涉VOCs排放的工业企业要入园区。</w:t>
                  </w:r>
                  <w:r>
                    <w:rPr>
                      <w:rFonts w:hint="default" w:cs="Times New Roman"/>
                      <w:color w:val="auto"/>
                    </w:rPr>
                    <w:t>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w:t>
                  </w:r>
                  <w:r>
                    <w:rPr>
                      <w:rFonts w:hint="eastAsia" w:cs="Times New Roman"/>
                      <w:color w:val="auto"/>
                      <w:lang w:eastAsia="zh-CN"/>
                    </w:rPr>
                    <w:t>（</w:t>
                  </w:r>
                  <w:r>
                    <w:rPr>
                      <w:rFonts w:hint="default" w:cs="Times New Roman"/>
                      <w:color w:val="auto"/>
                    </w:rPr>
                    <w:t>无</w:t>
                  </w:r>
                  <w:r>
                    <w:rPr>
                      <w:rFonts w:hint="eastAsia" w:cs="Times New Roman"/>
                      <w:color w:val="auto"/>
                      <w:lang w:eastAsia="zh-CN"/>
                    </w:rPr>
                    <w:t>）</w:t>
                  </w:r>
                  <w:r>
                    <w:rPr>
                      <w:rFonts w:hint="default" w:cs="Times New Roman"/>
                      <w:color w:val="auto"/>
                    </w:rPr>
                    <w:t>VOCs含量的原辅材料，加强废气收集，安装高效治理设施。</w:t>
                  </w:r>
                </w:p>
              </w:tc>
              <w:tc>
                <w:tcPr>
                  <w:tcW w:w="1836" w:type="pct"/>
                  <w:tcBorders>
                    <w:tl2br w:val="nil"/>
                    <w:tr2bl w:val="nil"/>
                  </w:tcBorders>
                  <w:shd w:val="clear" w:color="auto" w:fill="FFFFFF"/>
                  <w:noWrap w:val="0"/>
                  <w:vAlign w:val="center"/>
                </w:tcPr>
                <w:p w14:paraId="54BC7CA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本项目位于</w:t>
                  </w:r>
                  <w:r>
                    <w:rPr>
                      <w:rFonts w:hint="default" w:ascii="Times New Roman" w:hAnsi="Times New Roman" w:cs="Times New Roman"/>
                      <w:color w:val="auto"/>
                      <w:spacing w:val="0"/>
                      <w:w w:val="100"/>
                      <w:kern w:val="21"/>
                      <w:sz w:val="21"/>
                      <w:szCs w:val="21"/>
                      <w:highlight w:val="none"/>
                      <w:lang w:val="en-US" w:eastAsia="zh-CN"/>
                    </w:rPr>
                    <w:t>昌吉州</w:t>
                  </w:r>
                  <w:r>
                    <w:rPr>
                      <w:rFonts w:hint="eastAsia" w:cs="Times New Roman"/>
                      <w:color w:val="auto"/>
                      <w:spacing w:val="0"/>
                      <w:w w:val="100"/>
                      <w:kern w:val="21"/>
                      <w:sz w:val="21"/>
                      <w:szCs w:val="21"/>
                      <w:highlight w:val="none"/>
                      <w:lang w:val="en-US" w:eastAsia="zh-CN"/>
                    </w:rPr>
                    <w:t>呼图壁县工业园轻工产业园</w:t>
                  </w:r>
                  <w:r>
                    <w:rPr>
                      <w:rFonts w:hint="default" w:cs="Times New Roman"/>
                      <w:color w:val="auto"/>
                      <w:lang w:val="en-US" w:eastAsia="zh-CN"/>
                    </w:rPr>
                    <w:t>，符合“严格建设项目环境准入”的要求；</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eastAsia" w:cs="Times New Roman"/>
                      <w:color w:val="auto"/>
                      <w:sz w:val="21"/>
                      <w:szCs w:val="21"/>
                      <w:highlight w:val="none"/>
                      <w:lang w:val="zh-CN"/>
                    </w:rPr>
                    <w:t>，</w:t>
                  </w:r>
                  <w:r>
                    <w:rPr>
                      <w:rFonts w:hint="default" w:cs="Times New Roman"/>
                      <w:color w:val="auto"/>
                      <w:lang w:val="en-US" w:eastAsia="zh-CN"/>
                    </w:rPr>
                    <w:t>经集气罩收集后通过一套</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ascii="Times New Roman" w:hAnsi="Times New Roman" w:cs="Times New Roman"/>
                      <w:color w:val="auto"/>
                      <w:kern w:val="0"/>
                      <w:sz w:val="21"/>
                      <w:szCs w:val="21"/>
                      <w:highlight w:val="none"/>
                      <w:lang w:val="en-US" w:eastAsia="zh-CN"/>
                    </w:rPr>
                    <w:t>处理后</w:t>
                  </w:r>
                  <w:r>
                    <w:rPr>
                      <w:rFonts w:hint="default" w:cs="Times New Roman"/>
                      <w:color w:val="auto"/>
                      <w:lang w:val="en-US" w:eastAsia="zh-CN"/>
                    </w:rPr>
                    <w:t>，通过1</w:t>
                  </w:r>
                  <w:r>
                    <w:rPr>
                      <w:rFonts w:hint="default" w:cs="Times New Roman"/>
                      <w:color w:val="auto"/>
                      <w:lang w:val="en-US" w:eastAsia="zh-Hans"/>
                    </w:rPr>
                    <w:t>根</w:t>
                  </w:r>
                  <w:r>
                    <w:rPr>
                      <w:rFonts w:hint="default" w:cs="Times New Roman"/>
                      <w:color w:val="auto"/>
                      <w:lang w:val="en-US" w:eastAsia="zh-CN"/>
                    </w:rPr>
                    <w:t>15m高排气筒排放</w:t>
                  </w:r>
                  <w:r>
                    <w:rPr>
                      <w:rFonts w:hint="eastAsia" w:cs="Times New Roman"/>
                      <w:color w:val="auto"/>
                      <w:lang w:val="en-US" w:eastAsia="zh-CN"/>
                    </w:rPr>
                    <w:t>（</w:t>
                  </w:r>
                  <w:r>
                    <w:rPr>
                      <w:rFonts w:hint="default" w:cs="Times New Roman"/>
                      <w:color w:val="auto"/>
                      <w:lang w:val="en-US" w:eastAsia="zh-CN"/>
                    </w:rPr>
                    <w:t>DA001</w:t>
                  </w:r>
                  <w:r>
                    <w:rPr>
                      <w:rFonts w:hint="eastAsia" w:cs="Times New Roman"/>
                      <w:color w:val="auto"/>
                      <w:lang w:val="en-US" w:eastAsia="zh-CN"/>
                    </w:rPr>
                    <w:t>）</w:t>
                  </w:r>
                  <w:r>
                    <w:rPr>
                      <w:rFonts w:hint="default" w:cs="Times New Roman"/>
                      <w:color w:val="auto"/>
                      <w:lang w:val="en-US" w:eastAsia="zh-CN"/>
                    </w:rPr>
                    <w:t>；</w:t>
                  </w:r>
                </w:p>
                <w:p w14:paraId="629DCA9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eastAsia" w:cs="Times New Roman"/>
                      <w:color w:val="auto"/>
                      <w:highlight w:val="none"/>
                      <w:lang w:val="en-US" w:eastAsia="zh-CN"/>
                    </w:rPr>
                    <w:t>本项目在</w:t>
                  </w:r>
                  <w:r>
                    <w:rPr>
                      <w:rFonts w:hint="default" w:cs="Times New Roman"/>
                      <w:color w:val="auto"/>
                      <w:highlight w:val="none"/>
                    </w:rPr>
                    <w:t>“乌</w:t>
                  </w:r>
                  <w:r>
                    <w:rPr>
                      <w:rFonts w:hint="eastAsia" w:cs="Times New Roman"/>
                      <w:color w:val="auto"/>
                      <w:highlight w:val="none"/>
                      <w:lang w:eastAsia="zh-CN"/>
                    </w:rPr>
                    <w:t>-</w:t>
                  </w:r>
                  <w:r>
                    <w:rPr>
                      <w:rFonts w:hint="default" w:cs="Times New Roman"/>
                      <w:color w:val="auto"/>
                      <w:highlight w:val="none"/>
                    </w:rPr>
                    <w:t>昌</w:t>
                  </w:r>
                  <w:r>
                    <w:rPr>
                      <w:rFonts w:hint="eastAsia" w:cs="Times New Roman"/>
                      <w:color w:val="auto"/>
                      <w:highlight w:val="none"/>
                      <w:lang w:eastAsia="zh-CN"/>
                    </w:rPr>
                    <w:t>-</w:t>
                  </w:r>
                  <w:r>
                    <w:rPr>
                      <w:rFonts w:hint="default" w:cs="Times New Roman"/>
                      <w:color w:val="auto"/>
                      <w:highlight w:val="none"/>
                    </w:rPr>
                    <w:t>石”</w:t>
                  </w:r>
                  <w:r>
                    <w:rPr>
                      <w:rFonts w:hint="default" w:cs="Times New Roman"/>
                      <w:color w:val="auto"/>
                      <w:highlight w:val="none"/>
                      <w:lang w:val="en-US" w:eastAsia="zh-CN"/>
                    </w:rPr>
                    <w:t>大气污染联防联控的</w:t>
                  </w:r>
                  <w:r>
                    <w:rPr>
                      <w:rFonts w:hint="eastAsia" w:cs="Times New Roman"/>
                      <w:color w:val="auto"/>
                      <w:highlight w:val="none"/>
                      <w:lang w:val="en-US" w:eastAsia="zh-CN"/>
                    </w:rPr>
                    <w:t>重点控制区内，新增排放量实行区域内现役源削减量倍量替代。</w:t>
                  </w:r>
                </w:p>
              </w:tc>
              <w:tc>
                <w:tcPr>
                  <w:tcW w:w="370" w:type="pct"/>
                  <w:tcBorders>
                    <w:tl2br w:val="nil"/>
                    <w:tr2bl w:val="nil"/>
                  </w:tcBorders>
                  <w:shd w:val="clear" w:color="auto" w:fill="FFFFFF"/>
                  <w:noWrap w:val="0"/>
                  <w:vAlign w:val="center"/>
                </w:tcPr>
                <w:p w14:paraId="55605C9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3898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548" w:type="pct"/>
                  <w:vMerge w:val="continue"/>
                  <w:tcBorders>
                    <w:tl2br w:val="nil"/>
                    <w:tr2bl w:val="nil"/>
                  </w:tcBorders>
                  <w:shd w:val="clear" w:color="auto" w:fill="FFFFFF"/>
                  <w:noWrap w:val="0"/>
                  <w:vAlign w:val="center"/>
                </w:tcPr>
                <w:p w14:paraId="3D7894E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2245" w:type="pct"/>
                  <w:tcBorders>
                    <w:tl2br w:val="nil"/>
                    <w:tr2bl w:val="nil"/>
                  </w:tcBorders>
                  <w:shd w:val="clear" w:color="auto" w:fill="FFFFFF"/>
                  <w:noWrap w:val="0"/>
                  <w:vAlign w:val="center"/>
                </w:tcPr>
                <w:p w14:paraId="3730D30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lang w:val="en-US" w:eastAsia="zh-CN"/>
                    </w:rPr>
                    <w:t>2、</w:t>
                  </w:r>
                  <w:r>
                    <w:rPr>
                      <w:rFonts w:hint="default" w:cs="Times New Roman"/>
                      <w:color w:val="auto"/>
                    </w:rPr>
                    <w:t>加快实施工业源VOCs污染防治</w:t>
                  </w:r>
                </w:p>
                <w:p w14:paraId="6EC0BEF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加快推进化工行业VOCs综合治理……推广使用低</w:t>
                  </w:r>
                  <w:r>
                    <w:rPr>
                      <w:rFonts w:hint="eastAsia" w:cs="Times New Roman"/>
                      <w:color w:val="auto"/>
                      <w:lang w:eastAsia="zh-CN"/>
                    </w:rPr>
                    <w:t>（</w:t>
                  </w:r>
                  <w:r>
                    <w:rPr>
                      <w:rFonts w:hint="default" w:cs="Times New Roman"/>
                      <w:color w:val="auto"/>
                    </w:rPr>
                    <w:t>无</w:t>
                  </w:r>
                  <w:r>
                    <w:rPr>
                      <w:rFonts w:hint="eastAsia" w:cs="Times New Roman"/>
                      <w:color w:val="auto"/>
                      <w:lang w:eastAsia="zh-CN"/>
                    </w:rPr>
                    <w:t>）</w:t>
                  </w:r>
                  <w:r>
                    <w:rPr>
                      <w:rFonts w:hint="default" w:cs="Times New Roman"/>
                      <w:color w:val="auto"/>
                    </w:rPr>
                    <w:t>VOCs含量、低反应活性的原辅材料和产品……参照石化行业VOCs治理任务要求，全面推进化工企业设备动静密封点、储存、装卸、废水系统、有组织工艺废气和非正常工况等源项整治……加强无组织废气排放控制，含VOCs物料的储存、输送、投料、卸料，涉及VOCs物料的生产及含VOCs产品分装等过程应密闭操作。反应尾气、蒸馏装置不凝尾气等工艺排气，工艺容器的置换气、吹扫气、抽真空排气等应进行收集治理。</w:t>
                  </w:r>
                </w:p>
              </w:tc>
              <w:tc>
                <w:tcPr>
                  <w:tcW w:w="1836" w:type="pct"/>
                  <w:tcBorders>
                    <w:tl2br w:val="nil"/>
                    <w:tr2bl w:val="nil"/>
                  </w:tcBorders>
                  <w:shd w:val="clear" w:color="auto" w:fill="FFFFFF"/>
                  <w:noWrap w:val="0"/>
                  <w:vAlign w:val="center"/>
                </w:tcPr>
                <w:p w14:paraId="1F9A239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本项目生产过程涉及VOCs排放，产生的</w:t>
                  </w:r>
                  <w:r>
                    <w:rPr>
                      <w:rFonts w:hint="default" w:cs="Times New Roman"/>
                      <w:color w:val="auto"/>
                      <w:lang w:val="en-US" w:eastAsia="zh-CN"/>
                    </w:rPr>
                    <w:t>有机</w:t>
                  </w:r>
                  <w:r>
                    <w:rPr>
                      <w:rFonts w:hint="default" w:cs="Times New Roman"/>
                      <w:color w:val="auto"/>
                    </w:rPr>
                    <w:t>废气经集气罩</w:t>
                  </w:r>
                  <w:r>
                    <w:rPr>
                      <w:rFonts w:hint="default" w:cs="Times New Roman"/>
                      <w:color w:val="auto"/>
                      <w:lang w:val="en-US" w:eastAsia="zh-CN"/>
                    </w:rPr>
                    <w:t>+</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lang w:val="en-US" w:eastAsia="zh-CN"/>
                    </w:rPr>
                    <w:t>+15m高排气筒后</w:t>
                  </w:r>
                  <w:r>
                    <w:rPr>
                      <w:rFonts w:hint="default" w:cs="Times New Roman"/>
                      <w:color w:val="auto"/>
                    </w:rPr>
                    <w:t>达标排放。</w:t>
                  </w:r>
                </w:p>
              </w:tc>
              <w:tc>
                <w:tcPr>
                  <w:tcW w:w="370" w:type="pct"/>
                  <w:tcBorders>
                    <w:tl2br w:val="nil"/>
                    <w:tr2bl w:val="nil"/>
                  </w:tcBorders>
                  <w:shd w:val="clear" w:color="auto" w:fill="FFFFFF"/>
                  <w:noWrap w:val="0"/>
                  <w:vAlign w:val="center"/>
                </w:tcPr>
                <w:p w14:paraId="72AD619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6B84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8" w:type="pct"/>
                  <w:vMerge w:val="restart"/>
                  <w:tcBorders>
                    <w:tl2br w:val="nil"/>
                    <w:tr2bl w:val="nil"/>
                  </w:tcBorders>
                  <w:shd w:val="clear" w:color="auto" w:fill="FFFFFF"/>
                  <w:noWrap w:val="0"/>
                  <w:vAlign w:val="center"/>
                </w:tcPr>
                <w:p w14:paraId="46BEF63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建立健全VOCs管理</w:t>
                  </w:r>
                </w:p>
                <w:p w14:paraId="27BBE28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体系</w:t>
                  </w:r>
                </w:p>
              </w:tc>
              <w:tc>
                <w:tcPr>
                  <w:tcW w:w="2245" w:type="pct"/>
                  <w:tcBorders>
                    <w:tl2br w:val="nil"/>
                    <w:tr2bl w:val="nil"/>
                  </w:tcBorders>
                  <w:shd w:val="clear" w:color="auto" w:fill="FFFFFF"/>
                  <w:noWrap w:val="0"/>
                  <w:vAlign w:val="center"/>
                </w:tcPr>
                <w:p w14:paraId="07770DF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1、建立健全监测监控体系。加强环境质量和污染源排放VOCs自动监测工作，强化VOCs执法能力建设，全面提升VOCs环保监管能力。O3超标地区建设一套VOCs组分自动监测系统。将石化、化工、包装印刷、工业涂装等VOCs排放重点源纳入重点排污单位名录，石化、煤化工</w:t>
                  </w:r>
                  <w:r>
                    <w:rPr>
                      <w:rFonts w:hint="eastAsia" w:cs="Times New Roman"/>
                      <w:color w:val="auto"/>
                      <w:lang w:eastAsia="zh-CN"/>
                    </w:rPr>
                    <w:t>（</w:t>
                  </w:r>
                  <w:r>
                    <w:rPr>
                      <w:rFonts w:hint="default" w:cs="Times New Roman"/>
                      <w:color w:val="auto"/>
                    </w:rPr>
                    <w:t>含现代煤化工、炼焦、合成氨</w:t>
                  </w:r>
                  <w:r>
                    <w:rPr>
                      <w:rFonts w:hint="eastAsia" w:cs="Times New Roman"/>
                      <w:color w:val="auto"/>
                      <w:lang w:eastAsia="zh-CN"/>
                    </w:rPr>
                    <w:t>）</w:t>
                  </w:r>
                  <w:r>
                    <w:rPr>
                      <w:rFonts w:hint="default" w:cs="Times New Roman"/>
                      <w:color w:val="auto"/>
                    </w:rPr>
                    <w:t>主要排污口要安装VOCs污染物排放自动监测设备，并与环保部门联网，开展厂界VOCs监测；其他企业配备便携式VOCs检测仪。工业集中区应结合园区排放特征，配置VOCs连续自动采样体系或符合园区排放特征的VOCs监测监控体系。</w:t>
                  </w:r>
                </w:p>
              </w:tc>
              <w:tc>
                <w:tcPr>
                  <w:tcW w:w="1836" w:type="pct"/>
                  <w:tcBorders>
                    <w:tl2br w:val="nil"/>
                    <w:tr2bl w:val="nil"/>
                  </w:tcBorders>
                  <w:shd w:val="clear" w:color="auto" w:fill="FFFFFF"/>
                  <w:noWrap w:val="0"/>
                  <w:vAlign w:val="center"/>
                </w:tcPr>
                <w:p w14:paraId="46E25E4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本项目属于</w:t>
                  </w:r>
                  <w:r>
                    <w:rPr>
                      <w:rFonts w:hint="default" w:cs="Times New Roman"/>
                      <w:color w:val="auto"/>
                      <w:lang w:val="en-US" w:eastAsia="zh-CN"/>
                    </w:rPr>
                    <w:t>塑料制品制造业</w:t>
                  </w:r>
                  <w:r>
                    <w:rPr>
                      <w:rFonts w:hint="default" w:cs="Times New Roman"/>
                      <w:color w:val="auto"/>
                    </w:rPr>
                    <w:t>，企业</w:t>
                  </w:r>
                  <w:r>
                    <w:rPr>
                      <w:rFonts w:hint="eastAsia" w:cs="Times New Roman"/>
                      <w:color w:val="auto"/>
                      <w:lang w:val="en-US" w:eastAsia="zh-CN"/>
                    </w:rPr>
                    <w:t>需</w:t>
                  </w:r>
                  <w:r>
                    <w:rPr>
                      <w:rFonts w:hint="default" w:cs="Times New Roman"/>
                      <w:color w:val="auto"/>
                    </w:rPr>
                    <w:t>配置</w:t>
                  </w:r>
                  <w:r>
                    <w:rPr>
                      <w:rFonts w:hint="default" w:cs="Times New Roman"/>
                      <w:color w:val="auto"/>
                      <w:lang w:val="en-US" w:eastAsia="zh-CN"/>
                    </w:rPr>
                    <w:t>1台</w:t>
                  </w:r>
                  <w:r>
                    <w:rPr>
                      <w:rFonts w:hint="default" w:cs="Times New Roman"/>
                      <w:color w:val="auto"/>
                    </w:rPr>
                    <w:t>便携式VOCs检测仪</w:t>
                  </w:r>
                </w:p>
              </w:tc>
              <w:tc>
                <w:tcPr>
                  <w:tcW w:w="370" w:type="pct"/>
                  <w:tcBorders>
                    <w:tl2br w:val="nil"/>
                    <w:tr2bl w:val="nil"/>
                  </w:tcBorders>
                  <w:shd w:val="clear" w:color="auto" w:fill="FFFFFF"/>
                  <w:noWrap w:val="0"/>
                  <w:vAlign w:val="center"/>
                </w:tcPr>
                <w:p w14:paraId="7F9C6DC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r w14:paraId="20E2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548" w:type="pct"/>
                  <w:vMerge w:val="continue"/>
                  <w:tcBorders>
                    <w:tl2br w:val="nil"/>
                    <w:tr2bl w:val="nil"/>
                  </w:tcBorders>
                  <w:shd w:val="clear" w:color="auto" w:fill="FFFFFF"/>
                  <w:noWrap w:val="0"/>
                  <w:vAlign w:val="center"/>
                </w:tcPr>
                <w:p w14:paraId="228BEED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2245" w:type="pct"/>
                  <w:tcBorders>
                    <w:tl2br w:val="nil"/>
                    <w:tr2bl w:val="nil"/>
                  </w:tcBorders>
                  <w:shd w:val="clear" w:color="auto" w:fill="FFFFFF"/>
                  <w:noWrap w:val="0"/>
                  <w:vAlign w:val="center"/>
                </w:tcPr>
                <w:p w14:paraId="5734972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2、实施排污许可制度。加快石化、制药行业VOCs排污许可工作，到2018年底前，完成排污许可证核发。到2020年底前，在包装印刷、汽车制造等VOCs排放重点行业全面推行排污许可制度。通过排污许可管理，落实企业VOCs源头削减、过程控制和末端治理措施要求，逐步规范涉VOCs工业企业自行监测、台账记录和定期报告的具体规定，推进企业持证、按证排污，严厉处罚无证和不按证排污行为。</w:t>
                  </w:r>
                </w:p>
              </w:tc>
              <w:tc>
                <w:tcPr>
                  <w:tcW w:w="1836" w:type="pct"/>
                  <w:tcBorders>
                    <w:tl2br w:val="nil"/>
                    <w:tr2bl w:val="nil"/>
                  </w:tcBorders>
                  <w:shd w:val="clear" w:color="auto" w:fill="FFFFFF"/>
                  <w:noWrap w:val="0"/>
                  <w:vAlign w:val="center"/>
                </w:tcPr>
                <w:p w14:paraId="7E2BC04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根据《固定污染源排污许可分类管理名录</w:t>
                  </w:r>
                  <w:r>
                    <w:rPr>
                      <w:rFonts w:hint="eastAsia" w:cs="Times New Roman"/>
                      <w:color w:val="auto"/>
                      <w:lang w:eastAsia="zh-CN"/>
                    </w:rPr>
                    <w:t>（</w:t>
                  </w:r>
                  <w:r>
                    <w:rPr>
                      <w:rFonts w:hint="default" w:cs="Times New Roman"/>
                      <w:color w:val="auto"/>
                    </w:rPr>
                    <w:t>2019年版</w:t>
                  </w:r>
                  <w:r>
                    <w:rPr>
                      <w:rFonts w:hint="eastAsia" w:cs="Times New Roman"/>
                      <w:color w:val="auto"/>
                      <w:lang w:eastAsia="zh-CN"/>
                    </w:rPr>
                    <w:t>）</w:t>
                  </w:r>
                  <w:r>
                    <w:rPr>
                      <w:rFonts w:hint="default" w:cs="Times New Roman"/>
                      <w:color w:val="auto"/>
                    </w:rPr>
                    <w:t>》，本项目应实行</w:t>
                  </w:r>
                  <w:r>
                    <w:rPr>
                      <w:rFonts w:hint="eastAsia" w:cs="Times New Roman"/>
                      <w:color w:val="auto"/>
                      <w:lang w:val="en-US" w:eastAsia="zh-CN"/>
                    </w:rPr>
                    <w:t>登记管理</w:t>
                  </w:r>
                  <w:r>
                    <w:rPr>
                      <w:rFonts w:hint="default" w:cs="Times New Roman"/>
                      <w:color w:val="auto"/>
                      <w:lang w:eastAsia="zh-CN"/>
                    </w:rPr>
                    <w:t>，</w:t>
                  </w:r>
                  <w:r>
                    <w:rPr>
                      <w:rFonts w:hint="default" w:cs="Times New Roman"/>
                      <w:color w:val="auto"/>
                      <w:lang w:val="en-US" w:eastAsia="zh-CN"/>
                    </w:rPr>
                    <w:t>在启动生产设施或者发生实际排污之前申请取得</w:t>
                  </w:r>
                  <w:r>
                    <w:rPr>
                      <w:rFonts w:hint="eastAsia" w:cs="Times New Roman"/>
                      <w:color w:val="auto"/>
                      <w:lang w:val="en-US" w:eastAsia="zh-CN"/>
                    </w:rPr>
                    <w:t>登记证</w:t>
                  </w:r>
                  <w:r>
                    <w:rPr>
                      <w:rFonts w:hint="default" w:cs="Times New Roman"/>
                      <w:color w:val="auto"/>
                      <w:lang w:val="en-US" w:eastAsia="zh-CN"/>
                    </w:rPr>
                    <w:t>。</w:t>
                  </w:r>
                </w:p>
              </w:tc>
              <w:tc>
                <w:tcPr>
                  <w:tcW w:w="370" w:type="pct"/>
                  <w:tcBorders>
                    <w:tl2br w:val="nil"/>
                    <w:tr2bl w:val="nil"/>
                  </w:tcBorders>
                  <w:shd w:val="clear" w:color="auto" w:fill="FFFFFF"/>
                  <w:noWrap w:val="0"/>
                  <w:vAlign w:val="center"/>
                </w:tcPr>
                <w:p w14:paraId="0C9F8C3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符合</w:t>
                  </w:r>
                </w:p>
              </w:tc>
            </w:tr>
          </w:tbl>
          <w:p w14:paraId="10BB06DE">
            <w:pPr>
              <w:suppressLineNumbers w:val="0"/>
              <w:spacing w:before="0" w:beforeAutospacing="0" w:after="0" w:afterAutospacing="0"/>
              <w:ind w:left="0" w:right="0" w:firstLine="480"/>
              <w:rPr>
                <w:rFonts w:hint="default" w:ascii="Times New Roman" w:hAnsi="Times New Roman" w:eastAsia="宋体" w:cs="Times New Roman"/>
                <w:b/>
                <w:bCs/>
                <w:color w:val="auto"/>
                <w:sz w:val="21"/>
                <w:szCs w:val="21"/>
                <w:highlight w:val="none"/>
                <w:lang w:val="en-US" w:eastAsia="zh-CN"/>
              </w:rPr>
            </w:pPr>
          </w:p>
          <w:p w14:paraId="447DC0A1">
            <w:pPr>
              <w:pStyle w:val="4"/>
              <w:numPr>
                <w:ilvl w:val="0"/>
                <w:numId w:val="5"/>
              </w:numPr>
              <w:suppressLineNumbers w:val="0"/>
              <w:bidi w:val="0"/>
              <w:spacing w:before="0" w:after="0"/>
              <w:ind w:right="0"/>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与</w:t>
            </w:r>
            <w:r>
              <w:rPr>
                <w:rFonts w:hint="default" w:ascii="Times New Roman" w:hAnsi="Times New Roman" w:eastAsia="宋体" w:cs="Times New Roman"/>
                <w:b/>
                <w:bCs/>
                <w:color w:val="auto"/>
                <w:sz w:val="21"/>
                <w:szCs w:val="21"/>
                <w:highlight w:val="none"/>
                <w:lang w:val="en-US" w:eastAsia="zh-CN"/>
              </w:rPr>
              <w:t>《新疆维吾尔自治区大气污染防治条例》符合性分析</w:t>
            </w:r>
          </w:p>
          <w:p w14:paraId="5A486B10">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下列产生含挥发性有机物废气的生产和服务活动，应当按照国家规定在密闭空间或者设备中进行，并安装、使用污染防治设施；无法密闭的，应当采取措施减少废气排放：</w:t>
            </w:r>
          </w:p>
          <w:p w14:paraId="12185E2F">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一</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石油、化工等含挥发性有机物原料的生产；</w:t>
            </w:r>
          </w:p>
          <w:p w14:paraId="0ABD1F8A">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二</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燃油、溶剂的储存、运输和销售；</w:t>
            </w:r>
          </w:p>
          <w:p w14:paraId="326CFA0E">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三</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涂料、油墨、胶粘剂、农药等以挥发性有机物为原料的生产；</w:t>
            </w:r>
          </w:p>
          <w:p w14:paraId="2895B033">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四</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涂装、印刷、粘合、工业清洗等含挥发性有机物的产品使用；</w:t>
            </w:r>
          </w:p>
          <w:p w14:paraId="1C466A99">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五</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其他产生挥发性有机物的生产和服务活动。</w:t>
            </w:r>
          </w:p>
          <w:p w14:paraId="39E2E0C3">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石油、化工等排放挥发性有机物的企业事业单位和其他生产经营者在维修、检修时，应当按照技术规范，对生产装置系统的停运、倒空、清洗等环节实施挥发性有机物排放控制。</w:t>
            </w:r>
          </w:p>
          <w:p w14:paraId="7B2428DB">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本项目生产过程中</w:t>
            </w:r>
            <w:r>
              <w:rPr>
                <w:rFonts w:hint="default" w:ascii="Times New Roman" w:hAnsi="Times New Roman" w:eastAsia="宋体" w:cs="Times New Roman"/>
                <w:b w:val="0"/>
                <w:bCs/>
                <w:color w:val="auto"/>
                <w:sz w:val="21"/>
                <w:szCs w:val="21"/>
                <w:highlight w:val="none"/>
              </w:rPr>
              <w:t>产生的</w:t>
            </w:r>
            <w:r>
              <w:rPr>
                <w:rFonts w:hint="default" w:ascii="Times New Roman" w:hAnsi="Times New Roman" w:eastAsia="宋体" w:cs="Times New Roman"/>
                <w:b w:val="0"/>
                <w:bCs/>
                <w:color w:val="auto"/>
                <w:sz w:val="21"/>
                <w:szCs w:val="21"/>
                <w:highlight w:val="none"/>
                <w:lang w:val="en-US" w:eastAsia="zh-CN"/>
              </w:rPr>
              <w:t>有机</w:t>
            </w:r>
            <w:r>
              <w:rPr>
                <w:rFonts w:hint="default" w:ascii="Times New Roman" w:hAnsi="Times New Roman" w:eastAsia="宋体" w:cs="Times New Roman"/>
                <w:b w:val="0"/>
                <w:bCs/>
                <w:color w:val="auto"/>
                <w:sz w:val="21"/>
                <w:szCs w:val="21"/>
                <w:highlight w:val="none"/>
              </w:rPr>
              <w:t>废气经集气罩</w:t>
            </w:r>
            <w:r>
              <w:rPr>
                <w:rFonts w:hint="default" w:ascii="Times New Roman" w:hAnsi="Times New Roman" w:eastAsia="宋体" w:cs="Times New Roman"/>
                <w:b w:val="0"/>
                <w:bCs/>
                <w:color w:val="auto"/>
                <w:sz w:val="21"/>
                <w:szCs w:val="21"/>
                <w:highlight w:val="none"/>
                <w:lang w:val="en-US" w:eastAsia="zh-CN"/>
              </w:rPr>
              <w:t>+</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ascii="Times New Roman" w:hAnsi="Times New Roman" w:eastAsia="宋体" w:cs="Times New Roman"/>
                <w:b w:val="0"/>
                <w:bCs/>
                <w:color w:val="auto"/>
                <w:sz w:val="21"/>
                <w:szCs w:val="21"/>
                <w:highlight w:val="none"/>
                <w:lang w:val="en-US" w:eastAsia="zh-CN"/>
              </w:rPr>
              <w:t>+15m高排气筒后</w:t>
            </w:r>
            <w:r>
              <w:rPr>
                <w:rFonts w:hint="default" w:ascii="Times New Roman" w:hAnsi="Times New Roman" w:eastAsia="宋体" w:cs="Times New Roman"/>
                <w:b w:val="0"/>
                <w:bCs/>
                <w:color w:val="auto"/>
                <w:sz w:val="21"/>
                <w:szCs w:val="21"/>
                <w:highlight w:val="none"/>
              </w:rPr>
              <w:t>达标排放。</w:t>
            </w:r>
            <w:r>
              <w:rPr>
                <w:rFonts w:hint="default" w:ascii="Times New Roman" w:hAnsi="Times New Roman" w:eastAsia="宋体" w:cs="Times New Roman"/>
                <w:color w:val="auto"/>
                <w:sz w:val="21"/>
                <w:szCs w:val="21"/>
                <w:highlight w:val="none"/>
                <w:lang w:val="en-US" w:eastAsia="zh-CN"/>
              </w:rPr>
              <w:t>厂区内非甲烷总烃满足《挥发性有机物无组织排放控制标准》</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GB37822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2019</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表A.1厂区内VOCs无组织排放限值要求，能够有效降低有机废气排放，因此本项目符合《新疆维吾尔自治区大气污染防治条例》相关要求。</w:t>
            </w:r>
          </w:p>
          <w:p w14:paraId="32C49F25">
            <w:pPr>
              <w:pStyle w:val="4"/>
              <w:numPr>
                <w:ilvl w:val="0"/>
                <w:numId w:val="5"/>
              </w:numPr>
              <w:suppressLineNumbers w:val="0"/>
              <w:bidi w:val="0"/>
              <w:spacing w:before="0" w:after="0"/>
              <w:ind w:right="0"/>
              <w:rPr>
                <w:rFonts w:hint="default"/>
                <w:color w:val="auto"/>
                <w:lang w:val="en-US" w:eastAsia="zh-CN"/>
              </w:rPr>
            </w:pPr>
            <w:r>
              <w:rPr>
                <w:rFonts w:hint="eastAsia"/>
                <w:color w:val="auto"/>
                <w:lang w:val="en-US" w:eastAsia="zh-CN"/>
              </w:rPr>
              <w:t>与《挥发性有机物污染防治技术政策》（公告2013年 第31号）</w:t>
            </w:r>
            <w:r>
              <w:rPr>
                <w:rFonts w:hint="default"/>
                <w:color w:val="auto"/>
                <w:lang w:val="en-US" w:eastAsia="zh-CN"/>
              </w:rPr>
              <w:t>符合性分析</w:t>
            </w:r>
          </w:p>
          <w:p w14:paraId="797939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《挥发性有机物污染防治技术政策》</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公告2013年 第31号</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相符性分析</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3220"/>
              <w:gridCol w:w="2937"/>
              <w:gridCol w:w="835"/>
            </w:tblGrid>
            <w:tr w14:paraId="29A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458" w:type="pct"/>
                  <w:tcBorders>
                    <w:tl2br w:val="nil"/>
                    <w:tr2bl w:val="nil"/>
                  </w:tcBorders>
                  <w:shd w:val="clear" w:color="auto" w:fill="FFFFFF"/>
                  <w:noWrap w:val="0"/>
                  <w:vAlign w:val="center"/>
                </w:tcPr>
                <w:p w14:paraId="5178237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类别</w:t>
                  </w:r>
                </w:p>
              </w:tc>
              <w:tc>
                <w:tcPr>
                  <w:tcW w:w="2092" w:type="pct"/>
                  <w:tcBorders>
                    <w:tl2br w:val="nil"/>
                    <w:tr2bl w:val="nil"/>
                  </w:tcBorders>
                  <w:shd w:val="clear" w:color="auto" w:fill="FFFFFF"/>
                  <w:noWrap w:val="0"/>
                  <w:vAlign w:val="center"/>
                </w:tcPr>
                <w:p w14:paraId="470D17A1">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具体要求</w:t>
                  </w:r>
                </w:p>
              </w:tc>
              <w:tc>
                <w:tcPr>
                  <w:tcW w:w="1907" w:type="pct"/>
                  <w:tcBorders>
                    <w:tl2br w:val="nil"/>
                    <w:tr2bl w:val="nil"/>
                  </w:tcBorders>
                  <w:shd w:val="clear" w:color="auto" w:fill="FFFFFF"/>
                  <w:noWrap w:val="0"/>
                  <w:vAlign w:val="center"/>
                </w:tcPr>
                <w:p w14:paraId="76BD4C5D">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项目情况</w:t>
                  </w:r>
                </w:p>
              </w:tc>
              <w:tc>
                <w:tcPr>
                  <w:tcW w:w="542" w:type="pct"/>
                  <w:tcBorders>
                    <w:tl2br w:val="nil"/>
                    <w:tr2bl w:val="nil"/>
                  </w:tcBorders>
                  <w:shd w:val="clear" w:color="auto" w:fill="FFFFFF"/>
                  <w:noWrap w:val="0"/>
                  <w:vAlign w:val="center"/>
                </w:tcPr>
                <w:p w14:paraId="2176431D">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符合性</w:t>
                  </w:r>
                </w:p>
              </w:tc>
            </w:tr>
            <w:tr w14:paraId="5E57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tcBorders>
                    <w:tl2br w:val="nil"/>
                    <w:tr2bl w:val="nil"/>
                  </w:tcBorders>
                  <w:shd w:val="clear" w:color="auto" w:fill="FFFFFF"/>
                  <w:noWrap w:val="0"/>
                  <w:vAlign w:val="center"/>
                </w:tcPr>
                <w:p w14:paraId="5236DC9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源头和过程控制</w:t>
                  </w:r>
                </w:p>
              </w:tc>
              <w:tc>
                <w:tcPr>
                  <w:tcW w:w="2092" w:type="pct"/>
                  <w:tcBorders>
                    <w:tl2br w:val="nil"/>
                    <w:tr2bl w:val="nil"/>
                  </w:tcBorders>
                  <w:shd w:val="clear" w:color="auto" w:fill="FFFFFF"/>
                  <w:noWrap w:val="0"/>
                  <w:vAlign w:val="center"/>
                </w:tcPr>
                <w:p w14:paraId="24F2BE42">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含VOCs产品的使用过程中，应采取废气收集措施，提高废气收集效率，减少废气的无组织排放与逸散，并对收集后的废气进行回收或处理后达标排放。</w:t>
                  </w:r>
                </w:p>
              </w:tc>
              <w:tc>
                <w:tcPr>
                  <w:tcW w:w="1907" w:type="pct"/>
                  <w:tcBorders>
                    <w:tl2br w:val="nil"/>
                    <w:tr2bl w:val="nil"/>
                  </w:tcBorders>
                  <w:shd w:val="clear" w:color="auto" w:fill="FFFFFF"/>
                  <w:noWrap w:val="0"/>
                  <w:vAlign w:val="center"/>
                </w:tcPr>
                <w:p w14:paraId="4696FDBD">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highlight w:val="green"/>
                      <w:lang w:val="en-US" w:eastAsia="zh-CN" w:bidi="ar-SA"/>
                    </w:rPr>
                  </w:pPr>
                  <w:r>
                    <w:rPr>
                      <w:rFonts w:hint="default"/>
                      <w:color w:val="auto"/>
                      <w:highlight w:val="none"/>
                      <w:lang w:val="zh-CN" w:eastAsia="zh-CN" w:bidi="ar-SA"/>
                    </w:rPr>
                    <w:t>本项目</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default"/>
                      <w:color w:val="auto"/>
                      <w:highlight w:val="none"/>
                      <w:lang w:val="zh-CN" w:eastAsia="zh-CN" w:bidi="ar-SA"/>
                    </w:rPr>
                    <w:t>收集废气</w:t>
                  </w:r>
                  <w:r>
                    <w:rPr>
                      <w:rFonts w:hint="default"/>
                      <w:color w:val="auto"/>
                      <w:highlight w:val="none"/>
                      <w:lang w:val="en-US" w:eastAsia="zh-CN" w:bidi="ar-SA"/>
                    </w:rPr>
                    <w:t>，</w:t>
                  </w:r>
                  <w:r>
                    <w:rPr>
                      <w:rFonts w:hint="default"/>
                      <w:color w:val="auto"/>
                      <w:highlight w:val="none"/>
                      <w:lang w:val="zh-CN" w:eastAsia="zh-CN" w:bidi="ar-SA"/>
                    </w:rPr>
                    <w:t>进入</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olor w:val="auto"/>
                      <w:highlight w:val="none"/>
                      <w:lang w:val="zh-CN" w:eastAsia="zh-CN" w:bidi="ar-SA"/>
                    </w:rPr>
                    <w:t>净化处理，处理后的废气经15m高排气筒排放，集气罩收集效率90%以上。</w:t>
                  </w:r>
                </w:p>
              </w:tc>
              <w:tc>
                <w:tcPr>
                  <w:tcW w:w="542" w:type="pct"/>
                  <w:tcBorders>
                    <w:tl2br w:val="nil"/>
                    <w:tr2bl w:val="nil"/>
                  </w:tcBorders>
                  <w:shd w:val="clear" w:color="auto" w:fill="FFFFFF"/>
                  <w:noWrap w:val="0"/>
                  <w:vAlign w:val="center"/>
                </w:tcPr>
                <w:p w14:paraId="79485D47">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r w14:paraId="630F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restart"/>
                  <w:tcBorders>
                    <w:tl2br w:val="nil"/>
                    <w:tr2bl w:val="nil"/>
                  </w:tcBorders>
                  <w:shd w:val="clear" w:color="auto" w:fill="FFFFFF"/>
                  <w:noWrap w:val="0"/>
                  <w:vAlign w:val="center"/>
                </w:tcPr>
                <w:p w14:paraId="698D93F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末端治理与综合利用</w:t>
                  </w:r>
                </w:p>
              </w:tc>
              <w:tc>
                <w:tcPr>
                  <w:tcW w:w="2092" w:type="pct"/>
                  <w:tcBorders>
                    <w:tl2br w:val="nil"/>
                    <w:tr2bl w:val="nil"/>
                  </w:tcBorders>
                  <w:shd w:val="clear" w:color="auto" w:fill="FFFFFF"/>
                  <w:noWrap w:val="0"/>
                  <w:vAlign w:val="center"/>
                </w:tcPr>
                <w:p w14:paraId="4BA3EAF7">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907" w:type="pct"/>
                  <w:tcBorders>
                    <w:tl2br w:val="nil"/>
                    <w:tr2bl w:val="nil"/>
                  </w:tcBorders>
                  <w:shd w:val="clear" w:color="auto" w:fill="FFFFFF"/>
                  <w:noWrap w:val="0"/>
                  <w:vAlign w:val="center"/>
                </w:tcPr>
                <w:p w14:paraId="2C40EF44">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highlight w:val="none"/>
                      <w:lang w:val="en-US" w:eastAsia="zh-CN" w:bidi="ar-SA"/>
                    </w:rPr>
                  </w:pPr>
                  <w:r>
                    <w:rPr>
                      <w:rFonts w:hint="default"/>
                      <w:color w:val="auto"/>
                      <w:highlight w:val="none"/>
                      <w:lang w:val="en-US" w:eastAsia="zh-CN" w:bidi="ar-SA"/>
                    </w:rPr>
                    <w:t>产生的有机废气经集气罩+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olor w:val="auto"/>
                      <w:highlight w:val="none"/>
                      <w:lang w:val="en-US" w:eastAsia="zh-CN" w:bidi="ar-SA"/>
                    </w:rPr>
                    <w:t>+15m高排气筒后达标排放。</w:t>
                  </w:r>
                </w:p>
              </w:tc>
              <w:tc>
                <w:tcPr>
                  <w:tcW w:w="542" w:type="pct"/>
                  <w:tcBorders>
                    <w:tl2br w:val="nil"/>
                    <w:tr2bl w:val="nil"/>
                  </w:tcBorders>
                  <w:shd w:val="clear" w:color="auto" w:fill="FFFFFF"/>
                  <w:noWrap w:val="0"/>
                  <w:vAlign w:val="center"/>
                </w:tcPr>
                <w:p w14:paraId="090B896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r w14:paraId="6CB8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continue"/>
                  <w:tcBorders>
                    <w:tl2br w:val="nil"/>
                    <w:tr2bl w:val="nil"/>
                  </w:tcBorders>
                  <w:shd w:val="clear" w:color="auto" w:fill="FFFFFF"/>
                  <w:noWrap w:val="0"/>
                  <w:vAlign w:val="center"/>
                </w:tcPr>
                <w:p w14:paraId="0D597B0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2092" w:type="pct"/>
                  <w:tcBorders>
                    <w:tl2br w:val="nil"/>
                    <w:tr2bl w:val="nil"/>
                  </w:tcBorders>
                  <w:shd w:val="clear" w:color="auto" w:fill="FFFFFF"/>
                  <w:noWrap w:val="0"/>
                  <w:vAlign w:val="center"/>
                </w:tcPr>
                <w:p w14:paraId="1EFE6789">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含有有机卤素成分VOCs的废气，宜采用非焚烧技术处理。</w:t>
                  </w:r>
                </w:p>
              </w:tc>
              <w:tc>
                <w:tcPr>
                  <w:tcW w:w="1907" w:type="pct"/>
                  <w:tcBorders>
                    <w:tl2br w:val="nil"/>
                    <w:tr2bl w:val="nil"/>
                  </w:tcBorders>
                  <w:shd w:val="clear" w:color="auto" w:fill="FFFFFF"/>
                  <w:noWrap w:val="0"/>
                  <w:vAlign w:val="center"/>
                </w:tcPr>
                <w:p w14:paraId="74735DF1">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项目废气中不含机卤素成分</w:t>
                  </w:r>
                </w:p>
              </w:tc>
              <w:tc>
                <w:tcPr>
                  <w:tcW w:w="542" w:type="pct"/>
                  <w:tcBorders>
                    <w:tl2br w:val="nil"/>
                    <w:tr2bl w:val="nil"/>
                  </w:tcBorders>
                  <w:shd w:val="clear" w:color="auto" w:fill="FFFFFF"/>
                  <w:noWrap w:val="0"/>
                  <w:vAlign w:val="center"/>
                </w:tcPr>
                <w:p w14:paraId="4A1319C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r w14:paraId="683D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restart"/>
                  <w:tcBorders>
                    <w:tl2br w:val="nil"/>
                    <w:tr2bl w:val="nil"/>
                  </w:tcBorders>
                  <w:shd w:val="clear" w:color="auto" w:fill="FFFFFF"/>
                  <w:noWrap w:val="0"/>
                  <w:vAlign w:val="center"/>
                </w:tcPr>
                <w:p w14:paraId="71613C83">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运行与监测</w:t>
                  </w:r>
                </w:p>
              </w:tc>
              <w:tc>
                <w:tcPr>
                  <w:tcW w:w="2092" w:type="pct"/>
                  <w:tcBorders>
                    <w:tl2br w:val="nil"/>
                    <w:tr2bl w:val="nil"/>
                  </w:tcBorders>
                  <w:shd w:val="clear" w:color="auto" w:fill="FFFFFF"/>
                  <w:noWrap w:val="0"/>
                  <w:vAlign w:val="center"/>
                </w:tcPr>
                <w:p w14:paraId="2E032DA7">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鼓励企业自行开展VOCs监测，并及时主动向当地环保行政主管部门报送监测结果。</w:t>
                  </w:r>
                </w:p>
              </w:tc>
              <w:tc>
                <w:tcPr>
                  <w:tcW w:w="1907" w:type="pct"/>
                  <w:tcBorders>
                    <w:tl2br w:val="nil"/>
                    <w:tr2bl w:val="nil"/>
                  </w:tcBorders>
                  <w:shd w:val="clear" w:color="auto" w:fill="FFFFFF"/>
                  <w:noWrap w:val="0"/>
                  <w:vAlign w:val="center"/>
                </w:tcPr>
                <w:p w14:paraId="0A1227B8">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highlight w:val="none"/>
                      <w:lang w:val="en-US" w:eastAsia="zh-CN" w:bidi="ar-SA"/>
                    </w:rPr>
                  </w:pPr>
                  <w:r>
                    <w:rPr>
                      <w:rFonts w:hint="eastAsia"/>
                      <w:color w:val="auto"/>
                      <w:highlight w:val="none"/>
                      <w:lang w:val="en-US" w:eastAsia="zh-CN" w:bidi="ar-SA"/>
                    </w:rPr>
                    <w:t>本项目</w:t>
                  </w:r>
                  <w:r>
                    <w:rPr>
                      <w:rFonts w:hint="default"/>
                      <w:color w:val="auto"/>
                      <w:highlight w:val="none"/>
                      <w:lang w:val="en-US" w:eastAsia="zh-CN" w:bidi="ar-SA"/>
                    </w:rPr>
                    <w:t>运营期企业</w:t>
                  </w:r>
                  <w:r>
                    <w:rPr>
                      <w:rFonts w:hint="eastAsia"/>
                      <w:color w:val="auto"/>
                      <w:highlight w:val="none"/>
                      <w:lang w:val="en-US" w:eastAsia="zh-CN" w:bidi="ar-SA"/>
                    </w:rPr>
                    <w:t>定期</w:t>
                  </w:r>
                  <w:r>
                    <w:rPr>
                      <w:rFonts w:hint="default"/>
                      <w:color w:val="auto"/>
                      <w:highlight w:val="none"/>
                      <w:lang w:val="en-US" w:eastAsia="zh-CN" w:bidi="ar-SA"/>
                    </w:rPr>
                    <w:t>开展废气监测，并及时主动向当地环保行政主管部门报送监测结果</w:t>
                  </w:r>
                </w:p>
              </w:tc>
              <w:tc>
                <w:tcPr>
                  <w:tcW w:w="542" w:type="pct"/>
                  <w:tcBorders>
                    <w:tl2br w:val="nil"/>
                    <w:tr2bl w:val="nil"/>
                  </w:tcBorders>
                  <w:shd w:val="clear" w:color="auto" w:fill="FFFFFF"/>
                  <w:noWrap w:val="0"/>
                  <w:vAlign w:val="center"/>
                </w:tcPr>
                <w:p w14:paraId="5BC8D142">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r w14:paraId="764D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continue"/>
                  <w:tcBorders>
                    <w:tl2br w:val="nil"/>
                    <w:tr2bl w:val="nil"/>
                  </w:tcBorders>
                  <w:shd w:val="clear" w:color="auto" w:fill="FFFFFF"/>
                  <w:noWrap w:val="0"/>
                  <w:vAlign w:val="center"/>
                </w:tcPr>
                <w:p w14:paraId="4EC6E3A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2092" w:type="pct"/>
                  <w:tcBorders>
                    <w:tl2br w:val="nil"/>
                    <w:tr2bl w:val="nil"/>
                  </w:tcBorders>
                  <w:shd w:val="clear" w:color="auto" w:fill="FFFFFF"/>
                  <w:noWrap w:val="0"/>
                  <w:vAlign w:val="center"/>
                </w:tcPr>
                <w:p w14:paraId="6CA8D900">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企业应建立健全VOCs治理设施的运行维护规程和</w:t>
                  </w:r>
                  <w:r>
                    <w:rPr>
                      <w:rFonts w:hint="eastAsia"/>
                      <w:color w:val="auto"/>
                      <w:lang w:val="en-US" w:eastAsia="zh-CN" w:bidi="ar-SA"/>
                    </w:rPr>
                    <w:t>台账</w:t>
                  </w:r>
                  <w:r>
                    <w:rPr>
                      <w:rFonts w:hint="default"/>
                      <w:color w:val="auto"/>
                      <w:lang w:val="en-US" w:eastAsia="zh-CN" w:bidi="ar-SA"/>
                    </w:rPr>
                    <w:t>等日常管理制度，并根据工艺要求定期对各类设备、电气、自控仪表等进行检修维护，确保设施的稳定运行。</w:t>
                  </w:r>
                </w:p>
              </w:tc>
              <w:tc>
                <w:tcPr>
                  <w:tcW w:w="1907" w:type="pct"/>
                  <w:tcBorders>
                    <w:tl2br w:val="nil"/>
                    <w:tr2bl w:val="nil"/>
                  </w:tcBorders>
                  <w:shd w:val="clear" w:color="auto" w:fill="FFFFFF"/>
                  <w:noWrap w:val="0"/>
                  <w:vAlign w:val="center"/>
                </w:tcPr>
                <w:p w14:paraId="695C265F">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lang w:val="en-US" w:eastAsia="zh-CN" w:bidi="ar-SA"/>
                    </w:rPr>
                  </w:pPr>
                  <w:r>
                    <w:rPr>
                      <w:rFonts w:hint="default"/>
                      <w:color w:val="auto"/>
                      <w:lang w:val="en-US" w:eastAsia="zh-CN" w:bidi="ar-SA"/>
                    </w:rPr>
                    <w:t>企业建立健全VOCs治理设施的运行维护规程和</w:t>
                  </w:r>
                  <w:r>
                    <w:rPr>
                      <w:rFonts w:hint="eastAsia"/>
                      <w:color w:val="auto"/>
                      <w:lang w:val="en-US" w:eastAsia="zh-CN" w:bidi="ar-SA"/>
                    </w:rPr>
                    <w:t>台账</w:t>
                  </w:r>
                  <w:r>
                    <w:rPr>
                      <w:rFonts w:hint="default"/>
                      <w:color w:val="auto"/>
                      <w:lang w:val="en-US" w:eastAsia="zh-CN" w:bidi="ar-SA"/>
                    </w:rPr>
                    <w:t>等日常管理制度，并根据工艺要求定期对各类设备、电气、自控仪表等进行检修维护，确保设施的稳定运行</w:t>
                  </w:r>
                </w:p>
              </w:tc>
              <w:tc>
                <w:tcPr>
                  <w:tcW w:w="542" w:type="pct"/>
                  <w:tcBorders>
                    <w:tl2br w:val="nil"/>
                    <w:tr2bl w:val="nil"/>
                  </w:tcBorders>
                  <w:shd w:val="clear" w:color="auto" w:fill="FFFFFF"/>
                  <w:noWrap w:val="0"/>
                  <w:vAlign w:val="center"/>
                </w:tcPr>
                <w:p w14:paraId="4DCA1A37">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r w14:paraId="661C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continue"/>
                  <w:tcBorders>
                    <w:tl2br w:val="nil"/>
                    <w:tr2bl w:val="nil"/>
                  </w:tcBorders>
                  <w:shd w:val="clear" w:color="auto" w:fill="FFFFFF"/>
                  <w:noWrap w:val="0"/>
                  <w:vAlign w:val="center"/>
                </w:tcPr>
                <w:p w14:paraId="0170099C">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2092" w:type="pct"/>
                  <w:tcBorders>
                    <w:tl2br w:val="nil"/>
                    <w:tr2bl w:val="nil"/>
                  </w:tcBorders>
                  <w:shd w:val="clear" w:color="auto" w:fill="FFFFFF"/>
                  <w:noWrap w:val="0"/>
                  <w:vAlign w:val="center"/>
                </w:tcPr>
                <w:p w14:paraId="5CD5005B">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highlight w:val="none"/>
                      <w:lang w:val="en-US" w:eastAsia="zh-CN" w:bidi="ar-SA"/>
                    </w:rPr>
                  </w:pPr>
                  <w:r>
                    <w:rPr>
                      <w:rFonts w:hint="default"/>
                      <w:color w:val="auto"/>
                      <w:highlight w:val="none"/>
                      <w:lang w:val="en-US" w:eastAsia="zh-CN" w:bidi="ar-SA"/>
                    </w:rPr>
                    <w:t>当采用吸附回收</w:t>
                  </w:r>
                  <w:r>
                    <w:rPr>
                      <w:rFonts w:hint="eastAsia"/>
                      <w:color w:val="auto"/>
                      <w:highlight w:val="none"/>
                      <w:lang w:val="en-US" w:eastAsia="zh-CN" w:bidi="ar-SA"/>
                    </w:rPr>
                    <w:t>（</w:t>
                  </w:r>
                  <w:r>
                    <w:rPr>
                      <w:rFonts w:hint="default"/>
                      <w:color w:val="auto"/>
                      <w:highlight w:val="none"/>
                      <w:lang w:val="en-US" w:eastAsia="zh-CN" w:bidi="ar-SA"/>
                    </w:rPr>
                    <w:t>浓缩</w:t>
                  </w:r>
                  <w:r>
                    <w:rPr>
                      <w:rFonts w:hint="eastAsia"/>
                      <w:color w:val="auto"/>
                      <w:highlight w:val="none"/>
                      <w:lang w:val="en-US" w:eastAsia="zh-CN" w:bidi="ar-SA"/>
                    </w:rPr>
                    <w:t>）</w:t>
                  </w:r>
                  <w:r>
                    <w:rPr>
                      <w:rFonts w:hint="default"/>
                      <w:color w:val="auto"/>
                      <w:highlight w:val="none"/>
                      <w:lang w:val="en-US" w:eastAsia="zh-CN" w:bidi="ar-SA"/>
                    </w:rPr>
                    <w:t>、催化燃烧、热力焚烧、等离子体等方法进行末端治理时，应编制本单位事故火灾、爆炸等应急救援预案，配备应急救援人员和器材，并开展应急演练。</w:t>
                  </w:r>
                </w:p>
              </w:tc>
              <w:tc>
                <w:tcPr>
                  <w:tcW w:w="1907" w:type="pct"/>
                  <w:tcBorders>
                    <w:tl2br w:val="nil"/>
                    <w:tr2bl w:val="nil"/>
                  </w:tcBorders>
                  <w:shd w:val="clear" w:color="auto" w:fill="FFFFFF"/>
                  <w:noWrap w:val="0"/>
                  <w:vAlign w:val="center"/>
                </w:tcPr>
                <w:p w14:paraId="6432F35B">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olor w:val="auto"/>
                      <w:highlight w:val="none"/>
                      <w:lang w:val="en-US" w:eastAsia="zh-CN" w:bidi="ar-SA"/>
                    </w:rPr>
                  </w:pPr>
                  <w:r>
                    <w:rPr>
                      <w:rFonts w:hint="eastAsia"/>
                      <w:color w:val="auto"/>
                      <w:highlight w:val="none"/>
                      <w:lang w:val="en-US" w:eastAsia="zh-CN" w:bidi="ar-SA"/>
                    </w:rPr>
                    <w:t>本</w:t>
                  </w:r>
                  <w:r>
                    <w:rPr>
                      <w:rFonts w:hint="default"/>
                      <w:color w:val="auto"/>
                      <w:highlight w:val="none"/>
                      <w:lang w:val="en-US" w:eastAsia="zh-CN" w:bidi="ar-SA"/>
                    </w:rPr>
                    <w:t>项目有机废气采用</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olor w:val="auto"/>
                      <w:highlight w:val="none"/>
                      <w:lang w:val="en-US" w:eastAsia="zh-CN" w:bidi="ar-SA"/>
                    </w:rPr>
                    <w:t>处理，</w:t>
                  </w:r>
                  <w:r>
                    <w:rPr>
                      <w:rFonts w:hint="eastAsia" w:cs="Times New Roman"/>
                      <w:color w:val="auto"/>
                      <w:lang w:val="en-US" w:eastAsia="zh-CN"/>
                    </w:rPr>
                    <w:t>项目应</w:t>
                  </w:r>
                  <w:r>
                    <w:rPr>
                      <w:rFonts w:hint="default"/>
                      <w:color w:val="auto"/>
                      <w:highlight w:val="none"/>
                      <w:lang w:val="en-US" w:eastAsia="zh-CN" w:bidi="ar-SA"/>
                    </w:rPr>
                    <w:t>编制</w:t>
                  </w:r>
                  <w:r>
                    <w:rPr>
                      <w:rFonts w:hint="eastAsia"/>
                      <w:color w:val="auto"/>
                      <w:highlight w:val="none"/>
                      <w:lang w:val="en-US" w:eastAsia="zh-CN" w:bidi="ar-SA"/>
                    </w:rPr>
                    <w:t>环境风险应急预案，并</w:t>
                  </w:r>
                  <w:r>
                    <w:rPr>
                      <w:rFonts w:hint="default"/>
                      <w:color w:val="auto"/>
                      <w:highlight w:val="none"/>
                      <w:lang w:val="en-US" w:eastAsia="zh-CN" w:bidi="ar-SA"/>
                    </w:rPr>
                    <w:t>配备应急救援人员和器材，</w:t>
                  </w:r>
                  <w:r>
                    <w:rPr>
                      <w:rFonts w:hint="eastAsia"/>
                      <w:color w:val="auto"/>
                      <w:highlight w:val="none"/>
                      <w:lang w:val="en-US" w:eastAsia="zh-CN" w:bidi="ar-SA"/>
                    </w:rPr>
                    <w:t>定期</w:t>
                  </w:r>
                  <w:r>
                    <w:rPr>
                      <w:rFonts w:hint="default"/>
                      <w:color w:val="auto"/>
                      <w:highlight w:val="none"/>
                      <w:lang w:val="en-US" w:eastAsia="zh-CN" w:bidi="ar-SA"/>
                    </w:rPr>
                    <w:t>开展应急演练</w:t>
                  </w:r>
                </w:p>
              </w:tc>
              <w:tc>
                <w:tcPr>
                  <w:tcW w:w="542" w:type="pct"/>
                  <w:tcBorders>
                    <w:tl2br w:val="nil"/>
                    <w:tr2bl w:val="nil"/>
                  </w:tcBorders>
                  <w:shd w:val="clear" w:color="auto" w:fill="FFFFFF"/>
                  <w:noWrap w:val="0"/>
                  <w:vAlign w:val="center"/>
                </w:tcPr>
                <w:p w14:paraId="0B096434">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符合</w:t>
                  </w:r>
                </w:p>
              </w:tc>
            </w:tr>
          </w:tbl>
          <w:p w14:paraId="0616F481">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rPr>
            </w:pPr>
          </w:p>
          <w:p w14:paraId="3E780395">
            <w:pPr>
              <w:pStyle w:val="4"/>
              <w:numPr>
                <w:ilvl w:val="0"/>
                <w:numId w:val="5"/>
              </w:numPr>
              <w:suppressLineNumbers w:val="0"/>
              <w:bidi w:val="0"/>
              <w:spacing w:before="0" w:after="0"/>
              <w:ind w:right="0"/>
              <w:rPr>
                <w:rFonts w:hint="default"/>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与</w:t>
            </w:r>
            <w:r>
              <w:rPr>
                <w:rFonts w:hint="eastAsia" w:asciiTheme="majorEastAsia" w:hAnsiTheme="majorEastAsia" w:eastAsiaTheme="majorEastAsia" w:cstheme="majorEastAsia"/>
                <w:color w:val="auto"/>
                <w:sz w:val="21"/>
                <w:szCs w:val="21"/>
                <w:highlight w:val="none"/>
              </w:rPr>
              <w:t>《国务院关于印发〈空气质量持续改善行动计划〉的通知》（国发〔2023〕24号）符合性分析</w:t>
            </w:r>
          </w:p>
          <w:p w14:paraId="742FA0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ajorEastAsia"/>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 xml:space="preserve">7  </w:t>
            </w:r>
            <w:r>
              <w:rPr>
                <w:rFonts w:hint="eastAsia" w:asciiTheme="majorEastAsia" w:hAnsiTheme="majorEastAsia" w:eastAsiaTheme="majorEastAsia" w:cstheme="majorEastAsia"/>
                <w:b/>
                <w:bCs/>
                <w:color w:val="auto"/>
                <w:sz w:val="21"/>
                <w:szCs w:val="21"/>
                <w:highlight w:val="none"/>
              </w:rPr>
              <w:t>《国务院关于印发〈空气质量持续改善行动计划〉的通知》（国发〔2023〕24号）符合性分析</w:t>
            </w:r>
            <w:r>
              <w:rPr>
                <w:rFonts w:hint="eastAsia" w:asciiTheme="majorEastAsia" w:hAnsiTheme="majorEastAsia" w:eastAsiaTheme="majorEastAsia" w:cstheme="majorEastAsia"/>
                <w:b/>
                <w:bCs/>
                <w:color w:val="auto"/>
                <w:sz w:val="21"/>
                <w:szCs w:val="21"/>
                <w:highlight w:val="none"/>
                <w:lang w:val="en-US" w:eastAsia="zh-CN"/>
              </w:rPr>
              <w:t>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3220"/>
              <w:gridCol w:w="2937"/>
              <w:gridCol w:w="835"/>
            </w:tblGrid>
            <w:tr w14:paraId="0453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458" w:type="pct"/>
                  <w:tcBorders>
                    <w:tl2br w:val="nil"/>
                    <w:tr2bl w:val="nil"/>
                  </w:tcBorders>
                  <w:shd w:val="clear" w:color="auto" w:fill="FFFFFF"/>
                  <w:noWrap w:val="0"/>
                  <w:vAlign w:val="center"/>
                </w:tcPr>
                <w:p w14:paraId="4AF8EE1B">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类别</w:t>
                  </w:r>
                </w:p>
              </w:tc>
              <w:tc>
                <w:tcPr>
                  <w:tcW w:w="2091" w:type="pct"/>
                  <w:tcBorders>
                    <w:tl2br w:val="nil"/>
                    <w:tr2bl w:val="nil"/>
                  </w:tcBorders>
                  <w:shd w:val="clear" w:color="auto" w:fill="FFFFFF"/>
                  <w:noWrap w:val="0"/>
                  <w:vAlign w:val="center"/>
                </w:tcPr>
                <w:p w14:paraId="192CC22F">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具体要求</w:t>
                  </w:r>
                </w:p>
              </w:tc>
              <w:tc>
                <w:tcPr>
                  <w:tcW w:w="1907" w:type="pct"/>
                  <w:tcBorders>
                    <w:tl2br w:val="nil"/>
                    <w:tr2bl w:val="nil"/>
                  </w:tcBorders>
                  <w:shd w:val="clear" w:color="auto" w:fill="FFFFFF"/>
                  <w:noWrap w:val="0"/>
                  <w:vAlign w:val="center"/>
                </w:tcPr>
                <w:p w14:paraId="7CDFA3BD">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项目情况</w:t>
                  </w:r>
                </w:p>
              </w:tc>
              <w:tc>
                <w:tcPr>
                  <w:tcW w:w="542" w:type="pct"/>
                  <w:tcBorders>
                    <w:tl2br w:val="nil"/>
                    <w:tr2bl w:val="nil"/>
                  </w:tcBorders>
                  <w:shd w:val="clear" w:color="auto" w:fill="FFFFFF"/>
                  <w:noWrap w:val="0"/>
                  <w:vAlign w:val="center"/>
                </w:tcPr>
                <w:p w14:paraId="42A52125">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符合性</w:t>
                  </w:r>
                </w:p>
              </w:tc>
            </w:tr>
            <w:tr w14:paraId="28CF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 w:type="pct"/>
                  <w:vMerge w:val="restart"/>
                  <w:tcBorders>
                    <w:tl2br w:val="nil"/>
                    <w:tr2bl w:val="nil"/>
                  </w:tcBorders>
                  <w:shd w:val="clear" w:color="auto" w:fill="FFFFFF"/>
                  <w:noWrap w:val="0"/>
                  <w:vAlign w:val="center"/>
                </w:tcPr>
                <w:p w14:paraId="5248AC4E">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二、优化产业结构，促进产业产品绿色升级</w:t>
                  </w:r>
                </w:p>
              </w:tc>
              <w:tc>
                <w:tcPr>
                  <w:tcW w:w="2091" w:type="pct"/>
                  <w:tcBorders>
                    <w:tl2br w:val="nil"/>
                    <w:tr2bl w:val="nil"/>
                  </w:tcBorders>
                  <w:shd w:val="clear" w:color="auto" w:fill="FFFFFF"/>
                  <w:noWrap w:val="0"/>
                  <w:vAlign w:val="center"/>
                </w:tcPr>
                <w:p w14:paraId="57E3DC5A">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四）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1907" w:type="pct"/>
                  <w:tcBorders>
                    <w:tl2br w:val="nil"/>
                    <w:tr2bl w:val="nil"/>
                  </w:tcBorders>
                  <w:shd w:val="clear" w:color="auto" w:fill="FFFFFF"/>
                  <w:noWrap w:val="0"/>
                  <w:vAlign w:val="center"/>
                </w:tcPr>
                <w:p w14:paraId="30B589A5">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本项目不属于高耗能、高排放、低水平项目，生产过程中采用电以及华电蒸汽作为热源。</w:t>
                  </w:r>
                </w:p>
              </w:tc>
              <w:tc>
                <w:tcPr>
                  <w:tcW w:w="542" w:type="pct"/>
                  <w:tcBorders>
                    <w:tl2br w:val="nil"/>
                    <w:tr2bl w:val="nil"/>
                  </w:tcBorders>
                  <w:shd w:val="clear" w:color="auto" w:fill="FFFFFF"/>
                  <w:noWrap w:val="0"/>
                  <w:vAlign w:val="center"/>
                </w:tcPr>
                <w:p w14:paraId="33978E8F">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w:t>
                  </w:r>
                </w:p>
              </w:tc>
            </w:tr>
            <w:tr w14:paraId="5F2D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8" w:hRule="atLeast"/>
                <w:jc w:val="center"/>
              </w:trPr>
              <w:tc>
                <w:tcPr>
                  <w:tcW w:w="458" w:type="pct"/>
                  <w:vMerge w:val="continue"/>
                  <w:tcBorders>
                    <w:tl2br w:val="nil"/>
                    <w:tr2bl w:val="nil"/>
                  </w:tcBorders>
                  <w:shd w:val="clear" w:color="auto" w:fill="FFFFFF"/>
                  <w:noWrap w:val="0"/>
                  <w:vAlign w:val="center"/>
                </w:tcPr>
                <w:p w14:paraId="4322359C">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p>
              </w:tc>
              <w:tc>
                <w:tcPr>
                  <w:tcW w:w="2091" w:type="pct"/>
                  <w:tcBorders>
                    <w:tl2br w:val="nil"/>
                    <w:tr2bl w:val="nil"/>
                  </w:tcBorders>
                  <w:shd w:val="clear" w:color="auto" w:fill="FFFFFF"/>
                  <w:noWrap w:val="0"/>
                  <w:vAlign w:val="center"/>
                </w:tcPr>
                <w:p w14:paraId="1A422C78">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七）优化含VOCs原辅材料和产品结构。严格控制生产和使用高VOCs含量涂料、油墨、胶粘剂、清洗剂等建设项目，提高低（无）VOCs含量产品比重。实施源头替代工程，加大工业涂装、包装印刷和电子行业低（无）VOCs含量原辅材料替代力度。室外构筑物防护和城市道路交通标志推广使用低（无）VOCs含量涂料。在生产、销售、进口、使用等环节严格执行VOCs含量限值标准。</w:t>
                  </w:r>
                </w:p>
              </w:tc>
              <w:tc>
                <w:tcPr>
                  <w:tcW w:w="1907" w:type="pct"/>
                  <w:tcBorders>
                    <w:tl2br w:val="nil"/>
                    <w:tr2bl w:val="nil"/>
                  </w:tcBorders>
                  <w:shd w:val="clear" w:color="auto" w:fill="FFFFFF"/>
                  <w:noWrap w:val="0"/>
                  <w:vAlign w:val="center"/>
                </w:tcPr>
                <w:p w14:paraId="4E7503BF">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lang w:val="en-US" w:eastAsia="zh-CN"/>
                    </w:rPr>
                    <w:t>项目原料为聚苯乙烯颗粒（EPS），不涉及含</w:t>
                  </w:r>
                  <w:r>
                    <w:rPr>
                      <w:rFonts w:hint="default" w:cs="Times New Roman"/>
                      <w:color w:val="auto"/>
                      <w:lang w:val="en-US" w:eastAsia="zh-CN"/>
                    </w:rPr>
                    <w:t>VOCs</w:t>
                  </w:r>
                  <w:r>
                    <w:rPr>
                      <w:rFonts w:hint="eastAsia" w:cs="Times New Roman"/>
                      <w:color w:val="auto"/>
                      <w:lang w:val="en-US" w:eastAsia="zh-CN"/>
                    </w:rPr>
                    <w:t>的胶粘剂，溶剂涂料等物料。</w:t>
                  </w:r>
                </w:p>
              </w:tc>
              <w:tc>
                <w:tcPr>
                  <w:tcW w:w="542" w:type="pct"/>
                  <w:tcBorders>
                    <w:tl2br w:val="nil"/>
                    <w:tr2bl w:val="nil"/>
                  </w:tcBorders>
                  <w:shd w:val="clear" w:color="auto" w:fill="FFFFFF"/>
                  <w:noWrap w:val="0"/>
                  <w:vAlign w:val="center"/>
                </w:tcPr>
                <w:p w14:paraId="5F634862">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w:t>
                  </w:r>
                </w:p>
              </w:tc>
            </w:tr>
            <w:tr w14:paraId="63A3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8" w:hRule="atLeast"/>
                <w:jc w:val="center"/>
              </w:trPr>
              <w:tc>
                <w:tcPr>
                  <w:tcW w:w="458" w:type="pct"/>
                  <w:tcBorders>
                    <w:tl2br w:val="nil"/>
                    <w:tr2bl w:val="nil"/>
                  </w:tcBorders>
                  <w:shd w:val="clear" w:color="auto" w:fill="FFFFFF"/>
                  <w:noWrap w:val="0"/>
                  <w:vAlign w:val="center"/>
                </w:tcPr>
                <w:p w14:paraId="1F2E35DD">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六、强化多污染物减排，切实降低排放强度</w:t>
                  </w:r>
                </w:p>
              </w:tc>
              <w:tc>
                <w:tcPr>
                  <w:tcW w:w="2091" w:type="pct"/>
                  <w:tcBorders>
                    <w:tl2br w:val="nil"/>
                    <w:tr2bl w:val="nil"/>
                  </w:tcBorders>
                  <w:shd w:val="clear" w:color="auto" w:fill="FFFFFF"/>
                  <w:noWrap w:val="0"/>
                  <w:vAlign w:val="center"/>
                </w:tcPr>
                <w:p w14:paraId="5505E66E">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二十一）强化VOCs全流程、全环节综合治理。鼓励储罐使用低泄漏的呼吸阀、紧急泄压阀，定期开展密封性检测。汽车罐车推广使用密封式快速接头。污水处理场所高浓度有机废气要单独收集处理；含VOCs有机废水储罐、装置区集水井（池）有机废气要密闭收集处理。重点区域石化、化工行业集中的城市和重点工业园区，2024年年底前建立统一的泄漏检测与修复信息管理平台。企业开停工、检维修期间，及时收集处理退料、清洗、吹扫等作业产生的VOCs废气。企业不得将火炬燃烧装置作为日常大气污染处理设施。</w:t>
                  </w:r>
                </w:p>
              </w:tc>
              <w:tc>
                <w:tcPr>
                  <w:tcW w:w="1907" w:type="pct"/>
                  <w:tcBorders>
                    <w:tl2br w:val="nil"/>
                    <w:tr2bl w:val="nil"/>
                  </w:tcBorders>
                  <w:shd w:val="clear" w:color="auto" w:fill="FFFFFF"/>
                  <w:noWrap w:val="0"/>
                  <w:vAlign w:val="center"/>
                </w:tcPr>
                <w:p w14:paraId="160E567E">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eastAsia" w:cs="Times New Roman"/>
                      <w:color w:val="auto"/>
                      <w:lang w:val="en-US" w:eastAsia="zh-CN"/>
                    </w:rPr>
                  </w:pPr>
                  <w:r>
                    <w:rPr>
                      <w:rFonts w:hint="default" w:cs="Times New Roman"/>
                      <w:color w:val="auto"/>
                      <w:sz w:val="21"/>
                      <w:szCs w:val="21"/>
                      <w:highlight w:val="none"/>
                      <w:lang w:val="zh-CN" w:eastAsia="zh-CN"/>
                    </w:rPr>
                    <w:t>本项目</w:t>
                  </w:r>
                  <w:r>
                    <w:rPr>
                      <w:rFonts w:hint="eastAsia" w:cs="Times New Roman"/>
                      <w:color w:val="auto"/>
                      <w:sz w:val="21"/>
                      <w:szCs w:val="21"/>
                      <w:highlight w:val="none"/>
                      <w:lang w:val="en-US" w:eastAsia="zh-CN"/>
                    </w:rPr>
                    <w:t>为塑料制品行业，生产环节会产生有机废气，本项目拟在</w:t>
                  </w:r>
                  <w:r>
                    <w:rPr>
                      <w:rFonts w:hint="default" w:cs="Times New Roman"/>
                      <w:color w:val="auto"/>
                      <w:sz w:val="21"/>
                      <w:szCs w:val="21"/>
                      <w:highlight w:val="none"/>
                      <w:lang w:val="zh-CN" w:eastAsia="zh-CN"/>
                    </w:rPr>
                    <w:t>发泡</w:t>
                  </w:r>
                  <w:r>
                    <w:rPr>
                      <w:rFonts w:hint="eastAsia" w:cs="Times New Roman"/>
                      <w:color w:val="auto"/>
                      <w:sz w:val="21"/>
                      <w:szCs w:val="21"/>
                      <w:highlight w:val="none"/>
                      <w:lang w:val="zh-CN" w:eastAsia="zh-CN"/>
                    </w:rPr>
                    <w:t>、</w:t>
                  </w:r>
                  <w:r>
                    <w:rPr>
                      <w:rFonts w:hint="eastAsia" w:cs="Times New Roman"/>
                      <w:color w:val="auto"/>
                      <w:sz w:val="21"/>
                      <w:szCs w:val="21"/>
                      <w:highlight w:val="none"/>
                      <w:lang w:val="en-US" w:eastAsia="zh-CN"/>
                    </w:rPr>
                    <w:t>熟化环节、成型机</w:t>
                  </w:r>
                  <w:r>
                    <w:rPr>
                      <w:rFonts w:hint="default" w:cs="Times New Roman"/>
                      <w:color w:val="auto"/>
                      <w:sz w:val="21"/>
                      <w:szCs w:val="21"/>
                      <w:highlight w:val="none"/>
                      <w:lang w:val="zh-CN" w:eastAsia="zh-CN"/>
                    </w:rPr>
                    <w:t>上方安装集气罩收集废气</w:t>
                  </w:r>
                  <w:r>
                    <w:rPr>
                      <w:rFonts w:hint="default" w:cs="Times New Roman"/>
                      <w:color w:val="auto"/>
                      <w:sz w:val="21"/>
                      <w:szCs w:val="21"/>
                      <w:highlight w:val="none"/>
                      <w:lang w:val="en-US" w:eastAsia="zh-CN"/>
                    </w:rPr>
                    <w:t>，并</w:t>
                  </w:r>
                  <w:r>
                    <w:rPr>
                      <w:rFonts w:hint="default" w:cs="Times New Roman"/>
                      <w:color w:val="auto"/>
                      <w:sz w:val="21"/>
                      <w:szCs w:val="21"/>
                      <w:highlight w:val="none"/>
                      <w:lang w:val="zh-CN" w:eastAsia="zh-CN"/>
                    </w:rPr>
                    <w:t>通过引风机进入</w:t>
                  </w:r>
                  <w:r>
                    <w:rPr>
                      <w:rFonts w:hint="eastAsia" w:cs="Times New Roman"/>
                      <w:color w:val="auto"/>
                      <w:sz w:val="21"/>
                      <w:szCs w:val="21"/>
                      <w:highlight w:val="none"/>
                      <w:lang w:val="en-US" w:eastAsia="zh-CN"/>
                    </w:rPr>
                    <w:t>活性炭+催化燃烧</w:t>
                  </w:r>
                  <w:r>
                    <w:rPr>
                      <w:rFonts w:hint="default" w:cs="Times New Roman"/>
                      <w:color w:val="auto"/>
                      <w:sz w:val="21"/>
                      <w:szCs w:val="21"/>
                      <w:highlight w:val="none"/>
                      <w:lang w:val="en-US" w:eastAsia="zh-CN"/>
                    </w:rPr>
                    <w:t>装置</w:t>
                  </w:r>
                  <w:r>
                    <w:rPr>
                      <w:rFonts w:hint="default" w:cs="Times New Roman"/>
                      <w:color w:val="auto"/>
                      <w:sz w:val="21"/>
                      <w:szCs w:val="21"/>
                      <w:highlight w:val="none"/>
                      <w:lang w:val="zh-CN" w:eastAsia="zh-CN"/>
                    </w:rPr>
                    <w:t>净化处理，处理后的废气经15m高排气筒排放，集气罩收集效率90%以上。</w:t>
                  </w:r>
                </w:p>
              </w:tc>
              <w:tc>
                <w:tcPr>
                  <w:tcW w:w="542" w:type="pct"/>
                  <w:tcBorders>
                    <w:tl2br w:val="nil"/>
                    <w:tr2bl w:val="nil"/>
                  </w:tcBorders>
                  <w:shd w:val="clear" w:color="auto" w:fill="FFFFFF"/>
                  <w:noWrap w:val="0"/>
                  <w:vAlign w:val="center"/>
                </w:tcPr>
                <w:p w14:paraId="0C041D8A">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14:paraId="7D5CA9A0">
            <w:pPr>
              <w:suppressLineNumbers w:val="0"/>
              <w:spacing w:before="0" w:beforeAutospacing="0" w:after="0" w:afterAutospacing="0"/>
              <w:ind w:left="0" w:right="0"/>
              <w:rPr>
                <w:rFonts w:hint="default"/>
                <w:color w:val="auto"/>
                <w:highlight w:val="green"/>
              </w:rPr>
            </w:pPr>
          </w:p>
          <w:p w14:paraId="42FE5D77">
            <w:pPr>
              <w:pStyle w:val="3"/>
              <w:numPr>
                <w:ilvl w:val="0"/>
                <w:numId w:val="5"/>
              </w:numPr>
              <w:suppressLineNumbers w:val="0"/>
              <w:spacing w:before="0" w:beforeAutospacing="0" w:after="0" w:afterAutospacing="0"/>
              <w:ind w:left="0" w:leftChars="0" w:right="0" w:firstLine="0" w:firstLineChars="0"/>
              <w:outlineLvl w:val="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与《2020年挥发性有机物治理攻坚方案》(环大气[2020]33号)符合性分析</w:t>
            </w:r>
          </w:p>
          <w:p w14:paraId="3E4613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本项目与《2020年挥发性有机物治理攻坚方案》(环大气[2020]33号)符合性分析见表</w:t>
            </w:r>
            <w:r>
              <w:rPr>
                <w:rFonts w:hint="eastAsia" w:ascii="Times New Roman" w:hAnsi="Times New Roman" w:eastAsia="宋体" w:cs="Times New Roman"/>
                <w:color w:val="auto"/>
                <w:kern w:val="2"/>
                <w:sz w:val="21"/>
                <w:szCs w:val="21"/>
                <w:highlight w:val="none"/>
                <w:lang w:val="en-US" w:eastAsia="zh-CN" w:bidi="ar-SA"/>
              </w:rPr>
              <w:t>1-</w:t>
            </w:r>
            <w:r>
              <w:rPr>
                <w:rFonts w:hint="eastAsia"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w:t>
            </w:r>
          </w:p>
          <w:p w14:paraId="63D78EA4">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华文中宋" w:cs="Times New Roman"/>
                <w:b/>
                <w:color w:val="auto"/>
                <w:kern w:val="0"/>
                <w:sz w:val="21"/>
                <w:szCs w:val="21"/>
                <w:highlight w:val="none"/>
                <w:lang w:val="en-US" w:eastAsia="zh-CN" w:bidi="ar-SA"/>
              </w:rPr>
            </w:pPr>
          </w:p>
          <w:p w14:paraId="02AC21D2">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华文中宋" w:cs="Times New Roman"/>
                <w:b/>
                <w:color w:val="auto"/>
                <w:kern w:val="0"/>
                <w:sz w:val="21"/>
                <w:szCs w:val="21"/>
                <w:highlight w:val="none"/>
                <w:lang w:val="en-US" w:eastAsia="zh-CN" w:bidi="ar-SA"/>
              </w:rPr>
            </w:pPr>
            <w:r>
              <w:rPr>
                <w:rFonts w:hint="default" w:ascii="Times New Roman" w:hAnsi="Times New Roman" w:eastAsia="华文中宋" w:cs="Times New Roman"/>
                <w:b/>
                <w:color w:val="auto"/>
                <w:kern w:val="0"/>
                <w:sz w:val="21"/>
                <w:szCs w:val="21"/>
                <w:highlight w:val="none"/>
                <w:lang w:val="en-US" w:eastAsia="zh-CN" w:bidi="ar-SA"/>
              </w:rPr>
              <w:t>表</w:t>
            </w:r>
            <w:r>
              <w:rPr>
                <w:rFonts w:hint="eastAsia" w:ascii="Times New Roman" w:hAnsi="Times New Roman" w:eastAsia="华文中宋" w:cs="Times New Roman"/>
                <w:b/>
                <w:color w:val="auto"/>
                <w:kern w:val="0"/>
                <w:sz w:val="21"/>
                <w:szCs w:val="21"/>
                <w:highlight w:val="none"/>
                <w:lang w:val="en-US" w:eastAsia="zh-CN" w:bidi="ar-SA"/>
              </w:rPr>
              <w:t>1</w:t>
            </w:r>
            <w:r>
              <w:rPr>
                <w:rFonts w:hint="eastAsia" w:eastAsia="华文中宋" w:cs="Times New Roman"/>
                <w:b/>
                <w:color w:val="auto"/>
                <w:kern w:val="0"/>
                <w:sz w:val="21"/>
                <w:szCs w:val="21"/>
                <w:highlight w:val="none"/>
                <w:lang w:val="en-US" w:eastAsia="zh-CN" w:bidi="ar-SA"/>
              </w:rPr>
              <w:t>-8</w:t>
            </w:r>
            <w:r>
              <w:rPr>
                <w:rFonts w:hint="default" w:ascii="Times New Roman" w:hAnsi="Times New Roman" w:eastAsia="华文中宋" w:cs="Times New Roman"/>
                <w:b/>
                <w:color w:val="auto"/>
                <w:kern w:val="0"/>
                <w:sz w:val="21"/>
                <w:szCs w:val="21"/>
                <w:highlight w:val="none"/>
                <w:lang w:val="en-US" w:eastAsia="zh-CN" w:bidi="ar-SA"/>
              </w:rPr>
              <w:t xml:space="preserve">   与《2020年挥发性有机物治理攻坚方案》符合性分析</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14"/>
              <w:gridCol w:w="3132"/>
              <w:gridCol w:w="2668"/>
            </w:tblGrid>
            <w:tr w14:paraId="06A5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379" w:type="pct"/>
                  <w:noWrap w:val="0"/>
                  <w:vAlign w:val="center"/>
                </w:tcPr>
                <w:p w14:paraId="694EEC5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序号</w:t>
                  </w:r>
                </w:p>
              </w:tc>
              <w:tc>
                <w:tcPr>
                  <w:tcW w:w="853" w:type="pct"/>
                  <w:noWrap w:val="0"/>
                  <w:vAlign w:val="center"/>
                </w:tcPr>
                <w:p w14:paraId="591797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要求</w:t>
                  </w:r>
                </w:p>
              </w:tc>
              <w:tc>
                <w:tcPr>
                  <w:tcW w:w="2034" w:type="pct"/>
                  <w:noWrap w:val="0"/>
                  <w:vAlign w:val="center"/>
                </w:tcPr>
                <w:p w14:paraId="21E6E4E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内容</w:t>
                  </w:r>
                </w:p>
              </w:tc>
              <w:tc>
                <w:tcPr>
                  <w:tcW w:w="1732" w:type="pct"/>
                  <w:noWrap w:val="0"/>
                  <w:vAlign w:val="center"/>
                </w:tcPr>
                <w:p w14:paraId="66640B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符合性分析</w:t>
                  </w:r>
                </w:p>
              </w:tc>
            </w:tr>
            <w:tr w14:paraId="11A1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noWrap w:val="0"/>
                  <w:vAlign w:val="center"/>
                </w:tcPr>
                <w:p w14:paraId="6422173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853" w:type="pct"/>
                  <w:noWrap w:val="0"/>
                  <w:vAlign w:val="center"/>
                </w:tcPr>
                <w:p w14:paraId="2D9B1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二、全面落实标准要求，强化无组织排放控制</w:t>
                  </w:r>
                </w:p>
              </w:tc>
              <w:tc>
                <w:tcPr>
                  <w:tcW w:w="2034" w:type="pct"/>
                  <w:noWrap w:val="0"/>
                  <w:vAlign w:val="center"/>
                </w:tcPr>
                <w:p w14:paraId="77CBC6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生产和使用环节应采用密闭设备，或在密闭空间中操作并有效收集废气，或进行局部气体收集</w:t>
                  </w:r>
                </w:p>
              </w:tc>
              <w:tc>
                <w:tcPr>
                  <w:tcW w:w="1732" w:type="pct"/>
                  <w:noWrap w:val="0"/>
                  <w:vAlign w:val="center"/>
                </w:tcPr>
                <w:p w14:paraId="24CE4D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本项目生产设备均位于车间内部，</w:t>
                  </w:r>
                  <w:r>
                    <w:rPr>
                      <w:rFonts w:hint="eastAsia" w:ascii="Times New Roman" w:hAnsi="Times New Roman" w:eastAsia="宋体" w:cs="Times New Roman"/>
                      <w:color w:val="auto"/>
                      <w:kern w:val="0"/>
                      <w:sz w:val="21"/>
                      <w:szCs w:val="21"/>
                      <w:highlight w:val="none"/>
                      <w:lang w:val="en-US" w:eastAsia="zh-CN" w:bidi="ar"/>
                    </w:rPr>
                    <w:t>预发泡生产设备为密闭设置，物料输送采用气力密闭输送，本项目局部</w:t>
                  </w:r>
                  <w:r>
                    <w:rPr>
                      <w:rFonts w:hint="default" w:ascii="Times New Roman" w:hAnsi="Times New Roman" w:eastAsia="宋体" w:cs="Times New Roman"/>
                      <w:color w:val="auto"/>
                      <w:kern w:val="0"/>
                      <w:sz w:val="21"/>
                      <w:szCs w:val="21"/>
                      <w:highlight w:val="none"/>
                      <w:lang w:val="en-US" w:eastAsia="zh-CN" w:bidi="ar"/>
                    </w:rPr>
                    <w:t>安装集气罩收集有机废气</w:t>
                  </w:r>
                </w:p>
              </w:tc>
            </w:tr>
            <w:tr w14:paraId="408F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noWrap w:val="0"/>
                  <w:vAlign w:val="center"/>
                </w:tcPr>
                <w:p w14:paraId="3A93AB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853" w:type="pct"/>
                  <w:vMerge w:val="restart"/>
                  <w:noWrap w:val="0"/>
                  <w:vAlign w:val="center"/>
                </w:tcPr>
                <w:p w14:paraId="0D6A21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三、聚焦治污设施“三率”，提升综合治理效率</w:t>
                  </w:r>
                </w:p>
              </w:tc>
              <w:tc>
                <w:tcPr>
                  <w:tcW w:w="2034" w:type="pct"/>
                  <w:noWrap w:val="0"/>
                  <w:vAlign w:val="center"/>
                </w:tcPr>
                <w:p w14:paraId="665303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m/s</w:t>
                  </w:r>
                </w:p>
              </w:tc>
              <w:tc>
                <w:tcPr>
                  <w:tcW w:w="1732" w:type="pct"/>
                  <w:noWrap w:val="0"/>
                  <w:vAlign w:val="center"/>
                </w:tcPr>
                <w:p w14:paraId="2F9372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sz w:val="21"/>
                      <w:szCs w:val="21"/>
                      <w:highlight w:val="green"/>
                      <w:lang w:val="en-US" w:eastAsia="zh-CN"/>
                    </w:rPr>
                  </w:pPr>
                  <w:r>
                    <w:rPr>
                      <w:rFonts w:hint="default" w:ascii="Times New Roman" w:hAnsi="Times New Roman" w:eastAsia="宋体" w:cs="Times New Roman"/>
                      <w:color w:val="auto"/>
                      <w:kern w:val="0"/>
                      <w:sz w:val="21"/>
                      <w:szCs w:val="21"/>
                      <w:highlight w:val="none"/>
                      <w:lang w:val="en-US" w:eastAsia="zh-CN" w:bidi="ar"/>
                    </w:rPr>
                    <w:t>本项目</w:t>
                  </w:r>
                  <w:r>
                    <w:rPr>
                      <w:rFonts w:hint="eastAsia" w:ascii="Times New Roman" w:hAnsi="Times New Roman" w:eastAsia="宋体" w:cs="Times New Roman"/>
                      <w:color w:val="auto"/>
                      <w:kern w:val="0"/>
                      <w:sz w:val="21"/>
                      <w:szCs w:val="21"/>
                      <w:highlight w:val="none"/>
                      <w:lang w:val="en-US" w:eastAsia="zh-CN" w:bidi="ar"/>
                    </w:rPr>
                    <w:t>在</w:t>
                  </w:r>
                  <w:r>
                    <w:rPr>
                      <w:rFonts w:hint="default" w:ascii="Times New Roman" w:hAnsi="Times New Roman" w:eastAsia="宋体" w:cs="Times New Roman"/>
                      <w:color w:val="auto"/>
                      <w:kern w:val="0"/>
                      <w:sz w:val="21"/>
                      <w:szCs w:val="21"/>
                      <w:highlight w:val="none"/>
                      <w:lang w:val="en-US" w:eastAsia="zh-CN" w:bidi="ar"/>
                    </w:rPr>
                    <w:t>生产线设备上方分别安装集气罩进行VOCs收集（（风速&gt;0.3m/s），经收集的废气经过通风管道进入</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活性炭+催化燃烧</w:t>
                  </w:r>
                  <w:r>
                    <w:rPr>
                      <w:rFonts w:hint="default" w:ascii="Times New Roman" w:hAnsi="Times New Roman" w:cs="Times New Roman"/>
                      <w:color w:val="auto"/>
                      <w:sz w:val="21"/>
                      <w:szCs w:val="21"/>
                      <w:highlight w:val="none"/>
                    </w:rPr>
                    <w:t>装置”</w:t>
                  </w:r>
                  <w:r>
                    <w:rPr>
                      <w:rFonts w:hint="default" w:ascii="Times New Roman" w:hAnsi="Times New Roman" w:eastAsia="宋体" w:cs="Times New Roman"/>
                      <w:color w:val="auto"/>
                      <w:kern w:val="0"/>
                      <w:sz w:val="21"/>
                      <w:szCs w:val="21"/>
                      <w:highlight w:val="none"/>
                      <w:lang w:val="en-US" w:eastAsia="zh-CN" w:bidi="ar"/>
                    </w:rPr>
                    <w:t>处理后通过15m高排气筒排放。</w:t>
                  </w:r>
                </w:p>
              </w:tc>
            </w:tr>
            <w:tr w14:paraId="3948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9" w:type="pct"/>
                  <w:noWrap w:val="0"/>
                  <w:vAlign w:val="center"/>
                </w:tcPr>
                <w:p w14:paraId="091150F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5" w:leftChars="-12" w:right="-36"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853" w:type="pct"/>
                  <w:vMerge w:val="continue"/>
                  <w:noWrap w:val="0"/>
                  <w:vAlign w:val="center"/>
                </w:tcPr>
                <w:p w14:paraId="3D0642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p>
              </w:tc>
              <w:tc>
                <w:tcPr>
                  <w:tcW w:w="2034" w:type="pct"/>
                  <w:noWrap w:val="0"/>
                  <w:vAlign w:val="center"/>
                </w:tcPr>
                <w:p w14:paraId="2798EF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按照与生产设备“同启同停”的原则提升治理设施运行率。根据处理工艺要求，在处理设施达到正常运行条件后方可启动生产设备，在生产设备停止、残留VOCs废气收集处理完毕后，方可停运处理设施。VOCs废气处理系统发生故障或检修时，对应生产工艺设备应停止运行，待检修完毕后同步投入使用</w:t>
                  </w:r>
                </w:p>
              </w:tc>
              <w:tc>
                <w:tcPr>
                  <w:tcW w:w="1732" w:type="pct"/>
                  <w:noWrap w:val="0"/>
                  <w:vAlign w:val="center"/>
                </w:tcPr>
                <w:p w14:paraId="031C1F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建设单位应严格按照“同启同停”的原则进行生产。</w:t>
                  </w:r>
                </w:p>
              </w:tc>
            </w:tr>
          </w:tbl>
          <w:p w14:paraId="7C49A067">
            <w:pPr>
              <w:pStyle w:val="3"/>
              <w:numPr>
                <w:ilvl w:val="0"/>
                <w:numId w:val="5"/>
              </w:numPr>
              <w:suppressLineNumbers w:val="0"/>
              <w:spacing w:before="0" w:beforeAutospacing="0" w:after="0" w:afterAutospacing="0"/>
              <w:ind w:left="0" w:leftChars="0" w:right="0" w:firstLine="0" w:firstLineChars="0"/>
              <w:outlineLvl w:val="0"/>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与《挥发性有机物污染防治技术政策》（公告2013年 第31号）</w:t>
            </w:r>
            <w:r>
              <w:rPr>
                <w:rFonts w:hint="default" w:ascii="Times New Roman" w:hAnsi="Times New Roman" w:eastAsia="宋体" w:cs="Times New Roman"/>
                <w:b/>
                <w:bCs/>
                <w:color w:val="auto"/>
                <w:sz w:val="21"/>
                <w:szCs w:val="21"/>
                <w:highlight w:val="none"/>
                <w:lang w:val="en-US" w:eastAsia="zh-CN"/>
              </w:rPr>
              <w:t>符合性分析</w:t>
            </w:r>
          </w:p>
          <w:p w14:paraId="3C11510B">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华文中宋" w:cs="Times New Roman"/>
                <w:b/>
                <w:color w:val="auto"/>
                <w:kern w:val="0"/>
                <w:sz w:val="21"/>
                <w:szCs w:val="21"/>
                <w:highlight w:val="green"/>
                <w:lang w:val="en-US" w:eastAsia="zh-CN" w:bidi="ar-SA"/>
              </w:rPr>
            </w:pPr>
            <w:r>
              <w:rPr>
                <w:rFonts w:hint="default" w:ascii="Times New Roman" w:hAnsi="Times New Roman" w:eastAsia="华文中宋" w:cs="Times New Roman"/>
                <w:b/>
                <w:color w:val="auto"/>
                <w:kern w:val="0"/>
                <w:sz w:val="21"/>
                <w:szCs w:val="21"/>
                <w:highlight w:val="none"/>
                <w:lang w:val="en-US" w:eastAsia="zh-CN" w:bidi="ar-SA"/>
              </w:rPr>
              <w:t>表</w:t>
            </w:r>
            <w:r>
              <w:rPr>
                <w:rFonts w:hint="eastAsia" w:ascii="Times New Roman" w:hAnsi="Times New Roman" w:eastAsia="华文中宋" w:cs="Times New Roman"/>
                <w:b/>
                <w:color w:val="auto"/>
                <w:kern w:val="0"/>
                <w:sz w:val="21"/>
                <w:szCs w:val="21"/>
                <w:highlight w:val="none"/>
                <w:lang w:val="en-US" w:eastAsia="zh-CN" w:bidi="ar-SA"/>
              </w:rPr>
              <w:t>1-</w:t>
            </w:r>
            <w:r>
              <w:rPr>
                <w:rFonts w:hint="eastAsia" w:eastAsia="华文中宋" w:cs="Times New Roman"/>
                <w:b/>
                <w:color w:val="auto"/>
                <w:kern w:val="0"/>
                <w:sz w:val="21"/>
                <w:szCs w:val="21"/>
                <w:highlight w:val="none"/>
                <w:lang w:val="en-US" w:eastAsia="zh-CN" w:bidi="ar-SA"/>
              </w:rPr>
              <w:t>9</w:t>
            </w:r>
            <w:r>
              <w:rPr>
                <w:rFonts w:hint="default" w:ascii="Times New Roman" w:hAnsi="Times New Roman" w:eastAsia="华文中宋" w:cs="Times New Roman"/>
                <w:b/>
                <w:color w:val="auto"/>
                <w:kern w:val="0"/>
                <w:sz w:val="21"/>
                <w:szCs w:val="21"/>
                <w:highlight w:val="none"/>
                <w:lang w:val="en-US" w:eastAsia="zh-CN" w:bidi="ar-SA"/>
              </w:rPr>
              <w:t>《挥发性有机物污染防治技术政策》（公告2013年 第31号）相符性分析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799"/>
              <w:gridCol w:w="2808"/>
              <w:gridCol w:w="562"/>
            </w:tblGrid>
            <w:tr w14:paraId="34F4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346" w:type="pct"/>
                  <w:tcBorders>
                    <w:tl2br w:val="nil"/>
                    <w:tr2bl w:val="nil"/>
                  </w:tcBorders>
                  <w:noWrap w:val="0"/>
                  <w:vAlign w:val="center"/>
                </w:tcPr>
                <w:p w14:paraId="64C2FC6D">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类别</w:t>
                  </w:r>
                </w:p>
              </w:tc>
              <w:tc>
                <w:tcPr>
                  <w:tcW w:w="2465" w:type="pct"/>
                  <w:tcBorders>
                    <w:tl2br w:val="nil"/>
                    <w:tr2bl w:val="nil"/>
                  </w:tcBorders>
                  <w:noWrap w:val="0"/>
                  <w:vAlign w:val="center"/>
                </w:tcPr>
                <w:p w14:paraId="791E0780">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具体要求</w:t>
                  </w:r>
                </w:p>
              </w:tc>
              <w:tc>
                <w:tcPr>
                  <w:tcW w:w="1822" w:type="pct"/>
                  <w:tcBorders>
                    <w:tl2br w:val="nil"/>
                    <w:tr2bl w:val="nil"/>
                  </w:tcBorders>
                  <w:noWrap w:val="0"/>
                  <w:vAlign w:val="center"/>
                </w:tcPr>
                <w:p w14:paraId="28B44C39">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项目情况</w:t>
                  </w:r>
                </w:p>
              </w:tc>
              <w:tc>
                <w:tcPr>
                  <w:tcW w:w="365" w:type="pct"/>
                  <w:tcBorders>
                    <w:tl2br w:val="nil"/>
                    <w:tr2bl w:val="nil"/>
                  </w:tcBorders>
                  <w:noWrap w:val="0"/>
                  <w:vAlign w:val="center"/>
                </w:tcPr>
                <w:p w14:paraId="391063B1">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rPr>
                    <w:t>符合</w:t>
                  </w:r>
                  <w:r>
                    <w:rPr>
                      <w:rFonts w:hint="default" w:ascii="Times New Roman" w:hAnsi="Times New Roman" w:eastAsia="宋体" w:cs="Times New Roman"/>
                      <w:b w:val="0"/>
                      <w:bCs w:val="0"/>
                      <w:color w:val="auto"/>
                      <w:kern w:val="2"/>
                      <w:sz w:val="21"/>
                      <w:szCs w:val="21"/>
                      <w:highlight w:val="none"/>
                      <w:lang w:val="en-US" w:eastAsia="zh-CN"/>
                    </w:rPr>
                    <w:t>性</w:t>
                  </w:r>
                </w:p>
              </w:tc>
            </w:tr>
            <w:tr w14:paraId="386D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tcBorders>
                    <w:tl2br w:val="nil"/>
                    <w:tr2bl w:val="nil"/>
                  </w:tcBorders>
                  <w:noWrap w:val="0"/>
                  <w:vAlign w:val="center"/>
                </w:tcPr>
                <w:p w14:paraId="0F9427F8">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源头和过程控制</w:t>
                  </w:r>
                </w:p>
              </w:tc>
              <w:tc>
                <w:tcPr>
                  <w:tcW w:w="2465" w:type="pct"/>
                  <w:tcBorders>
                    <w:tl2br w:val="nil"/>
                    <w:tr2bl w:val="nil"/>
                  </w:tcBorders>
                  <w:noWrap w:val="0"/>
                  <w:vAlign w:val="center"/>
                </w:tcPr>
                <w:p w14:paraId="6D38434B">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6、含VOCs产品的使用过程中，应采取废气收集措施，提高废气收集效率，减少废气的无组织排放与逸散，并对收集后的废气进行回收或处理后达标排放。</w:t>
                  </w:r>
                </w:p>
              </w:tc>
              <w:tc>
                <w:tcPr>
                  <w:tcW w:w="1822" w:type="pct"/>
                  <w:tcBorders>
                    <w:tl2br w:val="nil"/>
                    <w:tr2bl w:val="nil"/>
                  </w:tcBorders>
                  <w:noWrap w:val="0"/>
                  <w:vAlign w:val="center"/>
                </w:tcPr>
                <w:p w14:paraId="529E8D44">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zh-CN"/>
                    </w:rPr>
                  </w:pPr>
                  <w:r>
                    <w:rPr>
                      <w:rFonts w:hint="default" w:ascii="Times New Roman" w:hAnsi="Times New Roman" w:eastAsia="宋体" w:cs="Times New Roman"/>
                      <w:b w:val="0"/>
                      <w:bCs w:val="0"/>
                      <w:color w:val="auto"/>
                      <w:kern w:val="2"/>
                      <w:sz w:val="21"/>
                      <w:szCs w:val="21"/>
                      <w:highlight w:val="none"/>
                      <w:lang w:val="zh-CN"/>
                    </w:rPr>
                    <w:t>本项目</w:t>
                  </w:r>
                  <w:r>
                    <w:rPr>
                      <w:rFonts w:hint="eastAsia" w:ascii="Times New Roman" w:hAnsi="Times New Roman" w:eastAsia="宋体" w:cs="Times New Roman"/>
                      <w:b w:val="0"/>
                      <w:bCs w:val="0"/>
                      <w:color w:val="auto"/>
                      <w:kern w:val="2"/>
                      <w:sz w:val="21"/>
                      <w:szCs w:val="21"/>
                      <w:highlight w:val="none"/>
                      <w:lang w:val="en-US" w:eastAsia="zh-CN"/>
                    </w:rPr>
                    <w:t>在生产设备</w:t>
                  </w:r>
                  <w:r>
                    <w:rPr>
                      <w:rFonts w:hint="default" w:ascii="Times New Roman" w:hAnsi="Times New Roman" w:eastAsia="宋体" w:cs="Times New Roman"/>
                      <w:b w:val="0"/>
                      <w:bCs w:val="0"/>
                      <w:color w:val="auto"/>
                      <w:kern w:val="2"/>
                      <w:sz w:val="21"/>
                      <w:szCs w:val="21"/>
                      <w:highlight w:val="none"/>
                      <w:lang w:val="zh-CN"/>
                    </w:rPr>
                    <w:t>上方安装集气罩收集废气</w:t>
                  </w:r>
                  <w:r>
                    <w:rPr>
                      <w:rFonts w:hint="default" w:ascii="Times New Roman" w:hAnsi="Times New Roman" w:eastAsia="宋体" w:cs="Times New Roman"/>
                      <w:b w:val="0"/>
                      <w:bCs w:val="0"/>
                      <w:color w:val="auto"/>
                      <w:kern w:val="2"/>
                      <w:sz w:val="21"/>
                      <w:szCs w:val="21"/>
                      <w:highlight w:val="none"/>
                      <w:lang w:val="en-US" w:eastAsia="zh-CN"/>
                    </w:rPr>
                    <w:t>，并</w:t>
                  </w:r>
                  <w:r>
                    <w:rPr>
                      <w:rFonts w:hint="default" w:ascii="Times New Roman" w:hAnsi="Times New Roman" w:eastAsia="宋体" w:cs="Times New Roman"/>
                      <w:b w:val="0"/>
                      <w:bCs w:val="0"/>
                      <w:color w:val="auto"/>
                      <w:kern w:val="2"/>
                      <w:sz w:val="21"/>
                      <w:szCs w:val="21"/>
                      <w:highlight w:val="none"/>
                      <w:lang w:val="zh-CN"/>
                    </w:rPr>
                    <w:t>通过引风机进入</w:t>
                  </w:r>
                  <w:r>
                    <w:rPr>
                      <w:rFonts w:hint="eastAsia" w:ascii="Times New Roman" w:hAnsi="Times New Roman" w:eastAsia="宋体" w:cs="Times New Roman"/>
                      <w:b w:val="0"/>
                      <w:bCs w:val="0"/>
                      <w:color w:val="auto"/>
                      <w:kern w:val="2"/>
                      <w:sz w:val="21"/>
                      <w:szCs w:val="21"/>
                      <w:highlight w:val="none"/>
                      <w:lang w:val="en-US" w:eastAsia="zh-CN"/>
                    </w:rPr>
                    <w:t>活性炭+催化燃烧</w:t>
                  </w:r>
                  <w:r>
                    <w:rPr>
                      <w:rFonts w:hint="default" w:ascii="Times New Roman" w:hAnsi="Times New Roman" w:eastAsia="宋体" w:cs="Times New Roman"/>
                      <w:b w:val="0"/>
                      <w:bCs w:val="0"/>
                      <w:color w:val="auto"/>
                      <w:kern w:val="2"/>
                      <w:sz w:val="21"/>
                      <w:szCs w:val="21"/>
                      <w:highlight w:val="none"/>
                      <w:lang w:val="zh-CN"/>
                    </w:rPr>
                    <w:t>装置净化处理，处理后的废气经15m高排气筒排放，集气罩收集效率90%以上。</w:t>
                  </w:r>
                </w:p>
                <w:p w14:paraId="770A0CF6">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p>
              </w:tc>
              <w:tc>
                <w:tcPr>
                  <w:tcW w:w="365" w:type="pct"/>
                  <w:tcBorders>
                    <w:tl2br w:val="nil"/>
                    <w:tr2bl w:val="nil"/>
                  </w:tcBorders>
                  <w:noWrap w:val="0"/>
                  <w:vAlign w:val="center"/>
                </w:tcPr>
                <w:p w14:paraId="10731620">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r w14:paraId="327E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vMerge w:val="restart"/>
                  <w:tcBorders>
                    <w:tl2br w:val="nil"/>
                    <w:tr2bl w:val="nil"/>
                  </w:tcBorders>
                  <w:noWrap w:val="0"/>
                  <w:vAlign w:val="center"/>
                </w:tcPr>
                <w:p w14:paraId="14B0CE26">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末端治理与综合利用</w:t>
                  </w:r>
                </w:p>
              </w:tc>
              <w:tc>
                <w:tcPr>
                  <w:tcW w:w="2465" w:type="pct"/>
                  <w:tcBorders>
                    <w:tl2br w:val="nil"/>
                    <w:tr2bl w:val="nil"/>
                  </w:tcBorders>
                  <w:noWrap w:val="0"/>
                  <w:vAlign w:val="center"/>
                </w:tcPr>
                <w:p w14:paraId="5B17A40F">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822" w:type="pct"/>
                  <w:tcBorders>
                    <w:tl2br w:val="nil"/>
                    <w:tr2bl w:val="nil"/>
                  </w:tcBorders>
                  <w:noWrap w:val="0"/>
                  <w:vAlign w:val="center"/>
                </w:tcPr>
                <w:p w14:paraId="4B74B623">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color w:val="auto"/>
                      <w:sz w:val="21"/>
                      <w:szCs w:val="21"/>
                      <w:highlight w:val="none"/>
                    </w:rPr>
                    <w:t>产生的</w:t>
                  </w:r>
                  <w:r>
                    <w:rPr>
                      <w:rFonts w:hint="default" w:ascii="Times New Roman" w:hAnsi="Times New Roman" w:eastAsia="宋体" w:cs="Times New Roman"/>
                      <w:b w:val="0"/>
                      <w:bCs/>
                      <w:color w:val="auto"/>
                      <w:sz w:val="21"/>
                      <w:szCs w:val="21"/>
                      <w:highlight w:val="none"/>
                      <w:lang w:val="en-US" w:eastAsia="zh-CN"/>
                    </w:rPr>
                    <w:t>有机</w:t>
                  </w:r>
                  <w:r>
                    <w:rPr>
                      <w:rFonts w:hint="default" w:ascii="Times New Roman" w:hAnsi="Times New Roman" w:eastAsia="宋体" w:cs="Times New Roman"/>
                      <w:b w:val="0"/>
                      <w:bCs/>
                      <w:color w:val="auto"/>
                      <w:sz w:val="21"/>
                      <w:szCs w:val="21"/>
                      <w:highlight w:val="none"/>
                    </w:rPr>
                    <w:t>废气经集气罩</w:t>
                  </w:r>
                  <w:r>
                    <w:rPr>
                      <w:rFonts w:hint="default" w:ascii="Times New Roman" w:hAnsi="Times New Roman" w:eastAsia="宋体"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活性炭+催化燃烧</w:t>
                  </w:r>
                  <w:r>
                    <w:rPr>
                      <w:rFonts w:hint="default" w:ascii="Times New Roman" w:hAnsi="Times New Roman" w:eastAsia="宋体" w:cs="Times New Roman"/>
                      <w:b w:val="0"/>
                      <w:bCs/>
                      <w:color w:val="auto"/>
                      <w:sz w:val="21"/>
                      <w:szCs w:val="21"/>
                      <w:highlight w:val="none"/>
                      <w:lang w:val="en-US" w:eastAsia="zh-CN"/>
                    </w:rPr>
                    <w:t>+15m高排气筒后</w:t>
                  </w:r>
                  <w:r>
                    <w:rPr>
                      <w:rFonts w:hint="default" w:ascii="Times New Roman" w:hAnsi="Times New Roman" w:eastAsia="宋体" w:cs="Times New Roman"/>
                      <w:b w:val="0"/>
                      <w:bCs/>
                      <w:color w:val="auto"/>
                      <w:sz w:val="21"/>
                      <w:szCs w:val="21"/>
                      <w:highlight w:val="none"/>
                    </w:rPr>
                    <w:t>达标排放。</w:t>
                  </w:r>
                </w:p>
              </w:tc>
              <w:tc>
                <w:tcPr>
                  <w:tcW w:w="365" w:type="pct"/>
                  <w:tcBorders>
                    <w:tl2br w:val="nil"/>
                    <w:tr2bl w:val="nil"/>
                  </w:tcBorders>
                  <w:noWrap w:val="0"/>
                  <w:vAlign w:val="center"/>
                </w:tcPr>
                <w:p w14:paraId="4F3C9B4A">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r w14:paraId="5FA5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vMerge w:val="continue"/>
                  <w:tcBorders>
                    <w:tl2br w:val="nil"/>
                    <w:tr2bl w:val="nil"/>
                  </w:tcBorders>
                  <w:noWrap w:val="0"/>
                  <w:vAlign w:val="center"/>
                </w:tcPr>
                <w:p w14:paraId="0EB2A3FA">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p>
              </w:tc>
              <w:tc>
                <w:tcPr>
                  <w:tcW w:w="2465" w:type="pct"/>
                  <w:tcBorders>
                    <w:tl2br w:val="nil"/>
                    <w:tr2bl w:val="nil"/>
                  </w:tcBorders>
                  <w:noWrap w:val="0"/>
                  <w:vAlign w:val="center"/>
                </w:tcPr>
                <w:p w14:paraId="1D2BA132">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含有有机卤素成分VOCs的废气，宜采用非焚烧技术处理。</w:t>
                  </w:r>
                </w:p>
              </w:tc>
              <w:tc>
                <w:tcPr>
                  <w:tcW w:w="1822" w:type="pct"/>
                  <w:tcBorders>
                    <w:tl2br w:val="nil"/>
                    <w:tr2bl w:val="nil"/>
                  </w:tcBorders>
                  <w:noWrap w:val="0"/>
                  <w:vAlign w:val="center"/>
                </w:tcPr>
                <w:p w14:paraId="739C8324">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项目废气中不含机卤素成分</w:t>
                  </w:r>
                </w:p>
              </w:tc>
              <w:tc>
                <w:tcPr>
                  <w:tcW w:w="365" w:type="pct"/>
                  <w:tcBorders>
                    <w:tl2br w:val="nil"/>
                    <w:tr2bl w:val="nil"/>
                  </w:tcBorders>
                  <w:noWrap w:val="0"/>
                  <w:vAlign w:val="center"/>
                </w:tcPr>
                <w:p w14:paraId="4AD817FE">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r w14:paraId="1CF3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vMerge w:val="restart"/>
                  <w:tcBorders>
                    <w:tl2br w:val="nil"/>
                    <w:tr2bl w:val="nil"/>
                  </w:tcBorders>
                  <w:noWrap w:val="0"/>
                  <w:vAlign w:val="center"/>
                </w:tcPr>
                <w:p w14:paraId="1C47D000">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rPr>
                    <w:t>运行与监测</w:t>
                  </w:r>
                </w:p>
              </w:tc>
              <w:tc>
                <w:tcPr>
                  <w:tcW w:w="2465" w:type="pct"/>
                  <w:tcBorders>
                    <w:tl2br w:val="nil"/>
                    <w:tr2bl w:val="nil"/>
                  </w:tcBorders>
                  <w:noWrap w:val="0"/>
                  <w:vAlign w:val="center"/>
                </w:tcPr>
                <w:p w14:paraId="36FEC181">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鼓励企业自行开展VOCs监测，并及时主动向当地环保行政主管部门报送监测结果。</w:t>
                  </w:r>
                </w:p>
              </w:tc>
              <w:tc>
                <w:tcPr>
                  <w:tcW w:w="1822" w:type="pct"/>
                  <w:tcBorders>
                    <w:tl2br w:val="nil"/>
                    <w:tr2bl w:val="nil"/>
                  </w:tcBorders>
                  <w:noWrap w:val="0"/>
                  <w:vAlign w:val="center"/>
                </w:tcPr>
                <w:p w14:paraId="355745C5">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rPr>
                    <w:t>本项目</w:t>
                  </w:r>
                  <w:r>
                    <w:rPr>
                      <w:rFonts w:hint="default" w:ascii="Times New Roman" w:hAnsi="Times New Roman" w:eastAsia="宋体" w:cs="Times New Roman"/>
                      <w:b w:val="0"/>
                      <w:bCs w:val="0"/>
                      <w:color w:val="auto"/>
                      <w:kern w:val="2"/>
                      <w:sz w:val="21"/>
                      <w:szCs w:val="21"/>
                      <w:highlight w:val="none"/>
                      <w:lang w:val="en-US" w:eastAsia="zh-CN"/>
                    </w:rPr>
                    <w:t>运营期企业</w:t>
                  </w:r>
                  <w:r>
                    <w:rPr>
                      <w:rFonts w:hint="eastAsia" w:ascii="Times New Roman" w:hAnsi="Times New Roman" w:eastAsia="宋体" w:cs="Times New Roman"/>
                      <w:b w:val="0"/>
                      <w:bCs w:val="0"/>
                      <w:color w:val="auto"/>
                      <w:kern w:val="2"/>
                      <w:sz w:val="21"/>
                      <w:szCs w:val="21"/>
                      <w:highlight w:val="none"/>
                      <w:lang w:val="en-US" w:eastAsia="zh-CN"/>
                    </w:rPr>
                    <w:t>定期</w:t>
                  </w:r>
                  <w:r>
                    <w:rPr>
                      <w:rFonts w:hint="default" w:ascii="Times New Roman" w:hAnsi="Times New Roman" w:eastAsia="宋体" w:cs="Times New Roman"/>
                      <w:b w:val="0"/>
                      <w:bCs w:val="0"/>
                      <w:color w:val="auto"/>
                      <w:kern w:val="2"/>
                      <w:sz w:val="21"/>
                      <w:szCs w:val="21"/>
                      <w:highlight w:val="none"/>
                      <w:lang w:val="en-US" w:eastAsia="zh-CN"/>
                    </w:rPr>
                    <w:t>开展废气监测，并及时主动向当地环保行政主管部门报送监测结果</w:t>
                  </w:r>
                </w:p>
              </w:tc>
              <w:tc>
                <w:tcPr>
                  <w:tcW w:w="365" w:type="pct"/>
                  <w:tcBorders>
                    <w:tl2br w:val="nil"/>
                    <w:tr2bl w:val="nil"/>
                  </w:tcBorders>
                  <w:noWrap w:val="0"/>
                  <w:vAlign w:val="center"/>
                </w:tcPr>
                <w:p w14:paraId="64094A64">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r w14:paraId="38D8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vMerge w:val="continue"/>
                  <w:tcBorders>
                    <w:tl2br w:val="nil"/>
                    <w:tr2bl w:val="nil"/>
                  </w:tcBorders>
                  <w:noWrap w:val="0"/>
                  <w:vAlign w:val="center"/>
                </w:tcPr>
                <w:p w14:paraId="0D71F374">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p>
              </w:tc>
              <w:tc>
                <w:tcPr>
                  <w:tcW w:w="2465" w:type="pct"/>
                  <w:tcBorders>
                    <w:tl2br w:val="nil"/>
                    <w:tr2bl w:val="nil"/>
                  </w:tcBorders>
                  <w:noWrap w:val="0"/>
                  <w:vAlign w:val="center"/>
                </w:tcPr>
                <w:p w14:paraId="1BE63829">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企业应建立健全VOCs治理设施的运行维护规程和</w:t>
                  </w:r>
                  <w:r>
                    <w:rPr>
                      <w:rFonts w:hint="eastAsia" w:ascii="Times New Roman" w:hAnsi="Times New Roman" w:eastAsia="宋体" w:cs="Times New Roman"/>
                      <w:b w:val="0"/>
                      <w:bCs w:val="0"/>
                      <w:color w:val="auto"/>
                      <w:kern w:val="2"/>
                      <w:sz w:val="21"/>
                      <w:szCs w:val="21"/>
                      <w:highlight w:val="none"/>
                      <w:lang w:val="en-US" w:eastAsia="zh-CN"/>
                    </w:rPr>
                    <w:t>台账</w:t>
                  </w:r>
                  <w:r>
                    <w:rPr>
                      <w:rFonts w:hint="default" w:ascii="Times New Roman" w:hAnsi="Times New Roman" w:eastAsia="宋体" w:cs="Times New Roman"/>
                      <w:b w:val="0"/>
                      <w:bCs w:val="0"/>
                      <w:color w:val="auto"/>
                      <w:kern w:val="2"/>
                      <w:sz w:val="21"/>
                      <w:szCs w:val="21"/>
                      <w:highlight w:val="none"/>
                    </w:rPr>
                    <w:t>等日常管理制度，并根据工艺要求定期对各类设备、电气、自控仪表等进行检修维护，确保设施的稳定运行。</w:t>
                  </w:r>
                </w:p>
              </w:tc>
              <w:tc>
                <w:tcPr>
                  <w:tcW w:w="1822" w:type="pct"/>
                  <w:tcBorders>
                    <w:tl2br w:val="nil"/>
                    <w:tr2bl w:val="nil"/>
                  </w:tcBorders>
                  <w:noWrap w:val="0"/>
                  <w:vAlign w:val="center"/>
                </w:tcPr>
                <w:p w14:paraId="5C1117E4">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企业建立健全VOCs治理设施的运行维护规程和</w:t>
                  </w:r>
                  <w:r>
                    <w:rPr>
                      <w:rFonts w:hint="eastAsia" w:ascii="Times New Roman" w:hAnsi="Times New Roman" w:eastAsia="宋体" w:cs="Times New Roman"/>
                      <w:b w:val="0"/>
                      <w:bCs w:val="0"/>
                      <w:color w:val="auto"/>
                      <w:kern w:val="2"/>
                      <w:sz w:val="21"/>
                      <w:szCs w:val="21"/>
                      <w:highlight w:val="none"/>
                      <w:lang w:val="en-US" w:eastAsia="zh-CN"/>
                    </w:rPr>
                    <w:t>台账</w:t>
                  </w:r>
                  <w:r>
                    <w:rPr>
                      <w:rFonts w:hint="default" w:ascii="Times New Roman" w:hAnsi="Times New Roman" w:eastAsia="宋体" w:cs="Times New Roman"/>
                      <w:b w:val="0"/>
                      <w:bCs w:val="0"/>
                      <w:color w:val="auto"/>
                      <w:kern w:val="2"/>
                      <w:sz w:val="21"/>
                      <w:szCs w:val="21"/>
                      <w:highlight w:val="none"/>
                      <w:lang w:val="en-US" w:eastAsia="zh-CN"/>
                    </w:rPr>
                    <w:t>等日常管理制度，并根据工艺要求定期对各类设备、电气、自控仪表等进行检修维护，确保设施的稳定运行</w:t>
                  </w:r>
                </w:p>
              </w:tc>
              <w:tc>
                <w:tcPr>
                  <w:tcW w:w="365" w:type="pct"/>
                  <w:tcBorders>
                    <w:tl2br w:val="nil"/>
                    <w:tr2bl w:val="nil"/>
                  </w:tcBorders>
                  <w:noWrap w:val="0"/>
                  <w:vAlign w:val="center"/>
                </w:tcPr>
                <w:p w14:paraId="66A05758">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r w14:paraId="48A9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46" w:type="pct"/>
                  <w:vMerge w:val="continue"/>
                  <w:tcBorders>
                    <w:tl2br w:val="nil"/>
                    <w:tr2bl w:val="nil"/>
                  </w:tcBorders>
                  <w:noWrap w:val="0"/>
                  <w:vAlign w:val="center"/>
                </w:tcPr>
                <w:p w14:paraId="4F978BA1">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p>
              </w:tc>
              <w:tc>
                <w:tcPr>
                  <w:tcW w:w="2465" w:type="pct"/>
                  <w:tcBorders>
                    <w:tl2br w:val="nil"/>
                    <w:tr2bl w:val="nil"/>
                  </w:tcBorders>
                  <w:noWrap w:val="0"/>
                  <w:vAlign w:val="center"/>
                </w:tcPr>
                <w:p w14:paraId="4678AA86">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rPr>
                    <w:t>当采用吸附回收（浓缩）、催化燃烧、热力焚烧、等离子体等方法进行末端治理时，应编制本单位事故火灾、爆炸等应急救援预案，配备应急救援人员和器材，并开展应急演练。</w:t>
                  </w:r>
                </w:p>
              </w:tc>
              <w:tc>
                <w:tcPr>
                  <w:tcW w:w="1822" w:type="pct"/>
                  <w:tcBorders>
                    <w:tl2br w:val="nil"/>
                    <w:tr2bl w:val="nil"/>
                  </w:tcBorders>
                  <w:noWrap w:val="0"/>
                  <w:vAlign w:val="center"/>
                </w:tcPr>
                <w:p w14:paraId="1FE47501">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rPr>
                    <w:t>本</w:t>
                  </w:r>
                  <w:r>
                    <w:rPr>
                      <w:rFonts w:hint="default" w:ascii="Times New Roman" w:hAnsi="Times New Roman" w:eastAsia="宋体" w:cs="Times New Roman"/>
                      <w:b w:val="0"/>
                      <w:bCs w:val="0"/>
                      <w:color w:val="auto"/>
                      <w:kern w:val="2"/>
                      <w:sz w:val="21"/>
                      <w:szCs w:val="21"/>
                      <w:highlight w:val="none"/>
                      <w:lang w:val="en-US" w:eastAsia="zh-CN"/>
                    </w:rPr>
                    <w:t>项目有机废气采用</w:t>
                  </w:r>
                  <w:r>
                    <w:rPr>
                      <w:rFonts w:hint="eastAsia" w:cs="Times New Roman"/>
                      <w:b w:val="0"/>
                      <w:bCs/>
                      <w:color w:val="auto"/>
                      <w:sz w:val="21"/>
                      <w:szCs w:val="21"/>
                      <w:highlight w:val="none"/>
                      <w:lang w:val="en-US" w:eastAsia="zh-CN"/>
                    </w:rPr>
                    <w:t>活性炭+催化燃烧</w:t>
                  </w:r>
                  <w:r>
                    <w:rPr>
                      <w:rFonts w:hint="default" w:ascii="Times New Roman" w:hAnsi="Times New Roman" w:eastAsia="宋体" w:cs="Times New Roman"/>
                      <w:b w:val="0"/>
                      <w:bCs w:val="0"/>
                      <w:color w:val="auto"/>
                      <w:kern w:val="2"/>
                      <w:sz w:val="21"/>
                      <w:szCs w:val="21"/>
                      <w:highlight w:val="none"/>
                      <w:lang w:val="en-US" w:eastAsia="zh-CN"/>
                    </w:rPr>
                    <w:t>处理，</w:t>
                  </w:r>
                  <w:r>
                    <w:rPr>
                      <w:rFonts w:hint="eastAsia" w:cs="Times New Roman"/>
                      <w:color w:val="auto"/>
                      <w:lang w:val="en-US" w:eastAsia="zh-CN"/>
                    </w:rPr>
                    <w:t>项目应</w:t>
                  </w:r>
                  <w:r>
                    <w:rPr>
                      <w:rFonts w:hint="default"/>
                      <w:color w:val="auto"/>
                      <w:highlight w:val="none"/>
                      <w:lang w:val="en-US" w:eastAsia="zh-CN" w:bidi="ar-SA"/>
                    </w:rPr>
                    <w:t>编制</w:t>
                  </w:r>
                  <w:r>
                    <w:rPr>
                      <w:rFonts w:hint="eastAsia"/>
                      <w:color w:val="auto"/>
                      <w:highlight w:val="none"/>
                      <w:lang w:val="en-US" w:eastAsia="zh-CN" w:bidi="ar-SA"/>
                    </w:rPr>
                    <w:t>环境风险应急预案，并</w:t>
                  </w:r>
                  <w:r>
                    <w:rPr>
                      <w:rFonts w:hint="default"/>
                      <w:color w:val="auto"/>
                      <w:highlight w:val="none"/>
                      <w:lang w:val="en-US" w:eastAsia="zh-CN" w:bidi="ar-SA"/>
                    </w:rPr>
                    <w:t>配备应急救援人员和器材，</w:t>
                  </w:r>
                  <w:r>
                    <w:rPr>
                      <w:rFonts w:hint="eastAsia"/>
                      <w:color w:val="auto"/>
                      <w:highlight w:val="none"/>
                      <w:lang w:val="en-US" w:eastAsia="zh-CN" w:bidi="ar-SA"/>
                    </w:rPr>
                    <w:t>定期</w:t>
                  </w:r>
                  <w:r>
                    <w:rPr>
                      <w:rFonts w:hint="default"/>
                      <w:color w:val="auto"/>
                      <w:highlight w:val="none"/>
                      <w:lang w:val="en-US" w:eastAsia="zh-CN" w:bidi="ar-SA"/>
                    </w:rPr>
                    <w:t>开展应急演练</w:t>
                  </w:r>
                </w:p>
              </w:tc>
              <w:tc>
                <w:tcPr>
                  <w:tcW w:w="365" w:type="pct"/>
                  <w:tcBorders>
                    <w:tl2br w:val="nil"/>
                    <w:tr2bl w:val="nil"/>
                  </w:tcBorders>
                  <w:noWrap w:val="0"/>
                  <w:vAlign w:val="center"/>
                </w:tcPr>
                <w:p w14:paraId="0A21F81D">
                  <w:pPr>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rPr>
                    <w:t>符合</w:t>
                  </w:r>
                </w:p>
              </w:tc>
            </w:tr>
          </w:tbl>
          <w:p w14:paraId="1EFC9579">
            <w:pPr>
              <w:pStyle w:val="4"/>
              <w:numPr>
                <w:ilvl w:val="0"/>
                <w:numId w:val="0"/>
              </w:numPr>
              <w:suppressLineNumbers w:val="0"/>
              <w:bidi w:val="0"/>
              <w:spacing w:before="0" w:after="0"/>
              <w:ind w:left="0" w:leftChars="0" w:right="0" w:rightChars="0"/>
              <w:rPr>
                <w:rFonts w:hint="default"/>
                <w:color w:val="auto"/>
                <w:highlight w:val="none"/>
              </w:rPr>
            </w:pPr>
          </w:p>
          <w:p w14:paraId="5E4E4DF9">
            <w:pPr>
              <w:pStyle w:val="4"/>
              <w:numPr>
                <w:ilvl w:val="0"/>
                <w:numId w:val="5"/>
              </w:numPr>
              <w:suppressLineNumbers w:val="0"/>
              <w:bidi w:val="0"/>
              <w:spacing w:before="0" w:after="0"/>
              <w:ind w:right="0"/>
              <w:rPr>
                <w:rFonts w:hint="default"/>
                <w:color w:val="auto"/>
                <w:highlight w:val="none"/>
              </w:rPr>
            </w:pPr>
            <w:r>
              <w:rPr>
                <w:rFonts w:hint="eastAsia" w:ascii="宋体" w:hAnsi="宋体" w:eastAsia="宋体" w:cs="宋体"/>
                <w:color w:val="auto"/>
                <w:sz w:val="24"/>
                <w:szCs w:val="24"/>
                <w:highlight w:val="none"/>
                <w:lang w:val="en-US" w:eastAsia="zh-CN"/>
              </w:rPr>
              <w:t>与</w:t>
            </w:r>
            <w:r>
              <w:rPr>
                <w:rFonts w:hint="default" w:ascii="宋体" w:hAnsi="宋体" w:eastAsia="宋体" w:cs="宋体"/>
                <w:color w:val="auto"/>
                <w:sz w:val="24"/>
                <w:szCs w:val="24"/>
                <w:highlight w:val="none"/>
              </w:rPr>
              <w:t>《新疆维吾尔自治区国民经济和社会发展第十四个五年规划和2035年远景目标纲要》</w:t>
            </w:r>
            <w:r>
              <w:rPr>
                <w:rFonts w:hint="eastAsia" w:ascii="宋体" w:hAnsi="宋体" w:eastAsia="宋体" w:cs="宋体"/>
                <w:color w:val="auto"/>
                <w:sz w:val="24"/>
                <w:szCs w:val="24"/>
                <w:highlight w:val="none"/>
                <w:lang w:val="en-US" w:eastAsia="zh-CN"/>
              </w:rPr>
              <w:t>符合性分析</w:t>
            </w:r>
          </w:p>
          <w:p w14:paraId="1170F3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ajorEastAsia"/>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 xml:space="preserve">10  </w:t>
            </w:r>
            <w:r>
              <w:rPr>
                <w:rFonts w:hint="default" w:asciiTheme="majorEastAsia" w:hAnsiTheme="majorEastAsia" w:eastAsiaTheme="majorEastAsia" w:cstheme="majorEastAsia"/>
                <w:b/>
                <w:bCs/>
                <w:color w:val="auto"/>
                <w:sz w:val="21"/>
                <w:szCs w:val="21"/>
                <w:highlight w:val="none"/>
              </w:rPr>
              <w:t>《新疆维吾尔自治区国民经济和社会发展第十四个五年规划和2035年远景目标纲要》</w:t>
            </w:r>
            <w:r>
              <w:rPr>
                <w:rFonts w:hint="eastAsia" w:asciiTheme="majorEastAsia" w:hAnsiTheme="majorEastAsia" w:eastAsiaTheme="majorEastAsia" w:cstheme="majorEastAsia"/>
                <w:b/>
                <w:bCs/>
                <w:color w:val="auto"/>
                <w:sz w:val="21"/>
                <w:szCs w:val="21"/>
                <w:highlight w:val="none"/>
              </w:rPr>
              <w:t>符合性分析</w:t>
            </w:r>
            <w:r>
              <w:rPr>
                <w:rFonts w:hint="eastAsia" w:asciiTheme="majorEastAsia" w:hAnsiTheme="majorEastAsia" w:eastAsiaTheme="majorEastAsia" w:cstheme="majorEastAsia"/>
                <w:b/>
                <w:bCs/>
                <w:color w:val="auto"/>
                <w:sz w:val="21"/>
                <w:szCs w:val="21"/>
                <w:highlight w:val="none"/>
                <w:lang w:val="en-US" w:eastAsia="zh-CN"/>
              </w:rPr>
              <w:t>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3600"/>
              <w:gridCol w:w="2418"/>
              <w:gridCol w:w="835"/>
            </w:tblGrid>
            <w:tr w14:paraId="22E9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48" w:type="pct"/>
                  <w:tcBorders>
                    <w:tl2br w:val="nil"/>
                    <w:tr2bl w:val="nil"/>
                  </w:tcBorders>
                  <w:shd w:val="clear" w:color="auto" w:fill="FFFFFF"/>
                  <w:noWrap w:val="0"/>
                  <w:vAlign w:val="center"/>
                </w:tcPr>
                <w:p w14:paraId="24F46D28">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类别</w:t>
                  </w:r>
                </w:p>
              </w:tc>
              <w:tc>
                <w:tcPr>
                  <w:tcW w:w="2338" w:type="pct"/>
                  <w:tcBorders>
                    <w:tl2br w:val="nil"/>
                    <w:tr2bl w:val="nil"/>
                  </w:tcBorders>
                  <w:shd w:val="clear" w:color="auto" w:fill="FFFFFF"/>
                  <w:noWrap w:val="0"/>
                  <w:vAlign w:val="center"/>
                </w:tcPr>
                <w:p w14:paraId="05B5A8E4">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具体要求</w:t>
                  </w:r>
                </w:p>
              </w:tc>
              <w:tc>
                <w:tcPr>
                  <w:tcW w:w="1570" w:type="pct"/>
                  <w:tcBorders>
                    <w:tl2br w:val="nil"/>
                    <w:tr2bl w:val="nil"/>
                  </w:tcBorders>
                  <w:shd w:val="clear" w:color="auto" w:fill="FFFFFF"/>
                  <w:noWrap w:val="0"/>
                  <w:vAlign w:val="center"/>
                </w:tcPr>
                <w:p w14:paraId="5288D050">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项目情况</w:t>
                  </w:r>
                </w:p>
              </w:tc>
              <w:tc>
                <w:tcPr>
                  <w:tcW w:w="542" w:type="pct"/>
                  <w:tcBorders>
                    <w:tl2br w:val="nil"/>
                    <w:tr2bl w:val="nil"/>
                  </w:tcBorders>
                  <w:shd w:val="clear" w:color="auto" w:fill="FFFFFF"/>
                  <w:noWrap w:val="0"/>
                  <w:vAlign w:val="center"/>
                </w:tcPr>
                <w:p w14:paraId="43BE9DC8">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符合性</w:t>
                  </w:r>
                </w:p>
              </w:tc>
            </w:tr>
            <w:tr w14:paraId="4F40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48" w:type="pct"/>
                  <w:tcBorders>
                    <w:tl2br w:val="nil"/>
                    <w:tr2bl w:val="nil"/>
                  </w:tcBorders>
                  <w:shd w:val="clear" w:color="auto" w:fill="FFFFFF"/>
                  <w:noWrap w:val="0"/>
                  <w:vAlign w:val="center"/>
                </w:tcPr>
                <w:p w14:paraId="49F76C99">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第十三篇  加强生态文明建设 建设美丽新疆第一章  健全生态环境保护机制</w:t>
                  </w:r>
                </w:p>
                <w:p w14:paraId="4A9E1027">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p>
              </w:tc>
              <w:tc>
                <w:tcPr>
                  <w:tcW w:w="2338" w:type="pct"/>
                  <w:tcBorders>
                    <w:tl2br w:val="nil"/>
                    <w:tr2bl w:val="nil"/>
                  </w:tcBorders>
                  <w:shd w:val="clear" w:color="auto" w:fill="FFFFFF"/>
                  <w:noWrap w:val="0"/>
                  <w:vAlign w:val="center"/>
                </w:tcPr>
                <w:p w14:paraId="25A74CE1">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实施最严格的生态保护制度，严禁“三高”项目进新疆，严格执行能源、矿产资源开发自治区人民政府“一支笔”审批制度、环境保护“一票否决”制度，守住生态保护红线、环境质量底线和自然资源利用上线。实行最严格的水资源管理制度，严守水资源开发利用控制、用水效率控制和水功能区限制纳污“三条红线”，严格实行区域用水总量和强度控制，强化节水约束性指标管理。全面实行排污许可制，适时开展排污权、用水权、用能权、碳排放权交易。</w:t>
                  </w:r>
                </w:p>
              </w:tc>
              <w:tc>
                <w:tcPr>
                  <w:tcW w:w="1570" w:type="pct"/>
                  <w:tcBorders>
                    <w:tl2br w:val="nil"/>
                    <w:tr2bl w:val="nil"/>
                  </w:tcBorders>
                  <w:shd w:val="clear" w:color="auto" w:fill="FFFFFF"/>
                  <w:noWrap w:val="0"/>
                  <w:vAlign w:val="center"/>
                </w:tcPr>
                <w:p w14:paraId="0DCAC94B">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本项目为塑料制品行业，不属于“三高”项目，生产过程中采用电</w:t>
                  </w:r>
                  <w:bookmarkStart w:id="19" w:name="_GoBack"/>
                  <w:bookmarkEnd w:id="19"/>
                  <w:r>
                    <w:rPr>
                      <w:rFonts w:hint="eastAsia" w:cs="Times New Roman"/>
                      <w:color w:val="auto"/>
                      <w:sz w:val="21"/>
                      <w:szCs w:val="21"/>
                      <w:highlight w:val="none"/>
                      <w:lang w:val="en-US" w:eastAsia="zh-CN"/>
                    </w:rPr>
                    <w:t>以及华电蒸汽作为热源，生产废水循环使用，不外排。</w:t>
                  </w:r>
                  <w:r>
                    <w:rPr>
                      <w:rFonts w:hint="default" w:cs="Times New Roman"/>
                      <w:color w:val="auto"/>
                    </w:rPr>
                    <w:t>根据《固定污染源排污许可分类管理名录</w:t>
                  </w:r>
                  <w:r>
                    <w:rPr>
                      <w:rFonts w:hint="eastAsia" w:cs="Times New Roman"/>
                      <w:color w:val="auto"/>
                      <w:lang w:eastAsia="zh-CN"/>
                    </w:rPr>
                    <w:t>（</w:t>
                  </w:r>
                  <w:r>
                    <w:rPr>
                      <w:rFonts w:hint="default" w:cs="Times New Roman"/>
                      <w:color w:val="auto"/>
                    </w:rPr>
                    <w:t>2019年版</w:t>
                  </w:r>
                  <w:r>
                    <w:rPr>
                      <w:rFonts w:hint="eastAsia" w:cs="Times New Roman"/>
                      <w:color w:val="auto"/>
                      <w:lang w:eastAsia="zh-CN"/>
                    </w:rPr>
                    <w:t>）</w:t>
                  </w:r>
                  <w:r>
                    <w:rPr>
                      <w:rFonts w:hint="default" w:cs="Times New Roman"/>
                      <w:color w:val="auto"/>
                    </w:rPr>
                    <w:t>》，本项目应实行</w:t>
                  </w:r>
                  <w:r>
                    <w:rPr>
                      <w:rFonts w:hint="eastAsia" w:cs="Times New Roman"/>
                      <w:color w:val="auto"/>
                      <w:lang w:val="en-US" w:eastAsia="zh-CN"/>
                    </w:rPr>
                    <w:t>登记管理。</w:t>
                  </w:r>
                  <w:r>
                    <w:rPr>
                      <w:rFonts w:hint="default" w:cs="Times New Roman"/>
                      <w:color w:val="auto"/>
                      <w:lang w:val="en-US" w:eastAsia="zh-CN"/>
                    </w:rPr>
                    <w:t>在启动生产设施或者发生实际排污之前申请取得</w:t>
                  </w:r>
                  <w:r>
                    <w:rPr>
                      <w:rFonts w:hint="eastAsia" w:cs="Times New Roman"/>
                      <w:color w:val="auto"/>
                      <w:lang w:val="en-US" w:eastAsia="zh-CN"/>
                    </w:rPr>
                    <w:t>登记证</w:t>
                  </w:r>
                  <w:r>
                    <w:rPr>
                      <w:rFonts w:hint="default" w:cs="Times New Roman"/>
                      <w:color w:val="auto"/>
                      <w:lang w:val="en-US" w:eastAsia="zh-CN"/>
                    </w:rPr>
                    <w:t>。</w:t>
                  </w:r>
                </w:p>
              </w:tc>
              <w:tc>
                <w:tcPr>
                  <w:tcW w:w="542" w:type="pct"/>
                  <w:tcBorders>
                    <w:tl2br w:val="nil"/>
                    <w:tr2bl w:val="nil"/>
                  </w:tcBorders>
                  <w:shd w:val="clear" w:color="auto" w:fill="FFFFFF"/>
                  <w:noWrap w:val="0"/>
                  <w:vAlign w:val="center"/>
                </w:tcPr>
                <w:p w14:paraId="2FEE1492">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p>
              </w:tc>
            </w:tr>
            <w:tr w14:paraId="21FB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8" w:type="pct"/>
                  <w:vMerge w:val="restart"/>
                  <w:tcBorders>
                    <w:tl2br w:val="nil"/>
                    <w:tr2bl w:val="nil"/>
                  </w:tcBorders>
                  <w:shd w:val="clear" w:color="auto" w:fill="FFFFFF"/>
                  <w:noWrap w:val="0"/>
                  <w:vAlign w:val="center"/>
                </w:tcPr>
                <w:p w14:paraId="31E5EE6E">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第三章  持续加强生态环境保护</w:t>
                  </w:r>
                </w:p>
                <w:p w14:paraId="5F3C6A51">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p>
              </w:tc>
              <w:tc>
                <w:tcPr>
                  <w:tcW w:w="2338" w:type="pct"/>
                  <w:tcBorders>
                    <w:tl2br w:val="nil"/>
                    <w:tr2bl w:val="nil"/>
                  </w:tcBorders>
                  <w:shd w:val="clear" w:color="auto" w:fill="FFFFFF"/>
                  <w:noWrap w:val="0"/>
                  <w:vAlign w:val="center"/>
                </w:tcPr>
                <w:p w14:paraId="580FE5E6">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持续开展大气污染防治。加强工业污染源整治，实行采暖季重点行业错峰生产，推动工业污染源全面达标排放。强化老旧汽柴油车等移动污染源治理，严格城市施工工地、道路扬尘污染源控制监管，从源头上降低污染排放。实施清洁能源行动计划，加快城乡结合部、农村民用和农业生产散烧煤的清洁能源替代。加强空气质量监测，提升重污染天气应对能力。</w:t>
                  </w:r>
                </w:p>
              </w:tc>
              <w:tc>
                <w:tcPr>
                  <w:tcW w:w="1570" w:type="pct"/>
                  <w:tcBorders>
                    <w:tl2br w:val="nil"/>
                    <w:tr2bl w:val="nil"/>
                  </w:tcBorders>
                  <w:shd w:val="clear" w:color="auto" w:fill="FFFFFF"/>
                  <w:noWrap w:val="0"/>
                  <w:vAlign w:val="center"/>
                </w:tcPr>
                <w:p w14:paraId="5394F1DD">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rPr>
                    <w:t>本项目生产过程涉及VOCs排放，产生的</w:t>
                  </w:r>
                  <w:r>
                    <w:rPr>
                      <w:rFonts w:hint="default" w:cs="Times New Roman"/>
                      <w:color w:val="auto"/>
                      <w:lang w:val="en-US" w:eastAsia="zh-CN"/>
                    </w:rPr>
                    <w:t>有机</w:t>
                  </w:r>
                  <w:r>
                    <w:rPr>
                      <w:rFonts w:hint="default" w:cs="Times New Roman"/>
                      <w:color w:val="auto"/>
                    </w:rPr>
                    <w:t>废气经集气罩</w:t>
                  </w:r>
                  <w:r>
                    <w:rPr>
                      <w:rFonts w:hint="default" w:cs="Times New Roman"/>
                      <w:color w:val="auto"/>
                      <w:lang w:val="en-US" w:eastAsia="zh-CN"/>
                    </w:rPr>
                    <w:t>+</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lang w:val="en-US" w:eastAsia="zh-CN"/>
                    </w:rPr>
                    <w:t>+15m高排气筒后</w:t>
                  </w:r>
                  <w:r>
                    <w:rPr>
                      <w:rFonts w:hint="default" w:cs="Times New Roman"/>
                      <w:color w:val="auto"/>
                    </w:rPr>
                    <w:t>达标排放。</w:t>
                  </w:r>
                </w:p>
              </w:tc>
              <w:tc>
                <w:tcPr>
                  <w:tcW w:w="542" w:type="pct"/>
                  <w:tcBorders>
                    <w:tl2br w:val="nil"/>
                    <w:tr2bl w:val="nil"/>
                  </w:tcBorders>
                  <w:shd w:val="clear" w:color="auto" w:fill="FFFFFF"/>
                  <w:noWrap w:val="0"/>
                  <w:vAlign w:val="center"/>
                </w:tcPr>
                <w:p w14:paraId="5B7189B4">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w:t>
                  </w:r>
                </w:p>
              </w:tc>
            </w:tr>
            <w:tr w14:paraId="0214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8" w:hRule="atLeast"/>
                <w:jc w:val="center"/>
              </w:trPr>
              <w:tc>
                <w:tcPr>
                  <w:tcW w:w="548" w:type="pct"/>
                  <w:vMerge w:val="continue"/>
                  <w:tcBorders>
                    <w:tl2br w:val="nil"/>
                    <w:tr2bl w:val="nil"/>
                  </w:tcBorders>
                  <w:shd w:val="clear" w:color="auto" w:fill="FFFFFF"/>
                  <w:noWrap w:val="0"/>
                  <w:vAlign w:val="center"/>
                </w:tcPr>
                <w:p w14:paraId="4E4DA6BB">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p>
              </w:tc>
              <w:tc>
                <w:tcPr>
                  <w:tcW w:w="2338" w:type="pct"/>
                  <w:tcBorders>
                    <w:tl2br w:val="nil"/>
                    <w:tr2bl w:val="nil"/>
                  </w:tcBorders>
                  <w:shd w:val="clear" w:color="auto" w:fill="FFFFFF"/>
                  <w:noWrap w:val="0"/>
                  <w:vAlign w:val="center"/>
                </w:tcPr>
                <w:p w14:paraId="77CC5952">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加强环境风险防控。强化常态化生态环境风险管理，严控核辐射、重金属、尾矿库、危险废物、有毒有害化学物质等重点领域环境风险。持续推进自治区生态环境监测网络建设，逐步建设自治区生态保护红线监管平台和自然保护地“天空地”一体化监测网络，提升生态环境监测质量。</w:t>
                  </w:r>
                </w:p>
              </w:tc>
              <w:tc>
                <w:tcPr>
                  <w:tcW w:w="1570" w:type="pct"/>
                  <w:tcBorders>
                    <w:tl2br w:val="nil"/>
                    <w:tr2bl w:val="nil"/>
                  </w:tcBorders>
                  <w:shd w:val="clear" w:color="auto" w:fill="FFFFFF"/>
                  <w:noWrap w:val="0"/>
                  <w:vAlign w:val="center"/>
                </w:tcPr>
                <w:p w14:paraId="743DEF1A">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eastAsia" w:cs="Times New Roman"/>
                      <w:color w:val="auto"/>
                      <w:lang w:val="en-US" w:eastAsia="zh-CN"/>
                    </w:rPr>
                    <w:t>本项目危险废物为废活性炭，废催化剂及废润滑油及其包装物，均在危废贮存点贮存，委托有资质的危废处置单位进行处置。项目应</w:t>
                  </w:r>
                  <w:r>
                    <w:rPr>
                      <w:rFonts w:hint="default"/>
                      <w:color w:val="auto"/>
                      <w:highlight w:val="none"/>
                      <w:lang w:val="en-US" w:eastAsia="zh-CN" w:bidi="ar-SA"/>
                    </w:rPr>
                    <w:t>编制</w:t>
                  </w:r>
                  <w:r>
                    <w:rPr>
                      <w:rFonts w:hint="eastAsia"/>
                      <w:color w:val="auto"/>
                      <w:highlight w:val="none"/>
                      <w:lang w:val="en-US" w:eastAsia="zh-CN" w:bidi="ar-SA"/>
                    </w:rPr>
                    <w:t>环境风险应急预案，并</w:t>
                  </w:r>
                  <w:r>
                    <w:rPr>
                      <w:rFonts w:hint="default"/>
                      <w:color w:val="auto"/>
                      <w:highlight w:val="none"/>
                      <w:lang w:val="en-US" w:eastAsia="zh-CN" w:bidi="ar-SA"/>
                    </w:rPr>
                    <w:t>配备应急救援人员和器材，</w:t>
                  </w:r>
                  <w:r>
                    <w:rPr>
                      <w:rFonts w:hint="eastAsia"/>
                      <w:color w:val="auto"/>
                      <w:highlight w:val="none"/>
                      <w:lang w:val="en-US" w:eastAsia="zh-CN" w:bidi="ar-SA"/>
                    </w:rPr>
                    <w:t>定期</w:t>
                  </w:r>
                  <w:r>
                    <w:rPr>
                      <w:rFonts w:hint="default"/>
                      <w:color w:val="auto"/>
                      <w:highlight w:val="none"/>
                      <w:lang w:val="en-US" w:eastAsia="zh-CN" w:bidi="ar-SA"/>
                    </w:rPr>
                    <w:t>开展应急演练</w:t>
                  </w:r>
                  <w:r>
                    <w:rPr>
                      <w:rFonts w:hint="eastAsia"/>
                      <w:color w:val="auto"/>
                      <w:highlight w:val="none"/>
                      <w:lang w:val="en-US" w:eastAsia="zh-CN" w:bidi="ar-SA"/>
                    </w:rPr>
                    <w:t>。</w:t>
                  </w:r>
                </w:p>
              </w:tc>
              <w:tc>
                <w:tcPr>
                  <w:tcW w:w="542" w:type="pct"/>
                  <w:tcBorders>
                    <w:tl2br w:val="nil"/>
                    <w:tr2bl w:val="nil"/>
                  </w:tcBorders>
                  <w:shd w:val="clear" w:color="auto" w:fill="FFFFFF"/>
                  <w:noWrap w:val="0"/>
                  <w:vAlign w:val="center"/>
                </w:tcPr>
                <w:p w14:paraId="48121198">
                  <w:pPr>
                    <w:pStyle w:val="13"/>
                    <w:keepNext w:val="0"/>
                    <w:keepLines w:val="0"/>
                    <w:pageBreakBefore w:val="0"/>
                    <w:widowControl w:val="0"/>
                    <w:kinsoku/>
                    <w:wordWrap/>
                    <w:overflowPunct/>
                    <w:topLinePunct w:val="0"/>
                    <w:autoSpaceDE/>
                    <w:autoSpaceDN/>
                    <w:bidi w:val="0"/>
                    <w:adjustRightInd w:val="0"/>
                    <w:snapToGrid w:val="0"/>
                    <w:ind w:left="0" w:firstLine="0" w:firstLineChars="0"/>
                    <w:jc w:val="both"/>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w:t>
                  </w:r>
                </w:p>
              </w:tc>
            </w:tr>
          </w:tbl>
          <w:p w14:paraId="227A2924">
            <w:pPr>
              <w:pStyle w:val="4"/>
              <w:numPr>
                <w:ilvl w:val="0"/>
                <w:numId w:val="5"/>
              </w:numPr>
              <w:suppressLineNumbers w:val="0"/>
              <w:bidi w:val="0"/>
              <w:spacing w:before="0" w:after="0"/>
              <w:ind w:right="0"/>
              <w:rPr>
                <w:rFonts w:hint="default"/>
                <w:color w:val="auto"/>
              </w:rPr>
            </w:pPr>
            <w:r>
              <w:rPr>
                <w:rFonts w:hint="eastAsia" w:ascii="宋体" w:hAnsi="宋体" w:eastAsia="宋体" w:cs="宋体"/>
                <w:color w:val="auto"/>
                <w:sz w:val="24"/>
                <w:szCs w:val="24"/>
                <w:lang w:val="en-US" w:eastAsia="zh-CN"/>
              </w:rPr>
              <w:t>与《自治区深入打好污染防治攻坚战实施方案》符合性分析</w:t>
            </w:r>
          </w:p>
          <w:p w14:paraId="611655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eastAsiaTheme="majorEastAsia"/>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heme="majorEastAsia" w:hAnsiTheme="majorEastAsia" w:eastAsiaTheme="majorEastAsia" w:cstheme="majorEastAsia"/>
                <w:b/>
                <w:bCs/>
                <w:color w:val="auto"/>
                <w:sz w:val="21"/>
                <w:szCs w:val="21"/>
                <w:highlight w:val="none"/>
                <w:lang w:val="en-US" w:eastAsia="zh-CN"/>
              </w:rPr>
              <w:t>1-11   与《自治区深入打好污染防治攻坚战实施方案》</w:t>
            </w:r>
            <w:r>
              <w:rPr>
                <w:rFonts w:hint="eastAsia" w:asciiTheme="majorEastAsia" w:hAnsiTheme="majorEastAsia" w:eastAsiaTheme="majorEastAsia" w:cstheme="majorEastAsia"/>
                <w:b/>
                <w:bCs/>
                <w:color w:val="auto"/>
                <w:sz w:val="21"/>
                <w:szCs w:val="21"/>
                <w:highlight w:val="none"/>
              </w:rPr>
              <w:t>符合性分析</w:t>
            </w:r>
            <w:r>
              <w:rPr>
                <w:rFonts w:hint="eastAsia" w:asciiTheme="majorEastAsia" w:hAnsiTheme="majorEastAsia" w:eastAsiaTheme="majorEastAsia" w:cstheme="majorEastAsia"/>
                <w:b/>
                <w:bCs/>
                <w:color w:val="auto"/>
                <w:sz w:val="21"/>
                <w:szCs w:val="21"/>
                <w:highlight w:val="none"/>
                <w:lang w:val="en-US" w:eastAsia="zh-CN"/>
              </w:rPr>
              <w:t>一览表</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5"/>
              <w:gridCol w:w="3600"/>
              <w:gridCol w:w="2418"/>
              <w:gridCol w:w="835"/>
            </w:tblGrid>
            <w:tr w14:paraId="7281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48" w:type="pct"/>
                  <w:tcBorders>
                    <w:tl2br w:val="nil"/>
                    <w:tr2bl w:val="nil"/>
                  </w:tcBorders>
                  <w:shd w:val="clear" w:color="auto" w:fill="FFFFFF"/>
                  <w:noWrap w:val="0"/>
                  <w:vAlign w:val="center"/>
                </w:tcPr>
                <w:p w14:paraId="3654EF45">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类别</w:t>
                  </w:r>
                </w:p>
              </w:tc>
              <w:tc>
                <w:tcPr>
                  <w:tcW w:w="2338" w:type="pct"/>
                  <w:tcBorders>
                    <w:tl2br w:val="nil"/>
                    <w:tr2bl w:val="nil"/>
                  </w:tcBorders>
                  <w:shd w:val="clear" w:color="auto" w:fill="FFFFFF"/>
                  <w:noWrap w:val="0"/>
                  <w:vAlign w:val="center"/>
                </w:tcPr>
                <w:p w14:paraId="7C295C41">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具体要求</w:t>
                  </w:r>
                </w:p>
              </w:tc>
              <w:tc>
                <w:tcPr>
                  <w:tcW w:w="1570" w:type="pct"/>
                  <w:tcBorders>
                    <w:tl2br w:val="nil"/>
                    <w:tr2bl w:val="nil"/>
                  </w:tcBorders>
                  <w:shd w:val="clear" w:color="auto" w:fill="FFFFFF"/>
                  <w:noWrap w:val="0"/>
                  <w:vAlign w:val="center"/>
                </w:tcPr>
                <w:p w14:paraId="495D57C4">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项目情况</w:t>
                  </w:r>
                </w:p>
              </w:tc>
              <w:tc>
                <w:tcPr>
                  <w:tcW w:w="542" w:type="pct"/>
                  <w:tcBorders>
                    <w:tl2br w:val="nil"/>
                    <w:tr2bl w:val="nil"/>
                  </w:tcBorders>
                  <w:shd w:val="clear" w:color="auto" w:fill="FFFFFF"/>
                  <w:noWrap w:val="0"/>
                  <w:vAlign w:val="center"/>
                </w:tcPr>
                <w:p w14:paraId="4F352C5D">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符合性</w:t>
                  </w:r>
                </w:p>
              </w:tc>
            </w:tr>
            <w:tr w14:paraId="1CEA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548" w:type="pct"/>
                  <w:tcBorders>
                    <w:tl2br w:val="nil"/>
                    <w:tr2bl w:val="nil"/>
                  </w:tcBorders>
                  <w:shd w:val="clear" w:color="auto" w:fill="FFFFFF"/>
                  <w:noWrap w:val="0"/>
                  <w:vAlign w:val="center"/>
                </w:tcPr>
                <w:p w14:paraId="4B00E8CB">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lang w:val="en-US" w:eastAsia="zh-CN"/>
                    </w:rPr>
                  </w:pPr>
                  <w:r>
                    <w:rPr>
                      <w:rFonts w:hint="eastAsia" w:cs="Times New Roman"/>
                      <w:color w:val="auto"/>
                      <w:lang w:val="en-US" w:eastAsia="zh-CN"/>
                    </w:rPr>
                    <w:t>二、大力推动绿色低碳发展</w:t>
                  </w:r>
                </w:p>
              </w:tc>
              <w:tc>
                <w:tcPr>
                  <w:tcW w:w="2338" w:type="pct"/>
                  <w:tcBorders>
                    <w:tl2br w:val="nil"/>
                    <w:tr2bl w:val="nil"/>
                  </w:tcBorders>
                  <w:shd w:val="clear" w:color="auto" w:fill="FFFFFF"/>
                  <w:noWrap w:val="0"/>
                  <w:vAlign w:val="center"/>
                </w:tcPr>
                <w:p w14:paraId="4FB5EAEC">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default" w:cs="Times New Roman"/>
                      <w:color w:val="auto"/>
                      <w:lang w:val="en-US" w:eastAsia="zh-CN"/>
                    </w:rPr>
                  </w:pPr>
                  <w:r>
                    <w:rPr>
                      <w:rFonts w:hint="eastAsia" w:cs="Times New Roman"/>
                      <w:color w:val="auto"/>
                      <w:lang w:val="en-US" w:eastAsia="zh-CN"/>
                    </w:rPr>
                    <w:t>（七）坚决遏制高耗能高排放低水平项目盲目发展。严把高耗能高排放低水平项目准入关口，严格落实污染物排放区域削减要求，对不符合规定的项目坚决停批停建。依法依规淘汰落后产能和化解过剩产能。大气污染防治重点区域严禁新增钢铁、水泥熟料、平板玻璃、煤化工产能，严控新增炼油产能，其他地区钢铁、水泥熟料、平板玻璃、炼油、电解铝等新建、扩建项目严格实施产能等量或减量置换要求。</w:t>
                  </w:r>
                </w:p>
              </w:tc>
              <w:tc>
                <w:tcPr>
                  <w:tcW w:w="1570" w:type="pct"/>
                  <w:tcBorders>
                    <w:tl2br w:val="nil"/>
                    <w:tr2bl w:val="nil"/>
                  </w:tcBorders>
                  <w:shd w:val="clear" w:color="auto" w:fill="FFFFFF"/>
                  <w:noWrap w:val="0"/>
                  <w:vAlign w:val="center"/>
                </w:tcPr>
                <w:p w14:paraId="0E6AB54C">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本项目为塑料制品行业，不属于高能耗，高排放项目。</w:t>
                  </w:r>
                </w:p>
              </w:tc>
              <w:tc>
                <w:tcPr>
                  <w:tcW w:w="542" w:type="pct"/>
                  <w:tcBorders>
                    <w:tl2br w:val="nil"/>
                    <w:tr2bl w:val="nil"/>
                  </w:tcBorders>
                  <w:shd w:val="clear" w:color="auto" w:fill="FFFFFF"/>
                  <w:noWrap w:val="0"/>
                  <w:vAlign w:val="center"/>
                </w:tcPr>
                <w:p w14:paraId="56EE00DB">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r w14:paraId="6E90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8" w:type="pct"/>
                  <w:vMerge w:val="restart"/>
                  <w:tcBorders>
                    <w:tl2br w:val="nil"/>
                    <w:tr2bl w:val="nil"/>
                  </w:tcBorders>
                  <w:shd w:val="clear" w:color="auto" w:fill="FFFFFF"/>
                  <w:noWrap w:val="0"/>
                  <w:vAlign w:val="center"/>
                </w:tcPr>
                <w:p w14:paraId="2241D8FE">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lang w:val="en-US" w:eastAsia="zh-CN"/>
                    </w:rPr>
                  </w:pPr>
                  <w:r>
                    <w:rPr>
                      <w:rFonts w:hint="eastAsia" w:cs="Times New Roman"/>
                      <w:color w:val="auto"/>
                      <w:lang w:val="en-US" w:eastAsia="zh-CN"/>
                    </w:rPr>
                    <w:t>三、深入打好蓝天保卫战</w:t>
                  </w:r>
                </w:p>
              </w:tc>
              <w:tc>
                <w:tcPr>
                  <w:tcW w:w="2338" w:type="pct"/>
                  <w:tcBorders>
                    <w:tl2br w:val="nil"/>
                    <w:tr2bl w:val="nil"/>
                  </w:tcBorders>
                  <w:shd w:val="clear" w:color="auto" w:fill="FFFFFF"/>
                  <w:noWrap w:val="0"/>
                  <w:vAlign w:val="center"/>
                </w:tcPr>
                <w:p w14:paraId="69EB126A">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default" w:cs="Times New Roman"/>
                      <w:color w:val="auto"/>
                      <w:lang w:val="en-US" w:eastAsia="zh-CN"/>
                    </w:rPr>
                  </w:pPr>
                  <w:r>
                    <w:rPr>
                      <w:rFonts w:hint="eastAsia" w:cs="Times New Roman"/>
                      <w:color w:val="auto"/>
                      <w:lang w:val="en-US" w:eastAsia="zh-CN"/>
                    </w:rPr>
                    <w:t>（十一）着力打好重污染天气消除攻坚战。打造“乌—昌—石”绿色用能示范区，在“乌—昌—石”周边建设“清洁高效先进节能煤电+新能源”的大型能源基地，推动准东、准北区域以新能源为基础、以清洁高效先进节能煤电为支撑的大型能源基地建设，依托超高压输电通道输送清洁能源高占比电力至“乌—昌—石”区域，逐步替代燃煤自备电厂供电；</w:t>
                  </w:r>
                </w:p>
              </w:tc>
              <w:tc>
                <w:tcPr>
                  <w:tcW w:w="1570" w:type="pct"/>
                  <w:tcBorders>
                    <w:tl2br w:val="nil"/>
                    <w:tr2bl w:val="nil"/>
                  </w:tcBorders>
                  <w:shd w:val="clear" w:color="auto" w:fill="FFFFFF"/>
                  <w:noWrap w:val="0"/>
                  <w:vAlign w:val="center"/>
                </w:tcPr>
                <w:p w14:paraId="4E75D55A">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default" w:cs="Times New Roman"/>
                      <w:color w:val="auto"/>
                      <w:lang w:val="en-US" w:eastAsia="zh-CN"/>
                    </w:rPr>
                  </w:pPr>
                  <w:r>
                    <w:rPr>
                      <w:rFonts w:hint="eastAsia" w:cs="Times New Roman"/>
                      <w:color w:val="auto"/>
                      <w:lang w:val="en-US" w:eastAsia="zh-CN"/>
                    </w:rPr>
                    <w:t>本项目生产用电采用园区电网供电，工艺蒸汽，采用华电电厂余热蒸汽，项目不自备热源。</w:t>
                  </w:r>
                </w:p>
              </w:tc>
              <w:tc>
                <w:tcPr>
                  <w:tcW w:w="542" w:type="pct"/>
                  <w:tcBorders>
                    <w:tl2br w:val="nil"/>
                    <w:tr2bl w:val="nil"/>
                  </w:tcBorders>
                  <w:shd w:val="clear" w:color="auto" w:fill="FFFFFF"/>
                  <w:noWrap w:val="0"/>
                  <w:vAlign w:val="center"/>
                </w:tcPr>
                <w:p w14:paraId="56024049">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default" w:cs="Times New Roman"/>
                      <w:color w:val="auto"/>
                      <w:sz w:val="21"/>
                      <w:szCs w:val="21"/>
                      <w:highlight w:val="none"/>
                      <w:lang w:val="en-US" w:eastAsia="zh-CN"/>
                    </w:rPr>
                    <w:t>符合</w:t>
                  </w:r>
                </w:p>
              </w:tc>
            </w:tr>
            <w:tr w14:paraId="3AD1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8" w:type="pct"/>
                  <w:vMerge w:val="continue"/>
                  <w:tcBorders>
                    <w:tl2br w:val="nil"/>
                    <w:tr2bl w:val="nil"/>
                  </w:tcBorders>
                  <w:shd w:val="clear" w:color="auto" w:fill="FFFFFF"/>
                  <w:noWrap w:val="0"/>
                  <w:vAlign w:val="center"/>
                </w:tcPr>
                <w:p w14:paraId="317AE52E">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lang w:val="en-US" w:eastAsia="zh-CN"/>
                    </w:rPr>
                  </w:pPr>
                </w:p>
              </w:tc>
              <w:tc>
                <w:tcPr>
                  <w:tcW w:w="2338" w:type="pct"/>
                  <w:tcBorders>
                    <w:tl2br w:val="nil"/>
                    <w:tr2bl w:val="nil"/>
                  </w:tcBorders>
                  <w:shd w:val="clear" w:color="auto" w:fill="FFFFFF"/>
                  <w:noWrap w:val="0"/>
                  <w:vAlign w:val="center"/>
                </w:tcPr>
                <w:p w14:paraId="7A9454D1">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eastAsia" w:cs="Times New Roman"/>
                      <w:color w:val="auto"/>
                      <w:lang w:val="en-US" w:eastAsia="zh-CN"/>
                    </w:rPr>
                  </w:pPr>
                  <w:r>
                    <w:rPr>
                      <w:rFonts w:hint="eastAsia" w:cs="Times New Roman"/>
                      <w:color w:val="auto"/>
                      <w:lang w:val="en-US" w:eastAsia="zh-CN"/>
                    </w:rPr>
                    <w:t>（十二）着力打好臭氧污染防治攻坚战。鼓励使用清洁能源或电厂热力、工业余热等替代锅炉、炉窑燃料用煤。</w:t>
                  </w:r>
                </w:p>
              </w:tc>
              <w:tc>
                <w:tcPr>
                  <w:tcW w:w="1570" w:type="pct"/>
                  <w:tcBorders>
                    <w:tl2br w:val="nil"/>
                    <w:tr2bl w:val="nil"/>
                  </w:tcBorders>
                  <w:shd w:val="clear" w:color="auto" w:fill="FFFFFF"/>
                  <w:noWrap w:val="0"/>
                  <w:vAlign w:val="center"/>
                </w:tcPr>
                <w:p w14:paraId="6CE90BC6">
                  <w:pPr>
                    <w:pStyle w:val="13"/>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default" w:eastAsia="宋体" w:cs="Times New Roman"/>
                      <w:color w:val="auto"/>
                      <w:lang w:val="en-US" w:eastAsia="zh-CN"/>
                    </w:rPr>
                  </w:pPr>
                  <w:r>
                    <w:rPr>
                      <w:rFonts w:hint="eastAsia" w:cs="Times New Roman"/>
                      <w:color w:val="auto"/>
                      <w:lang w:val="en-US" w:eastAsia="zh-CN"/>
                    </w:rPr>
                    <w:t>本项目生产用蒸汽，采用华电蒸汽，不自备热源。</w:t>
                  </w:r>
                </w:p>
              </w:tc>
              <w:tc>
                <w:tcPr>
                  <w:tcW w:w="542" w:type="pct"/>
                  <w:tcBorders>
                    <w:tl2br w:val="nil"/>
                    <w:tr2bl w:val="nil"/>
                  </w:tcBorders>
                  <w:shd w:val="clear" w:color="auto" w:fill="FFFFFF"/>
                  <w:noWrap w:val="0"/>
                  <w:vAlign w:val="center"/>
                </w:tcPr>
                <w:p w14:paraId="19E4002D">
                  <w:pPr>
                    <w:pStyle w:val="13"/>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符合</w:t>
                  </w:r>
                </w:p>
              </w:tc>
            </w:tr>
          </w:tbl>
          <w:p w14:paraId="643A65D9">
            <w:pPr>
              <w:suppressLineNumbers w:val="0"/>
              <w:spacing w:before="0" w:beforeAutospacing="0" w:after="0" w:afterAutospacing="0"/>
              <w:ind w:left="0" w:right="0"/>
              <w:rPr>
                <w:rFonts w:hint="default"/>
                <w:color w:val="auto"/>
              </w:rPr>
            </w:pPr>
          </w:p>
          <w:p w14:paraId="4C676667">
            <w:pPr>
              <w:pStyle w:val="4"/>
              <w:numPr>
                <w:ilvl w:val="0"/>
                <w:numId w:val="5"/>
              </w:numPr>
              <w:suppressLineNumbers w:val="0"/>
              <w:bidi w:val="0"/>
              <w:spacing w:before="0" w:after="0"/>
              <w:ind w:right="0"/>
              <w:rPr>
                <w:rFonts w:hint="default"/>
                <w:color w:val="auto"/>
                <w:highlight w:val="none"/>
              </w:rPr>
            </w:pPr>
            <w:r>
              <w:rPr>
                <w:rFonts w:hint="default"/>
                <w:color w:val="auto"/>
                <w:highlight w:val="none"/>
              </w:rPr>
              <w:t>选址合理性分析</w:t>
            </w:r>
          </w:p>
          <w:p w14:paraId="711E0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项目选址位于</w:t>
            </w:r>
            <w:r>
              <w:rPr>
                <w:rFonts w:hint="eastAsia" w:cs="Times New Roman"/>
                <w:color w:val="auto"/>
                <w:sz w:val="21"/>
                <w:szCs w:val="21"/>
                <w:highlight w:val="none"/>
                <w:lang w:val="en-US" w:eastAsia="zh-CN"/>
              </w:rPr>
              <w:t>呼图壁县工业园轻工产业园</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土地证编号为：新（2023）呼图壁县 不动产权第0002637号，</w:t>
            </w:r>
            <w:r>
              <w:rPr>
                <w:rFonts w:hint="eastAsia" w:cs="Times New Roman"/>
                <w:b w:val="0"/>
                <w:bCs/>
                <w:color w:val="auto"/>
                <w:kern w:val="0"/>
                <w:sz w:val="21"/>
                <w:szCs w:val="21"/>
                <w:highlight w:val="none"/>
                <w:lang w:val="en-US" w:eastAsia="zh-CN" w:bidi="ar-SA"/>
              </w:rPr>
              <w:t>土地用途为</w:t>
            </w:r>
            <w:r>
              <w:rPr>
                <w:rFonts w:hint="default" w:ascii="Times New Roman" w:hAnsi="Times New Roman" w:eastAsia="宋体" w:cs="Times New Roman"/>
                <w:b w:val="0"/>
                <w:bCs/>
                <w:color w:val="auto"/>
                <w:kern w:val="0"/>
                <w:sz w:val="21"/>
                <w:szCs w:val="21"/>
                <w:highlight w:val="none"/>
                <w:lang w:val="en-US" w:eastAsia="zh-CN" w:bidi="ar-SA"/>
              </w:rPr>
              <w:t>工业用地。</w:t>
            </w:r>
            <w:r>
              <w:rPr>
                <w:rFonts w:hint="default" w:ascii="Times New Roman" w:hAnsi="Times New Roman" w:eastAsia="宋体" w:cs="Times New Roman"/>
                <w:color w:val="auto"/>
                <w:sz w:val="21"/>
                <w:szCs w:val="21"/>
                <w:highlight w:val="none"/>
                <w:lang w:val="en-US" w:eastAsia="zh-CN"/>
              </w:rPr>
              <w:t>项目所在区域供水、排水、供电、交通、通信等基础设施条件良好，地理位置优越，能够很好的保障项目的正常生产和物料的输送</w:t>
            </w:r>
            <w:r>
              <w:rPr>
                <w:rFonts w:hint="eastAsia" w:cs="Times New Roman"/>
                <w:color w:val="auto"/>
                <w:sz w:val="21"/>
                <w:szCs w:val="21"/>
                <w:highlight w:val="none"/>
                <w:lang w:val="en-US" w:eastAsia="zh-CN"/>
              </w:rPr>
              <w:t>，项目周边无学校、医院、集中居住区等环境敏感点，且用地符合</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呼图壁县</w:t>
            </w:r>
            <w:r>
              <w:rPr>
                <w:rFonts w:hint="default" w:ascii="Times New Roman" w:hAnsi="Times New Roman" w:eastAsia="宋体" w:cs="Times New Roman"/>
                <w:color w:val="auto"/>
                <w:sz w:val="21"/>
                <w:szCs w:val="21"/>
                <w:highlight w:val="none"/>
                <w:lang w:val="en-US" w:eastAsia="zh-CN"/>
              </w:rPr>
              <w:t>工业园区总体</w:t>
            </w:r>
            <w:r>
              <w:rPr>
                <w:rFonts w:hint="eastAsia" w:ascii="Times New Roman" w:hAnsi="Times New Roman" w:eastAsia="宋体" w:cs="Times New Roman"/>
                <w:color w:val="auto"/>
                <w:sz w:val="21"/>
                <w:szCs w:val="21"/>
                <w:highlight w:val="none"/>
                <w:lang w:val="en-US" w:eastAsia="zh-CN"/>
              </w:rPr>
              <w:t>发展</w:t>
            </w:r>
            <w:r>
              <w:rPr>
                <w:rFonts w:hint="default" w:ascii="Times New Roman" w:hAnsi="Times New Roman" w:eastAsia="宋体" w:cs="Times New Roman"/>
                <w:color w:val="auto"/>
                <w:sz w:val="21"/>
                <w:szCs w:val="21"/>
                <w:highlight w:val="none"/>
                <w:lang w:val="en-US" w:eastAsia="zh-CN"/>
              </w:rPr>
              <w:t>规划</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2035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总体空间布局与结构规划</w:t>
            </w:r>
            <w:r>
              <w:rPr>
                <w:rFonts w:hint="default" w:ascii="Times New Roman" w:hAnsi="Times New Roman" w:eastAsia="宋体" w:cs="Times New Roman"/>
                <w:color w:val="auto"/>
                <w:sz w:val="21"/>
                <w:szCs w:val="21"/>
                <w:highlight w:val="none"/>
                <w:lang w:val="en-US" w:eastAsia="zh-CN"/>
              </w:rPr>
              <w:t>。综上所述，项目选址合理。</w:t>
            </w:r>
            <w:r>
              <w:rPr>
                <w:rFonts w:hint="eastAsia" w:cs="Times New Roman"/>
                <w:color w:val="auto"/>
                <w:sz w:val="21"/>
                <w:szCs w:val="21"/>
                <w:highlight w:val="none"/>
                <w:lang w:val="en-US" w:eastAsia="zh-CN"/>
              </w:rPr>
              <w:t>园区规划土地利用规划图见图2。</w:t>
            </w:r>
          </w:p>
          <w:p w14:paraId="72317CED">
            <w:pPr>
              <w:pStyle w:val="4"/>
              <w:numPr>
                <w:ilvl w:val="0"/>
                <w:numId w:val="5"/>
              </w:numPr>
              <w:suppressLineNumbers w:val="0"/>
              <w:bidi w:val="0"/>
              <w:spacing w:before="0" w:after="0"/>
              <w:ind w:right="0"/>
              <w:rPr>
                <w:rFonts w:hint="default"/>
                <w:color w:val="auto"/>
              </w:rPr>
            </w:pPr>
            <w:r>
              <w:rPr>
                <w:rFonts w:hint="default"/>
                <w:color w:val="auto"/>
              </w:rPr>
              <w:t>“三线一单”的控制要求符合性分析</w:t>
            </w:r>
          </w:p>
          <w:p w14:paraId="07CB6A5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lang w:val="en-US" w:eastAsia="zh-CN"/>
              </w:rPr>
              <w:t>15.1 与</w:t>
            </w:r>
            <w:r>
              <w:rPr>
                <w:rFonts w:hint="eastAsia" w:asciiTheme="minorEastAsia" w:hAnsiTheme="minorEastAsia" w:eastAsiaTheme="minorEastAsia" w:cstheme="minorEastAsia"/>
                <w:color w:val="auto"/>
                <w:sz w:val="21"/>
                <w:szCs w:val="21"/>
              </w:rPr>
              <w:t>《新疆维吾尔自治区七大片区“三线一单”生态环境分区管控要求（2021年版）》符合性分析</w:t>
            </w:r>
          </w:p>
          <w:p w14:paraId="5CA9D0A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依据</w:t>
            </w:r>
            <w:r>
              <w:rPr>
                <w:rFonts w:hint="eastAsia" w:asciiTheme="minorEastAsia" w:hAnsiTheme="minorEastAsia" w:eastAsiaTheme="minorEastAsia" w:cstheme="minorEastAsia"/>
                <w:color w:val="auto"/>
                <w:sz w:val="21"/>
                <w:szCs w:val="21"/>
              </w:rPr>
              <w:t>《新疆维吾尔自治区七大片区“三线一单”生态环境分区管控要求（2021年版）》</w:t>
            </w:r>
            <w:r>
              <w:rPr>
                <w:rFonts w:hint="eastAsia" w:asciiTheme="minorEastAsia" w:hAnsiTheme="minorEastAsia" w:eastAsiaTheme="minorEastAsia" w:cstheme="minorEastAsia"/>
                <w:color w:val="auto"/>
                <w:sz w:val="21"/>
                <w:szCs w:val="21"/>
                <w:lang w:eastAsia="zh-CN"/>
              </w:rPr>
              <w:t>：</w:t>
            </w:r>
          </w:p>
          <w:p w14:paraId="0B39F89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乌昌石片区包括乌鲁木齐市、昌吉回族自治州和沙湾市。</w:t>
            </w:r>
          </w:p>
          <w:p w14:paraId="6D716C4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除国家规划项目外，乌鲁木齐市七区一县、昌吉市、阜康市、玛纳斯县、呼图壁县、沙湾市建成区及周边敏感区域内不再布局建设煤化工、电解铝、燃煤纯发电机组、金属硅、碳化硅、聚氯乙烯（电石法）、焦炭（含半焦）等新增产能项目，具备风光电清洁供暖建设条件的区域原则上不新批热电联产项目。坚持属地负责与区域大气污染联防联控相结合，以明显降低细颗粒物浓度为重点，协同推进“乌-昌-石”区域大气环境治理，强化与生产建设兵团第六师、第八师、第十一师、第十二师的同防同治，确保区域环境空气质量持续改善。所有新建、改建、扩建工业项目执行最严格的大气污染物排放标准。强化氮氧化物深度治理。强化挥发性有机物污染防治措施。推广使用低挥发性有机物原辅料，推动有条件的园区（工业集聚区）建设集中喷涂工程中心，配备高效治污设施，替代企业独立喷涂工序。</w:t>
            </w:r>
          </w:p>
          <w:p w14:paraId="13FFA5C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强化企业清洁生产改造，推进节水型企业、节水型工业园区建设，提高资源集约节约利用水平。积极推进地下水超采治理，逐步压减地下水超采量，实现地下水采补平衡。</w:t>
            </w:r>
          </w:p>
          <w:p w14:paraId="6797BEC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强化油（气）资源开发区土壤环境污染综合整治。加强涉重金属行业污染防控与工业废物处理处置。</w:t>
            </w:r>
          </w:p>
          <w:p w14:paraId="418E830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煤炭、石油、天然气开发单位应当制定生态保护和恢复治理方案，并予以实施。生态保护和恢复治理方案内容应当向社会公布，接受社会监督。</w:t>
            </w:r>
          </w:p>
          <w:p w14:paraId="043CD7E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2" w:firstLineChars="200"/>
              <w:jc w:val="both"/>
              <w:textAlignment w:val="auto"/>
              <w:outlineLvl w:val="9"/>
              <w:rPr>
                <w:rFonts w:hint="eastAsia" w:ascii="Times New Roman" w:hAnsi="Times New Roman" w:eastAsia="宋体" w:cs="Times New Roman"/>
                <w:b/>
                <w:bCs/>
                <w:color w:val="auto"/>
                <w:sz w:val="21"/>
                <w:szCs w:val="21"/>
                <w:highlight w:val="none"/>
                <w:lang w:val="en-US" w:eastAsia="zh-CN"/>
              </w:rPr>
            </w:pPr>
            <w:r>
              <w:rPr>
                <w:rFonts w:hint="default" w:cs="Times New Roman"/>
                <w:b/>
                <w:bCs/>
                <w:color w:val="auto"/>
                <w:highlight w:val="none"/>
                <w:lang w:val="en-US" w:eastAsia="zh-CN" w:bidi="ar-SA"/>
              </w:rPr>
              <w:t>本项目大气污染物涉及VOCs排放，产生的有机废气经集气罩+</w:t>
            </w:r>
            <w:r>
              <w:rPr>
                <w:rFonts w:hint="eastAsia" w:cs="Times New Roman"/>
                <w:b/>
                <w:bCs/>
                <w:color w:val="auto"/>
                <w:kern w:val="0"/>
                <w:sz w:val="21"/>
                <w:szCs w:val="21"/>
                <w:highlight w:val="none"/>
                <w:lang w:eastAsia="zh-CN"/>
              </w:rPr>
              <w:t>活性炭+催化燃烧</w:t>
            </w:r>
            <w:r>
              <w:rPr>
                <w:rFonts w:hint="default" w:ascii="Times New Roman" w:hAnsi="Times New Roman" w:cs="Times New Roman"/>
                <w:b/>
                <w:bCs/>
                <w:color w:val="auto"/>
                <w:kern w:val="0"/>
                <w:sz w:val="21"/>
                <w:szCs w:val="21"/>
                <w:highlight w:val="none"/>
                <w:lang w:eastAsia="zh-CN"/>
              </w:rPr>
              <w:t>装置</w:t>
            </w:r>
            <w:r>
              <w:rPr>
                <w:rFonts w:hint="default" w:cs="Times New Roman"/>
                <w:b/>
                <w:bCs/>
                <w:color w:val="auto"/>
                <w:highlight w:val="none"/>
                <w:lang w:val="en-US" w:eastAsia="zh-CN" w:bidi="ar-SA"/>
              </w:rPr>
              <w:t>+15m高排气筒后达标排放。</w:t>
            </w:r>
            <w:r>
              <w:rPr>
                <w:rFonts w:hint="eastAsia" w:ascii="Times New Roman" w:hAnsi="Times New Roman" w:eastAsia="宋体" w:cs="Times New Roman"/>
                <w:b/>
                <w:bCs/>
                <w:color w:val="auto"/>
                <w:sz w:val="21"/>
                <w:szCs w:val="21"/>
                <w:highlight w:val="none"/>
                <w:lang w:val="en-US" w:eastAsia="zh-CN"/>
              </w:rPr>
              <w:t>本项目废气排放执行的是</w:t>
            </w:r>
            <w:r>
              <w:rPr>
                <w:rFonts w:hint="default" w:ascii="Times New Roman" w:hAnsi="Times New Roman" w:eastAsia="宋体" w:cs="Times New Roman"/>
                <w:b/>
                <w:bCs/>
                <w:color w:val="auto"/>
                <w:sz w:val="21"/>
                <w:szCs w:val="21"/>
                <w:highlight w:val="none"/>
                <w:lang w:val="zh-CN" w:eastAsia="zh-CN"/>
              </w:rPr>
              <w:t>《</w:t>
            </w:r>
            <w:r>
              <w:rPr>
                <w:rFonts w:hint="default" w:ascii="Times New Roman" w:hAnsi="Times New Roman" w:eastAsia="宋体" w:cs="Times New Roman"/>
                <w:b/>
                <w:bCs/>
                <w:color w:val="auto"/>
                <w:sz w:val="21"/>
                <w:szCs w:val="21"/>
                <w:highlight w:val="none"/>
                <w:lang w:val="en-US" w:eastAsia="zh-CN"/>
              </w:rPr>
              <w:t>合成树脂工业污染物排放标准</w:t>
            </w:r>
            <w:r>
              <w:rPr>
                <w:rFonts w:hint="default" w:ascii="Times New Roman" w:hAnsi="Times New Roman" w:eastAsia="宋体" w:cs="Times New Roman"/>
                <w:b/>
                <w:bCs/>
                <w:color w:val="auto"/>
                <w:sz w:val="21"/>
                <w:szCs w:val="21"/>
                <w:highlight w:val="none"/>
                <w:lang w:val="zh-CN" w:eastAsia="zh-CN"/>
              </w:rPr>
              <w:t>》</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GB 31572</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201</w:t>
            </w:r>
            <w:r>
              <w:rPr>
                <w:rFonts w:hint="default" w:ascii="Times New Roman" w:hAnsi="Times New Roman" w:eastAsia="宋体" w:cs="Times New Roman"/>
                <w:b/>
                <w:bCs/>
                <w:color w:val="auto"/>
                <w:sz w:val="21"/>
                <w:szCs w:val="21"/>
                <w:highlight w:val="none"/>
                <w:lang w:val="zh-CN" w:eastAsia="zh-CN"/>
              </w:rPr>
              <w:t>5</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zh-CN" w:eastAsia="zh-CN"/>
              </w:rPr>
              <w:t>中</w:t>
            </w:r>
            <w:r>
              <w:rPr>
                <w:rFonts w:hint="default" w:ascii="Times New Roman" w:hAnsi="Times New Roman" w:eastAsia="宋体" w:cs="Times New Roman"/>
                <w:b/>
                <w:bCs/>
                <w:color w:val="auto"/>
                <w:sz w:val="21"/>
                <w:szCs w:val="21"/>
                <w:highlight w:val="none"/>
                <w:lang w:val="en-US" w:eastAsia="zh-CN"/>
              </w:rPr>
              <w:t>大气污染物特别排放限值</w:t>
            </w:r>
            <w:r>
              <w:rPr>
                <w:rFonts w:hint="eastAsia" w:ascii="Times New Roman" w:hAnsi="Times New Roman" w:eastAsia="宋体" w:cs="Times New Roman"/>
                <w:b/>
                <w:bCs/>
                <w:color w:val="auto"/>
                <w:sz w:val="21"/>
                <w:szCs w:val="21"/>
                <w:highlight w:val="none"/>
                <w:lang w:val="en-US" w:eastAsia="zh-CN"/>
              </w:rPr>
              <w:t>，项目原料为聚苯乙烯颗粒（EPS）,不涉及喷涂工序，不涉及重金属污染，符合要求。</w:t>
            </w:r>
          </w:p>
          <w:p w14:paraId="4B7D2DE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宋体" w:hAnsi="宋体" w:eastAsia="宋体" w:cs="宋体"/>
                <w:color w:val="auto"/>
                <w:sz w:val="24"/>
                <w:szCs w:val="24"/>
                <w:lang w:val="en-US" w:eastAsia="zh-CN"/>
              </w:rPr>
            </w:pPr>
            <w:r>
              <w:rPr>
                <w:rFonts w:hint="eastAsia" w:cs="Times New Roman"/>
                <w:color w:val="auto"/>
                <w:sz w:val="21"/>
                <w:szCs w:val="21"/>
                <w:highlight w:val="none"/>
                <w:lang w:val="en-US" w:eastAsia="zh-CN"/>
              </w:rPr>
              <w:t>15.2 与</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昌吉州</w:t>
            </w:r>
            <w:r>
              <w:rPr>
                <w:rFonts w:hint="default" w:ascii="Times New Roman" w:hAnsi="Times New Roman" w:eastAsia="宋体" w:cs="Times New Roman"/>
                <w:color w:val="auto"/>
                <w:sz w:val="21"/>
                <w:szCs w:val="21"/>
                <w:highlight w:val="none"/>
                <w:lang w:val="en-US" w:eastAsia="zh-CN"/>
              </w:rPr>
              <w:t>“三线一单”生态环境分区管控方案》</w:t>
            </w:r>
            <w:r>
              <w:rPr>
                <w:rFonts w:hint="eastAsia" w:cs="Times New Roman"/>
                <w:color w:val="auto"/>
                <w:sz w:val="21"/>
                <w:szCs w:val="21"/>
                <w:highlight w:val="none"/>
                <w:lang w:val="en-US" w:eastAsia="zh-CN"/>
              </w:rPr>
              <w:t>符合性分析</w:t>
            </w:r>
          </w:p>
          <w:p w14:paraId="0BFD2BA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根据《关于以改善环境质量为核心加强环境影响评价管理的通知》</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环评[2016]150号</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，落实“生态保护红线、环境质量底线、资源利用上线和环境准入负面清单”</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简称“三线一单”</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约束，更好地发挥环评制度从源头防范环境污染和生态破坏的作用，加快推进改善环境质量。</w:t>
            </w:r>
          </w:p>
          <w:p w14:paraId="66177A3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依据《</w:t>
            </w:r>
            <w:r>
              <w:rPr>
                <w:rFonts w:hint="eastAsia" w:cs="Times New Roman"/>
                <w:color w:val="auto"/>
                <w:sz w:val="21"/>
                <w:szCs w:val="21"/>
                <w:highlight w:val="none"/>
                <w:lang w:val="en-US" w:eastAsia="zh-CN"/>
              </w:rPr>
              <w:t>昌吉州</w:t>
            </w:r>
            <w:r>
              <w:rPr>
                <w:rFonts w:hint="default" w:ascii="Times New Roman" w:hAnsi="Times New Roman" w:eastAsia="宋体" w:cs="Times New Roman"/>
                <w:color w:val="auto"/>
                <w:sz w:val="21"/>
                <w:szCs w:val="21"/>
                <w:highlight w:val="none"/>
                <w:lang w:val="en-US" w:eastAsia="zh-CN"/>
              </w:rPr>
              <w:t>“三线一单”生态环境分区管控方案》，本项目与“三线一单”的符合性分析如下：</w:t>
            </w:r>
          </w:p>
          <w:p w14:paraId="733CBB6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生态保护红线。</w:t>
            </w:r>
            <w:r>
              <w:rPr>
                <w:rFonts w:hint="eastAsia" w:ascii="Times New Roman" w:hAnsi="Times New Roman" w:eastAsia="宋体" w:cs="Times New Roman"/>
                <w:color w:val="auto"/>
                <w:sz w:val="21"/>
                <w:szCs w:val="21"/>
                <w:highlight w:val="none"/>
                <w:lang w:val="en-US" w:eastAsia="zh-CN"/>
              </w:rPr>
              <w:t>按照“生态功能不降低、面积不减少、性质不改变”的基本要求，</w:t>
            </w:r>
            <w:r>
              <w:rPr>
                <w:rFonts w:hint="default" w:ascii="Times New Roman" w:hAnsi="Times New Roman" w:eastAsia="宋体" w:cs="Times New Roman"/>
                <w:color w:val="auto"/>
                <w:sz w:val="21"/>
                <w:szCs w:val="21"/>
                <w:highlight w:val="none"/>
                <w:lang w:val="en-US" w:eastAsia="zh-CN"/>
              </w:rPr>
              <w:t>生态空间得到优化和保护，生态保护红线得到严格管控。生态功能保持稳定，生物多样性水平稳步提升，生态空间保护体系基本建立。</w:t>
            </w:r>
          </w:p>
          <w:p w14:paraId="0E45FDB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eastAsia" w:cs="Times New Roman"/>
                <w:color w:val="auto"/>
                <w:sz w:val="21"/>
                <w:szCs w:val="21"/>
                <w:highlight w:val="none"/>
                <w:lang w:val="en-US" w:eastAsia="zh-CN"/>
              </w:rPr>
              <w:t>呼图壁县工业园轻工产业园</w:t>
            </w:r>
            <w:r>
              <w:rPr>
                <w:rFonts w:hint="default" w:ascii="Times New Roman" w:hAnsi="Times New Roman" w:eastAsia="宋体" w:cs="Times New Roman"/>
                <w:color w:val="auto"/>
                <w:sz w:val="21"/>
                <w:szCs w:val="21"/>
                <w:highlight w:val="none"/>
                <w:lang w:val="en-US" w:eastAsia="zh-CN"/>
              </w:rPr>
              <w:t>，选址不涉及自然保护区、森林公园、风景名胜区、世界文化和自然遗产地、饮用水源保护区及其他重要生态功能区和生态环境敏感区、脆弱区内，符合生态保护红线要求。</w:t>
            </w:r>
          </w:p>
          <w:p w14:paraId="1709F70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环境质量底线。</w:t>
            </w:r>
            <w:r>
              <w:rPr>
                <w:rFonts w:hint="eastAsia" w:ascii="Times New Roman" w:hAnsi="Times New Roman" w:eastAsia="宋体" w:cs="Times New Roman"/>
                <w:color w:val="auto"/>
                <w:sz w:val="21"/>
                <w:szCs w:val="21"/>
                <w:highlight w:val="none"/>
                <w:lang w:val="en-US" w:eastAsia="zh-CN"/>
              </w:rPr>
              <w:t>全州环境空气质量有所提升，重污染天数持续减少，已达标城市环境空气质量保持稳定，未达标城市环境空气质量持续改善；</w:t>
            </w:r>
            <w:r>
              <w:rPr>
                <w:rFonts w:hint="default" w:ascii="Times New Roman" w:hAnsi="Times New Roman" w:eastAsia="宋体" w:cs="Times New Roman"/>
                <w:color w:val="auto"/>
                <w:sz w:val="21"/>
                <w:szCs w:val="21"/>
                <w:highlight w:val="none"/>
                <w:lang w:val="en-US" w:eastAsia="zh-CN"/>
              </w:rPr>
              <w:t>全州河流、湖库及城镇集中式饮用水水源地水质稳中向好。地下水质量考核点位水质级别保持稳定，地下水污染风险得到有效控制</w:t>
            </w:r>
            <w:r>
              <w:rPr>
                <w:rFonts w:hint="eastAsia" w:ascii="Times New Roman" w:hAnsi="Times New Roman" w:eastAsia="宋体" w:cs="Times New Roman"/>
                <w:color w:val="auto"/>
                <w:sz w:val="21"/>
                <w:szCs w:val="21"/>
                <w:highlight w:val="none"/>
                <w:lang w:val="en-US" w:eastAsia="zh-CN"/>
              </w:rPr>
              <w:t>，地下水超采得到严格控制；全州土壤环境质量保持稳定，污染地块安全利用水平稳中有升，土壤环境风险得到进一步管控。</w:t>
            </w:r>
          </w:p>
          <w:p w14:paraId="58A48592">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运营后对当地大气、水、土壤、声环境影响较小，项目建成后各类污染物采取相应的环境保护措施后，能够达标排放，不会对周边环境造成不良影响，即不会改变区域环境功能区质量要求，因此，符合环境质量底线的要求。</w:t>
            </w:r>
          </w:p>
          <w:p w14:paraId="1AAC27F8">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资源利用上线。</w:t>
            </w:r>
            <w:r>
              <w:rPr>
                <w:rFonts w:hint="eastAsia" w:ascii="Times New Roman" w:hAnsi="Times New Roman" w:eastAsia="宋体" w:cs="Times New Roman"/>
                <w:color w:val="auto"/>
                <w:sz w:val="21"/>
                <w:szCs w:val="21"/>
                <w:highlight w:val="none"/>
                <w:lang w:val="en-US" w:eastAsia="zh-CN"/>
              </w:rPr>
              <w:t>强化节约集约利用，持续提升资源能源利用效率，水资源、土地资源、能源消耗等达到自治区、自治州下达的总量和强度控制目标。加快区域低碳发展，积极推动昌吉市国家级低碳试点城市发挥低碳试点示范和引领作用。</w:t>
            </w:r>
          </w:p>
          <w:p w14:paraId="53EF2B5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生产过程产生冷却水不外排，</w:t>
            </w:r>
            <w:r>
              <w:rPr>
                <w:rFonts w:hint="default" w:ascii="Times New Roman" w:hAnsi="Times New Roman" w:eastAsia="宋体" w:cs="Times New Roman"/>
                <w:color w:val="auto"/>
                <w:sz w:val="21"/>
                <w:szCs w:val="21"/>
                <w:highlight w:val="none"/>
                <w:lang w:val="en-US" w:eastAsia="zh-CN"/>
              </w:rPr>
              <w:t>运营期用水主要为生活用水</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用水</w:t>
            </w:r>
            <w:r>
              <w:rPr>
                <w:rFonts w:hint="eastAsia" w:cs="Times New Roman"/>
                <w:color w:val="auto"/>
                <w:sz w:val="21"/>
                <w:szCs w:val="21"/>
                <w:highlight w:val="none"/>
                <w:lang w:val="en-US" w:eastAsia="zh-CN"/>
              </w:rPr>
              <w:t>量</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196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/a，用水量较小，对周围水环境资源占用较小；项目年用电量约为</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万kW.h，用电量较小。项目占地不涉及基本农田，土地资源消耗符合要求。综上所述，项目满足资源利用上线要求。</w:t>
            </w:r>
          </w:p>
          <w:p w14:paraId="105240C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cs="Times New Roman"/>
                <w:color w:val="auto"/>
                <w:sz w:val="21"/>
                <w:szCs w:val="21"/>
                <w:highlight w:val="none"/>
                <w:lang w:val="en-US" w:eastAsia="zh-CN"/>
              </w:rPr>
              <w:t>4</w:t>
            </w:r>
            <w:r>
              <w:rPr>
                <w:rFonts w:hint="eastAsia" w:cs="Times New Roman"/>
                <w:color w:val="auto"/>
                <w:sz w:val="21"/>
                <w:szCs w:val="21"/>
                <w:highlight w:val="none"/>
                <w:lang w:val="en-US" w:eastAsia="zh-CN"/>
              </w:rPr>
              <w:t>）</w:t>
            </w:r>
            <w:r>
              <w:rPr>
                <w:rFonts w:hint="default" w:cs="Times New Roman"/>
                <w:color w:val="auto"/>
                <w:sz w:val="21"/>
                <w:szCs w:val="21"/>
                <w:highlight w:val="none"/>
                <w:lang w:val="en-US" w:eastAsia="zh-CN"/>
              </w:rPr>
              <w:t>生态环境分区管控</w:t>
            </w:r>
          </w:p>
          <w:p w14:paraId="7DE525E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自治州共划定119个环境管控单元，分为优先保护单元、重点管控单元和一般管控单元三类，实施分类管控。</w:t>
            </w:r>
          </w:p>
          <w:p w14:paraId="1CDAAF3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优先保护单元主要包括生态保护红线区和生态保护红线区以外的饮用水水源保护区、水源涵养区、防风固沙区、水土保持区、生物多样性维护区、土地沙化防控区、水土流失防控区等一般生态空间管控区。</w:t>
            </w:r>
          </w:p>
          <w:p w14:paraId="2ECBE88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重点管控单元主要包括城镇建成区、工业园区和工业聚集区等。</w:t>
            </w:r>
          </w:p>
          <w:p w14:paraId="763847A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一般管控单元主要包括优先保护单元和重点管控单元之外的其它区域。</w:t>
            </w:r>
          </w:p>
          <w:p w14:paraId="10BD0C7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shd w:val="clear" w:color="FFFFFF" w:fill="D9D9D9"/>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eastAsia" w:cs="Times New Roman"/>
                <w:color w:val="auto"/>
                <w:sz w:val="21"/>
                <w:szCs w:val="21"/>
                <w:highlight w:val="none"/>
                <w:lang w:val="en-US" w:eastAsia="zh-CN"/>
              </w:rPr>
              <w:t>呼图壁县工业园轻工产业园</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重点</w:t>
            </w:r>
            <w:r>
              <w:rPr>
                <w:rFonts w:hint="default" w:ascii="Times New Roman" w:hAnsi="Times New Roman" w:eastAsia="宋体" w:cs="Times New Roman"/>
                <w:color w:val="auto"/>
                <w:sz w:val="21"/>
                <w:szCs w:val="21"/>
                <w:highlight w:val="none"/>
                <w:lang w:val="en-US" w:eastAsia="zh-CN"/>
              </w:rPr>
              <w:t>管控单元</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环境管控单元编码：</w:t>
            </w:r>
            <w:r>
              <w:rPr>
                <w:rFonts w:hint="default" w:ascii="Times New Roman" w:hAnsi="Times New Roman" w:eastAsia="仿宋" w:cs="Times New Roman"/>
                <w:color w:val="auto"/>
                <w:sz w:val="21"/>
                <w:szCs w:val="21"/>
                <w:highlight w:val="none"/>
              </w:rPr>
              <w:t>ZH</w:t>
            </w:r>
            <w:r>
              <w:rPr>
                <w:rFonts w:hint="eastAsia" w:eastAsia="仿宋" w:cs="Times New Roman"/>
                <w:color w:val="auto"/>
                <w:sz w:val="21"/>
                <w:szCs w:val="21"/>
                <w:highlight w:val="none"/>
                <w:lang w:val="en-US" w:eastAsia="zh-CN"/>
              </w:rPr>
              <w:t>65232320002</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详见附图</w:t>
            </w:r>
            <w:r>
              <w:rPr>
                <w:rFonts w:hint="eastAsia" w:cs="Times New Roman"/>
                <w:color w:val="auto"/>
                <w:sz w:val="21"/>
                <w:szCs w:val="21"/>
                <w:highlight w:val="none"/>
                <w:shd w:val="clear" w:color="auto" w:fill="auto"/>
                <w:lang w:val="en-US" w:eastAsia="zh-CN"/>
              </w:rPr>
              <w:t>3</w:t>
            </w:r>
            <w:r>
              <w:rPr>
                <w:rFonts w:hint="default" w:ascii="Times New Roman" w:hAnsi="Times New Roman" w:eastAsia="宋体" w:cs="Times New Roman"/>
                <w:color w:val="auto"/>
                <w:sz w:val="21"/>
                <w:szCs w:val="21"/>
                <w:highlight w:val="none"/>
                <w:shd w:val="clear" w:color="auto" w:fill="auto"/>
                <w:lang w:val="en-US" w:eastAsia="zh-CN"/>
              </w:rPr>
              <w:t>“三线一单”生态环境分区管控图。</w:t>
            </w:r>
          </w:p>
          <w:p w14:paraId="3FC503B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5</w:t>
            </w:r>
            <w:r>
              <w:rPr>
                <w:rFonts w:hint="eastAsia"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lang w:val="en-US" w:eastAsia="zh-CN"/>
              </w:rPr>
              <w:t>生态环境准入清单</w:t>
            </w:r>
          </w:p>
          <w:p w14:paraId="0252E266">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w:t>
            </w:r>
            <w:r>
              <w:rPr>
                <w:rFonts w:hint="eastAsia" w:cs="Times New Roman"/>
                <w:color w:val="auto"/>
                <w:sz w:val="21"/>
                <w:szCs w:val="21"/>
                <w:highlight w:val="none"/>
                <w:lang w:val="en-US" w:eastAsia="zh-CN"/>
              </w:rPr>
              <w:t>昌吉州</w:t>
            </w:r>
            <w:r>
              <w:rPr>
                <w:rFonts w:hint="default" w:ascii="Times New Roman" w:hAnsi="Times New Roman" w:eastAsia="宋体" w:cs="Times New Roman"/>
                <w:color w:val="auto"/>
                <w:sz w:val="21"/>
                <w:szCs w:val="21"/>
                <w:highlight w:val="none"/>
                <w:lang w:val="en-US" w:eastAsia="zh-CN"/>
              </w:rPr>
              <w:t>区域空间生态环境评价暨“三线一单”生态环境准入清单》，本项目属于</w:t>
            </w:r>
            <w:r>
              <w:rPr>
                <w:rFonts w:hint="eastAsia" w:cs="Times New Roman"/>
                <w:color w:val="auto"/>
                <w:sz w:val="21"/>
                <w:szCs w:val="21"/>
                <w:highlight w:val="none"/>
                <w:lang w:val="en-US" w:eastAsia="zh-CN"/>
              </w:rPr>
              <w:t>重点</w:t>
            </w:r>
            <w:r>
              <w:rPr>
                <w:rFonts w:hint="default" w:ascii="Times New Roman" w:hAnsi="Times New Roman" w:eastAsia="宋体" w:cs="Times New Roman"/>
                <w:color w:val="auto"/>
                <w:sz w:val="21"/>
                <w:szCs w:val="21"/>
                <w:highlight w:val="none"/>
                <w:lang w:val="en-US" w:eastAsia="zh-CN"/>
              </w:rPr>
              <w:t>管控单元</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环境管控单元编码：</w:t>
            </w:r>
            <w:r>
              <w:rPr>
                <w:rFonts w:hint="eastAsia" w:eastAsia="仿宋" w:cs="Times New Roman"/>
                <w:color w:val="auto"/>
                <w:sz w:val="21"/>
                <w:szCs w:val="21"/>
                <w:highlight w:val="none"/>
                <w:lang w:eastAsia="zh-CN"/>
              </w:rPr>
              <w:t>ZH65232320002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p>
          <w:p w14:paraId="56ED39A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表1</w:t>
            </w:r>
            <w:r>
              <w:rPr>
                <w:rFonts w:hint="eastAsia" w:cs="Times New Roman"/>
                <w:b/>
                <w:bCs/>
                <w:color w:val="auto"/>
                <w:sz w:val="21"/>
                <w:szCs w:val="21"/>
                <w:highlight w:val="none"/>
                <w:lang w:val="en-US" w:eastAsia="zh-CN"/>
              </w:rPr>
              <w:t xml:space="preserve">-12 </w:t>
            </w:r>
            <w:r>
              <w:rPr>
                <w:rFonts w:hint="default" w:ascii="Times New Roman" w:hAnsi="Times New Roman" w:eastAsia="宋体" w:cs="Times New Roman"/>
                <w:b/>
                <w:bCs/>
                <w:color w:val="auto"/>
                <w:sz w:val="21"/>
                <w:szCs w:val="21"/>
                <w:highlight w:val="none"/>
                <w:lang w:val="en-US" w:eastAsia="zh-CN"/>
              </w:rPr>
              <w:t xml:space="preserve">  与本项目符合性分析</w:t>
            </w:r>
          </w:p>
          <w:tbl>
            <w:tblPr>
              <w:tblStyle w:val="20"/>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487"/>
              <w:gridCol w:w="2343"/>
              <w:gridCol w:w="2631"/>
            </w:tblGrid>
            <w:tr w14:paraId="0DC5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8" w:type="pct"/>
                  <w:tcBorders>
                    <w:tl2br w:val="nil"/>
                    <w:tr2bl w:val="nil"/>
                  </w:tcBorders>
                  <w:shd w:val="clear" w:color="auto" w:fill="FFFFFF"/>
                  <w:noWrap w:val="0"/>
                  <w:vAlign w:val="center"/>
                </w:tcPr>
                <w:p w14:paraId="3306CA3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环境管控单元编码、名称、类别</w:t>
                  </w:r>
                </w:p>
              </w:tc>
              <w:tc>
                <w:tcPr>
                  <w:tcW w:w="1866" w:type="pct"/>
                  <w:gridSpan w:val="2"/>
                  <w:tcBorders>
                    <w:tl2br w:val="nil"/>
                    <w:tr2bl w:val="nil"/>
                  </w:tcBorders>
                  <w:shd w:val="clear" w:color="auto" w:fill="FFFFFF"/>
                  <w:noWrap w:val="0"/>
                  <w:vAlign w:val="center"/>
                </w:tcPr>
                <w:p w14:paraId="0349E00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管控要求</w:t>
                  </w:r>
                </w:p>
              </w:tc>
              <w:tc>
                <w:tcPr>
                  <w:tcW w:w="1735" w:type="pct"/>
                  <w:tcBorders>
                    <w:tl2br w:val="nil"/>
                    <w:tr2bl w:val="nil"/>
                  </w:tcBorders>
                  <w:shd w:val="clear" w:color="auto" w:fill="FFFFFF"/>
                  <w:noWrap w:val="0"/>
                  <w:vAlign w:val="center"/>
                </w:tcPr>
                <w:p w14:paraId="700C7A4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default" w:cs="Times New Roman"/>
                      <w:color w:val="auto"/>
                      <w:highlight w:val="none"/>
                      <w:lang w:val="en-US" w:eastAsia="zh-CN" w:bidi="ar-SA"/>
                    </w:rPr>
                    <w:t>本项目符合性</w:t>
                  </w:r>
                </w:p>
              </w:tc>
            </w:tr>
            <w:tr w14:paraId="3FB1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8" w:type="pct"/>
                  <w:vMerge w:val="restart"/>
                  <w:tcBorders>
                    <w:tl2br w:val="nil"/>
                    <w:tr2bl w:val="nil"/>
                  </w:tcBorders>
                  <w:shd w:val="clear" w:color="auto" w:fill="FFFFFF"/>
                  <w:noWrap w:val="0"/>
                  <w:vAlign w:val="center"/>
                </w:tcPr>
                <w:p w14:paraId="7BDE5E0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编码：ZH65232320002；</w:t>
                  </w:r>
                </w:p>
                <w:p w14:paraId="58990EC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名称：呼图壁县天山工业园区；</w:t>
                  </w:r>
                </w:p>
                <w:p w14:paraId="29400AF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类别：重点管控单元</w:t>
                  </w:r>
                </w:p>
              </w:tc>
              <w:tc>
                <w:tcPr>
                  <w:tcW w:w="321" w:type="pct"/>
                  <w:tcBorders>
                    <w:tl2br w:val="nil"/>
                    <w:tr2bl w:val="nil"/>
                  </w:tcBorders>
                  <w:shd w:val="clear" w:color="auto" w:fill="FFFFFF"/>
                  <w:noWrap w:val="0"/>
                  <w:vAlign w:val="center"/>
                </w:tcPr>
                <w:p w14:paraId="3708509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空间布局约束</w:t>
                  </w:r>
                </w:p>
              </w:tc>
              <w:tc>
                <w:tcPr>
                  <w:tcW w:w="1545" w:type="pct"/>
                  <w:tcBorders>
                    <w:tl2br w:val="nil"/>
                    <w:tr2bl w:val="nil"/>
                  </w:tcBorders>
                  <w:shd w:val="clear" w:color="auto" w:fill="FFFFFF"/>
                  <w:noWrap w:val="0"/>
                  <w:vAlign w:val="center"/>
                </w:tcPr>
                <w:p w14:paraId="024C395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1、执行自治区、乌昌石片区总体准入要求中关于重点管控单元空间布局约束的准入要求（表2-3 A6.1、表3.4-2 B1）。</w:t>
                  </w:r>
                </w:p>
                <w:p w14:paraId="3EEF414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2、入园企业需符合园区产业发展定位，产业发展以新兴产业、轻纺食品、农产品加工、化工新材料产业为主导。</w:t>
                  </w:r>
                </w:p>
                <w:p w14:paraId="05EFC7B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3、禁止新建不符合昌吉州节水型企业创建标准的高耗水项目。</w:t>
                  </w:r>
                </w:p>
                <w:p w14:paraId="57A2E40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4、对园区内现有传统工业进行改造、升级或产业整合。严格限制新、改、扩建“两高”（高污染、高耗能）行业项目。</w:t>
                  </w:r>
                </w:p>
              </w:tc>
              <w:tc>
                <w:tcPr>
                  <w:tcW w:w="1735" w:type="pct"/>
                  <w:tcBorders>
                    <w:tl2br w:val="nil"/>
                    <w:tr2bl w:val="nil"/>
                  </w:tcBorders>
                  <w:shd w:val="clear" w:color="auto" w:fill="FFFFFF"/>
                  <w:noWrap w:val="0"/>
                  <w:vAlign w:val="center"/>
                </w:tcPr>
                <w:p w14:paraId="199EC0D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本项目为塑料制品业，位于</w:t>
                  </w:r>
                  <w:r>
                    <w:rPr>
                      <w:rFonts w:hint="default" w:ascii="Times New Roman" w:hAnsi="Times New Roman" w:cs="Times New Roman"/>
                      <w:color w:val="auto"/>
                      <w:spacing w:val="0"/>
                      <w:w w:val="100"/>
                      <w:kern w:val="21"/>
                      <w:sz w:val="21"/>
                      <w:szCs w:val="21"/>
                      <w:highlight w:val="none"/>
                      <w:lang w:val="en-US" w:eastAsia="zh-CN"/>
                    </w:rPr>
                    <w:t>昌吉州</w:t>
                  </w:r>
                  <w:r>
                    <w:rPr>
                      <w:rFonts w:hint="eastAsia" w:cs="Times New Roman"/>
                      <w:color w:val="auto"/>
                      <w:spacing w:val="0"/>
                      <w:w w:val="100"/>
                      <w:kern w:val="21"/>
                      <w:sz w:val="21"/>
                      <w:szCs w:val="21"/>
                      <w:highlight w:val="none"/>
                      <w:lang w:val="en-US" w:eastAsia="zh-CN"/>
                    </w:rPr>
                    <w:t>呼图壁县工业园轻工产业园</w:t>
                  </w:r>
                  <w:r>
                    <w:rPr>
                      <w:rFonts w:hint="default" w:cs="Times New Roman"/>
                      <w:color w:val="auto"/>
                      <w:highlight w:val="none"/>
                      <w:lang w:val="en-US" w:eastAsia="zh-CN" w:bidi="ar-SA"/>
                    </w:rPr>
                    <w:t>，不涉及生态保护红线、不占用耕地，</w:t>
                  </w:r>
                  <w:r>
                    <w:rPr>
                      <w:rFonts w:hint="eastAsia" w:cs="Times New Roman"/>
                      <w:color w:val="auto"/>
                      <w:highlight w:val="none"/>
                      <w:lang w:val="en-US" w:eastAsia="zh-CN" w:bidi="ar-SA"/>
                    </w:rPr>
                    <w:t>土地用途为</w:t>
                  </w:r>
                  <w:r>
                    <w:rPr>
                      <w:rFonts w:hint="default" w:cs="Times New Roman"/>
                      <w:color w:val="auto"/>
                      <w:highlight w:val="none"/>
                      <w:lang w:val="en-US" w:eastAsia="zh-CN" w:bidi="ar-SA"/>
                    </w:rPr>
                    <w:t>工业用地。</w:t>
                  </w:r>
                </w:p>
                <w:p w14:paraId="5CA21AB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项目生产过程中为主要为循环冷却用水，废水不外排，不属于高耗水项目。</w:t>
                  </w:r>
                </w:p>
                <w:p w14:paraId="6A5B216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eastAsia" w:cs="Times New Roman"/>
                      <w:color w:val="auto"/>
                      <w:highlight w:val="none"/>
                      <w:lang w:val="en-US" w:eastAsia="zh-CN" w:bidi="ar-SA"/>
                    </w:rPr>
                    <w:t>不属于</w:t>
                  </w:r>
                  <w:r>
                    <w:rPr>
                      <w:rFonts w:hint="default" w:cs="Times New Roman"/>
                      <w:color w:val="auto"/>
                      <w:highlight w:val="none"/>
                      <w:lang w:val="en-US" w:eastAsia="zh-CN" w:bidi="ar-SA"/>
                    </w:rPr>
                    <w:t>“高污染、高环境风险产品”工业项目</w:t>
                  </w:r>
                  <w:r>
                    <w:rPr>
                      <w:rFonts w:hint="eastAsia" w:cs="Times New Roman"/>
                      <w:color w:val="auto"/>
                      <w:highlight w:val="none"/>
                      <w:lang w:val="en-US" w:eastAsia="zh-CN" w:bidi="ar-SA"/>
                    </w:rPr>
                    <w:t>，不属于</w:t>
                  </w:r>
                  <w:r>
                    <w:rPr>
                      <w:rFonts w:hint="default" w:cs="Times New Roman"/>
                      <w:color w:val="auto"/>
                      <w:highlight w:val="none"/>
                      <w:lang w:val="en-US" w:eastAsia="zh-CN" w:bidi="ar-SA"/>
                    </w:rPr>
                    <w:t>国家和自治区明令禁止或淘汰的产业及工艺</w:t>
                  </w:r>
                  <w:r>
                    <w:rPr>
                      <w:rFonts w:hint="eastAsia" w:cs="Times New Roman"/>
                      <w:color w:val="auto"/>
                      <w:highlight w:val="none"/>
                      <w:lang w:val="en-US" w:eastAsia="zh-CN" w:bidi="ar-SA"/>
                    </w:rPr>
                    <w:t>。</w:t>
                  </w:r>
                  <w:r>
                    <w:rPr>
                      <w:rFonts w:hint="default" w:cs="Times New Roman"/>
                      <w:color w:val="auto"/>
                      <w:highlight w:val="none"/>
                      <w:lang w:val="en-US" w:eastAsia="zh-CN" w:bidi="ar-SA"/>
                    </w:rPr>
                    <w:t>生产过程中不排放废水，</w:t>
                  </w:r>
                  <w:r>
                    <w:rPr>
                      <w:rFonts w:hint="eastAsia" w:cs="Times New Roman"/>
                      <w:color w:val="auto"/>
                      <w:highlight w:val="none"/>
                      <w:lang w:val="en-US" w:eastAsia="zh-CN" w:bidi="ar-SA"/>
                    </w:rPr>
                    <w:t>废气、噪声等满足污染物排放标准，</w:t>
                  </w:r>
                  <w:r>
                    <w:rPr>
                      <w:rFonts w:hint="default" w:cs="Times New Roman"/>
                      <w:color w:val="auto"/>
                      <w:highlight w:val="none"/>
                      <w:lang w:val="en-US" w:eastAsia="zh-CN" w:bidi="ar-SA"/>
                    </w:rPr>
                    <w:t>符合空间布局要求。</w:t>
                  </w:r>
                </w:p>
              </w:tc>
            </w:tr>
            <w:tr w14:paraId="29F1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8" w:type="pct"/>
                  <w:vMerge w:val="continue"/>
                  <w:tcBorders>
                    <w:tl2br w:val="nil"/>
                    <w:tr2bl w:val="nil"/>
                  </w:tcBorders>
                  <w:shd w:val="clear" w:color="auto" w:fill="FFFFFF"/>
                  <w:noWrap w:val="0"/>
                  <w:vAlign w:val="center"/>
                </w:tcPr>
                <w:p w14:paraId="0C0BFE6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321" w:type="pct"/>
                  <w:tcBorders>
                    <w:tl2br w:val="nil"/>
                    <w:tr2bl w:val="nil"/>
                  </w:tcBorders>
                  <w:shd w:val="clear" w:color="auto" w:fill="FFFFFF"/>
                  <w:noWrap w:val="0"/>
                  <w:vAlign w:val="center"/>
                </w:tcPr>
                <w:p w14:paraId="0FF2BF0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污染物排放管控</w:t>
                  </w:r>
                </w:p>
              </w:tc>
              <w:tc>
                <w:tcPr>
                  <w:tcW w:w="1545" w:type="pct"/>
                  <w:tcBorders>
                    <w:tl2br w:val="nil"/>
                    <w:tr2bl w:val="nil"/>
                  </w:tcBorders>
                  <w:shd w:val="clear" w:color="auto" w:fill="FFFFFF"/>
                  <w:noWrap w:val="0"/>
                  <w:vAlign w:val="center"/>
                </w:tcPr>
                <w:p w14:paraId="5820C58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1、执行自治区、乌昌石片区总体准入要求中关于重点管控单元污染物排放管控的准入要求（表2-3 A6.2、表3.4-2 B2）。</w:t>
                  </w:r>
                </w:p>
                <w:p w14:paraId="18C31FE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2、现有燃煤锅炉、焦化、煤化工、工业窑炉应限期开展提标升级改造，其大气污染物排放应根据国家、自治区和州相关要求，达到最严格排放标准限值。</w:t>
                  </w:r>
                </w:p>
                <w:p w14:paraId="3A10ADA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3、新建、改扩建项目的单位产品特征污染物排放量应达到国内先进水平。</w:t>
                  </w:r>
                </w:p>
                <w:p w14:paraId="619EA2E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4、PM</w:t>
                  </w:r>
                  <w:r>
                    <w:rPr>
                      <w:rFonts w:hint="eastAsia" w:cs="Times New Roman"/>
                      <w:color w:val="auto"/>
                      <w:highlight w:val="none"/>
                      <w:vertAlign w:val="subscript"/>
                      <w:lang w:val="en-US" w:eastAsia="zh-CN" w:bidi="ar-SA"/>
                    </w:rPr>
                    <w:t>2.5</w:t>
                  </w:r>
                  <w:r>
                    <w:rPr>
                      <w:rFonts w:hint="eastAsia" w:cs="Times New Roman"/>
                      <w:color w:val="auto"/>
                      <w:highlight w:val="none"/>
                      <w:lang w:val="en-US" w:eastAsia="zh-CN" w:bidi="ar-SA"/>
                    </w:rPr>
                    <w:t>年均浓度不达标县市（园区），禁止新（改、扩）建未落实排放SO</w:t>
                  </w:r>
                  <w:r>
                    <w:rPr>
                      <w:rFonts w:hint="eastAsia" w:cs="Times New Roman"/>
                      <w:color w:val="auto"/>
                      <w:highlight w:val="none"/>
                      <w:vertAlign w:val="subscript"/>
                      <w:lang w:val="en-US" w:eastAsia="zh-CN" w:bidi="ar-SA"/>
                    </w:rPr>
                    <w:t>2</w:t>
                  </w:r>
                  <w:r>
                    <w:rPr>
                      <w:rFonts w:hint="eastAsia" w:cs="Times New Roman"/>
                      <w:color w:val="auto"/>
                      <w:highlight w:val="none"/>
                      <w:lang w:val="en-US" w:eastAsia="zh-CN" w:bidi="ar-SA"/>
                    </w:rPr>
                    <w:t>、NOx、烟粉尘、挥发性有机物（VOCs）等四项大气污染物总量指标昌吉州区域内倍量替代的项目。</w:t>
                  </w:r>
                </w:p>
                <w:p w14:paraId="508C2D1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5、新（改、扩）建项目应执行最严格的大气污染物排放标准。</w:t>
                  </w:r>
                </w:p>
                <w:p w14:paraId="18F8E86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6、已入园的石化、煤化工项目，在2023年前完成提标改造或产业转型、产业整合。同时，提标改造可参照《新疆维吾尔自治区石油和化学工业“十三五”发展规划》、《现代煤化工建设项目环境准入条件（试行）》要求执行。</w:t>
                  </w:r>
                </w:p>
                <w:p w14:paraId="442973D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7、鼓励入园企业进行技术改造和提升，鼓励采用先进的清洁生产技术，提高原料转化和利用效率。</w:t>
                  </w:r>
                </w:p>
                <w:p w14:paraId="121031F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8、完善工业园区污水集中处理设施。实行“清污分流、雨污分流”，实现废水分类收集、分质处理，入园企业应在达到国家或地方规定的排放标准后接入集中式污水处理设施处理，园区集中式污水处理设施总排口应安装自动监控系统、视频监控系统，并与环境保护主管部门联网。</w:t>
                  </w:r>
                </w:p>
                <w:p w14:paraId="1C88743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9、禁止园区废水排入地表水体。</w:t>
                  </w:r>
                </w:p>
              </w:tc>
              <w:tc>
                <w:tcPr>
                  <w:tcW w:w="1735" w:type="pct"/>
                  <w:tcBorders>
                    <w:tl2br w:val="nil"/>
                    <w:tr2bl w:val="nil"/>
                  </w:tcBorders>
                  <w:shd w:val="clear" w:color="auto" w:fill="FFFFFF"/>
                  <w:noWrap w:val="0"/>
                  <w:vAlign w:val="center"/>
                </w:tcPr>
                <w:p w14:paraId="3B31D51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本项目生产过程中不涉及生产废水排放</w:t>
                  </w:r>
                  <w:r>
                    <w:rPr>
                      <w:rFonts w:hint="eastAsia" w:cs="Times New Roman"/>
                      <w:color w:val="auto"/>
                      <w:highlight w:val="none"/>
                      <w:lang w:val="en-US" w:eastAsia="zh-CN" w:bidi="ar-SA"/>
                    </w:rPr>
                    <w:t>，</w:t>
                  </w:r>
                  <w:r>
                    <w:rPr>
                      <w:rFonts w:hint="default" w:cs="Times New Roman"/>
                      <w:color w:val="auto"/>
                      <w:highlight w:val="none"/>
                      <w:lang w:val="en-US" w:eastAsia="zh-CN" w:bidi="ar-SA"/>
                    </w:rPr>
                    <w:t>大气污染物涉及VOCs排放，产生的有机废气经集气罩+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highlight w:val="none"/>
                      <w:lang w:val="en-US" w:eastAsia="zh-CN" w:bidi="ar-SA"/>
                    </w:rPr>
                    <w:t>+15m高排气筒后达标排放。</w:t>
                  </w:r>
                </w:p>
                <w:p w14:paraId="73C3E70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default" w:cs="Times New Roman"/>
                      <w:color w:val="auto"/>
                      <w:highlight w:val="none"/>
                      <w:lang w:val="en-US" w:eastAsia="zh-CN" w:bidi="ar-SA"/>
                    </w:rPr>
                    <w:t>符合</w:t>
                  </w:r>
                </w:p>
              </w:tc>
            </w:tr>
            <w:tr w14:paraId="53FC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8" w:type="pct"/>
                  <w:vMerge w:val="continue"/>
                  <w:tcBorders>
                    <w:tl2br w:val="nil"/>
                    <w:tr2bl w:val="nil"/>
                  </w:tcBorders>
                  <w:shd w:val="clear" w:color="auto" w:fill="FFFFFF"/>
                  <w:noWrap w:val="0"/>
                  <w:vAlign w:val="center"/>
                </w:tcPr>
                <w:p w14:paraId="77D9C05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321" w:type="pct"/>
                  <w:tcBorders>
                    <w:tl2br w:val="nil"/>
                    <w:tr2bl w:val="nil"/>
                  </w:tcBorders>
                  <w:shd w:val="clear" w:color="auto" w:fill="FFFFFF"/>
                  <w:noWrap w:val="0"/>
                  <w:vAlign w:val="center"/>
                </w:tcPr>
                <w:p w14:paraId="789F0A9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环境风险防控</w:t>
                  </w:r>
                </w:p>
              </w:tc>
              <w:tc>
                <w:tcPr>
                  <w:tcW w:w="1545" w:type="pct"/>
                  <w:tcBorders>
                    <w:tl2br w:val="nil"/>
                    <w:tr2bl w:val="nil"/>
                  </w:tcBorders>
                  <w:shd w:val="clear" w:color="auto" w:fill="FFFFFF"/>
                  <w:noWrap w:val="0"/>
                  <w:vAlign w:val="center"/>
                </w:tcPr>
                <w:p w14:paraId="5D62915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1、执行自治区、乌昌石片区总体准入要求中关于重点管控单元环境风险防控的准入要求（表2-3 A6.3、表3.4-2 B3）。</w:t>
                  </w:r>
                </w:p>
                <w:p w14:paraId="0AACBC3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2、园区及企业需制定安全事故和污染事故应急预案。发生安全事故和污染事故时，应当及时上报上级环保及相关部门，通报地方行政主管单位，并及时采取应急预案，控制和处理好已发生的事故灾难。</w:t>
                  </w:r>
                </w:p>
                <w:p w14:paraId="24C878E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3、定期对已建企业进行风险排查，对在建企业进行监督和指导，各环境风险企业必须建有围堰、事故池等一系列事故应急设施。</w:t>
                  </w:r>
                </w:p>
                <w:p w14:paraId="6965690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4、园区生产、使用、贮存、运输、回收、处置、排放有毒有害物质时，应当采取措施，防止有毒有害物质渗漏、流失、扬散，避免土壤受到污染。</w:t>
                  </w:r>
                </w:p>
              </w:tc>
              <w:tc>
                <w:tcPr>
                  <w:tcW w:w="1735" w:type="pct"/>
                  <w:tcBorders>
                    <w:tl2br w:val="nil"/>
                    <w:tr2bl w:val="nil"/>
                  </w:tcBorders>
                  <w:shd w:val="clear" w:color="auto" w:fill="FFFFFF"/>
                  <w:noWrap w:val="0"/>
                  <w:vAlign w:val="center"/>
                </w:tcPr>
                <w:p w14:paraId="189C5C4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本项目运营期会产生非甲烷总烃</w:t>
                  </w:r>
                  <w:r>
                    <w:rPr>
                      <w:rFonts w:hint="eastAsia" w:cs="Times New Roman"/>
                      <w:color w:val="auto"/>
                      <w:highlight w:val="none"/>
                      <w:lang w:val="en-US" w:eastAsia="zh-CN" w:bidi="ar-SA"/>
                    </w:rPr>
                    <w:t>及苯乙烯</w:t>
                  </w:r>
                  <w:r>
                    <w:rPr>
                      <w:rFonts w:hint="default" w:cs="Times New Roman"/>
                      <w:color w:val="auto"/>
                      <w:highlight w:val="none"/>
                      <w:lang w:val="en-US" w:eastAsia="zh-CN" w:bidi="ar-SA"/>
                    </w:rPr>
                    <w:t>气体，</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eastAsia" w:cs="Times New Roman"/>
                      <w:color w:val="auto"/>
                      <w:highlight w:val="none"/>
                      <w:lang w:val="en-US" w:eastAsia="zh-CN" w:bidi="ar-SA"/>
                    </w:rPr>
                    <w:t>收集产生的有机废气，经1套“</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cs="Times New Roman"/>
                      <w:color w:val="auto"/>
                      <w:highlight w:val="none"/>
                      <w:lang w:val="en-US" w:eastAsia="zh-CN" w:bidi="ar-SA"/>
                    </w:rPr>
                    <w:t>”处理，收集效率为90%，处理效率为85%</w:t>
                  </w:r>
                  <w:r>
                    <w:rPr>
                      <w:rFonts w:hint="default" w:cs="Times New Roman"/>
                      <w:color w:val="auto"/>
                      <w:highlight w:val="none"/>
                      <w:lang w:val="en-US" w:eastAsia="zh-CN" w:bidi="ar-SA"/>
                    </w:rPr>
                    <w:t>，</w:t>
                  </w:r>
                  <w:r>
                    <w:rPr>
                      <w:rFonts w:hint="eastAsia" w:cs="Times New Roman"/>
                      <w:color w:val="auto"/>
                      <w:highlight w:val="none"/>
                      <w:lang w:val="en-US" w:eastAsia="zh-CN" w:bidi="ar-SA"/>
                    </w:rPr>
                    <w:t>处理后由1根15m高排气筒排放</w:t>
                  </w:r>
                  <w:r>
                    <w:rPr>
                      <w:rFonts w:hint="default" w:cs="Times New Roman"/>
                      <w:color w:val="auto"/>
                      <w:highlight w:val="none"/>
                      <w:lang w:val="en-US" w:eastAsia="zh-CN" w:bidi="ar-SA"/>
                    </w:rPr>
                    <w:t>。</w:t>
                  </w:r>
                </w:p>
                <w:p w14:paraId="5E9DA19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yellow"/>
                      <w:lang w:val="en-US" w:eastAsia="zh-CN" w:bidi="ar-SA"/>
                    </w:rPr>
                  </w:pPr>
                  <w:r>
                    <w:rPr>
                      <w:rFonts w:hint="eastAsia" w:cs="Times New Roman"/>
                      <w:color w:val="auto"/>
                      <w:lang w:val="en-US" w:eastAsia="zh-CN"/>
                    </w:rPr>
                    <w:t>项目应</w:t>
                  </w:r>
                  <w:r>
                    <w:rPr>
                      <w:rFonts w:hint="default"/>
                      <w:color w:val="auto"/>
                      <w:highlight w:val="none"/>
                      <w:lang w:val="en-US" w:eastAsia="zh-CN" w:bidi="ar-SA"/>
                    </w:rPr>
                    <w:t>编制</w:t>
                  </w:r>
                  <w:r>
                    <w:rPr>
                      <w:rFonts w:hint="eastAsia"/>
                      <w:color w:val="auto"/>
                      <w:highlight w:val="none"/>
                      <w:lang w:val="en-US" w:eastAsia="zh-CN" w:bidi="ar-SA"/>
                    </w:rPr>
                    <w:t>环境风险应急预案，并</w:t>
                  </w:r>
                  <w:r>
                    <w:rPr>
                      <w:rFonts w:hint="default"/>
                      <w:color w:val="auto"/>
                      <w:highlight w:val="none"/>
                      <w:lang w:val="en-US" w:eastAsia="zh-CN" w:bidi="ar-SA"/>
                    </w:rPr>
                    <w:t>配备应急救援人员和器材，</w:t>
                  </w:r>
                  <w:r>
                    <w:rPr>
                      <w:rFonts w:hint="eastAsia"/>
                      <w:color w:val="auto"/>
                      <w:highlight w:val="none"/>
                      <w:lang w:val="en-US" w:eastAsia="zh-CN" w:bidi="ar-SA"/>
                    </w:rPr>
                    <w:t>定期</w:t>
                  </w:r>
                  <w:r>
                    <w:rPr>
                      <w:rFonts w:hint="default"/>
                      <w:color w:val="auto"/>
                      <w:highlight w:val="none"/>
                      <w:lang w:val="en-US" w:eastAsia="zh-CN" w:bidi="ar-SA"/>
                    </w:rPr>
                    <w:t>开展应急演练</w:t>
                  </w:r>
                  <w:r>
                    <w:rPr>
                      <w:rFonts w:hint="default" w:cs="Times New Roman"/>
                      <w:color w:val="auto"/>
                      <w:highlight w:val="none"/>
                      <w:lang w:val="en-US" w:eastAsia="zh-CN" w:bidi="ar-SA"/>
                    </w:rPr>
                    <w:t>符合</w:t>
                  </w:r>
                  <w:r>
                    <w:rPr>
                      <w:rFonts w:hint="eastAsia" w:cs="Times New Roman"/>
                      <w:color w:val="auto"/>
                      <w:highlight w:val="none"/>
                      <w:lang w:val="en-US" w:eastAsia="zh-CN" w:bidi="ar-SA"/>
                    </w:rPr>
                    <w:t>。</w:t>
                  </w:r>
                </w:p>
              </w:tc>
            </w:tr>
            <w:tr w14:paraId="5877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8" w:type="pct"/>
                  <w:vMerge w:val="continue"/>
                  <w:tcBorders>
                    <w:tl2br w:val="nil"/>
                    <w:tr2bl w:val="nil"/>
                  </w:tcBorders>
                  <w:shd w:val="clear" w:color="auto" w:fill="FFFFFF"/>
                  <w:noWrap w:val="0"/>
                  <w:vAlign w:val="center"/>
                </w:tcPr>
                <w:p w14:paraId="36F8ED4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321" w:type="pct"/>
                  <w:tcBorders>
                    <w:tl2br w:val="nil"/>
                    <w:tr2bl w:val="nil"/>
                  </w:tcBorders>
                  <w:shd w:val="clear" w:color="auto" w:fill="FFFFFF"/>
                  <w:noWrap w:val="0"/>
                  <w:vAlign w:val="center"/>
                </w:tcPr>
                <w:p w14:paraId="5D22ACC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资源利用效率</w:t>
                  </w:r>
                </w:p>
              </w:tc>
              <w:tc>
                <w:tcPr>
                  <w:tcW w:w="1545" w:type="pct"/>
                  <w:tcBorders>
                    <w:tl2br w:val="nil"/>
                    <w:tr2bl w:val="nil"/>
                  </w:tcBorders>
                  <w:shd w:val="clear" w:color="auto" w:fill="FFFFFF"/>
                  <w:noWrap w:val="0"/>
                  <w:vAlign w:val="center"/>
                </w:tcPr>
                <w:p w14:paraId="37B9F6C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1、执行自治区、乌昌石片区总体准入要求中关于重点管控单元资源利用效率的准入要求（表2-3A6.4、表3.4-2 B4）。</w:t>
                  </w:r>
                </w:p>
                <w:p w14:paraId="5FADCF5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2、园区企业按照“清污分流、一水多用、循环使用”的原则，加强节水和统筹用水的管理，重视水资源的梯级利用，最大限度提高水的重复率，减少新鲜水的用量。</w:t>
                  </w:r>
                </w:p>
                <w:p w14:paraId="31516AF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3、园区中的西区企业要加大自身余热再利用，鼓励使用清洁能源。</w:t>
                  </w:r>
                </w:p>
                <w:p w14:paraId="6C1623E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4、园区水资源开发总量、土地开发强度、能耗消费增量等指标应达到水利、自然资源、能源等部门相应要求。</w:t>
                  </w:r>
                </w:p>
              </w:tc>
              <w:tc>
                <w:tcPr>
                  <w:tcW w:w="1735" w:type="pct"/>
                  <w:tcBorders>
                    <w:tl2br w:val="nil"/>
                    <w:tr2bl w:val="nil"/>
                  </w:tcBorders>
                  <w:shd w:val="clear" w:color="auto" w:fill="FFFFFF"/>
                  <w:noWrap w:val="0"/>
                  <w:vAlign w:val="center"/>
                </w:tcPr>
                <w:p w14:paraId="5F9C323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default" w:cs="Times New Roman"/>
                      <w:color w:val="auto"/>
                      <w:highlight w:val="none"/>
                      <w:lang w:val="en-US" w:eastAsia="zh-CN" w:bidi="ar-SA"/>
                    </w:rPr>
                    <w:t>本项目属于塑料制品业，外购</w:t>
                  </w:r>
                  <w:r>
                    <w:rPr>
                      <w:rFonts w:hint="eastAsia" w:cs="Times New Roman"/>
                      <w:color w:val="auto"/>
                      <w:highlight w:val="none"/>
                      <w:lang w:val="en-US" w:eastAsia="zh-CN" w:bidi="ar-SA"/>
                    </w:rPr>
                    <w:t>EPS颗粒作为原料</w:t>
                  </w:r>
                  <w:r>
                    <w:rPr>
                      <w:rFonts w:hint="default" w:cs="Times New Roman"/>
                      <w:color w:val="auto"/>
                      <w:highlight w:val="none"/>
                      <w:lang w:val="en-US" w:eastAsia="zh-CN" w:bidi="ar-SA"/>
                    </w:rPr>
                    <w:t>，生产</w:t>
                  </w:r>
                  <w:r>
                    <w:rPr>
                      <w:rFonts w:hint="eastAsia" w:cs="Times New Roman"/>
                      <w:color w:val="auto"/>
                      <w:highlight w:val="none"/>
                      <w:lang w:val="en-US" w:eastAsia="zh-CN" w:bidi="ar-SA"/>
                    </w:rPr>
                    <w:t>泡沫包装箱</w:t>
                  </w:r>
                  <w:r>
                    <w:rPr>
                      <w:rFonts w:hint="default" w:cs="Times New Roman"/>
                      <w:color w:val="auto"/>
                      <w:highlight w:val="none"/>
                      <w:lang w:val="en-US" w:eastAsia="zh-CN" w:bidi="ar-SA"/>
                    </w:rPr>
                    <w:t>。生产过程中项目不使用再生塑料为原料，不使用溶剂型胶粘剂和涂料</w:t>
                  </w:r>
                  <w:r>
                    <w:rPr>
                      <w:rFonts w:hint="eastAsia" w:cs="Times New Roman"/>
                      <w:color w:val="auto"/>
                      <w:highlight w:val="none"/>
                      <w:lang w:val="en-US" w:eastAsia="zh-CN" w:bidi="ar-SA"/>
                    </w:rPr>
                    <w:t>。生产过程生产废水循环使用，不外排，热熔采用清洁能源电，生活用水采用园区给水管网，不采用地下水</w:t>
                  </w:r>
                  <w:r>
                    <w:rPr>
                      <w:rFonts w:hint="default" w:cs="Times New Roman"/>
                      <w:color w:val="auto"/>
                      <w:highlight w:val="none"/>
                      <w:lang w:val="en-US" w:eastAsia="zh-CN" w:bidi="ar-SA"/>
                    </w:rPr>
                    <w:t>。</w:t>
                  </w:r>
                </w:p>
              </w:tc>
            </w:tr>
          </w:tbl>
          <w:p w14:paraId="25CB2E3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12.3与更新后的</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昌吉州</w:t>
            </w:r>
            <w:r>
              <w:rPr>
                <w:rFonts w:hint="default" w:ascii="Times New Roman" w:hAnsi="Times New Roman" w:eastAsia="宋体" w:cs="Times New Roman"/>
                <w:color w:val="auto"/>
                <w:sz w:val="21"/>
                <w:szCs w:val="21"/>
                <w:highlight w:val="none"/>
                <w:lang w:val="en-US" w:eastAsia="zh-CN"/>
              </w:rPr>
              <w:t>“三线一单”生态环境分区管控方案》</w:t>
            </w:r>
            <w:r>
              <w:rPr>
                <w:rFonts w:hint="eastAsia" w:cs="Times New Roman"/>
                <w:color w:val="auto"/>
                <w:sz w:val="21"/>
                <w:szCs w:val="21"/>
                <w:highlight w:val="none"/>
                <w:lang w:val="en-US" w:eastAsia="zh-CN"/>
              </w:rPr>
              <w:t>符合性分析</w:t>
            </w:r>
          </w:p>
          <w:p w14:paraId="70A2F96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422" w:firstLineChars="20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表1-13   与更新后的</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昌吉州</w:t>
            </w:r>
            <w:r>
              <w:rPr>
                <w:rFonts w:hint="default" w:ascii="Times New Roman" w:hAnsi="Times New Roman" w:eastAsia="宋体" w:cs="Times New Roman"/>
                <w:b/>
                <w:bCs/>
                <w:color w:val="auto"/>
                <w:sz w:val="21"/>
                <w:szCs w:val="21"/>
                <w:highlight w:val="none"/>
                <w:lang w:val="en-US" w:eastAsia="zh-CN"/>
              </w:rPr>
              <w:t>“三线一单”生态环境分区管控方案》</w:t>
            </w:r>
          </w:p>
          <w:p w14:paraId="71B2B50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422" w:firstLineChars="200"/>
              <w:jc w:val="center"/>
              <w:textAlignment w:val="auto"/>
              <w:outlineLvl w:val="9"/>
              <w:rPr>
                <w:rFonts w:hint="default"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符合性分析一览表</w:t>
            </w:r>
          </w:p>
          <w:tbl>
            <w:tblPr>
              <w:tblStyle w:val="20"/>
              <w:tblW w:w="49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80"/>
              <w:gridCol w:w="3160"/>
              <w:gridCol w:w="2665"/>
            </w:tblGrid>
            <w:tr w14:paraId="3F5E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pct"/>
                  <w:tcBorders>
                    <w:tl2br w:val="nil"/>
                    <w:tr2bl w:val="nil"/>
                  </w:tcBorders>
                  <w:shd w:val="clear" w:color="auto" w:fill="FFFFFF"/>
                  <w:noWrap w:val="0"/>
                  <w:vAlign w:val="center"/>
                </w:tcPr>
                <w:p w14:paraId="0E758E8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编码、名称、类别</w:t>
                  </w:r>
                </w:p>
              </w:tc>
              <w:tc>
                <w:tcPr>
                  <w:tcW w:w="2532" w:type="pct"/>
                  <w:gridSpan w:val="2"/>
                  <w:tcBorders>
                    <w:tl2br w:val="nil"/>
                    <w:tr2bl w:val="nil"/>
                  </w:tcBorders>
                  <w:shd w:val="clear" w:color="auto" w:fill="FFFFFF"/>
                  <w:noWrap w:val="0"/>
                  <w:vAlign w:val="center"/>
                </w:tcPr>
                <w:p w14:paraId="33393DC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管控要求</w:t>
                  </w:r>
                </w:p>
              </w:tc>
              <w:tc>
                <w:tcPr>
                  <w:tcW w:w="1757" w:type="pct"/>
                  <w:tcBorders>
                    <w:tl2br w:val="nil"/>
                    <w:tr2bl w:val="nil"/>
                  </w:tcBorders>
                  <w:shd w:val="clear" w:color="auto" w:fill="FFFFFF"/>
                  <w:noWrap w:val="0"/>
                  <w:vAlign w:val="center"/>
                </w:tcPr>
                <w:p w14:paraId="6EB396F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default" w:cs="Times New Roman"/>
                      <w:color w:val="auto"/>
                      <w:highlight w:val="none"/>
                      <w:lang w:val="en-US" w:eastAsia="zh-CN" w:bidi="ar-SA"/>
                    </w:rPr>
                    <w:t>本项目符合性</w:t>
                  </w:r>
                </w:p>
              </w:tc>
            </w:tr>
            <w:tr w14:paraId="32A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pct"/>
                  <w:vMerge w:val="restart"/>
                  <w:tcBorders>
                    <w:tl2br w:val="nil"/>
                    <w:tr2bl w:val="nil"/>
                  </w:tcBorders>
                  <w:shd w:val="clear" w:color="auto" w:fill="FFFFFF"/>
                  <w:noWrap w:val="0"/>
                  <w:vAlign w:val="center"/>
                </w:tcPr>
                <w:p w14:paraId="389066A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编码：ZH65232320002；</w:t>
                  </w:r>
                </w:p>
                <w:p w14:paraId="6CE253E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名称：呼图壁县天山工业园区；</w:t>
                  </w:r>
                </w:p>
                <w:p w14:paraId="4CFC642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类别：重点管控单元</w:t>
                  </w:r>
                </w:p>
              </w:tc>
              <w:tc>
                <w:tcPr>
                  <w:tcW w:w="448" w:type="pct"/>
                  <w:tcBorders>
                    <w:tl2br w:val="nil"/>
                    <w:tr2bl w:val="nil"/>
                  </w:tcBorders>
                  <w:shd w:val="clear" w:color="auto" w:fill="FFFFFF"/>
                  <w:noWrap w:val="0"/>
                  <w:vAlign w:val="center"/>
                </w:tcPr>
                <w:p w14:paraId="3F8BA51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空间布局约束</w:t>
                  </w:r>
                </w:p>
              </w:tc>
              <w:tc>
                <w:tcPr>
                  <w:tcW w:w="2083" w:type="pct"/>
                  <w:tcBorders>
                    <w:tl2br w:val="nil"/>
                    <w:tr2bl w:val="nil"/>
                  </w:tcBorders>
                  <w:shd w:val="clear" w:color="auto" w:fill="FFFFFF"/>
                  <w:noWrap w:val="0"/>
                  <w:vAlign w:val="center"/>
                </w:tcPr>
                <w:p w14:paraId="404CC8F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1、除国家规定新增原料用能不纳入能源消费总量控制的项目和列入国家规划的项目外，“乌—昌—石”等重点区域不再新建、扩建使用煤炭项目。</w:t>
                  </w:r>
                </w:p>
                <w:p w14:paraId="57B342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2、禁止新建不符合昌吉州节水型企业创建标准的高耗水项目。</w:t>
                  </w:r>
                </w:p>
                <w:p w14:paraId="33B0460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3、对园区内现有传统工业进行改造、升级或产业整合。严格限制新、改、扩建“两高”（高污染、高耗能）行业项目。</w:t>
                  </w:r>
                </w:p>
                <w:p w14:paraId="56AA654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4、入园企业需符合产业布局规划及土地利用规划。</w:t>
                  </w:r>
                </w:p>
              </w:tc>
              <w:tc>
                <w:tcPr>
                  <w:tcW w:w="1757" w:type="pct"/>
                  <w:tcBorders>
                    <w:tl2br w:val="nil"/>
                    <w:tr2bl w:val="nil"/>
                  </w:tcBorders>
                  <w:shd w:val="clear" w:color="auto" w:fill="FFFFFF"/>
                  <w:noWrap w:val="0"/>
                  <w:vAlign w:val="center"/>
                </w:tcPr>
                <w:p w14:paraId="01F7565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本项目为塑料制品业，位于</w:t>
                  </w:r>
                  <w:r>
                    <w:rPr>
                      <w:rFonts w:hint="default" w:ascii="Times New Roman" w:hAnsi="Times New Roman" w:cs="Times New Roman"/>
                      <w:color w:val="auto"/>
                      <w:spacing w:val="0"/>
                      <w:w w:val="100"/>
                      <w:kern w:val="21"/>
                      <w:sz w:val="21"/>
                      <w:szCs w:val="21"/>
                      <w:highlight w:val="none"/>
                      <w:lang w:val="en-US" w:eastAsia="zh-CN"/>
                    </w:rPr>
                    <w:t>昌吉州</w:t>
                  </w:r>
                  <w:r>
                    <w:rPr>
                      <w:rFonts w:hint="eastAsia" w:cs="Times New Roman"/>
                      <w:color w:val="auto"/>
                      <w:spacing w:val="0"/>
                      <w:w w:val="100"/>
                      <w:kern w:val="21"/>
                      <w:sz w:val="21"/>
                      <w:szCs w:val="21"/>
                      <w:highlight w:val="none"/>
                      <w:lang w:val="en-US" w:eastAsia="zh-CN"/>
                    </w:rPr>
                    <w:t>呼图壁县工业园轻工产业园</w:t>
                  </w:r>
                  <w:r>
                    <w:rPr>
                      <w:rFonts w:hint="default" w:cs="Times New Roman"/>
                      <w:color w:val="auto"/>
                      <w:highlight w:val="none"/>
                      <w:lang w:val="en-US" w:eastAsia="zh-CN" w:bidi="ar-SA"/>
                    </w:rPr>
                    <w:t>，不涉及生态保护红线、不占用耕地，</w:t>
                  </w:r>
                  <w:r>
                    <w:rPr>
                      <w:rFonts w:hint="eastAsia" w:cs="Times New Roman"/>
                      <w:color w:val="auto"/>
                      <w:highlight w:val="none"/>
                      <w:lang w:val="en-US" w:eastAsia="zh-CN" w:bidi="ar-SA"/>
                    </w:rPr>
                    <w:t>土地用途为</w:t>
                  </w:r>
                  <w:r>
                    <w:rPr>
                      <w:rFonts w:hint="default" w:cs="Times New Roman"/>
                      <w:color w:val="auto"/>
                      <w:highlight w:val="none"/>
                      <w:lang w:val="en-US" w:eastAsia="zh-CN" w:bidi="ar-SA"/>
                    </w:rPr>
                    <w:t>工业用地。</w:t>
                  </w:r>
                </w:p>
                <w:p w14:paraId="33100B8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项目生产过程中为主要为循环冷却用水，废水不外排，不属于高耗水项目。</w:t>
                  </w:r>
                </w:p>
                <w:p w14:paraId="737A9BF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eastAsia" w:cs="Times New Roman"/>
                      <w:color w:val="auto"/>
                      <w:highlight w:val="none"/>
                      <w:lang w:val="en-US" w:eastAsia="zh-CN" w:bidi="ar-SA"/>
                    </w:rPr>
                    <w:t>不属于</w:t>
                  </w:r>
                  <w:r>
                    <w:rPr>
                      <w:rFonts w:hint="default" w:cs="Times New Roman"/>
                      <w:color w:val="auto"/>
                      <w:highlight w:val="none"/>
                      <w:lang w:val="en-US" w:eastAsia="zh-CN" w:bidi="ar-SA"/>
                    </w:rPr>
                    <w:t>“高污染、高环境风险产品”工业项目</w:t>
                  </w:r>
                  <w:r>
                    <w:rPr>
                      <w:rFonts w:hint="eastAsia" w:cs="Times New Roman"/>
                      <w:color w:val="auto"/>
                      <w:highlight w:val="none"/>
                      <w:lang w:val="en-US" w:eastAsia="zh-CN" w:bidi="ar-SA"/>
                    </w:rPr>
                    <w:t>。</w:t>
                  </w:r>
                  <w:r>
                    <w:rPr>
                      <w:rFonts w:hint="default" w:cs="Times New Roman"/>
                      <w:color w:val="auto"/>
                      <w:highlight w:val="none"/>
                      <w:lang w:val="en-US" w:eastAsia="zh-CN" w:bidi="ar-SA"/>
                    </w:rPr>
                    <w:t>生产过程中不排放废水，</w:t>
                  </w:r>
                  <w:r>
                    <w:rPr>
                      <w:rFonts w:hint="eastAsia" w:cs="Times New Roman"/>
                      <w:color w:val="auto"/>
                      <w:highlight w:val="none"/>
                      <w:lang w:val="en-US" w:eastAsia="zh-CN" w:bidi="ar-SA"/>
                    </w:rPr>
                    <w:t>废气、噪声等满足污染物排放标准，</w:t>
                  </w:r>
                  <w:r>
                    <w:rPr>
                      <w:rFonts w:hint="default" w:cs="Times New Roman"/>
                      <w:color w:val="auto"/>
                      <w:highlight w:val="none"/>
                      <w:lang w:val="en-US" w:eastAsia="zh-CN" w:bidi="ar-SA"/>
                    </w:rPr>
                    <w:t>符合空间布局要求。</w:t>
                  </w:r>
                </w:p>
              </w:tc>
            </w:tr>
            <w:tr w14:paraId="3D19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pct"/>
                  <w:vMerge w:val="continue"/>
                  <w:tcBorders>
                    <w:tl2br w:val="nil"/>
                    <w:tr2bl w:val="nil"/>
                  </w:tcBorders>
                  <w:shd w:val="clear" w:color="auto" w:fill="FFFFFF"/>
                  <w:noWrap w:val="0"/>
                  <w:vAlign w:val="center"/>
                </w:tcPr>
                <w:p w14:paraId="0DC1223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448" w:type="pct"/>
                  <w:tcBorders>
                    <w:tl2br w:val="nil"/>
                    <w:tr2bl w:val="nil"/>
                  </w:tcBorders>
                  <w:shd w:val="clear" w:color="auto" w:fill="FFFFFF"/>
                  <w:noWrap w:val="0"/>
                  <w:vAlign w:val="center"/>
                </w:tcPr>
                <w:p w14:paraId="5D40A75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污染物排放管控</w:t>
                  </w:r>
                </w:p>
              </w:tc>
              <w:tc>
                <w:tcPr>
                  <w:tcW w:w="2083" w:type="pct"/>
                  <w:tcBorders>
                    <w:tl2br w:val="nil"/>
                    <w:tr2bl w:val="nil"/>
                  </w:tcBorders>
                  <w:shd w:val="clear" w:color="auto" w:fill="FFFFFF"/>
                  <w:noWrap w:val="0"/>
                  <w:vAlign w:val="center"/>
                </w:tcPr>
                <w:p w14:paraId="42782B0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1、推进重点行业深度治理，实施全工况脱硫脱硝提标改造，加大无组织排放治理力度，深度开展工业炉窑综合整治，全面提升电解铝、活性炭、硅冶炼、纯碱、电石、聚氯乙烯、石化等行业污染治理水平。</w:t>
                  </w:r>
                </w:p>
                <w:p w14:paraId="5F9E825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2、2024年底前全面完成钢铁行业超低排放改造，有序推进水泥、焦化（含半焦）行业全流程超低排放改造。</w:t>
                  </w:r>
                </w:p>
                <w:p w14:paraId="1F15CEE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3、“乌-昌-石”区域内，已实施超低排放的涉气排污单位，其实施超低排放改造的污染因子执行超低排放限值，其他污染因子执行特别排放限值和特别控制要求。</w:t>
                  </w:r>
                </w:p>
              </w:tc>
              <w:tc>
                <w:tcPr>
                  <w:tcW w:w="1757" w:type="pct"/>
                  <w:tcBorders>
                    <w:tl2br w:val="nil"/>
                    <w:tr2bl w:val="nil"/>
                  </w:tcBorders>
                  <w:shd w:val="clear" w:color="auto" w:fill="FFFFFF"/>
                  <w:noWrap w:val="0"/>
                  <w:vAlign w:val="center"/>
                </w:tcPr>
                <w:p w14:paraId="4462614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本项目大气污染物涉及VOCs排放，产生的有机废气经集气罩+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highlight w:val="none"/>
                      <w:lang w:val="en-US" w:eastAsia="zh-CN" w:bidi="ar-SA"/>
                    </w:rPr>
                    <w:t>+15m高排气筒后达标排放。</w:t>
                  </w:r>
                </w:p>
                <w:p w14:paraId="18B5CCE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eastAsia" w:ascii="Times New Roman" w:hAnsi="Times New Roman" w:eastAsia="宋体" w:cs="Times New Roman"/>
                      <w:b/>
                      <w:bCs/>
                      <w:color w:val="auto"/>
                      <w:sz w:val="21"/>
                      <w:szCs w:val="21"/>
                      <w:highlight w:val="none"/>
                      <w:lang w:val="en-US" w:eastAsia="zh-CN"/>
                    </w:rPr>
                    <w:t>本项目废气排放执行的是</w:t>
                  </w:r>
                  <w:r>
                    <w:rPr>
                      <w:rFonts w:hint="default" w:ascii="Times New Roman" w:hAnsi="Times New Roman" w:eastAsia="宋体" w:cs="Times New Roman"/>
                      <w:b/>
                      <w:bCs/>
                      <w:color w:val="auto"/>
                      <w:sz w:val="21"/>
                      <w:szCs w:val="21"/>
                      <w:highlight w:val="none"/>
                      <w:lang w:val="zh-CN" w:eastAsia="zh-CN"/>
                    </w:rPr>
                    <w:t>《</w:t>
                  </w:r>
                  <w:r>
                    <w:rPr>
                      <w:rFonts w:hint="default" w:ascii="Times New Roman" w:hAnsi="Times New Roman" w:eastAsia="宋体" w:cs="Times New Roman"/>
                      <w:b/>
                      <w:bCs/>
                      <w:color w:val="auto"/>
                      <w:sz w:val="21"/>
                      <w:szCs w:val="21"/>
                      <w:highlight w:val="none"/>
                      <w:lang w:val="en-US" w:eastAsia="zh-CN"/>
                    </w:rPr>
                    <w:t>合成树脂工业污染物排放标准</w:t>
                  </w:r>
                  <w:r>
                    <w:rPr>
                      <w:rFonts w:hint="default" w:ascii="Times New Roman" w:hAnsi="Times New Roman" w:eastAsia="宋体" w:cs="Times New Roman"/>
                      <w:b/>
                      <w:bCs/>
                      <w:color w:val="auto"/>
                      <w:sz w:val="21"/>
                      <w:szCs w:val="21"/>
                      <w:highlight w:val="none"/>
                      <w:lang w:val="zh-CN" w:eastAsia="zh-CN"/>
                    </w:rPr>
                    <w:t>》</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GB 31572</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201</w:t>
                  </w:r>
                  <w:r>
                    <w:rPr>
                      <w:rFonts w:hint="default" w:ascii="Times New Roman" w:hAnsi="Times New Roman" w:eastAsia="宋体" w:cs="Times New Roman"/>
                      <w:b/>
                      <w:bCs/>
                      <w:color w:val="auto"/>
                      <w:sz w:val="21"/>
                      <w:szCs w:val="21"/>
                      <w:highlight w:val="none"/>
                      <w:lang w:val="zh-CN" w:eastAsia="zh-CN"/>
                    </w:rPr>
                    <w:t>5</w:t>
                  </w: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zh-CN" w:eastAsia="zh-CN"/>
                    </w:rPr>
                    <w:t>中</w:t>
                  </w:r>
                  <w:r>
                    <w:rPr>
                      <w:rFonts w:hint="default" w:ascii="Times New Roman" w:hAnsi="Times New Roman" w:eastAsia="宋体" w:cs="Times New Roman"/>
                      <w:b/>
                      <w:bCs/>
                      <w:color w:val="auto"/>
                      <w:sz w:val="21"/>
                      <w:szCs w:val="21"/>
                      <w:highlight w:val="none"/>
                      <w:lang w:val="en-US" w:eastAsia="zh-CN"/>
                    </w:rPr>
                    <w:t>大气污染物特别排放限值</w:t>
                  </w:r>
                  <w:r>
                    <w:rPr>
                      <w:rFonts w:hint="eastAsia" w:cs="Times New Roman"/>
                      <w:b/>
                      <w:bCs/>
                      <w:color w:val="auto"/>
                      <w:sz w:val="21"/>
                      <w:szCs w:val="21"/>
                      <w:highlight w:val="none"/>
                      <w:lang w:val="en-US" w:eastAsia="zh-CN"/>
                    </w:rPr>
                    <w:t>。</w:t>
                  </w:r>
                </w:p>
              </w:tc>
            </w:tr>
            <w:tr w14:paraId="4551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pct"/>
                  <w:vMerge w:val="continue"/>
                  <w:tcBorders>
                    <w:tl2br w:val="nil"/>
                    <w:tr2bl w:val="nil"/>
                  </w:tcBorders>
                  <w:shd w:val="clear" w:color="auto" w:fill="FFFFFF"/>
                  <w:noWrap w:val="0"/>
                  <w:vAlign w:val="center"/>
                </w:tcPr>
                <w:p w14:paraId="43873AC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448" w:type="pct"/>
                  <w:tcBorders>
                    <w:tl2br w:val="nil"/>
                    <w:tr2bl w:val="nil"/>
                  </w:tcBorders>
                  <w:shd w:val="clear" w:color="auto" w:fill="FFFFFF"/>
                  <w:noWrap w:val="0"/>
                  <w:vAlign w:val="center"/>
                </w:tcPr>
                <w:p w14:paraId="7D66503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环境风险防控</w:t>
                  </w:r>
                </w:p>
              </w:tc>
              <w:tc>
                <w:tcPr>
                  <w:tcW w:w="2083" w:type="pct"/>
                  <w:tcBorders>
                    <w:tl2br w:val="nil"/>
                    <w:tr2bl w:val="nil"/>
                  </w:tcBorders>
                  <w:shd w:val="clear" w:color="auto" w:fill="FFFFFF"/>
                  <w:noWrap w:val="0"/>
                  <w:vAlign w:val="center"/>
                </w:tcPr>
                <w:p w14:paraId="76D695A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1、园区应设立环境应急管理机构，建立环境风险监管制度、环境风险预警制度、突发环境事件应急预案、环境风险应急保障制度等环境风险防控体系，并具备环境风险应急救援能力。</w:t>
                  </w:r>
                </w:p>
                <w:p w14:paraId="4EC819D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2、园区及企业需制定安全事故和污染事故应急预案。发生安全事故和污染事故时，应当及时上报上级环保及相关部门，通报地方行政主管单位，并及时采取应急预案，控制和处理好已发生的事故灾难。</w:t>
                  </w:r>
                </w:p>
                <w:p w14:paraId="63D79EA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3、定期对已建企业进行风险排查，对在建企业进行监督和指导，各环境风险企业必须建有围堰、事故池等一系列事故应急设施。</w:t>
                  </w:r>
                </w:p>
                <w:p w14:paraId="6A71392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4、园区生产、使用、贮存、运输、回收、处置、排放有毒有害物质时，应当采取措施，防止有毒有害物质渗漏、流失、扬散，避免土壤受到污染。</w:t>
                  </w:r>
                </w:p>
              </w:tc>
              <w:tc>
                <w:tcPr>
                  <w:tcW w:w="1757" w:type="pct"/>
                  <w:tcBorders>
                    <w:tl2br w:val="nil"/>
                    <w:tr2bl w:val="nil"/>
                  </w:tcBorders>
                  <w:shd w:val="clear" w:color="auto" w:fill="FFFFFF"/>
                  <w:noWrap w:val="0"/>
                  <w:vAlign w:val="center"/>
                </w:tcPr>
                <w:p w14:paraId="3B37C68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eastAsia" w:cs="Times New Roman"/>
                      <w:color w:val="auto"/>
                      <w:lang w:val="en-US" w:eastAsia="zh-CN"/>
                    </w:rPr>
                    <w:t>项目应</w:t>
                  </w:r>
                  <w:r>
                    <w:rPr>
                      <w:rFonts w:hint="default"/>
                      <w:color w:val="auto"/>
                      <w:highlight w:val="none"/>
                      <w:lang w:val="en-US" w:eastAsia="zh-CN" w:bidi="ar-SA"/>
                    </w:rPr>
                    <w:t>编制</w:t>
                  </w:r>
                  <w:r>
                    <w:rPr>
                      <w:rFonts w:hint="eastAsia"/>
                      <w:color w:val="auto"/>
                      <w:highlight w:val="none"/>
                      <w:lang w:val="en-US" w:eastAsia="zh-CN" w:bidi="ar-SA"/>
                    </w:rPr>
                    <w:t>环境风险应急预案，并</w:t>
                  </w:r>
                  <w:r>
                    <w:rPr>
                      <w:rFonts w:hint="default"/>
                      <w:color w:val="auto"/>
                      <w:highlight w:val="none"/>
                      <w:lang w:val="en-US" w:eastAsia="zh-CN" w:bidi="ar-SA"/>
                    </w:rPr>
                    <w:t>配备应急救援人员和器材，</w:t>
                  </w:r>
                  <w:r>
                    <w:rPr>
                      <w:rFonts w:hint="eastAsia"/>
                      <w:color w:val="auto"/>
                      <w:highlight w:val="none"/>
                      <w:lang w:val="en-US" w:eastAsia="zh-CN" w:bidi="ar-SA"/>
                    </w:rPr>
                    <w:t>定期</w:t>
                  </w:r>
                  <w:r>
                    <w:rPr>
                      <w:rFonts w:hint="default"/>
                      <w:color w:val="auto"/>
                      <w:highlight w:val="none"/>
                      <w:lang w:val="en-US" w:eastAsia="zh-CN" w:bidi="ar-SA"/>
                    </w:rPr>
                    <w:t>开展应急演练</w:t>
                  </w:r>
                </w:p>
              </w:tc>
            </w:tr>
            <w:tr w14:paraId="44EE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pct"/>
                  <w:vMerge w:val="continue"/>
                  <w:tcBorders>
                    <w:tl2br w:val="nil"/>
                    <w:tr2bl w:val="nil"/>
                  </w:tcBorders>
                  <w:shd w:val="clear" w:color="auto" w:fill="FFFFFF"/>
                  <w:noWrap w:val="0"/>
                  <w:vAlign w:val="center"/>
                </w:tcPr>
                <w:p w14:paraId="4605111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p>
              </w:tc>
              <w:tc>
                <w:tcPr>
                  <w:tcW w:w="448" w:type="pct"/>
                  <w:tcBorders>
                    <w:tl2br w:val="nil"/>
                    <w:tr2bl w:val="nil"/>
                  </w:tcBorders>
                  <w:shd w:val="clear" w:color="auto" w:fill="FFFFFF"/>
                  <w:noWrap w:val="0"/>
                  <w:vAlign w:val="center"/>
                </w:tcPr>
                <w:p w14:paraId="00222A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bidi="ar-SA"/>
                    </w:rPr>
                  </w:pPr>
                  <w:r>
                    <w:rPr>
                      <w:rFonts w:hint="default" w:cs="Times New Roman"/>
                      <w:color w:val="auto"/>
                      <w:highlight w:val="none"/>
                      <w:lang w:val="en-US" w:eastAsia="zh-CN" w:bidi="ar-SA"/>
                    </w:rPr>
                    <w:t>资源利用效率</w:t>
                  </w:r>
                </w:p>
              </w:tc>
              <w:tc>
                <w:tcPr>
                  <w:tcW w:w="2083" w:type="pct"/>
                  <w:tcBorders>
                    <w:tl2br w:val="nil"/>
                    <w:tr2bl w:val="nil"/>
                  </w:tcBorders>
                  <w:shd w:val="clear" w:color="auto" w:fill="FFFFFF"/>
                  <w:noWrap w:val="0"/>
                  <w:vAlign w:val="center"/>
                </w:tcPr>
                <w:p w14:paraId="4778EC8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1、鼓励使用清洁燃料，重点区域建设项目原则上不新建燃煤自备锅炉。</w:t>
                  </w:r>
                </w:p>
                <w:p w14:paraId="3D901ED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2、园区企业按照“清污分流、一水多用、循环使用”的原则，加强节水和统筹用水的管理，重视水资源的梯级利用，最大限度提高水的重复率，减少新鲜水的用量。</w:t>
                  </w:r>
                </w:p>
                <w:p w14:paraId="6F2C215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3、园区中的西区企业要加大自身余热再利用，鼓励使用清洁能源。</w:t>
                  </w:r>
                </w:p>
                <w:p w14:paraId="1CF5465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4、园区水资源开发总量、土地开发强度、能耗消费增量等指标应达到水利、自然资源、能源等部门相应要求。</w:t>
                  </w:r>
                </w:p>
                <w:p w14:paraId="38003FA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eastAsia" w:cs="Times New Roman"/>
                      <w:color w:val="auto"/>
                      <w:highlight w:val="none"/>
                      <w:lang w:val="en-US" w:eastAsia="zh-CN" w:bidi="ar-SA"/>
                    </w:rPr>
                  </w:pPr>
                  <w:r>
                    <w:rPr>
                      <w:rFonts w:hint="eastAsia" w:cs="Times New Roman"/>
                      <w:color w:val="auto"/>
                      <w:highlight w:val="none"/>
                      <w:lang w:val="en-US" w:eastAsia="zh-CN" w:bidi="ar-SA"/>
                    </w:rPr>
                    <w:t>5、严守水资源开发利用控制、用水效率控制和水功能区限制纳污“三条红线”，严格实行区域用水总量和强度控制，强化用水定额管理。</w:t>
                  </w:r>
                </w:p>
                <w:p w14:paraId="09A7A4C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left"/>
                    <w:textAlignment w:val="auto"/>
                    <w:rPr>
                      <w:rFonts w:hint="default" w:cs="Times New Roman"/>
                      <w:color w:val="auto"/>
                      <w:highlight w:val="none"/>
                      <w:lang w:val="en-US" w:eastAsia="zh-CN" w:bidi="ar-SA"/>
                    </w:rPr>
                  </w:pPr>
                  <w:r>
                    <w:rPr>
                      <w:rFonts w:hint="eastAsia" w:cs="Times New Roman"/>
                      <w:color w:val="auto"/>
                      <w:highlight w:val="none"/>
                      <w:lang w:val="en-US" w:eastAsia="zh-CN" w:bidi="ar-SA"/>
                    </w:rPr>
                    <w:t>6、推行清洁生产、降低生产水耗、从源头上控制污染物的产生。</w:t>
                  </w:r>
                </w:p>
              </w:tc>
              <w:tc>
                <w:tcPr>
                  <w:tcW w:w="1757" w:type="pct"/>
                  <w:tcBorders>
                    <w:tl2br w:val="nil"/>
                    <w:tr2bl w:val="nil"/>
                  </w:tcBorders>
                  <w:shd w:val="clear" w:color="auto" w:fill="FFFFFF"/>
                  <w:noWrap w:val="0"/>
                  <w:vAlign w:val="center"/>
                </w:tcPr>
                <w:p w14:paraId="3EAD815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bidi="ar-SA"/>
                    </w:rPr>
                  </w:pPr>
                  <w:r>
                    <w:rPr>
                      <w:rFonts w:hint="default" w:cs="Times New Roman"/>
                      <w:color w:val="auto"/>
                      <w:highlight w:val="none"/>
                      <w:lang w:val="en-US" w:eastAsia="zh-CN" w:bidi="ar-SA"/>
                    </w:rPr>
                    <w:t>本项目属于塑料制品业，外购</w:t>
                  </w:r>
                  <w:r>
                    <w:rPr>
                      <w:rFonts w:hint="eastAsia" w:cs="Times New Roman"/>
                      <w:color w:val="auto"/>
                      <w:highlight w:val="none"/>
                      <w:lang w:val="en-US" w:eastAsia="zh-CN" w:bidi="ar-SA"/>
                    </w:rPr>
                    <w:t>EPS颗粒作为原料</w:t>
                  </w:r>
                  <w:r>
                    <w:rPr>
                      <w:rFonts w:hint="default" w:cs="Times New Roman"/>
                      <w:color w:val="auto"/>
                      <w:highlight w:val="none"/>
                      <w:lang w:val="en-US" w:eastAsia="zh-CN" w:bidi="ar-SA"/>
                    </w:rPr>
                    <w:t>，生产</w:t>
                  </w:r>
                  <w:r>
                    <w:rPr>
                      <w:rFonts w:hint="eastAsia" w:cs="Times New Roman"/>
                      <w:color w:val="auto"/>
                      <w:highlight w:val="none"/>
                      <w:lang w:val="en-US" w:eastAsia="zh-CN" w:bidi="ar-SA"/>
                    </w:rPr>
                    <w:t>泡沫包装箱</w:t>
                  </w:r>
                  <w:r>
                    <w:rPr>
                      <w:rFonts w:hint="default" w:cs="Times New Roman"/>
                      <w:color w:val="auto"/>
                      <w:highlight w:val="none"/>
                      <w:lang w:val="en-US" w:eastAsia="zh-CN" w:bidi="ar-SA"/>
                    </w:rPr>
                    <w:t>。生产过程中项目不使用再生塑料为原料，不使用溶剂型胶粘剂和涂料</w:t>
                  </w:r>
                  <w:r>
                    <w:rPr>
                      <w:rFonts w:hint="eastAsia" w:cs="Times New Roman"/>
                      <w:color w:val="auto"/>
                      <w:highlight w:val="none"/>
                      <w:lang w:val="en-US" w:eastAsia="zh-CN" w:bidi="ar-SA"/>
                    </w:rPr>
                    <w:t>。生产过程生产废水循环使用，不外排，热熔采用清洁能源电，生活用水采用园区给水管网，不采用地下水</w:t>
                  </w:r>
                  <w:r>
                    <w:rPr>
                      <w:rFonts w:hint="default" w:cs="Times New Roman"/>
                      <w:color w:val="auto"/>
                      <w:highlight w:val="none"/>
                      <w:lang w:val="en-US" w:eastAsia="zh-CN" w:bidi="ar-SA"/>
                    </w:rPr>
                    <w:t>。</w:t>
                  </w:r>
                </w:p>
              </w:tc>
            </w:tr>
          </w:tbl>
          <w:p w14:paraId="7B41A413">
            <w:pPr>
              <w:suppressLineNumbers w:val="0"/>
              <w:bidi w:val="0"/>
              <w:spacing w:before="0" w:beforeAutospacing="0" w:after="0" w:afterAutospacing="0"/>
              <w:ind w:left="0" w:right="0"/>
              <w:rPr>
                <w:rFonts w:hint="default"/>
                <w:color w:val="auto"/>
                <w:lang w:val="en-US" w:eastAsia="zh-CN"/>
              </w:rPr>
            </w:pPr>
          </w:p>
        </w:tc>
      </w:tr>
    </w:tbl>
    <w:p w14:paraId="60C99A38">
      <w:pPr>
        <w:ind w:firstLine="600"/>
        <w:outlineLvl w:val="0"/>
        <w:rPr>
          <w:rFonts w:hint="eastAsia" w:ascii="宋体" w:hAnsi="宋体" w:eastAsia="宋体" w:cs="宋体"/>
          <w:color w:val="auto"/>
          <w:sz w:val="21"/>
          <w:szCs w:val="21"/>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6F18D819">
      <w:pPr>
        <w:pStyle w:val="3"/>
        <w:bidi w:val="0"/>
        <w:rPr>
          <w:color w:val="auto"/>
        </w:rPr>
      </w:pPr>
      <w:r>
        <w:rPr>
          <w:rFonts w:hint="eastAsia"/>
          <w:color w:val="auto"/>
          <w:lang w:val="en-US" w:eastAsia="zh-CN"/>
        </w:rPr>
        <w:t>二、</w:t>
      </w:r>
      <w:r>
        <w:rPr>
          <w:rFonts w:hint="eastAsia"/>
          <w:color w:val="auto"/>
        </w:rPr>
        <w:t>建设项目工程分析</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108" w:type="dxa"/>
          <w:bottom w:w="170" w:type="dxa"/>
          <w:right w:w="108" w:type="dxa"/>
        </w:tblCellMar>
      </w:tblPr>
      <w:tblGrid>
        <w:gridCol w:w="515"/>
        <w:gridCol w:w="8545"/>
      </w:tblGrid>
      <w:tr w14:paraId="052B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90" w:hRule="atLeast"/>
        </w:trPr>
        <w:tc>
          <w:tcPr>
            <w:tcW w:w="284" w:type="pct"/>
            <w:noWrap w:val="0"/>
            <w:tcFitText/>
            <w:vAlign w:val="center"/>
          </w:tcPr>
          <w:p w14:paraId="2A0ECB4E">
            <w:pPr>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snapToGrid w:val="0"/>
                <w:color w:val="auto"/>
                <w:spacing w:val="0"/>
                <w:w w:val="100"/>
                <w:kern w:val="21"/>
                <w:sz w:val="21"/>
                <w:szCs w:val="21"/>
                <w:highlight w:val="none"/>
                <w:lang w:val="en-US" w:eastAsia="zh-CN"/>
              </w:rPr>
            </w:pPr>
          </w:p>
          <w:p w14:paraId="456EE8DF">
            <w:pPr>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snapToGrid w:val="0"/>
                <w:color w:val="auto"/>
                <w:spacing w:val="0"/>
                <w:w w:val="100"/>
                <w:kern w:val="21"/>
                <w:sz w:val="21"/>
                <w:szCs w:val="21"/>
                <w:highlight w:val="none"/>
                <w:lang w:val="en-US" w:eastAsia="zh-CN"/>
              </w:rPr>
            </w:pPr>
            <w:r>
              <w:rPr>
                <w:rFonts w:hint="default" w:ascii="Times New Roman" w:hAnsi="Times New Roman" w:eastAsia="宋体" w:cs="Times New Roman"/>
                <w:b/>
                <w:snapToGrid w:val="0"/>
                <w:color w:val="auto"/>
                <w:spacing w:val="0"/>
                <w:w w:val="100"/>
                <w:kern w:val="21"/>
                <w:sz w:val="21"/>
                <w:szCs w:val="21"/>
                <w:highlight w:val="none"/>
                <w:lang w:val="en-US" w:eastAsia="zh-CN"/>
              </w:rPr>
              <w:t>建设内容</w:t>
            </w:r>
          </w:p>
        </w:tc>
        <w:tc>
          <w:tcPr>
            <w:tcW w:w="4715" w:type="pct"/>
            <w:noWrap w:val="0"/>
            <w:tcFitText/>
            <w:vAlign w:val="center"/>
          </w:tcPr>
          <w:p w14:paraId="09014329">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rPr>
              <w:t>工程概况</w:t>
            </w:r>
          </w:p>
          <w:p w14:paraId="513F775A">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eastAsia" w:ascii="Times New Roman" w:hAnsi="Times New Roman" w:cs="Times New Roman"/>
                <w:color w:val="auto"/>
                <w:spacing w:val="0"/>
                <w:w w:val="100"/>
                <w:kern w:val="21"/>
                <w:sz w:val="21"/>
                <w:szCs w:val="21"/>
                <w:highlight w:val="none"/>
                <w:lang w:val="en-US" w:eastAsia="zh-CN"/>
              </w:rPr>
              <w:t>本项目目前已经开工，涉及未批先建，依据昌吉回族自治州生态环境局呼图壁县</w:t>
            </w:r>
            <w:r>
              <w:rPr>
                <w:rFonts w:hint="eastAsia" w:cs="Times New Roman"/>
                <w:color w:val="auto"/>
                <w:spacing w:val="0"/>
                <w:w w:val="100"/>
                <w:kern w:val="21"/>
                <w:sz w:val="21"/>
                <w:szCs w:val="21"/>
                <w:highlight w:val="none"/>
                <w:lang w:val="en-US" w:eastAsia="zh-CN"/>
              </w:rPr>
              <w:t>分局</w:t>
            </w:r>
            <w:r>
              <w:rPr>
                <w:rFonts w:hint="eastAsia" w:ascii="Times New Roman" w:hAnsi="Times New Roman" w:cs="Times New Roman"/>
                <w:color w:val="auto"/>
                <w:spacing w:val="0"/>
                <w:w w:val="100"/>
                <w:kern w:val="21"/>
                <w:sz w:val="21"/>
                <w:szCs w:val="21"/>
                <w:highlight w:val="none"/>
                <w:lang w:val="en-US" w:eastAsia="zh-CN"/>
              </w:rPr>
              <w:t>出具的文件（呼环评字〔2024〕41号），本项目</w:t>
            </w:r>
            <w:r>
              <w:rPr>
                <w:rFonts w:hint="default" w:ascii="Times New Roman" w:hAnsi="Times New Roman" w:cs="Times New Roman"/>
                <w:color w:val="auto"/>
                <w:spacing w:val="0"/>
                <w:w w:val="100"/>
                <w:kern w:val="21"/>
                <w:sz w:val="21"/>
                <w:szCs w:val="21"/>
                <w:highlight w:val="none"/>
              </w:rPr>
              <w:t>依据《新疆维吾尔自治区新疆生产建设兵团生态环境部门免予处罚事项清单(2022年版)》规定，属于免予行政处罚的行为</w:t>
            </w:r>
            <w:r>
              <w:rPr>
                <w:rFonts w:hint="eastAsia" w:ascii="Times New Roman" w:hAnsi="Times New Roman" w:cs="Times New Roman"/>
                <w:color w:val="auto"/>
                <w:spacing w:val="0"/>
                <w:w w:val="100"/>
                <w:kern w:val="21"/>
                <w:sz w:val="21"/>
                <w:szCs w:val="21"/>
                <w:highlight w:val="none"/>
                <w:lang w:eastAsia="zh-CN"/>
              </w:rPr>
              <w:t>。</w:t>
            </w:r>
            <w:r>
              <w:rPr>
                <w:rFonts w:hint="eastAsia" w:ascii="Times New Roman" w:hAnsi="Times New Roman" w:cs="Times New Roman"/>
                <w:color w:val="auto"/>
                <w:spacing w:val="0"/>
                <w:w w:val="100"/>
                <w:kern w:val="21"/>
                <w:sz w:val="21"/>
                <w:szCs w:val="21"/>
                <w:highlight w:val="none"/>
                <w:lang w:val="en-US" w:eastAsia="zh-CN"/>
              </w:rPr>
              <w:t>免于处罚的文件见报告附件。</w:t>
            </w:r>
          </w:p>
          <w:p w14:paraId="554F317F">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项目名称：</w:t>
            </w:r>
            <w:r>
              <w:rPr>
                <w:rFonts w:hint="default" w:ascii="Times New Roman" w:hAnsi="Times New Roman" w:cs="Times New Roman"/>
                <w:color w:val="auto"/>
                <w:spacing w:val="0"/>
                <w:w w:val="100"/>
                <w:kern w:val="21"/>
                <w:sz w:val="21"/>
                <w:szCs w:val="21"/>
                <w:highlight w:val="none"/>
                <w:lang w:eastAsia="zh-CN"/>
              </w:rPr>
              <w:t>新疆耀瑞包装有限公司年产300t泡沫包装箱项目</w:t>
            </w:r>
            <w:r>
              <w:rPr>
                <w:rFonts w:hint="default" w:ascii="Times New Roman" w:hAnsi="Times New Roman" w:cs="Times New Roman"/>
                <w:color w:val="auto"/>
                <w:spacing w:val="0"/>
                <w:w w:val="100"/>
                <w:kern w:val="21"/>
                <w:sz w:val="21"/>
                <w:szCs w:val="21"/>
                <w:highlight w:val="none"/>
              </w:rPr>
              <w:t>；</w:t>
            </w:r>
          </w:p>
          <w:p w14:paraId="2C208D96">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建设单位：</w:t>
            </w:r>
            <w:r>
              <w:rPr>
                <w:rFonts w:hint="default" w:ascii="Times New Roman" w:hAnsi="Times New Roman" w:cs="Times New Roman"/>
                <w:color w:val="auto"/>
                <w:spacing w:val="0"/>
                <w:w w:val="100"/>
                <w:kern w:val="21"/>
                <w:sz w:val="21"/>
                <w:szCs w:val="21"/>
                <w:highlight w:val="none"/>
                <w:lang w:eastAsia="zh-CN"/>
              </w:rPr>
              <w:t>新疆耀瑞包装有限公司</w:t>
            </w:r>
            <w:r>
              <w:rPr>
                <w:rFonts w:hint="default" w:ascii="Times New Roman" w:hAnsi="Times New Roman" w:cs="Times New Roman"/>
                <w:color w:val="auto"/>
                <w:spacing w:val="0"/>
                <w:w w:val="100"/>
                <w:kern w:val="21"/>
                <w:sz w:val="21"/>
                <w:szCs w:val="21"/>
                <w:highlight w:val="none"/>
              </w:rPr>
              <w:t>；</w:t>
            </w:r>
          </w:p>
          <w:p w14:paraId="0C210E48">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建设性质：新建；</w:t>
            </w:r>
          </w:p>
          <w:p w14:paraId="6A7BE938">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总投资：</w:t>
            </w:r>
            <w:r>
              <w:rPr>
                <w:rFonts w:hint="default" w:ascii="Times New Roman" w:hAnsi="Times New Roman" w:cs="Times New Roman"/>
                <w:color w:val="auto"/>
                <w:spacing w:val="0"/>
                <w:w w:val="100"/>
                <w:kern w:val="21"/>
                <w:sz w:val="21"/>
                <w:szCs w:val="21"/>
                <w:highlight w:val="none"/>
                <w:lang w:val="en-US" w:eastAsia="zh-CN"/>
              </w:rPr>
              <w:t>1000</w:t>
            </w:r>
            <w:r>
              <w:rPr>
                <w:rFonts w:hint="default" w:ascii="Times New Roman" w:hAnsi="Times New Roman" w:cs="Times New Roman"/>
                <w:color w:val="auto"/>
                <w:spacing w:val="0"/>
                <w:w w:val="100"/>
                <w:kern w:val="21"/>
                <w:sz w:val="21"/>
                <w:szCs w:val="21"/>
                <w:highlight w:val="none"/>
              </w:rPr>
              <w:t>万元；</w:t>
            </w:r>
          </w:p>
          <w:p w14:paraId="3F1606F5">
            <w:pPr>
              <w:suppressLineNumbers w:val="0"/>
              <w:spacing w:before="0" w:beforeAutospacing="0" w:after="0" w:afterAutospacing="0"/>
              <w:ind w:left="0" w:right="0" w:firstLine="480"/>
              <w:jc w:val="left"/>
              <w:rPr>
                <w:rFonts w:hint="default" w:ascii="Times New Roman" w:hAnsi="Times New Roman" w:cs="Times New Roman"/>
                <w:b/>
                <w:bCs/>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建设地点：</w:t>
            </w:r>
            <w:bookmarkStart w:id="1" w:name="OLE_LINK4"/>
            <w:bookmarkStart w:id="2" w:name="OLE_LINK3"/>
            <w:r>
              <w:rPr>
                <w:rFonts w:hint="default" w:ascii="Times New Roman" w:hAnsi="Times New Roman" w:cs="Times New Roman"/>
                <w:color w:val="auto"/>
                <w:spacing w:val="0"/>
                <w:w w:val="100"/>
                <w:kern w:val="21"/>
                <w:sz w:val="21"/>
                <w:szCs w:val="21"/>
                <w:highlight w:val="none"/>
                <w:lang w:val="en-US" w:eastAsia="zh-CN"/>
              </w:rPr>
              <w:t>本项目位于昌吉州</w:t>
            </w:r>
            <w:r>
              <w:rPr>
                <w:rFonts w:hint="eastAsia" w:cs="Times New Roman"/>
                <w:color w:val="auto"/>
                <w:spacing w:val="0"/>
                <w:w w:val="100"/>
                <w:kern w:val="21"/>
                <w:sz w:val="21"/>
                <w:szCs w:val="21"/>
                <w:highlight w:val="none"/>
                <w:lang w:val="en-US" w:eastAsia="zh-CN"/>
              </w:rPr>
              <w:t>呼图壁县工业园轻工产业园</w:t>
            </w:r>
            <w:r>
              <w:rPr>
                <w:rFonts w:hint="default" w:ascii="Times New Roman" w:hAnsi="Times New Roman" w:eastAsia="宋体" w:cs="Times New Roman"/>
                <w:color w:val="auto"/>
                <w:spacing w:val="0"/>
                <w:w w:val="100"/>
                <w:kern w:val="21"/>
                <w:sz w:val="21"/>
                <w:szCs w:val="21"/>
                <w:highlight w:val="none"/>
                <w:lang w:val="en-US" w:eastAsia="zh-CN"/>
              </w:rPr>
              <w:t>，项目区厂界东侧</w:t>
            </w:r>
            <w:r>
              <w:rPr>
                <w:rFonts w:hint="eastAsia" w:cs="Times New Roman"/>
                <w:color w:val="auto"/>
                <w:spacing w:val="0"/>
                <w:w w:val="100"/>
                <w:kern w:val="21"/>
                <w:sz w:val="21"/>
                <w:szCs w:val="21"/>
                <w:highlight w:val="none"/>
                <w:lang w:val="en-US" w:eastAsia="zh-CN"/>
              </w:rPr>
              <w:t>为呼图壁河西岸林地，</w:t>
            </w:r>
            <w:r>
              <w:rPr>
                <w:rFonts w:hint="default" w:ascii="Times New Roman" w:hAnsi="Times New Roman" w:eastAsia="宋体" w:cs="Times New Roman"/>
                <w:color w:val="auto"/>
                <w:spacing w:val="0"/>
                <w:w w:val="100"/>
                <w:kern w:val="21"/>
                <w:sz w:val="21"/>
                <w:szCs w:val="21"/>
                <w:highlight w:val="none"/>
                <w:lang w:val="en-US" w:eastAsia="zh-CN"/>
              </w:rPr>
              <w:t>南侧为</w:t>
            </w:r>
            <w:r>
              <w:rPr>
                <w:rFonts w:hint="eastAsia" w:cs="Times New Roman"/>
                <w:color w:val="auto"/>
                <w:spacing w:val="0"/>
                <w:w w:val="100"/>
                <w:kern w:val="21"/>
                <w:sz w:val="21"/>
                <w:szCs w:val="21"/>
                <w:highlight w:val="none"/>
                <w:lang w:val="en-US" w:eastAsia="zh-CN"/>
              </w:rPr>
              <w:t>呼图壁县五工台水利管理站北门</w:t>
            </w:r>
            <w:r>
              <w:rPr>
                <w:rFonts w:hint="default" w:ascii="Times New Roman" w:hAnsi="Times New Roman" w:eastAsia="宋体" w:cs="Times New Roman"/>
                <w:color w:val="auto"/>
                <w:spacing w:val="0"/>
                <w:w w:val="100"/>
                <w:kern w:val="21"/>
                <w:sz w:val="21"/>
                <w:szCs w:val="21"/>
                <w:highlight w:val="none"/>
                <w:lang w:val="en-US" w:eastAsia="zh-CN"/>
              </w:rPr>
              <w:t>，西侧</w:t>
            </w:r>
            <w:r>
              <w:rPr>
                <w:rFonts w:hint="eastAsia" w:cs="Times New Roman"/>
                <w:color w:val="auto"/>
                <w:spacing w:val="0"/>
                <w:w w:val="100"/>
                <w:kern w:val="21"/>
                <w:sz w:val="21"/>
                <w:szCs w:val="21"/>
                <w:highlight w:val="none"/>
                <w:lang w:val="en-US" w:eastAsia="zh-CN"/>
              </w:rPr>
              <w:t>为昌吉州源园棉业轧花厂，</w:t>
            </w:r>
            <w:r>
              <w:rPr>
                <w:rFonts w:hint="default" w:ascii="Times New Roman" w:hAnsi="Times New Roman" w:eastAsia="宋体" w:cs="Times New Roman"/>
                <w:color w:val="auto"/>
                <w:spacing w:val="0"/>
                <w:w w:val="100"/>
                <w:kern w:val="21"/>
                <w:sz w:val="21"/>
                <w:szCs w:val="21"/>
                <w:highlight w:val="none"/>
                <w:lang w:val="en-US" w:eastAsia="zh-CN"/>
              </w:rPr>
              <w:t>北侧为园区闲置厂房。</w:t>
            </w:r>
            <w:bookmarkEnd w:id="1"/>
            <w:bookmarkEnd w:id="2"/>
            <w:r>
              <w:rPr>
                <w:rFonts w:hint="default" w:ascii="Times New Roman" w:hAnsi="Times New Roman" w:eastAsia="宋体" w:cs="Times New Roman"/>
                <w:color w:val="auto"/>
                <w:spacing w:val="0"/>
                <w:w w:val="100"/>
                <w:kern w:val="21"/>
                <w:sz w:val="21"/>
                <w:szCs w:val="21"/>
                <w:highlight w:val="none"/>
                <w:lang w:val="en-US" w:eastAsia="zh-CN"/>
              </w:rPr>
              <w:t>项目中心</w:t>
            </w:r>
            <w:r>
              <w:rPr>
                <w:rFonts w:hint="default" w:ascii="Times New Roman" w:hAnsi="Times New Roman" w:cs="Times New Roman"/>
                <w:color w:val="auto"/>
                <w:spacing w:val="0"/>
                <w:w w:val="100"/>
                <w:kern w:val="21"/>
                <w:sz w:val="21"/>
                <w:szCs w:val="21"/>
                <w:highlight w:val="none"/>
              </w:rPr>
              <w:t>地理坐标为：</w:t>
            </w:r>
            <w:r>
              <w:rPr>
                <w:rFonts w:hint="default" w:ascii="Times New Roman" w:hAnsi="Times New Roman" w:cs="Times New Roman"/>
                <w:color w:val="auto"/>
                <w:spacing w:val="0"/>
                <w:w w:val="100"/>
                <w:kern w:val="21"/>
                <w:sz w:val="21"/>
                <w:szCs w:val="21"/>
                <w:highlight w:val="none"/>
                <w:lang w:val="en-US" w:eastAsia="zh-CN"/>
              </w:rPr>
              <w:t>E86°49′58.665″</w:t>
            </w:r>
            <w:r>
              <w:rPr>
                <w:rFonts w:hint="eastAsia"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lang w:val="en-US" w:eastAsia="zh-CN"/>
              </w:rPr>
              <w:t>N44°10′19.839″</w:t>
            </w:r>
            <w:r>
              <w:rPr>
                <w:rFonts w:hint="default" w:ascii="Times New Roman" w:hAnsi="Times New Roman" w:cs="Times New Roman"/>
                <w:color w:val="auto"/>
                <w:spacing w:val="0"/>
                <w:w w:val="100"/>
                <w:kern w:val="21"/>
                <w:sz w:val="21"/>
                <w:szCs w:val="21"/>
                <w:highlight w:val="none"/>
              </w:rPr>
              <w:t>。</w:t>
            </w:r>
            <w:r>
              <w:rPr>
                <w:rFonts w:hint="default" w:ascii="Times New Roman" w:hAnsi="Times New Roman" w:cs="Times New Roman"/>
                <w:b/>
                <w:bCs/>
                <w:color w:val="auto"/>
                <w:spacing w:val="0"/>
                <w:w w:val="100"/>
                <w:kern w:val="21"/>
                <w:sz w:val="21"/>
                <w:szCs w:val="21"/>
                <w:highlight w:val="none"/>
              </w:rPr>
              <w:t>项目地理位置图见附图</w:t>
            </w:r>
            <w:r>
              <w:rPr>
                <w:rFonts w:hint="eastAsia" w:cs="Times New Roman"/>
                <w:b/>
                <w:bCs/>
                <w:color w:val="auto"/>
                <w:spacing w:val="0"/>
                <w:w w:val="100"/>
                <w:kern w:val="21"/>
                <w:sz w:val="21"/>
                <w:szCs w:val="21"/>
                <w:highlight w:val="none"/>
                <w:lang w:val="en-US" w:eastAsia="zh-CN"/>
              </w:rPr>
              <w:t>4</w:t>
            </w:r>
            <w:r>
              <w:rPr>
                <w:rFonts w:hint="default" w:ascii="Times New Roman" w:hAnsi="Times New Roman" w:cs="Times New Roman"/>
                <w:b/>
                <w:bCs/>
                <w:color w:val="auto"/>
                <w:spacing w:val="0"/>
                <w:w w:val="100"/>
                <w:kern w:val="21"/>
                <w:sz w:val="21"/>
                <w:szCs w:val="21"/>
                <w:highlight w:val="none"/>
              </w:rPr>
              <w:t>。</w:t>
            </w:r>
          </w:p>
          <w:p w14:paraId="4F220FD1">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eastAsia="宋体" w:cs="Times New Roman"/>
                <w:color w:val="auto"/>
                <w:spacing w:val="0"/>
                <w:w w:val="100"/>
                <w:kern w:val="21"/>
                <w:sz w:val="21"/>
                <w:szCs w:val="21"/>
                <w:highlight w:val="none"/>
              </w:rPr>
              <w:t>建设</w:t>
            </w:r>
            <w:r>
              <w:rPr>
                <w:rFonts w:hint="default" w:ascii="Times New Roman" w:hAnsi="Times New Roman" w:cs="Times New Roman"/>
                <w:color w:val="auto"/>
                <w:spacing w:val="0"/>
                <w:w w:val="100"/>
                <w:kern w:val="21"/>
                <w:sz w:val="21"/>
                <w:szCs w:val="21"/>
                <w:highlight w:val="none"/>
              </w:rPr>
              <w:t>规模</w:t>
            </w:r>
          </w:p>
          <w:p w14:paraId="0BA4A351">
            <w:pPr>
              <w:suppressLineNumbers w:val="0"/>
              <w:spacing w:before="0" w:beforeAutospacing="0" w:after="0" w:afterAutospacing="0"/>
              <w:ind w:left="0" w:right="0" w:firstLine="480"/>
              <w:jc w:val="left"/>
              <w:rPr>
                <w:rFonts w:hint="default" w:ascii="Times New Roman" w:hAnsi="Times New Roman" w:eastAsia="宋体" w:cs="Times New Roman"/>
                <w:b w:val="0"/>
                <w:bCs w:val="0"/>
                <w:color w:val="auto"/>
                <w:spacing w:val="0"/>
                <w:w w:val="100"/>
                <w:kern w:val="21"/>
                <w:sz w:val="21"/>
                <w:szCs w:val="21"/>
                <w:highlight w:val="none"/>
                <w:lang w:val="en-US" w:eastAsia="zh-CN" w:bidi="ar-SA"/>
              </w:rPr>
            </w:pPr>
            <w:r>
              <w:rPr>
                <w:rFonts w:hint="default" w:ascii="Times New Roman" w:hAnsi="Times New Roman" w:eastAsia="宋体" w:cs="Times New Roman"/>
                <w:b w:val="0"/>
                <w:bCs w:val="0"/>
                <w:color w:val="auto"/>
                <w:spacing w:val="0"/>
                <w:w w:val="100"/>
                <w:kern w:val="21"/>
                <w:sz w:val="21"/>
                <w:szCs w:val="21"/>
                <w:highlight w:val="none"/>
                <w:lang w:val="en-US" w:eastAsia="zh-CN" w:bidi="ar-SA"/>
              </w:rPr>
              <w:t>本</w:t>
            </w:r>
            <w:r>
              <w:rPr>
                <w:rFonts w:hint="default" w:ascii="Times New Roman" w:hAnsi="Times New Roman" w:eastAsia="宋体" w:cs="Times New Roman"/>
                <w:color w:val="auto"/>
                <w:spacing w:val="0"/>
                <w:w w:val="100"/>
                <w:kern w:val="21"/>
                <w:sz w:val="21"/>
                <w:szCs w:val="21"/>
                <w:highlight w:val="none"/>
                <w:lang w:val="en-US" w:eastAsia="zh-CN"/>
              </w:rPr>
              <w:t>项目新建年产300t塑料泡沫箱生产线，</w:t>
            </w:r>
            <w:r>
              <w:rPr>
                <w:rFonts w:hint="eastAsia" w:cs="Times New Roman"/>
                <w:color w:val="auto"/>
                <w:spacing w:val="0"/>
                <w:w w:val="100"/>
                <w:kern w:val="21"/>
                <w:sz w:val="21"/>
                <w:szCs w:val="21"/>
                <w:highlight w:val="none"/>
                <w:lang w:val="en-US" w:eastAsia="zh-CN"/>
              </w:rPr>
              <w:t>分两期建设，一期建设规模为200t/a，二期建设规模为100t/a，本次环评针对一期进行环境影响评价。本期</w:t>
            </w:r>
            <w:r>
              <w:rPr>
                <w:rFonts w:hint="default" w:ascii="Times New Roman" w:hAnsi="Times New Roman" w:eastAsia="宋体" w:cs="Times New Roman"/>
                <w:color w:val="auto"/>
                <w:spacing w:val="0"/>
                <w:w w:val="100"/>
                <w:kern w:val="21"/>
                <w:sz w:val="21"/>
                <w:szCs w:val="21"/>
                <w:highlight w:val="none"/>
                <w:lang w:val="en-US" w:eastAsia="zh-CN"/>
              </w:rPr>
              <w:t>购置安装杭州方圆SPZ180T大型成型设备</w:t>
            </w:r>
            <w:r>
              <w:rPr>
                <w:rFonts w:hint="eastAsia" w:cs="Times New Roman"/>
                <w:color w:val="auto"/>
                <w:spacing w:val="0"/>
                <w:w w:val="100"/>
                <w:kern w:val="21"/>
                <w:sz w:val="21"/>
                <w:szCs w:val="21"/>
                <w:highlight w:val="none"/>
                <w:lang w:val="en-US" w:eastAsia="zh-CN"/>
              </w:rPr>
              <w:t>6</w:t>
            </w:r>
            <w:r>
              <w:rPr>
                <w:rFonts w:hint="default" w:ascii="Times New Roman" w:hAnsi="Times New Roman" w:eastAsia="宋体" w:cs="Times New Roman"/>
                <w:color w:val="auto"/>
                <w:spacing w:val="0"/>
                <w:w w:val="100"/>
                <w:kern w:val="21"/>
                <w:sz w:val="21"/>
                <w:szCs w:val="21"/>
                <w:highlight w:val="none"/>
                <w:lang w:val="en-US" w:eastAsia="zh-CN"/>
              </w:rPr>
              <w:t>台、SPJ110全自动间歇式发泡机</w:t>
            </w:r>
            <w:r>
              <w:rPr>
                <w:rFonts w:hint="eastAsia" w:cs="Times New Roman"/>
                <w:color w:val="auto"/>
                <w:spacing w:val="0"/>
                <w:w w:val="100"/>
                <w:kern w:val="21"/>
                <w:sz w:val="21"/>
                <w:szCs w:val="21"/>
                <w:highlight w:val="none"/>
                <w:lang w:val="en-US" w:eastAsia="zh-CN"/>
              </w:rPr>
              <w:t>2</w:t>
            </w:r>
            <w:r>
              <w:rPr>
                <w:rFonts w:hint="default" w:ascii="Times New Roman" w:hAnsi="Times New Roman" w:eastAsia="宋体" w:cs="Times New Roman"/>
                <w:color w:val="auto"/>
                <w:spacing w:val="0"/>
                <w:w w:val="100"/>
                <w:kern w:val="21"/>
                <w:sz w:val="21"/>
                <w:szCs w:val="21"/>
                <w:highlight w:val="none"/>
                <w:lang w:val="en-US" w:eastAsia="zh-CN"/>
              </w:rPr>
              <w:t>台，以及料仓、蒸汽储气罐、螺杆变频空压机等辅助设备。</w:t>
            </w:r>
          </w:p>
          <w:p w14:paraId="5C4ECA96">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rPr>
              <w:t>建设内容</w:t>
            </w:r>
          </w:p>
          <w:p w14:paraId="32517A25">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本项目</w:t>
            </w:r>
            <w:r>
              <w:rPr>
                <w:rFonts w:hint="default" w:ascii="Times New Roman" w:hAnsi="Times New Roman" w:cs="Times New Roman"/>
                <w:color w:val="auto"/>
                <w:spacing w:val="0"/>
                <w:w w:val="100"/>
                <w:kern w:val="21"/>
                <w:sz w:val="21"/>
                <w:szCs w:val="21"/>
                <w:highlight w:val="none"/>
                <w:lang w:val="en-US" w:eastAsia="zh-CN"/>
              </w:rPr>
              <w:t>占地面积</w:t>
            </w:r>
            <w:r>
              <w:rPr>
                <w:rFonts w:hint="default" w:ascii="Times New Roman" w:hAnsi="Times New Roman" w:eastAsia="宋体" w:cs="Times New Roman"/>
                <w:color w:val="auto"/>
                <w:spacing w:val="0"/>
                <w:w w:val="100"/>
                <w:kern w:val="21"/>
                <w:sz w:val="21"/>
                <w:szCs w:val="21"/>
                <w:highlight w:val="none"/>
                <w:lang w:val="en-US" w:eastAsia="zh-CN"/>
              </w:rPr>
              <w:t>23022.44m</w:t>
            </w:r>
            <w:r>
              <w:rPr>
                <w:rFonts w:hint="default" w:ascii="Times New Roman" w:hAnsi="Times New Roman" w:eastAsia="宋体" w:cs="Times New Roman"/>
                <w:color w:val="auto"/>
                <w:spacing w:val="0"/>
                <w:w w:val="100"/>
                <w:kern w:val="21"/>
                <w:sz w:val="21"/>
                <w:szCs w:val="21"/>
                <w:highlight w:val="none"/>
                <w:vertAlign w:val="superscript"/>
                <w:lang w:val="en-US" w:eastAsia="zh-CN"/>
              </w:rPr>
              <w:t>2</w:t>
            </w:r>
            <w:r>
              <w:rPr>
                <w:rFonts w:hint="default" w:ascii="Times New Roman" w:hAnsi="Times New Roman" w:eastAsia="宋体"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lang w:val="en-US" w:eastAsia="zh-CN"/>
              </w:rPr>
              <w:t>总建筑面积为4300m</w:t>
            </w:r>
            <w:r>
              <w:rPr>
                <w:rFonts w:hint="default" w:ascii="Times New Roman" w:hAnsi="Times New Roman" w:cs="Times New Roman"/>
                <w:color w:val="auto"/>
                <w:spacing w:val="0"/>
                <w:w w:val="100"/>
                <w:kern w:val="21"/>
                <w:sz w:val="21"/>
                <w:szCs w:val="21"/>
                <w:highlight w:val="none"/>
                <w:vertAlign w:val="superscript"/>
                <w:lang w:val="en-US" w:eastAsia="zh-CN"/>
              </w:rPr>
              <w:t>2</w:t>
            </w:r>
            <w:r>
              <w:rPr>
                <w:rFonts w:hint="default" w:ascii="Times New Roman" w:hAnsi="Times New Roman"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rPr>
              <w:t>本工程主要建设内容详见表</w:t>
            </w:r>
            <w:r>
              <w:rPr>
                <w:rFonts w:hint="default" w:ascii="Times New Roman" w:hAnsi="Times New Roman" w:cs="Times New Roman"/>
                <w:color w:val="auto"/>
                <w:spacing w:val="0"/>
                <w:w w:val="100"/>
                <w:kern w:val="21"/>
                <w:sz w:val="21"/>
                <w:szCs w:val="21"/>
                <w:highlight w:val="none"/>
                <w:lang w:val="en-US" w:eastAsia="zh-CN"/>
              </w:rPr>
              <w:t>2</w:t>
            </w:r>
            <w:r>
              <w:rPr>
                <w:rFonts w:hint="eastAsia"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lang w:val="en-US" w:eastAsia="zh-CN"/>
              </w:rPr>
              <w:t>1</w:t>
            </w:r>
          </w:p>
          <w:p w14:paraId="6BB21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spacing w:val="0"/>
                <w:w w:val="100"/>
                <w:kern w:val="21"/>
                <w:sz w:val="21"/>
                <w:szCs w:val="21"/>
                <w:highlight w:val="none"/>
              </w:rPr>
            </w:pPr>
            <w:r>
              <w:rPr>
                <w:rFonts w:hint="default" w:ascii="Times New Roman" w:hAnsi="Times New Roman" w:cs="Times New Roman"/>
                <w:b/>
                <w:bCs/>
                <w:color w:val="auto"/>
                <w:spacing w:val="0"/>
                <w:w w:val="100"/>
                <w:kern w:val="21"/>
                <w:sz w:val="21"/>
                <w:szCs w:val="21"/>
                <w:highlight w:val="none"/>
              </w:rPr>
              <w:t>表</w:t>
            </w:r>
            <w:r>
              <w:rPr>
                <w:rFonts w:hint="default" w:ascii="Times New Roman" w:hAnsi="Times New Roman" w:cs="Times New Roman"/>
                <w:b/>
                <w:bCs/>
                <w:color w:val="auto"/>
                <w:spacing w:val="0"/>
                <w:w w:val="100"/>
                <w:kern w:val="21"/>
                <w:sz w:val="21"/>
                <w:szCs w:val="21"/>
                <w:highlight w:val="none"/>
                <w:lang w:val="en-US" w:eastAsia="zh-CN"/>
              </w:rPr>
              <w:t>2</w:t>
            </w:r>
            <w:r>
              <w:rPr>
                <w:rFonts w:hint="eastAsia" w:cs="Times New Roman"/>
                <w:b/>
                <w:bCs/>
                <w:color w:val="auto"/>
                <w:spacing w:val="0"/>
                <w:w w:val="100"/>
                <w:kern w:val="21"/>
                <w:sz w:val="21"/>
                <w:szCs w:val="21"/>
                <w:highlight w:val="none"/>
                <w:lang w:val="en-US" w:eastAsia="zh-CN"/>
              </w:rPr>
              <w:t>-</w:t>
            </w:r>
            <w:r>
              <w:rPr>
                <w:rFonts w:hint="default" w:ascii="Times New Roman" w:hAnsi="Times New Roman" w:cs="Times New Roman"/>
                <w:b/>
                <w:bCs/>
                <w:color w:val="auto"/>
                <w:spacing w:val="0"/>
                <w:w w:val="100"/>
                <w:kern w:val="21"/>
                <w:sz w:val="21"/>
                <w:szCs w:val="21"/>
                <w:highlight w:val="none"/>
                <w:lang w:val="en-US" w:eastAsia="zh-CN"/>
              </w:rPr>
              <w:t>1</w:t>
            </w:r>
            <w:r>
              <w:rPr>
                <w:rFonts w:hint="default" w:ascii="Times New Roman" w:hAnsi="Times New Roman" w:cs="Times New Roman"/>
                <w:b/>
                <w:bCs/>
                <w:color w:val="auto"/>
                <w:spacing w:val="0"/>
                <w:w w:val="100"/>
                <w:kern w:val="21"/>
                <w:sz w:val="21"/>
                <w:szCs w:val="21"/>
                <w:highlight w:val="none"/>
              </w:rPr>
              <w:t xml:space="preserve">  </w:t>
            </w:r>
            <w:r>
              <w:rPr>
                <w:rFonts w:hint="default" w:ascii="Times New Roman" w:hAnsi="Times New Roman" w:cs="Times New Roman"/>
                <w:b/>
                <w:bCs/>
                <w:color w:val="auto"/>
                <w:spacing w:val="0"/>
                <w:w w:val="100"/>
                <w:kern w:val="21"/>
                <w:sz w:val="21"/>
                <w:szCs w:val="21"/>
                <w:highlight w:val="none"/>
                <w:lang w:val="en-US" w:eastAsia="zh-CN"/>
              </w:rPr>
              <w:t xml:space="preserve"> </w:t>
            </w:r>
            <w:r>
              <w:rPr>
                <w:rFonts w:hint="default" w:ascii="Times New Roman" w:hAnsi="Times New Roman" w:cs="Times New Roman"/>
                <w:b/>
                <w:bCs/>
                <w:color w:val="auto"/>
                <w:spacing w:val="0"/>
                <w:w w:val="100"/>
                <w:kern w:val="21"/>
                <w:sz w:val="21"/>
                <w:szCs w:val="21"/>
                <w:highlight w:val="none"/>
              </w:rPr>
              <w:t>项目主要建设内容</w:t>
            </w:r>
          </w:p>
          <w:tbl>
            <w:tblPr>
              <w:tblStyle w:val="19"/>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91"/>
              <w:gridCol w:w="1087"/>
              <w:gridCol w:w="4353"/>
              <w:gridCol w:w="1273"/>
            </w:tblGrid>
            <w:tr w14:paraId="34AB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5" w:type="pct"/>
                  <w:gridSpan w:val="3"/>
                  <w:tcBorders>
                    <w:tl2br w:val="nil"/>
                  </w:tcBorders>
                  <w:shd w:val="clear" w:color="auto" w:fill="FFFFFF"/>
                  <w:noWrap w:val="0"/>
                  <w:vAlign w:val="center"/>
                </w:tcPr>
                <w:p w14:paraId="5829113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工程类别</w:t>
                  </w:r>
                </w:p>
              </w:tc>
              <w:tc>
                <w:tcPr>
                  <w:tcW w:w="2665" w:type="pct"/>
                  <w:shd w:val="clear" w:color="auto" w:fill="FFFFFF"/>
                  <w:noWrap w:val="0"/>
                  <w:vAlign w:val="center"/>
                </w:tcPr>
                <w:p w14:paraId="60A9D8D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工程内容</w:t>
                  </w:r>
                </w:p>
              </w:tc>
              <w:tc>
                <w:tcPr>
                  <w:tcW w:w="779" w:type="pct"/>
                  <w:shd w:val="clear" w:color="auto" w:fill="FFFFFF"/>
                  <w:noWrap w:val="0"/>
                  <w:vAlign w:val="center"/>
                </w:tcPr>
                <w:p w14:paraId="5E5D27F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备注</w:t>
                  </w:r>
                </w:p>
              </w:tc>
            </w:tr>
            <w:tr w14:paraId="736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shd w:val="clear" w:color="auto" w:fill="FFFFFF"/>
                  <w:noWrap w:val="0"/>
                  <w:vAlign w:val="center"/>
                </w:tcPr>
                <w:p w14:paraId="4D80892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主体工程</w:t>
                  </w:r>
                </w:p>
              </w:tc>
              <w:tc>
                <w:tcPr>
                  <w:tcW w:w="1088" w:type="pct"/>
                  <w:gridSpan w:val="2"/>
                  <w:shd w:val="clear" w:color="auto" w:fill="FFFFFF"/>
                  <w:noWrap w:val="0"/>
                  <w:vAlign w:val="center"/>
                </w:tcPr>
                <w:p w14:paraId="42221A7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eastAsia="zh-CN"/>
                    </w:rPr>
                  </w:pPr>
                  <w:r>
                    <w:rPr>
                      <w:rFonts w:hint="default" w:cs="Times New Roman"/>
                      <w:color w:val="auto"/>
                      <w:lang w:val="en-US" w:eastAsia="zh-CN"/>
                    </w:rPr>
                    <w:t>生产车间</w:t>
                  </w:r>
                </w:p>
              </w:tc>
              <w:tc>
                <w:tcPr>
                  <w:tcW w:w="2665" w:type="pct"/>
                  <w:shd w:val="clear" w:color="auto" w:fill="FFFFFF"/>
                  <w:noWrap w:val="0"/>
                  <w:vAlign w:val="center"/>
                </w:tcPr>
                <w:p w14:paraId="48AF939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1栋，建筑面积200</w:t>
                  </w:r>
                  <w:r>
                    <w:rPr>
                      <w:rFonts w:hint="eastAsia" w:cs="Times New Roman"/>
                      <w:color w:val="auto"/>
                      <w:lang w:val="en-US" w:eastAsia="zh-CN"/>
                    </w:rPr>
                    <w:t>0</w:t>
                  </w:r>
                  <w:r>
                    <w:rPr>
                      <w:rFonts w:hint="default" w:cs="Times New Roman"/>
                      <w:color w:val="auto"/>
                      <w:lang w:val="en-US" w:eastAsia="zh-CN"/>
                    </w:rPr>
                    <w:t>m</w:t>
                  </w:r>
                  <w:r>
                    <w:rPr>
                      <w:rFonts w:hint="default" w:cs="Times New Roman"/>
                      <w:color w:val="auto"/>
                      <w:vertAlign w:val="superscript"/>
                      <w:lang w:val="en-US" w:eastAsia="zh-CN"/>
                    </w:rPr>
                    <w:t>2</w:t>
                  </w:r>
                  <w:r>
                    <w:rPr>
                      <w:rFonts w:hint="default" w:cs="Times New Roman"/>
                      <w:color w:val="auto"/>
                      <w:lang w:val="en-US" w:eastAsia="zh-CN"/>
                    </w:rPr>
                    <w:t>，1层，层高10m，彩钢结构</w:t>
                  </w:r>
                </w:p>
              </w:tc>
              <w:tc>
                <w:tcPr>
                  <w:tcW w:w="779" w:type="pct"/>
                  <w:shd w:val="clear" w:color="auto" w:fill="FFFFFF"/>
                  <w:noWrap w:val="0"/>
                  <w:vAlign w:val="center"/>
                </w:tcPr>
                <w:p w14:paraId="531C223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购置厂房</w:t>
                  </w:r>
                </w:p>
              </w:tc>
            </w:tr>
            <w:tr w14:paraId="7A13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66" w:type="pct"/>
                  <w:shd w:val="clear" w:color="auto" w:fill="FFFFFF"/>
                  <w:noWrap w:val="0"/>
                  <w:vAlign w:val="center"/>
                </w:tcPr>
                <w:p w14:paraId="1908151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辅助工程</w:t>
                  </w:r>
                </w:p>
              </w:tc>
              <w:tc>
                <w:tcPr>
                  <w:tcW w:w="1088" w:type="pct"/>
                  <w:gridSpan w:val="2"/>
                  <w:shd w:val="clear" w:color="auto" w:fill="FFFFFF"/>
                  <w:noWrap w:val="0"/>
                  <w:vAlign w:val="center"/>
                </w:tcPr>
                <w:p w14:paraId="04EF149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办公用房</w:t>
                  </w:r>
                </w:p>
              </w:tc>
              <w:tc>
                <w:tcPr>
                  <w:tcW w:w="2665" w:type="pct"/>
                  <w:shd w:val="clear" w:color="auto" w:fill="FFFFFF"/>
                  <w:noWrap w:val="0"/>
                  <w:vAlign w:val="center"/>
                </w:tcPr>
                <w:p w14:paraId="0DA4EBB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1栋，每层建筑面积500m</w:t>
                  </w:r>
                  <w:r>
                    <w:rPr>
                      <w:rFonts w:hint="default" w:cs="Times New Roman"/>
                      <w:color w:val="auto"/>
                      <w:vertAlign w:val="superscript"/>
                      <w:lang w:val="en-US" w:eastAsia="zh-CN"/>
                    </w:rPr>
                    <w:t>2</w:t>
                  </w:r>
                  <w:r>
                    <w:rPr>
                      <w:rFonts w:hint="default" w:cs="Times New Roman"/>
                      <w:color w:val="auto"/>
                      <w:lang w:val="en-US" w:eastAsia="zh-CN"/>
                    </w:rPr>
                    <w:t>，4层，层高10m，</w:t>
                  </w:r>
                  <w:r>
                    <w:rPr>
                      <w:rFonts w:hint="eastAsia" w:cs="Times New Roman"/>
                      <w:color w:val="auto"/>
                      <w:lang w:val="en-US" w:eastAsia="zh-CN"/>
                    </w:rPr>
                    <w:t>砖混</w:t>
                  </w:r>
                  <w:r>
                    <w:rPr>
                      <w:rFonts w:hint="default" w:cs="Times New Roman"/>
                      <w:color w:val="auto"/>
                      <w:lang w:val="en-US" w:eastAsia="zh-CN"/>
                    </w:rPr>
                    <w:t>结构</w:t>
                  </w:r>
                </w:p>
              </w:tc>
              <w:tc>
                <w:tcPr>
                  <w:tcW w:w="779" w:type="pct"/>
                  <w:shd w:val="clear" w:color="auto" w:fill="FFFFFF"/>
                  <w:noWrap w:val="0"/>
                  <w:vAlign w:val="center"/>
                </w:tcPr>
                <w:p w14:paraId="0606B8D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购置厂房</w:t>
                  </w:r>
                </w:p>
              </w:tc>
            </w:tr>
            <w:tr w14:paraId="2808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shd w:val="clear" w:color="auto" w:fill="FFFFFF"/>
                  <w:noWrap w:val="0"/>
                  <w:vAlign w:val="center"/>
                </w:tcPr>
                <w:p w14:paraId="282A8C5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eastAsia="宋体" w:cs="Times New Roman"/>
                      <w:color w:val="auto"/>
                      <w:lang w:val="en-US" w:eastAsia="zh-CN"/>
                    </w:rPr>
                  </w:pPr>
                  <w:r>
                    <w:rPr>
                      <w:rFonts w:hint="eastAsia" w:cs="Times New Roman"/>
                      <w:color w:val="auto"/>
                      <w:lang w:val="en-US" w:eastAsia="zh-CN"/>
                    </w:rPr>
                    <w:t>储运工程</w:t>
                  </w:r>
                </w:p>
              </w:tc>
              <w:tc>
                <w:tcPr>
                  <w:tcW w:w="1088" w:type="pct"/>
                  <w:gridSpan w:val="2"/>
                  <w:shd w:val="clear" w:color="auto" w:fill="FFFFFF"/>
                  <w:noWrap w:val="0"/>
                  <w:vAlign w:val="center"/>
                </w:tcPr>
                <w:p w14:paraId="18D2C7D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textAlignment w:val="auto"/>
                    <w:rPr>
                      <w:rFonts w:hint="default" w:cs="Times New Roman"/>
                      <w:color w:val="auto"/>
                      <w:lang w:val="en-US" w:eastAsia="zh-CN"/>
                    </w:rPr>
                  </w:pPr>
                  <w:r>
                    <w:rPr>
                      <w:rFonts w:hint="default" w:cs="Times New Roman"/>
                      <w:color w:val="auto"/>
                      <w:lang w:val="en-US" w:eastAsia="zh-CN"/>
                    </w:rPr>
                    <w:t>原料</w:t>
                  </w:r>
                  <w:r>
                    <w:rPr>
                      <w:rFonts w:hint="eastAsia" w:cs="Times New Roman"/>
                      <w:color w:val="auto"/>
                      <w:lang w:val="en-US" w:eastAsia="zh-CN"/>
                    </w:rPr>
                    <w:t>、成品</w:t>
                  </w:r>
                  <w:r>
                    <w:rPr>
                      <w:rFonts w:hint="default" w:cs="Times New Roman"/>
                      <w:color w:val="auto"/>
                      <w:lang w:val="en-US" w:eastAsia="zh-CN"/>
                    </w:rPr>
                    <w:t>库房</w:t>
                  </w:r>
                </w:p>
              </w:tc>
              <w:tc>
                <w:tcPr>
                  <w:tcW w:w="2665" w:type="pct"/>
                  <w:shd w:val="clear" w:color="auto" w:fill="FFFFFF"/>
                  <w:noWrap w:val="0"/>
                  <w:vAlign w:val="center"/>
                </w:tcPr>
                <w:p w14:paraId="297D223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default" w:cs="Times New Roman"/>
                      <w:color w:val="auto"/>
                      <w:lang w:val="en-US" w:eastAsia="zh-CN"/>
                    </w:rPr>
                  </w:pPr>
                  <w:r>
                    <w:rPr>
                      <w:rFonts w:hint="default" w:cs="Times New Roman"/>
                      <w:color w:val="auto"/>
                      <w:lang w:val="en-US" w:eastAsia="zh-CN"/>
                    </w:rPr>
                    <w:t>1栋，建筑面积300m</w:t>
                  </w:r>
                  <w:r>
                    <w:rPr>
                      <w:rFonts w:hint="default" w:cs="Times New Roman"/>
                      <w:color w:val="auto"/>
                      <w:vertAlign w:val="superscript"/>
                      <w:lang w:val="en-US" w:eastAsia="zh-CN"/>
                    </w:rPr>
                    <w:t>2</w:t>
                  </w:r>
                  <w:r>
                    <w:rPr>
                      <w:rFonts w:hint="default" w:cs="Times New Roman"/>
                      <w:color w:val="auto"/>
                      <w:lang w:val="en-US" w:eastAsia="zh-CN"/>
                    </w:rPr>
                    <w:t>，1层，层高10m，彩钢结构</w:t>
                  </w:r>
                </w:p>
              </w:tc>
              <w:tc>
                <w:tcPr>
                  <w:tcW w:w="779" w:type="pct"/>
                  <w:shd w:val="clear" w:color="auto" w:fill="FFFFFF"/>
                  <w:noWrap w:val="0"/>
                  <w:vAlign w:val="center"/>
                </w:tcPr>
                <w:p w14:paraId="449C5C6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textAlignment w:val="auto"/>
                    <w:rPr>
                      <w:rFonts w:hint="eastAsia" w:cs="Times New Roman"/>
                      <w:color w:val="auto"/>
                      <w:lang w:val="en-US" w:eastAsia="zh-CN"/>
                    </w:rPr>
                  </w:pPr>
                  <w:r>
                    <w:rPr>
                      <w:rFonts w:hint="eastAsia" w:cs="Times New Roman"/>
                      <w:color w:val="auto"/>
                      <w:lang w:val="en-US" w:eastAsia="zh-CN"/>
                    </w:rPr>
                    <w:t>购置厂房</w:t>
                  </w:r>
                </w:p>
              </w:tc>
            </w:tr>
            <w:tr w14:paraId="6E5A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restart"/>
                  <w:shd w:val="clear" w:color="auto" w:fill="FFFFFF"/>
                  <w:noWrap w:val="0"/>
                  <w:vAlign w:val="center"/>
                </w:tcPr>
                <w:p w14:paraId="5FD099B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公用工程</w:t>
                  </w:r>
                </w:p>
              </w:tc>
              <w:tc>
                <w:tcPr>
                  <w:tcW w:w="1088" w:type="pct"/>
                  <w:gridSpan w:val="2"/>
                  <w:shd w:val="clear" w:color="auto" w:fill="FFFFFF"/>
                  <w:noWrap w:val="0"/>
                  <w:vAlign w:val="center"/>
                </w:tcPr>
                <w:p w14:paraId="39ADBE7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供水</w:t>
                  </w:r>
                </w:p>
              </w:tc>
              <w:tc>
                <w:tcPr>
                  <w:tcW w:w="2665" w:type="pct"/>
                  <w:shd w:val="clear" w:color="auto" w:fill="FFFFFF"/>
                  <w:noWrap w:val="0"/>
                  <w:vAlign w:val="center"/>
                </w:tcPr>
                <w:p w14:paraId="27EAFFA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园区自来水管网</w:t>
                  </w:r>
                  <w:r>
                    <w:rPr>
                      <w:rFonts w:hint="eastAsia" w:cs="Times New Roman"/>
                      <w:color w:val="auto"/>
                      <w:lang w:val="en-US" w:eastAsia="zh-CN"/>
                    </w:rPr>
                    <w:t>，工艺用冷却水为管网自来水</w:t>
                  </w:r>
                </w:p>
              </w:tc>
              <w:tc>
                <w:tcPr>
                  <w:tcW w:w="779" w:type="pct"/>
                  <w:shd w:val="clear" w:color="auto" w:fill="FFFFFF"/>
                  <w:noWrap w:val="0"/>
                  <w:vAlign w:val="center"/>
                </w:tcPr>
                <w:p w14:paraId="41A3DA1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已接入</w:t>
                  </w:r>
                </w:p>
              </w:tc>
            </w:tr>
            <w:tr w14:paraId="2B5E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28223C5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1088" w:type="pct"/>
                  <w:gridSpan w:val="2"/>
                  <w:shd w:val="clear" w:color="auto" w:fill="FFFFFF"/>
                  <w:noWrap w:val="0"/>
                  <w:vAlign w:val="center"/>
                </w:tcPr>
                <w:p w14:paraId="63F28ED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供电</w:t>
                  </w:r>
                </w:p>
              </w:tc>
              <w:tc>
                <w:tcPr>
                  <w:tcW w:w="2665" w:type="pct"/>
                  <w:shd w:val="clear" w:color="auto" w:fill="FFFFFF"/>
                  <w:noWrap w:val="0"/>
                  <w:vAlign w:val="center"/>
                </w:tcPr>
                <w:p w14:paraId="22FEC41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园区电网</w:t>
                  </w:r>
                </w:p>
              </w:tc>
              <w:tc>
                <w:tcPr>
                  <w:tcW w:w="779" w:type="pct"/>
                  <w:shd w:val="clear" w:color="auto" w:fill="FFFFFF"/>
                  <w:noWrap w:val="0"/>
                  <w:vAlign w:val="center"/>
                </w:tcPr>
                <w:p w14:paraId="156D19E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已接入</w:t>
                  </w:r>
                </w:p>
              </w:tc>
            </w:tr>
            <w:tr w14:paraId="0DC0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3E4C39F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1088" w:type="pct"/>
                  <w:gridSpan w:val="2"/>
                  <w:shd w:val="clear" w:color="auto" w:fill="FFFFFF"/>
                  <w:noWrap w:val="0"/>
                  <w:vAlign w:val="center"/>
                </w:tcPr>
                <w:p w14:paraId="08708C4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供暖</w:t>
                  </w:r>
                </w:p>
              </w:tc>
              <w:tc>
                <w:tcPr>
                  <w:tcW w:w="2665" w:type="pct"/>
                  <w:shd w:val="clear" w:color="auto" w:fill="FFFFFF"/>
                  <w:noWrap w:val="0"/>
                  <w:vAlign w:val="center"/>
                </w:tcPr>
                <w:p w14:paraId="26D53C9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采用</w:t>
                  </w:r>
                  <w:r>
                    <w:rPr>
                      <w:rFonts w:hint="eastAsia" w:cs="Times New Roman"/>
                      <w:color w:val="auto"/>
                      <w:lang w:val="en-US" w:eastAsia="zh-CN"/>
                    </w:rPr>
                    <w:t>华电蒸汽供暖</w:t>
                  </w:r>
                </w:p>
              </w:tc>
              <w:tc>
                <w:tcPr>
                  <w:tcW w:w="779" w:type="pct"/>
                  <w:shd w:val="clear" w:color="auto" w:fill="FFFFFF"/>
                  <w:noWrap w:val="0"/>
                  <w:vAlign w:val="center"/>
                </w:tcPr>
                <w:p w14:paraId="3AEDBD4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已接入</w:t>
                  </w:r>
                </w:p>
              </w:tc>
            </w:tr>
            <w:tr w14:paraId="102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restart"/>
                  <w:shd w:val="clear" w:color="auto" w:fill="FFFFFF"/>
                  <w:noWrap w:val="0"/>
                  <w:vAlign w:val="center"/>
                </w:tcPr>
                <w:p w14:paraId="37123A9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环保工程</w:t>
                  </w:r>
                </w:p>
              </w:tc>
              <w:tc>
                <w:tcPr>
                  <w:tcW w:w="423" w:type="pct"/>
                  <w:shd w:val="clear" w:color="auto" w:fill="FFFFFF"/>
                  <w:noWrap w:val="0"/>
                  <w:vAlign w:val="center"/>
                </w:tcPr>
                <w:p w14:paraId="77FD23D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废气治理</w:t>
                  </w:r>
                </w:p>
              </w:tc>
              <w:tc>
                <w:tcPr>
                  <w:tcW w:w="665" w:type="pct"/>
                  <w:shd w:val="clear" w:color="auto" w:fill="FFFFFF"/>
                  <w:noWrap w:val="0"/>
                  <w:vAlign w:val="center"/>
                </w:tcPr>
                <w:p w14:paraId="2FFE416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有机废气</w:t>
                  </w:r>
                </w:p>
              </w:tc>
              <w:tc>
                <w:tcPr>
                  <w:tcW w:w="2665" w:type="pct"/>
                  <w:shd w:val="clear" w:color="auto" w:fill="FFFFFF"/>
                  <w:noWrap w:val="0"/>
                  <w:vAlign w:val="center"/>
                </w:tcPr>
                <w:p w14:paraId="5A56661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eastAsia" w:cs="Times New Roman"/>
                      <w:color w:val="auto"/>
                      <w:kern w:val="0"/>
                      <w:sz w:val="21"/>
                      <w:szCs w:val="21"/>
                      <w:highlight w:val="none"/>
                      <w:lang w:val="en-US" w:eastAsia="zh-CN"/>
                    </w:rPr>
                    <w:t>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cs="Times New Roman"/>
                      <w:color w:val="auto"/>
                      <w:lang w:val="en-US" w:eastAsia="zh-CN"/>
                    </w:rPr>
                    <w:t>+15m高排气筒</w:t>
                  </w:r>
                  <w:r>
                    <w:rPr>
                      <w:rFonts w:hint="eastAsia" w:cs="Times New Roman"/>
                      <w:color w:val="auto"/>
                      <w:lang w:val="en-US" w:eastAsia="zh-CN"/>
                    </w:rPr>
                    <w:t>（</w:t>
                  </w:r>
                  <w:r>
                    <w:rPr>
                      <w:rFonts w:hint="default" w:cs="Times New Roman"/>
                      <w:color w:val="auto"/>
                      <w:lang w:val="en-US" w:eastAsia="zh-CN"/>
                    </w:rPr>
                    <w:t>集气效率90%，废气处理效率达</w:t>
                  </w:r>
                  <w:r>
                    <w:rPr>
                      <w:rFonts w:hint="eastAsia" w:cs="Times New Roman"/>
                      <w:color w:val="auto"/>
                      <w:lang w:val="en-US" w:eastAsia="zh-CN"/>
                    </w:rPr>
                    <w:t>85</w:t>
                  </w:r>
                  <w:r>
                    <w:rPr>
                      <w:rFonts w:hint="default" w:cs="Times New Roman"/>
                      <w:color w:val="auto"/>
                      <w:lang w:val="en-US" w:eastAsia="zh-CN"/>
                    </w:rPr>
                    <w:t>%</w:t>
                  </w:r>
                  <w:r>
                    <w:rPr>
                      <w:rFonts w:hint="eastAsia" w:cs="Times New Roman"/>
                      <w:color w:val="auto"/>
                      <w:lang w:val="en-US" w:eastAsia="zh-CN"/>
                    </w:rPr>
                    <w:t>），催化燃烧装置热源采用电，无需燃料燃烧提供热源。</w:t>
                  </w:r>
                </w:p>
              </w:tc>
              <w:tc>
                <w:tcPr>
                  <w:tcW w:w="779" w:type="pct"/>
                  <w:shd w:val="clear" w:color="auto" w:fill="FFFFFF"/>
                  <w:noWrap w:val="0"/>
                  <w:vAlign w:val="center"/>
                </w:tcPr>
                <w:p w14:paraId="1B46478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新建</w:t>
                  </w:r>
                </w:p>
              </w:tc>
            </w:tr>
            <w:tr w14:paraId="6E63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66355A9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423" w:type="pct"/>
                  <w:vMerge w:val="restart"/>
                  <w:shd w:val="clear" w:color="auto" w:fill="FFFFFF"/>
                  <w:noWrap w:val="0"/>
                  <w:vAlign w:val="center"/>
                </w:tcPr>
                <w:p w14:paraId="7BABEF2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废水治理</w:t>
                  </w:r>
                </w:p>
              </w:tc>
              <w:tc>
                <w:tcPr>
                  <w:tcW w:w="665" w:type="pct"/>
                  <w:shd w:val="clear" w:color="auto" w:fill="FFFFFF"/>
                  <w:noWrap w:val="0"/>
                  <w:vAlign w:val="center"/>
                </w:tcPr>
                <w:p w14:paraId="39CB838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生活污水</w:t>
                  </w:r>
                </w:p>
              </w:tc>
              <w:tc>
                <w:tcPr>
                  <w:tcW w:w="2665" w:type="pct"/>
                  <w:shd w:val="clear" w:color="auto" w:fill="FFFFFF"/>
                  <w:noWrap w:val="0"/>
                  <w:vAlign w:val="center"/>
                </w:tcPr>
                <w:p w14:paraId="48FC8B8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本项目生活污水直接排入园区污水管网</w:t>
                  </w:r>
                  <w:r>
                    <w:rPr>
                      <w:rFonts w:hint="eastAsia" w:cs="Times New Roman"/>
                      <w:color w:val="auto"/>
                      <w:lang w:val="en-US" w:eastAsia="zh-CN"/>
                    </w:rPr>
                    <w:t>，最终进入</w:t>
                  </w:r>
                  <w:r>
                    <w:rPr>
                      <w:rFonts w:hint="eastAsia" w:cs="Times New Roman"/>
                      <w:color w:val="auto"/>
                      <w:spacing w:val="0"/>
                      <w:w w:val="100"/>
                      <w:kern w:val="21"/>
                      <w:sz w:val="21"/>
                      <w:szCs w:val="21"/>
                      <w:highlight w:val="none"/>
                      <w:lang w:val="en-US" w:eastAsia="zh-CN"/>
                    </w:rPr>
                    <w:t>呼图壁县工业园区西区污水处理厂处理后排放。</w:t>
                  </w:r>
                </w:p>
              </w:tc>
              <w:tc>
                <w:tcPr>
                  <w:tcW w:w="779" w:type="pct"/>
                  <w:shd w:val="clear" w:color="auto" w:fill="FFFFFF"/>
                  <w:noWrap w:val="0"/>
                  <w:vAlign w:val="center"/>
                </w:tcPr>
                <w:p w14:paraId="4FD3A49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依托园区现有污水管网</w:t>
                  </w:r>
                </w:p>
              </w:tc>
            </w:tr>
            <w:tr w14:paraId="6C3D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25EA247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423" w:type="pct"/>
                  <w:vMerge w:val="continue"/>
                  <w:shd w:val="clear" w:color="auto" w:fill="FFFFFF"/>
                  <w:noWrap w:val="0"/>
                  <w:vAlign w:val="center"/>
                </w:tcPr>
                <w:p w14:paraId="2AA9232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665" w:type="pct"/>
                  <w:shd w:val="clear" w:color="auto" w:fill="FFFFFF"/>
                  <w:noWrap w:val="0"/>
                  <w:vAlign w:val="center"/>
                </w:tcPr>
                <w:p w14:paraId="41AC947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生产废水</w:t>
                  </w:r>
                </w:p>
              </w:tc>
              <w:tc>
                <w:tcPr>
                  <w:tcW w:w="2665" w:type="pct"/>
                  <w:shd w:val="clear" w:color="auto" w:fill="FFFFFF"/>
                  <w:noWrap w:val="0"/>
                  <w:vAlign w:val="center"/>
                </w:tcPr>
                <w:p w14:paraId="597E7FF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本项目生产过程无废水排放</w:t>
                  </w:r>
                </w:p>
              </w:tc>
              <w:tc>
                <w:tcPr>
                  <w:tcW w:w="779" w:type="pct"/>
                  <w:shd w:val="clear" w:color="auto" w:fill="FFFFFF"/>
                  <w:noWrap w:val="0"/>
                  <w:vAlign w:val="center"/>
                </w:tcPr>
                <w:p w14:paraId="735858A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新建循环水池</w:t>
                  </w:r>
                </w:p>
              </w:tc>
            </w:tr>
            <w:tr w14:paraId="5498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7197B28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1088" w:type="pct"/>
                  <w:gridSpan w:val="2"/>
                  <w:shd w:val="clear" w:color="auto" w:fill="FFFFFF"/>
                  <w:noWrap w:val="0"/>
                  <w:vAlign w:val="center"/>
                </w:tcPr>
                <w:p w14:paraId="4050762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噪声治理</w:t>
                  </w:r>
                </w:p>
              </w:tc>
              <w:tc>
                <w:tcPr>
                  <w:tcW w:w="2665" w:type="pct"/>
                  <w:shd w:val="clear" w:color="auto" w:fill="FFFFFF"/>
                  <w:noWrap w:val="0"/>
                  <w:vAlign w:val="center"/>
                </w:tcPr>
                <w:p w14:paraId="793B92B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运输车辆限速、禁鸣笛；生产设备选用低噪声设备、室内操作、基础</w:t>
                  </w:r>
                  <w:r>
                    <w:rPr>
                      <w:rFonts w:hint="eastAsia" w:cs="Times New Roman"/>
                      <w:color w:val="auto"/>
                      <w:lang w:eastAsia="zh-CN"/>
                    </w:rPr>
                    <w:t>减振</w:t>
                  </w:r>
                  <w:r>
                    <w:rPr>
                      <w:rFonts w:hint="default" w:cs="Times New Roman"/>
                      <w:color w:val="auto"/>
                    </w:rPr>
                    <w:t>、定期维护</w:t>
                  </w:r>
                </w:p>
              </w:tc>
              <w:tc>
                <w:tcPr>
                  <w:tcW w:w="779" w:type="pct"/>
                  <w:shd w:val="clear" w:color="auto" w:fill="FFFFFF"/>
                  <w:noWrap w:val="0"/>
                  <w:vAlign w:val="center"/>
                </w:tcPr>
                <w:p w14:paraId="589054B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w:t>
                  </w:r>
                </w:p>
              </w:tc>
            </w:tr>
            <w:tr w14:paraId="64AE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2961D7A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423" w:type="pct"/>
                  <w:vMerge w:val="restart"/>
                  <w:shd w:val="clear" w:color="auto" w:fill="FFFFFF"/>
                  <w:noWrap w:val="0"/>
                  <w:vAlign w:val="center"/>
                </w:tcPr>
                <w:p w14:paraId="6315565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固体废物</w:t>
                  </w:r>
                </w:p>
              </w:tc>
              <w:tc>
                <w:tcPr>
                  <w:tcW w:w="665" w:type="pct"/>
                  <w:shd w:val="clear" w:color="auto" w:fill="FFFFFF"/>
                  <w:noWrap w:val="0"/>
                  <w:vAlign w:val="center"/>
                </w:tcPr>
                <w:p w14:paraId="79F3CC7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r>
                    <w:rPr>
                      <w:rFonts w:hint="default" w:cs="Times New Roman"/>
                      <w:color w:val="auto"/>
                    </w:rPr>
                    <w:t>生活垃圾</w:t>
                  </w:r>
                </w:p>
              </w:tc>
              <w:tc>
                <w:tcPr>
                  <w:tcW w:w="2665" w:type="pct"/>
                  <w:shd w:val="clear" w:color="auto" w:fill="FFFFFF"/>
                  <w:noWrap w:val="0"/>
                  <w:vAlign w:val="center"/>
                </w:tcPr>
                <w:p w14:paraId="26CFDD9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rPr>
                  </w:pPr>
                  <w:r>
                    <w:rPr>
                      <w:rFonts w:hint="default" w:cs="Times New Roman"/>
                      <w:color w:val="auto"/>
                    </w:rPr>
                    <w:t>项目区</w:t>
                  </w:r>
                  <w:r>
                    <w:rPr>
                      <w:rFonts w:hint="default" w:cs="Times New Roman"/>
                      <w:color w:val="auto"/>
                      <w:lang w:val="en-US" w:eastAsia="zh-CN"/>
                    </w:rPr>
                    <w:t>生活垃圾集中收集垃圾筒中，委托园区环卫部门清运至生活垃圾填埋场填埋处置。</w:t>
                  </w:r>
                </w:p>
              </w:tc>
              <w:tc>
                <w:tcPr>
                  <w:tcW w:w="779" w:type="pct"/>
                  <w:shd w:val="clear" w:color="auto" w:fill="FFFFFF"/>
                  <w:noWrap w:val="0"/>
                  <w:vAlign w:val="center"/>
                </w:tcPr>
                <w:p w14:paraId="2F7C1B6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w:t>
                  </w:r>
                </w:p>
              </w:tc>
            </w:tr>
            <w:tr w14:paraId="0F89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7915A22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423" w:type="pct"/>
                  <w:vMerge w:val="continue"/>
                  <w:shd w:val="clear" w:color="auto" w:fill="FFFFFF"/>
                  <w:noWrap w:val="0"/>
                  <w:vAlign w:val="center"/>
                </w:tcPr>
                <w:p w14:paraId="50134B2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665" w:type="pct"/>
                  <w:shd w:val="clear" w:color="auto" w:fill="FFFFFF"/>
                  <w:noWrap w:val="0"/>
                  <w:vAlign w:val="center"/>
                </w:tcPr>
                <w:p w14:paraId="37CCEF8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不合格品</w:t>
                  </w:r>
                </w:p>
              </w:tc>
              <w:tc>
                <w:tcPr>
                  <w:tcW w:w="2665" w:type="pct"/>
                  <w:shd w:val="clear" w:color="auto" w:fill="FFFFFF"/>
                  <w:noWrap w:val="0"/>
                  <w:vAlign w:val="center"/>
                </w:tcPr>
                <w:p w14:paraId="163623D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eastAsia" w:cs="Times New Roman"/>
                      <w:color w:val="auto"/>
                      <w:lang w:val="en-US" w:eastAsia="zh-CN"/>
                    </w:rPr>
                    <w:t>出售回收。</w:t>
                  </w:r>
                </w:p>
              </w:tc>
              <w:tc>
                <w:tcPr>
                  <w:tcW w:w="779" w:type="pct"/>
                  <w:shd w:val="clear" w:color="auto" w:fill="FFFFFF"/>
                  <w:noWrap w:val="0"/>
                  <w:vAlign w:val="center"/>
                </w:tcPr>
                <w:p w14:paraId="0F8CDEC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w:t>
                  </w:r>
                </w:p>
              </w:tc>
            </w:tr>
            <w:tr w14:paraId="0D49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6" w:type="pct"/>
                  <w:vMerge w:val="continue"/>
                  <w:shd w:val="clear" w:color="auto" w:fill="FFFFFF"/>
                  <w:noWrap w:val="0"/>
                  <w:vAlign w:val="center"/>
                </w:tcPr>
                <w:p w14:paraId="1E5814F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423" w:type="pct"/>
                  <w:vMerge w:val="continue"/>
                  <w:shd w:val="clear" w:color="auto" w:fill="FFFFFF"/>
                  <w:noWrap w:val="0"/>
                  <w:vAlign w:val="center"/>
                </w:tcPr>
                <w:p w14:paraId="0582610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rPr>
                  </w:pPr>
                </w:p>
              </w:tc>
              <w:tc>
                <w:tcPr>
                  <w:tcW w:w="665" w:type="pct"/>
                  <w:shd w:val="clear" w:color="auto" w:fill="FFFFFF"/>
                  <w:noWrap w:val="0"/>
                  <w:vAlign w:val="center"/>
                </w:tcPr>
                <w:p w14:paraId="273A47B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废活性炭、</w:t>
                  </w:r>
                  <w:r>
                    <w:rPr>
                      <w:rFonts w:hint="eastAsia" w:cs="Times New Roman"/>
                      <w:color w:val="auto"/>
                      <w:lang w:val="en-US" w:eastAsia="zh-CN"/>
                    </w:rPr>
                    <w:t>废催化剂、</w:t>
                  </w:r>
                  <w:r>
                    <w:rPr>
                      <w:rFonts w:hint="default" w:cs="Times New Roman"/>
                      <w:color w:val="auto"/>
                      <w:lang w:val="en-US" w:eastAsia="zh-CN"/>
                    </w:rPr>
                    <w:t>废矿物油及其包装物</w:t>
                  </w:r>
                </w:p>
              </w:tc>
              <w:tc>
                <w:tcPr>
                  <w:tcW w:w="2665" w:type="pct"/>
                  <w:shd w:val="clear" w:color="auto" w:fill="FFFFFF"/>
                  <w:noWrap w:val="0"/>
                  <w:vAlign w:val="center"/>
                </w:tcPr>
                <w:p w14:paraId="404C155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cs="Times New Roman"/>
                      <w:color w:val="auto"/>
                      <w:lang w:val="en-US" w:eastAsia="zh-CN"/>
                    </w:rPr>
                  </w:pPr>
                  <w:r>
                    <w:rPr>
                      <w:rFonts w:hint="default" w:cs="Times New Roman"/>
                      <w:color w:val="auto"/>
                      <w:lang w:val="en-US" w:eastAsia="zh-CN"/>
                    </w:rPr>
                    <w:t>危废</w:t>
                  </w:r>
                  <w:r>
                    <w:rPr>
                      <w:rFonts w:hint="eastAsia" w:cs="Times New Roman"/>
                      <w:color w:val="auto"/>
                      <w:lang w:val="en-US" w:eastAsia="zh-CN"/>
                    </w:rPr>
                    <w:t>贮存点</w:t>
                  </w:r>
                  <w:r>
                    <w:rPr>
                      <w:rFonts w:hint="default" w:cs="Times New Roman"/>
                      <w:color w:val="auto"/>
                      <w:lang w:val="en-US" w:eastAsia="zh-CN"/>
                    </w:rPr>
                    <w:t>暂存，</w:t>
                  </w:r>
                  <w:r>
                    <w:rPr>
                      <w:rFonts w:hint="eastAsia" w:cs="Times New Roman"/>
                      <w:color w:val="auto"/>
                      <w:lang w:val="en-US" w:eastAsia="zh-CN"/>
                    </w:rPr>
                    <w:t>占地面积10m</w:t>
                  </w:r>
                  <w:r>
                    <w:rPr>
                      <w:rFonts w:hint="eastAsia" w:cs="Times New Roman"/>
                      <w:color w:val="auto"/>
                      <w:vertAlign w:val="superscript"/>
                      <w:lang w:val="en-US" w:eastAsia="zh-CN"/>
                    </w:rPr>
                    <w:t>2</w:t>
                  </w:r>
                  <w:r>
                    <w:rPr>
                      <w:rFonts w:hint="eastAsia" w:cs="Times New Roman"/>
                      <w:color w:val="auto"/>
                      <w:lang w:val="en-US" w:eastAsia="zh-CN"/>
                    </w:rPr>
                    <w:t>，位于库房一角。</w:t>
                  </w:r>
                  <w:r>
                    <w:rPr>
                      <w:rFonts w:hint="default" w:cs="Times New Roman"/>
                      <w:color w:val="auto"/>
                      <w:lang w:val="en-US" w:eastAsia="zh-CN"/>
                    </w:rPr>
                    <w:t>委托有资质的单位进行处置</w:t>
                  </w:r>
                </w:p>
              </w:tc>
              <w:tc>
                <w:tcPr>
                  <w:tcW w:w="779" w:type="pct"/>
                  <w:shd w:val="clear" w:color="auto" w:fill="FFFFFF"/>
                  <w:noWrap w:val="0"/>
                  <w:vAlign w:val="center"/>
                </w:tcPr>
                <w:p w14:paraId="23A3388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新建</w:t>
                  </w:r>
                  <w:r>
                    <w:rPr>
                      <w:rFonts w:hint="eastAsia" w:cs="Times New Roman"/>
                      <w:color w:val="auto"/>
                      <w:lang w:val="en-US" w:eastAsia="zh-CN"/>
                    </w:rPr>
                    <w:t>危废贮存点</w:t>
                  </w:r>
                </w:p>
              </w:tc>
            </w:tr>
          </w:tbl>
          <w:p w14:paraId="4DA089A9">
            <w:pPr>
              <w:pStyle w:val="3"/>
              <w:suppressLineNumbers w:val="0"/>
              <w:spacing w:before="0" w:beforeAutospacing="0" w:after="0" w:afterAutospacing="0"/>
              <w:ind w:right="0" w:firstLine="482"/>
              <w:jc w:val="left"/>
              <w:outlineLvl w:val="0"/>
              <w:rPr>
                <w:rFonts w:hint="default" w:ascii="Times New Roman" w:hAnsi="Times New Roman" w:cs="Times New Roman"/>
                <w:color w:val="auto"/>
                <w:spacing w:val="0"/>
                <w:w w:val="100"/>
                <w:kern w:val="21"/>
                <w:sz w:val="21"/>
                <w:szCs w:val="21"/>
                <w:highlight w:val="none"/>
              </w:rPr>
            </w:pPr>
          </w:p>
          <w:p w14:paraId="159C45A5">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lang w:val="en-US" w:eastAsia="zh-CN"/>
              </w:rPr>
            </w:pPr>
            <w:r>
              <w:rPr>
                <w:rFonts w:hint="default" w:ascii="Times New Roman" w:hAnsi="Times New Roman" w:cs="Times New Roman"/>
                <w:color w:val="auto"/>
                <w:spacing w:val="0"/>
                <w:w w:val="100"/>
                <w:kern w:val="21"/>
                <w:sz w:val="21"/>
                <w:lang w:val="en-US" w:eastAsia="zh-CN"/>
              </w:rPr>
              <w:t>主要原辅料及能源消耗</w:t>
            </w:r>
          </w:p>
          <w:p w14:paraId="0BF9C4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ascii="Times New Roman" w:hAnsi="Times New Roman"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lang w:val="en-US" w:eastAsia="zh-CN"/>
              </w:rPr>
              <w:t>本项目主要原辅料及能源消耗表如下：</w:t>
            </w:r>
          </w:p>
          <w:p w14:paraId="43BE6F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rPr>
            </w:pPr>
            <w:r>
              <w:rPr>
                <w:rFonts w:hint="default" w:ascii="Times New Roman" w:hAnsi="Times New Roman" w:eastAsia="宋体" w:cs="Times New Roman"/>
                <w:b/>
                <w:bCs/>
                <w:color w:val="auto"/>
                <w:spacing w:val="0"/>
                <w:w w:val="100"/>
                <w:kern w:val="21"/>
                <w:sz w:val="21"/>
                <w:szCs w:val="21"/>
                <w:highlight w:val="none"/>
              </w:rPr>
              <w:t>表</w:t>
            </w:r>
            <w:r>
              <w:rPr>
                <w:rFonts w:hint="default" w:ascii="Times New Roman" w:hAnsi="Times New Roman" w:eastAsia="宋体" w:cs="Times New Roman"/>
                <w:b/>
                <w:bCs/>
                <w:color w:val="auto"/>
                <w:spacing w:val="0"/>
                <w:w w:val="100"/>
                <w:kern w:val="21"/>
                <w:sz w:val="21"/>
                <w:szCs w:val="21"/>
                <w:highlight w:val="none"/>
                <w:lang w:val="en-US" w:eastAsia="zh-CN"/>
              </w:rPr>
              <w:t>2</w:t>
            </w:r>
            <w:r>
              <w:rPr>
                <w:rFonts w:hint="eastAsia" w:eastAsia="宋体" w:cs="Times New Roman"/>
                <w:b/>
                <w:bCs/>
                <w:color w:val="auto"/>
                <w:spacing w:val="0"/>
                <w:w w:val="100"/>
                <w:kern w:val="21"/>
                <w:sz w:val="21"/>
                <w:szCs w:val="21"/>
                <w:highlight w:val="none"/>
                <w:lang w:val="en-US" w:eastAsia="zh-CN"/>
              </w:rPr>
              <w:t>-</w:t>
            </w:r>
            <w:r>
              <w:rPr>
                <w:rFonts w:hint="default" w:ascii="Times New Roman" w:hAnsi="Times New Roman" w:eastAsia="宋体" w:cs="Times New Roman"/>
                <w:b/>
                <w:bCs/>
                <w:color w:val="auto"/>
                <w:spacing w:val="0"/>
                <w:w w:val="100"/>
                <w:kern w:val="21"/>
                <w:sz w:val="21"/>
                <w:szCs w:val="21"/>
                <w:highlight w:val="none"/>
                <w:lang w:val="en-US" w:eastAsia="zh-CN"/>
              </w:rPr>
              <w:t>2</w:t>
            </w:r>
            <w:r>
              <w:rPr>
                <w:rFonts w:hint="default" w:ascii="Times New Roman" w:hAnsi="Times New Roman" w:eastAsia="宋体" w:cs="Times New Roman"/>
                <w:b/>
                <w:bCs/>
                <w:color w:val="auto"/>
                <w:spacing w:val="0"/>
                <w:w w:val="100"/>
                <w:kern w:val="21"/>
                <w:sz w:val="21"/>
                <w:szCs w:val="21"/>
                <w:highlight w:val="none"/>
              </w:rPr>
              <w:t xml:space="preserve">   主要原辅助材料消耗</w:t>
            </w:r>
            <w:r>
              <w:rPr>
                <w:rFonts w:hint="default" w:ascii="Times New Roman" w:hAnsi="Times New Roman" w:eastAsia="宋体" w:cs="Times New Roman"/>
                <w:b/>
                <w:bCs/>
                <w:color w:val="auto"/>
                <w:spacing w:val="0"/>
                <w:w w:val="100"/>
                <w:kern w:val="21"/>
                <w:sz w:val="21"/>
                <w:szCs w:val="21"/>
                <w:highlight w:val="none"/>
                <w:lang w:val="en-US" w:eastAsia="zh-CN"/>
              </w:rPr>
              <w:t>一览</w:t>
            </w:r>
            <w:r>
              <w:rPr>
                <w:rFonts w:hint="default" w:ascii="Times New Roman" w:hAnsi="Times New Roman" w:eastAsia="宋体" w:cs="Times New Roman"/>
                <w:b/>
                <w:bCs/>
                <w:color w:val="auto"/>
                <w:spacing w:val="0"/>
                <w:w w:val="100"/>
                <w:kern w:val="21"/>
                <w:sz w:val="21"/>
                <w:szCs w:val="21"/>
                <w:highlight w:val="none"/>
              </w:rPr>
              <w:t>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39"/>
              <w:gridCol w:w="1154"/>
              <w:gridCol w:w="936"/>
              <w:gridCol w:w="860"/>
              <w:gridCol w:w="1757"/>
              <w:gridCol w:w="2160"/>
            </w:tblGrid>
            <w:tr w14:paraId="5ABF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5C18B4A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序号</w:t>
                  </w:r>
                </w:p>
              </w:tc>
              <w:tc>
                <w:tcPr>
                  <w:tcW w:w="939" w:type="dxa"/>
                  <w:tcBorders>
                    <w:tl2br w:val="nil"/>
                    <w:tr2bl w:val="nil"/>
                  </w:tcBorders>
                  <w:shd w:val="clear" w:color="auto" w:fill="FFFFFF"/>
                  <w:noWrap w:val="0"/>
                  <w:vAlign w:val="center"/>
                </w:tcPr>
                <w:p w14:paraId="3722E04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名称</w:t>
                  </w:r>
                </w:p>
              </w:tc>
              <w:tc>
                <w:tcPr>
                  <w:tcW w:w="1154" w:type="dxa"/>
                  <w:tcBorders>
                    <w:tl2br w:val="nil"/>
                    <w:tr2bl w:val="nil"/>
                  </w:tcBorders>
                  <w:shd w:val="clear" w:color="auto" w:fill="FFFFFF"/>
                  <w:noWrap w:val="0"/>
                  <w:vAlign w:val="center"/>
                </w:tcPr>
                <w:p w14:paraId="4A71210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单位</w:t>
                  </w:r>
                </w:p>
              </w:tc>
              <w:tc>
                <w:tcPr>
                  <w:tcW w:w="936" w:type="dxa"/>
                  <w:tcBorders>
                    <w:tl2br w:val="nil"/>
                    <w:tr2bl w:val="nil"/>
                  </w:tcBorders>
                  <w:shd w:val="clear" w:color="auto" w:fill="FFFFFF"/>
                  <w:noWrap w:val="0"/>
                  <w:vAlign w:val="center"/>
                </w:tcPr>
                <w:p w14:paraId="6CBC5FC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s="Times New Roman"/>
                      <w:color w:val="auto"/>
                      <w:highlight w:val="none"/>
                      <w:lang w:val="en-US" w:eastAsia="zh-CN"/>
                    </w:rPr>
                    <w:t>年用量</w:t>
                  </w:r>
                </w:p>
              </w:tc>
              <w:tc>
                <w:tcPr>
                  <w:tcW w:w="860" w:type="dxa"/>
                  <w:tcBorders>
                    <w:tl2br w:val="nil"/>
                    <w:tr2bl w:val="nil"/>
                  </w:tcBorders>
                  <w:shd w:val="clear" w:color="auto" w:fill="FFFFFF"/>
                  <w:noWrap w:val="0"/>
                  <w:vAlign w:val="center"/>
                </w:tcPr>
                <w:p w14:paraId="72F60AB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性状</w:t>
                  </w:r>
                </w:p>
              </w:tc>
              <w:tc>
                <w:tcPr>
                  <w:tcW w:w="1757" w:type="dxa"/>
                  <w:tcBorders>
                    <w:tl2br w:val="nil"/>
                    <w:tr2bl w:val="nil"/>
                  </w:tcBorders>
                  <w:shd w:val="clear" w:color="auto" w:fill="FFFFFF"/>
                  <w:noWrap w:val="0"/>
                  <w:vAlign w:val="center"/>
                </w:tcPr>
                <w:p w14:paraId="45E6EE4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包装、储存</w:t>
                  </w:r>
                </w:p>
              </w:tc>
              <w:tc>
                <w:tcPr>
                  <w:tcW w:w="2160" w:type="dxa"/>
                  <w:tcBorders>
                    <w:tl2br w:val="nil"/>
                    <w:tr2bl w:val="nil"/>
                  </w:tcBorders>
                  <w:shd w:val="clear" w:color="auto" w:fill="FFFFFF"/>
                  <w:noWrap w:val="0"/>
                  <w:vAlign w:val="center"/>
                </w:tcPr>
                <w:p w14:paraId="6921E83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来源途径</w:t>
                  </w:r>
                </w:p>
              </w:tc>
            </w:tr>
            <w:tr w14:paraId="1CC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3CC73DB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1</w:t>
                  </w:r>
                </w:p>
              </w:tc>
              <w:tc>
                <w:tcPr>
                  <w:tcW w:w="939" w:type="dxa"/>
                  <w:tcBorders>
                    <w:tl2br w:val="nil"/>
                    <w:tr2bl w:val="nil"/>
                  </w:tcBorders>
                  <w:shd w:val="clear" w:color="auto" w:fill="FFFFFF"/>
                  <w:noWrap w:val="0"/>
                  <w:vAlign w:val="center"/>
                </w:tcPr>
                <w:p w14:paraId="3495B1E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可发性</w:t>
                  </w:r>
                  <w:r>
                    <w:rPr>
                      <w:rFonts w:hint="default" w:cs="Times New Roman"/>
                      <w:color w:val="auto"/>
                      <w:lang w:val="en-US" w:eastAsia="zh-CN"/>
                    </w:rPr>
                    <w:t>EPS塑料颗粒</w:t>
                  </w:r>
                </w:p>
              </w:tc>
              <w:tc>
                <w:tcPr>
                  <w:tcW w:w="1154" w:type="dxa"/>
                  <w:tcBorders>
                    <w:tl2br w:val="nil"/>
                    <w:tr2bl w:val="nil"/>
                  </w:tcBorders>
                  <w:shd w:val="clear" w:color="auto" w:fill="FFFFFF"/>
                  <w:noWrap w:val="0"/>
                  <w:vAlign w:val="center"/>
                </w:tcPr>
                <w:p w14:paraId="1229ACA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t</w:t>
                  </w:r>
                </w:p>
              </w:tc>
              <w:tc>
                <w:tcPr>
                  <w:tcW w:w="936" w:type="dxa"/>
                  <w:tcBorders>
                    <w:tl2br w:val="nil"/>
                    <w:tr2bl w:val="nil"/>
                  </w:tcBorders>
                  <w:shd w:val="clear" w:color="auto" w:fill="FFFFFF"/>
                  <w:noWrap w:val="0"/>
                  <w:vAlign w:val="center"/>
                </w:tcPr>
                <w:p w14:paraId="0F84E3D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206.03</w:t>
                  </w:r>
                </w:p>
              </w:tc>
              <w:tc>
                <w:tcPr>
                  <w:tcW w:w="860" w:type="dxa"/>
                  <w:tcBorders>
                    <w:tl2br w:val="nil"/>
                    <w:tr2bl w:val="nil"/>
                  </w:tcBorders>
                  <w:shd w:val="clear" w:color="auto" w:fill="FFFFFF"/>
                  <w:noWrap w:val="0"/>
                  <w:vAlign w:val="center"/>
                </w:tcPr>
                <w:p w14:paraId="1CC7849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固态</w:t>
                  </w:r>
                </w:p>
              </w:tc>
              <w:tc>
                <w:tcPr>
                  <w:tcW w:w="1757" w:type="dxa"/>
                  <w:tcBorders>
                    <w:tl2br w:val="nil"/>
                    <w:tr2bl w:val="nil"/>
                  </w:tcBorders>
                  <w:shd w:val="clear" w:color="auto" w:fill="FFFFFF"/>
                  <w:noWrap w:val="0"/>
                  <w:vAlign w:val="center"/>
                </w:tcPr>
                <w:p w14:paraId="021BCF0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25kg/袋，原料库</w:t>
                  </w:r>
                </w:p>
              </w:tc>
              <w:tc>
                <w:tcPr>
                  <w:tcW w:w="2160" w:type="dxa"/>
                  <w:tcBorders>
                    <w:tl2br w:val="nil"/>
                    <w:tr2bl w:val="nil"/>
                  </w:tcBorders>
                  <w:shd w:val="clear" w:color="auto" w:fill="FFFFFF"/>
                  <w:noWrap w:val="0"/>
                  <w:vAlign w:val="center"/>
                </w:tcPr>
                <w:p w14:paraId="568BDE5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新料，原料供货商为中石油及中石化</w:t>
                  </w:r>
                </w:p>
              </w:tc>
            </w:tr>
            <w:tr w14:paraId="774B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3F7F19E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2</w:t>
                  </w:r>
                </w:p>
              </w:tc>
              <w:tc>
                <w:tcPr>
                  <w:tcW w:w="939" w:type="dxa"/>
                  <w:tcBorders>
                    <w:tl2br w:val="nil"/>
                    <w:tr2bl w:val="nil"/>
                  </w:tcBorders>
                  <w:shd w:val="clear" w:color="auto" w:fill="FFFFFF"/>
                  <w:noWrap w:val="0"/>
                  <w:vAlign w:val="center"/>
                </w:tcPr>
                <w:p w14:paraId="74803ED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水</w:t>
                  </w:r>
                </w:p>
              </w:tc>
              <w:tc>
                <w:tcPr>
                  <w:tcW w:w="1154" w:type="dxa"/>
                  <w:tcBorders>
                    <w:tl2br w:val="nil"/>
                    <w:tr2bl w:val="nil"/>
                  </w:tcBorders>
                  <w:shd w:val="clear" w:color="auto" w:fill="FFFFFF"/>
                  <w:noWrap w:val="0"/>
                  <w:vAlign w:val="center"/>
                </w:tcPr>
                <w:p w14:paraId="42F59A9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m</w:t>
                  </w:r>
                  <w:r>
                    <w:rPr>
                      <w:rFonts w:hint="eastAsia" w:cs="Times New Roman"/>
                      <w:color w:val="auto"/>
                      <w:vertAlign w:val="superscript"/>
                      <w:lang w:val="en-US" w:eastAsia="zh-CN"/>
                    </w:rPr>
                    <w:t>3</w:t>
                  </w:r>
                </w:p>
              </w:tc>
              <w:tc>
                <w:tcPr>
                  <w:tcW w:w="936" w:type="dxa"/>
                  <w:tcBorders>
                    <w:tl2br w:val="nil"/>
                    <w:tr2bl w:val="nil"/>
                  </w:tcBorders>
                  <w:shd w:val="clear" w:color="auto" w:fill="FFFFFF"/>
                  <w:noWrap w:val="0"/>
                  <w:vAlign w:val="center"/>
                </w:tcPr>
                <w:p w14:paraId="1C77854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rPr>
                  </w:pPr>
                  <w:r>
                    <w:rPr>
                      <w:rFonts w:hint="eastAsia" w:cs="Times New Roman"/>
                      <w:color w:val="auto"/>
                      <w:highlight w:val="none"/>
                      <w:lang w:val="en-US" w:eastAsia="zh-CN"/>
                    </w:rPr>
                    <w:t>196</w:t>
                  </w:r>
                </w:p>
              </w:tc>
              <w:tc>
                <w:tcPr>
                  <w:tcW w:w="860" w:type="dxa"/>
                  <w:tcBorders>
                    <w:tl2br w:val="nil"/>
                    <w:tr2bl w:val="nil"/>
                  </w:tcBorders>
                  <w:shd w:val="clear" w:color="auto" w:fill="FFFFFF"/>
                  <w:noWrap w:val="0"/>
                  <w:vAlign w:val="center"/>
                </w:tcPr>
                <w:p w14:paraId="123A972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液态</w:t>
                  </w:r>
                </w:p>
              </w:tc>
              <w:tc>
                <w:tcPr>
                  <w:tcW w:w="1757" w:type="dxa"/>
                  <w:tcBorders>
                    <w:tl2br w:val="nil"/>
                    <w:tr2bl w:val="nil"/>
                  </w:tcBorders>
                  <w:shd w:val="clear" w:color="auto" w:fill="FFFFFF"/>
                  <w:noWrap w:val="0"/>
                  <w:vAlign w:val="center"/>
                </w:tcPr>
                <w:p w14:paraId="10EE59A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市政供水管网</w:t>
                  </w:r>
                </w:p>
              </w:tc>
              <w:tc>
                <w:tcPr>
                  <w:tcW w:w="2160" w:type="dxa"/>
                  <w:tcBorders>
                    <w:tl2br w:val="nil"/>
                    <w:tr2bl w:val="nil"/>
                  </w:tcBorders>
                  <w:shd w:val="clear" w:color="auto" w:fill="FFFFFF"/>
                  <w:noWrap w:val="0"/>
                  <w:vAlign w:val="center"/>
                </w:tcPr>
                <w:p w14:paraId="138978B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园区自来水给水管网管网</w:t>
                  </w:r>
                </w:p>
              </w:tc>
            </w:tr>
            <w:tr w14:paraId="26AB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1F8FDCD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3</w:t>
                  </w:r>
                </w:p>
              </w:tc>
              <w:tc>
                <w:tcPr>
                  <w:tcW w:w="939" w:type="dxa"/>
                  <w:tcBorders>
                    <w:tl2br w:val="nil"/>
                    <w:tr2bl w:val="nil"/>
                  </w:tcBorders>
                  <w:shd w:val="clear" w:color="auto" w:fill="FFFFFF"/>
                  <w:noWrap w:val="0"/>
                  <w:vAlign w:val="center"/>
                </w:tcPr>
                <w:p w14:paraId="3401DBA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电</w:t>
                  </w:r>
                </w:p>
              </w:tc>
              <w:tc>
                <w:tcPr>
                  <w:tcW w:w="1154" w:type="dxa"/>
                  <w:tcBorders>
                    <w:tl2br w:val="nil"/>
                    <w:tr2bl w:val="nil"/>
                  </w:tcBorders>
                  <w:shd w:val="clear" w:color="auto" w:fill="FFFFFF"/>
                  <w:noWrap w:val="0"/>
                  <w:vAlign w:val="center"/>
                </w:tcPr>
                <w:p w14:paraId="5BD051E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万KW·h</w:t>
                  </w:r>
                </w:p>
              </w:tc>
              <w:tc>
                <w:tcPr>
                  <w:tcW w:w="936" w:type="dxa"/>
                  <w:tcBorders>
                    <w:tl2br w:val="nil"/>
                    <w:tr2bl w:val="nil"/>
                  </w:tcBorders>
                  <w:shd w:val="clear" w:color="auto" w:fill="FFFFFF"/>
                  <w:noWrap w:val="0"/>
                  <w:vAlign w:val="center"/>
                </w:tcPr>
                <w:p w14:paraId="1A6AFD8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yellow"/>
                      <w:lang w:val="en-US" w:eastAsia="zh-CN"/>
                    </w:rPr>
                  </w:pPr>
                  <w:r>
                    <w:rPr>
                      <w:rFonts w:hint="eastAsia" w:cs="Times New Roman"/>
                      <w:color w:val="auto"/>
                      <w:highlight w:val="none"/>
                      <w:lang w:val="en-US" w:eastAsia="zh-CN"/>
                    </w:rPr>
                    <w:t>5</w:t>
                  </w:r>
                </w:p>
              </w:tc>
              <w:tc>
                <w:tcPr>
                  <w:tcW w:w="860" w:type="dxa"/>
                  <w:tcBorders>
                    <w:tl2br w:val="nil"/>
                    <w:tr2bl w:val="nil"/>
                  </w:tcBorders>
                  <w:shd w:val="clear" w:color="auto" w:fill="FFFFFF"/>
                  <w:noWrap w:val="0"/>
                  <w:vAlign w:val="center"/>
                </w:tcPr>
                <w:p w14:paraId="5E8EB69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w:t>
                  </w:r>
                </w:p>
              </w:tc>
              <w:tc>
                <w:tcPr>
                  <w:tcW w:w="1757" w:type="dxa"/>
                  <w:tcBorders>
                    <w:tl2br w:val="nil"/>
                    <w:tr2bl w:val="nil"/>
                  </w:tcBorders>
                  <w:shd w:val="clear" w:color="auto" w:fill="FFFFFF"/>
                  <w:noWrap w:val="0"/>
                  <w:vAlign w:val="center"/>
                </w:tcPr>
                <w:p w14:paraId="2F1F724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市政供电管网</w:t>
                  </w:r>
                </w:p>
              </w:tc>
              <w:tc>
                <w:tcPr>
                  <w:tcW w:w="2160" w:type="dxa"/>
                  <w:tcBorders>
                    <w:tl2br w:val="nil"/>
                    <w:tr2bl w:val="nil"/>
                  </w:tcBorders>
                  <w:shd w:val="clear" w:color="auto" w:fill="FFFFFF"/>
                  <w:noWrap w:val="0"/>
                  <w:vAlign w:val="center"/>
                </w:tcPr>
                <w:p w14:paraId="7B8AD63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园区电网</w:t>
                  </w:r>
                </w:p>
              </w:tc>
            </w:tr>
            <w:tr w14:paraId="7DB7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206DB37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4</w:t>
                  </w:r>
                </w:p>
              </w:tc>
              <w:tc>
                <w:tcPr>
                  <w:tcW w:w="939" w:type="dxa"/>
                  <w:tcBorders>
                    <w:tl2br w:val="nil"/>
                    <w:tr2bl w:val="nil"/>
                  </w:tcBorders>
                  <w:shd w:val="clear" w:color="auto" w:fill="FFFFFF"/>
                  <w:noWrap w:val="0"/>
                  <w:vAlign w:val="center"/>
                </w:tcPr>
                <w:p w14:paraId="6C2F299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工艺用蒸汽</w:t>
                  </w:r>
                </w:p>
              </w:tc>
              <w:tc>
                <w:tcPr>
                  <w:tcW w:w="1154" w:type="dxa"/>
                  <w:tcBorders>
                    <w:tl2br w:val="nil"/>
                    <w:tr2bl w:val="nil"/>
                  </w:tcBorders>
                  <w:shd w:val="clear" w:color="auto" w:fill="FFFFFF"/>
                  <w:noWrap w:val="0"/>
                  <w:vAlign w:val="center"/>
                </w:tcPr>
                <w:p w14:paraId="2CC4452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olor w:val="auto"/>
                      <w:lang w:val="en-US" w:eastAsia="zh-CN"/>
                    </w:rPr>
                  </w:pPr>
                  <w:r>
                    <w:rPr>
                      <w:rFonts w:hint="eastAsia" w:cs="Times New Roman"/>
                      <w:color w:val="auto"/>
                      <w:lang w:val="en-US" w:eastAsia="zh-CN"/>
                    </w:rPr>
                    <w:t>t/h</w:t>
                  </w:r>
                </w:p>
              </w:tc>
              <w:tc>
                <w:tcPr>
                  <w:tcW w:w="936" w:type="dxa"/>
                  <w:tcBorders>
                    <w:tl2br w:val="nil"/>
                    <w:tr2bl w:val="nil"/>
                  </w:tcBorders>
                  <w:shd w:val="clear" w:color="auto" w:fill="FFFFFF"/>
                  <w:noWrap w:val="0"/>
                  <w:vAlign w:val="center"/>
                </w:tcPr>
                <w:p w14:paraId="3C63DEC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2</w:t>
                  </w:r>
                </w:p>
              </w:tc>
              <w:tc>
                <w:tcPr>
                  <w:tcW w:w="860" w:type="dxa"/>
                  <w:tcBorders>
                    <w:tl2br w:val="nil"/>
                    <w:tr2bl w:val="nil"/>
                  </w:tcBorders>
                  <w:shd w:val="clear" w:color="auto" w:fill="FFFFFF"/>
                  <w:noWrap w:val="0"/>
                  <w:vAlign w:val="center"/>
                </w:tcPr>
                <w:p w14:paraId="21EC341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气态</w:t>
                  </w:r>
                </w:p>
              </w:tc>
              <w:tc>
                <w:tcPr>
                  <w:tcW w:w="1757" w:type="dxa"/>
                  <w:tcBorders>
                    <w:tl2br w:val="nil"/>
                    <w:tr2bl w:val="nil"/>
                  </w:tcBorders>
                  <w:shd w:val="clear" w:color="auto" w:fill="FFFFFF"/>
                  <w:noWrap w:val="0"/>
                  <w:vAlign w:val="center"/>
                </w:tcPr>
                <w:p w14:paraId="3ED9ACA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s="Times New Roman"/>
                      <w:color w:val="auto"/>
                      <w:lang w:val="en-US" w:eastAsia="zh-CN"/>
                    </w:rPr>
                    <w:t>管道输送</w:t>
                  </w:r>
                </w:p>
              </w:tc>
              <w:tc>
                <w:tcPr>
                  <w:tcW w:w="2160" w:type="dxa"/>
                  <w:tcBorders>
                    <w:tl2br w:val="nil"/>
                    <w:tr2bl w:val="nil"/>
                  </w:tcBorders>
                  <w:shd w:val="clear" w:color="auto" w:fill="FFFFFF"/>
                  <w:noWrap w:val="0"/>
                  <w:vAlign w:val="center"/>
                </w:tcPr>
                <w:p w14:paraId="297A4B4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lang w:val="en-US" w:eastAsia="zh-CN"/>
                    </w:rPr>
                  </w:pPr>
                  <w:r>
                    <w:rPr>
                      <w:rFonts w:hint="default" w:ascii="Times New Roman" w:hAnsi="Times New Roman" w:cs="Times New Roman"/>
                      <w:color w:val="auto"/>
                      <w:spacing w:val="0"/>
                      <w:w w:val="100"/>
                      <w:kern w:val="21"/>
                      <w:sz w:val="21"/>
                      <w:szCs w:val="21"/>
                      <w:highlight w:val="none"/>
                    </w:rPr>
                    <w:t>华电呼图壁能源有限公司热电厂</w:t>
                  </w:r>
                </w:p>
              </w:tc>
            </w:tr>
            <w:tr w14:paraId="5C04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7672CED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5</w:t>
                  </w:r>
                </w:p>
              </w:tc>
              <w:tc>
                <w:tcPr>
                  <w:tcW w:w="939" w:type="dxa"/>
                  <w:tcBorders>
                    <w:tl2br w:val="nil"/>
                    <w:tr2bl w:val="nil"/>
                  </w:tcBorders>
                  <w:shd w:val="clear" w:color="auto" w:fill="FFFFFF"/>
                  <w:noWrap w:val="0"/>
                  <w:vAlign w:val="center"/>
                </w:tcPr>
                <w:p w14:paraId="172DA88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催化剂</w:t>
                  </w:r>
                </w:p>
              </w:tc>
              <w:tc>
                <w:tcPr>
                  <w:tcW w:w="1154" w:type="dxa"/>
                  <w:tcBorders>
                    <w:tl2br w:val="nil"/>
                    <w:tr2bl w:val="nil"/>
                  </w:tcBorders>
                  <w:shd w:val="clear" w:color="auto" w:fill="FFFFFF"/>
                  <w:noWrap w:val="0"/>
                  <w:vAlign w:val="center"/>
                </w:tcPr>
                <w:p w14:paraId="1D8B7FB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t</w:t>
                  </w:r>
                </w:p>
              </w:tc>
              <w:tc>
                <w:tcPr>
                  <w:tcW w:w="936" w:type="dxa"/>
                  <w:tcBorders>
                    <w:tl2br w:val="nil"/>
                    <w:tr2bl w:val="nil"/>
                  </w:tcBorders>
                  <w:shd w:val="clear" w:color="auto" w:fill="FFFFFF"/>
                  <w:noWrap w:val="0"/>
                  <w:vAlign w:val="center"/>
                </w:tcPr>
                <w:p w14:paraId="4C791BD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2.5t/一次充装</w:t>
                  </w:r>
                </w:p>
              </w:tc>
              <w:tc>
                <w:tcPr>
                  <w:tcW w:w="860" w:type="dxa"/>
                  <w:tcBorders>
                    <w:tl2br w:val="nil"/>
                    <w:tr2bl w:val="nil"/>
                  </w:tcBorders>
                  <w:shd w:val="clear" w:color="auto" w:fill="FFFFFF"/>
                  <w:noWrap w:val="0"/>
                  <w:vAlign w:val="center"/>
                </w:tcPr>
                <w:p w14:paraId="0EA66BA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固态</w:t>
                  </w:r>
                </w:p>
              </w:tc>
              <w:tc>
                <w:tcPr>
                  <w:tcW w:w="1757" w:type="dxa"/>
                  <w:tcBorders>
                    <w:tl2br w:val="nil"/>
                    <w:tr2bl w:val="nil"/>
                  </w:tcBorders>
                  <w:shd w:val="clear" w:color="auto" w:fill="FFFFFF"/>
                  <w:noWrap w:val="0"/>
                  <w:vAlign w:val="center"/>
                </w:tcPr>
                <w:p w14:paraId="07BD34D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厂家安装，不贮存</w:t>
                  </w:r>
                </w:p>
              </w:tc>
              <w:tc>
                <w:tcPr>
                  <w:tcW w:w="2160" w:type="dxa"/>
                  <w:tcBorders>
                    <w:tl2br w:val="nil"/>
                    <w:tr2bl w:val="nil"/>
                  </w:tcBorders>
                  <w:shd w:val="clear" w:color="auto" w:fill="FFFFFF"/>
                  <w:noWrap w:val="0"/>
                  <w:vAlign w:val="center"/>
                </w:tcPr>
                <w:p w14:paraId="1D14E2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活性炭吸附+催化燃烧装置厂家</w:t>
                  </w:r>
                </w:p>
              </w:tc>
            </w:tr>
            <w:tr w14:paraId="645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dxa"/>
                  <w:tcBorders>
                    <w:tl2br w:val="nil"/>
                    <w:tr2bl w:val="nil"/>
                  </w:tcBorders>
                  <w:shd w:val="clear" w:color="auto" w:fill="FFFFFF"/>
                  <w:noWrap w:val="0"/>
                  <w:vAlign w:val="center"/>
                </w:tcPr>
                <w:p w14:paraId="5FB102E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6</w:t>
                  </w:r>
                </w:p>
              </w:tc>
              <w:tc>
                <w:tcPr>
                  <w:tcW w:w="939" w:type="dxa"/>
                  <w:tcBorders>
                    <w:tl2br w:val="nil"/>
                    <w:tr2bl w:val="nil"/>
                  </w:tcBorders>
                  <w:shd w:val="clear" w:color="auto" w:fill="FFFFFF"/>
                  <w:noWrap w:val="0"/>
                  <w:vAlign w:val="center"/>
                </w:tcPr>
                <w:p w14:paraId="32C8FA4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活性炭</w:t>
                  </w:r>
                </w:p>
              </w:tc>
              <w:tc>
                <w:tcPr>
                  <w:tcW w:w="1154" w:type="dxa"/>
                  <w:tcBorders>
                    <w:tl2br w:val="nil"/>
                    <w:tr2bl w:val="nil"/>
                  </w:tcBorders>
                  <w:shd w:val="clear" w:color="auto" w:fill="FFFFFF"/>
                  <w:noWrap w:val="0"/>
                  <w:vAlign w:val="center"/>
                </w:tcPr>
                <w:p w14:paraId="7B732DB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t</w:t>
                  </w:r>
                </w:p>
              </w:tc>
              <w:tc>
                <w:tcPr>
                  <w:tcW w:w="936" w:type="dxa"/>
                  <w:tcBorders>
                    <w:tl2br w:val="nil"/>
                    <w:tr2bl w:val="nil"/>
                  </w:tcBorders>
                  <w:shd w:val="clear" w:color="auto" w:fill="FFFFFF"/>
                  <w:noWrap w:val="0"/>
                  <w:vAlign w:val="center"/>
                </w:tcPr>
                <w:p w14:paraId="2343E40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1.2t/一次充装</w:t>
                  </w:r>
                </w:p>
              </w:tc>
              <w:tc>
                <w:tcPr>
                  <w:tcW w:w="860" w:type="dxa"/>
                  <w:tcBorders>
                    <w:tl2br w:val="nil"/>
                    <w:tr2bl w:val="nil"/>
                  </w:tcBorders>
                  <w:shd w:val="clear" w:color="auto" w:fill="FFFFFF"/>
                  <w:noWrap w:val="0"/>
                  <w:vAlign w:val="center"/>
                </w:tcPr>
                <w:p w14:paraId="17C93B8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固态</w:t>
                  </w:r>
                </w:p>
              </w:tc>
              <w:tc>
                <w:tcPr>
                  <w:tcW w:w="1757" w:type="dxa"/>
                  <w:tcBorders>
                    <w:tl2br w:val="nil"/>
                    <w:tr2bl w:val="nil"/>
                  </w:tcBorders>
                  <w:shd w:val="clear" w:color="auto" w:fill="FFFFFF"/>
                  <w:noWrap w:val="0"/>
                  <w:vAlign w:val="center"/>
                </w:tcPr>
                <w:p w14:paraId="4676FFA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厂家安装，不贮存</w:t>
                  </w:r>
                </w:p>
              </w:tc>
              <w:tc>
                <w:tcPr>
                  <w:tcW w:w="2160" w:type="dxa"/>
                  <w:tcBorders>
                    <w:tl2br w:val="nil"/>
                    <w:tr2bl w:val="nil"/>
                  </w:tcBorders>
                  <w:shd w:val="clear" w:color="auto" w:fill="FFFFFF"/>
                  <w:noWrap w:val="0"/>
                  <w:vAlign w:val="center"/>
                </w:tcPr>
                <w:p w14:paraId="349F39F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活性炭吸附+催化燃烧装置厂家</w:t>
                  </w:r>
                </w:p>
              </w:tc>
            </w:tr>
          </w:tbl>
          <w:p w14:paraId="03EF6671">
            <w:pPr>
              <w:pStyle w:val="3"/>
              <w:suppressLineNumbers w:val="0"/>
              <w:spacing w:before="0" w:beforeAutospacing="0" w:after="0" w:afterAutospacing="0"/>
              <w:ind w:right="0" w:firstLine="482"/>
              <w:jc w:val="left"/>
              <w:outlineLvl w:val="0"/>
              <w:rPr>
                <w:rFonts w:hint="default" w:ascii="Times New Roman" w:hAnsi="Times New Roman" w:eastAsia="宋体" w:cs="Times New Roman"/>
                <w:color w:val="auto"/>
                <w:spacing w:val="0"/>
                <w:w w:val="100"/>
                <w:kern w:val="21"/>
                <w:sz w:val="21"/>
                <w:szCs w:val="21"/>
                <w:highlight w:val="none"/>
                <w:lang w:val="en-US" w:eastAsia="zh-CN"/>
              </w:rPr>
            </w:pPr>
          </w:p>
          <w:p w14:paraId="6E24F95D">
            <w:pPr>
              <w:suppressLineNumbers w:val="0"/>
              <w:spacing w:before="0" w:beforeAutospacing="0" w:after="0" w:afterAutospacing="0"/>
              <w:ind w:left="0" w:right="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主要原辅材料的理化性质：</w:t>
            </w:r>
          </w:p>
          <w:p w14:paraId="32564F1F">
            <w:pPr>
              <w:suppressLineNumbers w:val="0"/>
              <w:spacing w:before="0" w:beforeAutospacing="0" w:after="0" w:afterAutospacing="0"/>
              <w:ind w:left="0" w:right="0"/>
              <w:rPr>
                <w:rFonts w:hint="default" w:ascii="Times New Roman" w:hAnsi="Times New Roman" w:cs="Times New Roman"/>
                <w:color w:val="auto"/>
                <w:lang w:val="en-US" w:eastAsia="zh-CN"/>
              </w:rPr>
            </w:pPr>
            <w:r>
              <w:rPr>
                <w:rFonts w:hint="eastAsia" w:cs="Times New Roman"/>
                <w:color w:val="auto"/>
                <w:lang w:val="en-US" w:eastAsia="zh-CN"/>
              </w:rPr>
              <w:t>（</w:t>
            </w:r>
            <w:r>
              <w:rPr>
                <w:rFonts w:hint="default" w:ascii="Times New Roman" w:hAnsi="Times New Roman" w:cs="Times New Roman"/>
                <w:color w:val="auto"/>
                <w:lang w:val="en-US" w:eastAsia="zh-CN"/>
              </w:rPr>
              <w:t>1</w:t>
            </w:r>
            <w:r>
              <w:rPr>
                <w:rFonts w:hint="eastAsia" w:cs="Times New Roman"/>
                <w:color w:val="auto"/>
                <w:lang w:val="en-US" w:eastAsia="zh-CN"/>
              </w:rPr>
              <w:t>）</w:t>
            </w:r>
            <w:r>
              <w:rPr>
                <w:rFonts w:hint="default" w:ascii="Times New Roman" w:hAnsi="Times New Roman" w:cs="Times New Roman"/>
                <w:color w:val="auto"/>
                <w:lang w:val="en-US" w:eastAsia="zh-CN"/>
              </w:rPr>
              <w:t>EPS塑料颗粒：可发性聚苯乙烯泡沫</w:t>
            </w:r>
            <w:r>
              <w:rPr>
                <w:rFonts w:hint="eastAsia" w:cs="Times New Roman"/>
                <w:color w:val="auto"/>
                <w:lang w:val="en-US" w:eastAsia="zh-CN"/>
              </w:rPr>
              <w:t>（</w:t>
            </w:r>
            <w:r>
              <w:rPr>
                <w:rFonts w:hint="default" w:ascii="Times New Roman" w:hAnsi="Times New Roman" w:cs="Times New Roman"/>
                <w:color w:val="auto"/>
                <w:lang w:val="en-US" w:eastAsia="zh-CN"/>
              </w:rPr>
              <w:t>Expanded Polystyrene 简称EPS</w:t>
            </w:r>
            <w:r>
              <w:rPr>
                <w:rFonts w:hint="eastAsia" w:cs="Times New Roman"/>
                <w:color w:val="auto"/>
                <w:lang w:val="en-US" w:eastAsia="zh-CN"/>
              </w:rPr>
              <w:t>）</w:t>
            </w:r>
            <w:r>
              <w:rPr>
                <w:rFonts w:hint="default" w:ascii="Times New Roman" w:hAnsi="Times New Roman" w:cs="Times New Roman"/>
                <w:color w:val="auto"/>
                <w:lang w:val="en-US" w:eastAsia="zh-CN"/>
              </w:rPr>
              <w:t>是一种轻型高分子聚合物，它是由聚乙烯单体通过悬浮聚合反应，并加入戊烷发泡剂的可发性聚苯乙烯树脂。烷烃化合物属于具有低沸点的物理发泡剂，无毒、无臭、无腐蚀作用，热稳定性好、气态下不发生化学反应、气态时在塑料熔体中的扩散速度低于在空气中的扩散速度。本项目使用的EPS塑料颗粒外观为白色球形固体颗粒，轻微碳氢化合物气味，粒径0.25</w:t>
            </w:r>
            <w:r>
              <w:rPr>
                <w:rFonts w:hint="eastAsia" w:cs="Times New Roman"/>
                <w:color w:val="auto"/>
                <w:lang w:val="en-US" w:eastAsia="zh-CN"/>
              </w:rPr>
              <w:t>-</w:t>
            </w:r>
            <w:r>
              <w:rPr>
                <w:rFonts w:hint="default" w:ascii="Times New Roman" w:hAnsi="Times New Roman" w:cs="Times New Roman"/>
                <w:color w:val="auto"/>
                <w:lang w:val="en-US" w:eastAsia="zh-CN"/>
              </w:rPr>
              <w:t>2.5mm，相对密度1.03，堆积密度约610kg/m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，软化温度212°F</w:t>
            </w:r>
            <w:r>
              <w:rPr>
                <w:rFonts w:hint="eastAsia" w:cs="Times New Roman"/>
                <w:color w:val="auto"/>
                <w:lang w:val="en-US" w:eastAsia="zh-CN"/>
              </w:rPr>
              <w:t>（</w:t>
            </w:r>
            <w:r>
              <w:rPr>
                <w:rFonts w:hint="default" w:ascii="Times New Roman" w:hAnsi="Times New Roman" w:cs="Times New Roman"/>
                <w:color w:val="auto"/>
                <w:lang w:val="en-US" w:eastAsia="zh-CN"/>
              </w:rPr>
              <w:t>100℃)。由聚苯乙烯93</w:t>
            </w:r>
            <w:r>
              <w:rPr>
                <w:rFonts w:hint="eastAsia" w:cs="Times New Roman"/>
                <w:color w:val="auto"/>
                <w:lang w:val="en-US" w:eastAsia="zh-CN"/>
              </w:rPr>
              <w:t>-</w:t>
            </w:r>
            <w:r>
              <w:rPr>
                <w:rFonts w:hint="default" w:ascii="Times New Roman" w:hAnsi="Times New Roman" w:cs="Times New Roman"/>
                <w:color w:val="auto"/>
                <w:lang w:val="en-US" w:eastAsia="zh-CN"/>
              </w:rPr>
              <w:t>96%，戊烷</w:t>
            </w:r>
            <w:r>
              <w:rPr>
                <w:rFonts w:hint="eastAsia" w:cs="Times New Roman"/>
                <w:color w:val="auto"/>
                <w:lang w:val="en-US" w:eastAsia="zh-CN"/>
              </w:rPr>
              <w:t>（</w:t>
            </w:r>
            <w:r>
              <w:rPr>
                <w:rFonts w:hint="default" w:ascii="Times New Roman" w:hAnsi="Times New Roman" w:cs="Times New Roman"/>
                <w:color w:val="auto"/>
                <w:lang w:val="en-US" w:eastAsia="zh-CN"/>
              </w:rPr>
              <w:t>发泡剂</w:t>
            </w:r>
            <w:r>
              <w:rPr>
                <w:rFonts w:hint="eastAsia" w:cs="Times New Roman"/>
                <w:color w:val="auto"/>
                <w:lang w:val="en-US" w:eastAsia="zh-CN"/>
              </w:rPr>
              <w:t>）</w:t>
            </w:r>
            <w:r>
              <w:rPr>
                <w:rFonts w:hint="default" w:ascii="Times New Roman" w:hAnsi="Times New Roman" w:cs="Times New Roman"/>
                <w:color w:val="auto"/>
                <w:lang w:val="en-US" w:eastAsia="zh-CN"/>
              </w:rPr>
              <w:t>：4</w:t>
            </w:r>
            <w:r>
              <w:rPr>
                <w:rFonts w:hint="eastAsia" w:cs="Times New Roman"/>
                <w:color w:val="auto"/>
                <w:lang w:val="en-US" w:eastAsia="zh-CN"/>
              </w:rPr>
              <w:t>-</w:t>
            </w:r>
            <w:r>
              <w:rPr>
                <w:rFonts w:hint="default" w:ascii="Times New Roman" w:hAnsi="Times New Roman" w:cs="Times New Roman"/>
                <w:color w:val="auto"/>
                <w:lang w:val="en-US" w:eastAsia="zh-CN"/>
              </w:rPr>
              <w:t>6.8%组成，残留苯乙烯≤0.6%，含水量≤1.0%，符合我国轻工行业标准《可发性聚苯乙烯</w:t>
            </w:r>
            <w:r>
              <w:rPr>
                <w:rFonts w:hint="eastAsia" w:cs="Times New Roman"/>
                <w:color w:val="auto"/>
                <w:lang w:val="en-US" w:eastAsia="zh-CN"/>
              </w:rPr>
              <w:t>（</w:t>
            </w:r>
            <w:r>
              <w:rPr>
                <w:rFonts w:hint="default" w:ascii="Times New Roman" w:hAnsi="Times New Roman" w:cs="Times New Roman"/>
                <w:color w:val="auto"/>
                <w:lang w:val="en-US" w:eastAsia="zh-CN"/>
              </w:rPr>
              <w:t>EPS</w:t>
            </w:r>
            <w:r>
              <w:rPr>
                <w:rFonts w:hint="eastAsia" w:cs="Times New Roman"/>
                <w:color w:val="auto"/>
                <w:lang w:val="en-US" w:eastAsia="zh-CN"/>
              </w:rPr>
              <w:t>）</w:t>
            </w:r>
            <w:r>
              <w:rPr>
                <w:rFonts w:hint="default" w:ascii="Times New Roman" w:hAnsi="Times New Roman" w:cs="Times New Roman"/>
                <w:color w:val="auto"/>
                <w:lang w:val="en-US" w:eastAsia="zh-CN"/>
              </w:rPr>
              <w:t>树脂</w:t>
            </w:r>
            <w:r>
              <w:rPr>
                <w:rFonts w:hint="eastAsia" w:cs="Times New Roman"/>
                <w:color w:val="auto"/>
                <w:lang w:val="en-US" w:eastAsia="zh-CN"/>
              </w:rPr>
              <w:t>（</w:t>
            </w:r>
            <w:r>
              <w:rPr>
                <w:rFonts w:hint="default" w:ascii="Times New Roman" w:hAnsi="Times New Roman" w:cs="Times New Roman"/>
                <w:color w:val="auto"/>
                <w:lang w:val="en-US" w:eastAsia="zh-CN"/>
              </w:rPr>
              <w:t>QB/T4009</w:t>
            </w:r>
            <w:r>
              <w:rPr>
                <w:rFonts w:hint="eastAsia" w:cs="Times New Roman"/>
                <w:color w:val="auto"/>
                <w:lang w:val="en-US" w:eastAsia="zh-CN"/>
              </w:rPr>
              <w:t>-</w:t>
            </w:r>
            <w:r>
              <w:rPr>
                <w:rFonts w:hint="default" w:ascii="Times New Roman" w:hAnsi="Times New Roman" w:cs="Times New Roman"/>
                <w:color w:val="auto"/>
                <w:lang w:val="en-US" w:eastAsia="zh-CN"/>
              </w:rPr>
              <w:t>2010</w:t>
            </w:r>
            <w:r>
              <w:rPr>
                <w:rFonts w:hint="eastAsia" w:cs="Times New Roman"/>
                <w:color w:val="auto"/>
                <w:lang w:val="en-US" w:eastAsia="zh-CN"/>
              </w:rPr>
              <w:t>）</w:t>
            </w:r>
            <w:r>
              <w:rPr>
                <w:rFonts w:hint="default" w:ascii="Times New Roman" w:hAnsi="Times New Roman" w:cs="Times New Roman"/>
                <w:color w:val="auto"/>
                <w:lang w:val="en-US" w:eastAsia="zh-CN"/>
              </w:rPr>
              <w:t>》中的相关规定。</w:t>
            </w:r>
          </w:p>
          <w:p w14:paraId="45937549">
            <w:pPr>
              <w:pStyle w:val="4"/>
              <w:numPr>
                <w:ilvl w:val="0"/>
                <w:numId w:val="6"/>
              </w:numPr>
              <w:suppressLineNumbers w:val="0"/>
              <w:bidi w:val="0"/>
              <w:spacing w:before="0" w:after="0"/>
              <w:ind w:right="0"/>
              <w:jc w:val="left"/>
              <w:rPr>
                <w:rFonts w:hint="eastAsia" w:ascii="Times New Roman" w:hAnsi="Times New Roman" w:eastAsia="宋体" w:cs="Times New Roman"/>
                <w:color w:val="auto"/>
                <w:spacing w:val="0"/>
                <w:w w:val="100"/>
                <w:kern w:val="21"/>
                <w:sz w:val="21"/>
                <w:lang w:val="en-US" w:eastAsia="zh-CN"/>
              </w:rPr>
            </w:pPr>
            <w:r>
              <w:rPr>
                <w:rFonts w:hint="eastAsia" w:ascii="Times New Roman" w:hAnsi="Times New Roman" w:eastAsia="宋体" w:cs="Times New Roman"/>
                <w:color w:val="auto"/>
                <w:spacing w:val="0"/>
                <w:w w:val="100"/>
                <w:kern w:val="21"/>
                <w:sz w:val="21"/>
                <w:lang w:val="en-US" w:eastAsia="zh-CN"/>
              </w:rPr>
              <w:t>物料平衡</w:t>
            </w:r>
          </w:p>
          <w:p w14:paraId="693769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Cs/>
                <w:color w:val="auto"/>
                <w:spacing w:val="0"/>
                <w:sz w:val="21"/>
                <w:szCs w:val="21"/>
                <w:highlight w:val="none"/>
                <w:lang w:val="en-US" w:eastAsia="zh-CN"/>
              </w:rPr>
            </w:pPr>
            <w:r>
              <w:rPr>
                <w:rFonts w:hint="eastAsia" w:ascii="Times New Roman" w:hAnsi="Times New Roman" w:eastAsia="宋体" w:cs="Times New Roman"/>
                <w:bCs/>
                <w:color w:val="auto"/>
                <w:spacing w:val="0"/>
                <w:sz w:val="21"/>
                <w:szCs w:val="21"/>
                <w:highlight w:val="none"/>
                <w:lang w:val="en-US" w:eastAsia="zh-CN"/>
              </w:rPr>
              <w:t>本</w:t>
            </w:r>
            <w:r>
              <w:rPr>
                <w:rFonts w:hint="default" w:ascii="Times New Roman" w:hAnsi="Times New Roman" w:eastAsia="宋体" w:cs="Times New Roman"/>
                <w:bCs/>
                <w:color w:val="auto"/>
                <w:spacing w:val="0"/>
                <w:sz w:val="21"/>
                <w:szCs w:val="21"/>
                <w:highlight w:val="none"/>
                <w:lang w:val="en-US" w:eastAsia="zh-CN"/>
              </w:rPr>
              <w:t>项目物料平衡表见表下。</w:t>
            </w:r>
          </w:p>
          <w:p w14:paraId="32D9381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right="0"/>
              <w:textAlignment w:val="auto"/>
              <w:rPr>
                <w:rFonts w:hint="default" w:ascii="Times New Roman" w:hAnsi="Times New Roman" w:eastAsia="宋体" w:cs="Times New Roman"/>
                <w:b/>
                <w:bCs/>
                <w:color w:val="auto"/>
                <w:sz w:val="21"/>
                <w:szCs w:val="21"/>
                <w:highlight w:val="none"/>
                <w:lang w:val="en-US" w:eastAsia="zh-CN"/>
              </w:rPr>
            </w:pPr>
          </w:p>
          <w:p w14:paraId="4BC2329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right="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 xml:space="preserve"> 物料平衡表</w:t>
            </w:r>
          </w:p>
          <w:tbl>
            <w:tblPr>
              <w:tblStyle w:val="20"/>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467"/>
              <w:gridCol w:w="1975"/>
              <w:gridCol w:w="2585"/>
            </w:tblGrid>
            <w:tr w14:paraId="3BE9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l2br w:val="nil"/>
                    <w:tr2bl w:val="nil"/>
                  </w:tcBorders>
                  <w:noWrap w:val="0"/>
                  <w:vAlign w:val="center"/>
                </w:tcPr>
                <w:p w14:paraId="482E9E0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原料</w:t>
                  </w:r>
                </w:p>
              </w:tc>
              <w:tc>
                <w:tcPr>
                  <w:tcW w:w="1467" w:type="dxa"/>
                  <w:tcBorders>
                    <w:tl2br w:val="nil"/>
                    <w:tr2bl w:val="nil"/>
                  </w:tcBorders>
                  <w:noWrap w:val="0"/>
                  <w:vAlign w:val="center"/>
                </w:tcPr>
                <w:p w14:paraId="4A24013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投入</w:t>
                  </w:r>
                </w:p>
              </w:tc>
              <w:tc>
                <w:tcPr>
                  <w:tcW w:w="1975" w:type="dxa"/>
                  <w:tcBorders>
                    <w:tl2br w:val="nil"/>
                    <w:tr2bl w:val="nil"/>
                  </w:tcBorders>
                  <w:noWrap w:val="0"/>
                  <w:vAlign w:val="center"/>
                </w:tcPr>
                <w:p w14:paraId="3AC3DD5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产出</w:t>
                  </w:r>
                </w:p>
              </w:tc>
              <w:tc>
                <w:tcPr>
                  <w:tcW w:w="2585" w:type="dxa"/>
                  <w:tcBorders>
                    <w:tl2br w:val="nil"/>
                    <w:tr2bl w:val="nil"/>
                  </w:tcBorders>
                  <w:noWrap w:val="0"/>
                  <w:vAlign w:val="center"/>
                </w:tcPr>
                <w:p w14:paraId="7654AAB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产量t/a</w:t>
                  </w:r>
                </w:p>
              </w:tc>
            </w:tr>
            <w:tr w14:paraId="6249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l2br w:val="nil"/>
                    <w:tr2bl w:val="nil"/>
                  </w:tcBorders>
                  <w:noWrap w:val="0"/>
                  <w:vAlign w:val="center"/>
                </w:tcPr>
                <w:p w14:paraId="64F5280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可发性</w:t>
                  </w:r>
                  <w:r>
                    <w:rPr>
                      <w:rFonts w:hint="default" w:ascii="Times New Roman" w:hAnsi="Times New Roman" w:eastAsia="宋体" w:cs="Times New Roman"/>
                      <w:color w:val="auto"/>
                      <w:highlight w:val="none"/>
                      <w:lang w:val="en-US" w:eastAsia="zh-CN"/>
                    </w:rPr>
                    <w:t>EPS塑料颗粒</w:t>
                  </w:r>
                </w:p>
              </w:tc>
              <w:tc>
                <w:tcPr>
                  <w:tcW w:w="1467" w:type="dxa"/>
                  <w:tcBorders>
                    <w:tl2br w:val="nil"/>
                    <w:tr2bl w:val="nil"/>
                  </w:tcBorders>
                  <w:noWrap w:val="0"/>
                  <w:vAlign w:val="center"/>
                </w:tcPr>
                <w:p w14:paraId="4782694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.03t</w:t>
                  </w:r>
                </w:p>
              </w:tc>
              <w:tc>
                <w:tcPr>
                  <w:tcW w:w="1975" w:type="dxa"/>
                  <w:tcBorders>
                    <w:tl2br w:val="nil"/>
                    <w:tr2bl w:val="nil"/>
                  </w:tcBorders>
                  <w:noWrap w:val="0"/>
                  <w:vAlign w:val="center"/>
                </w:tcPr>
                <w:p w14:paraId="6C45133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泡沫塑料箱</w:t>
                  </w:r>
                </w:p>
              </w:tc>
              <w:tc>
                <w:tcPr>
                  <w:tcW w:w="2585" w:type="dxa"/>
                  <w:tcBorders>
                    <w:tl2br w:val="nil"/>
                    <w:tr2bl w:val="nil"/>
                  </w:tcBorders>
                  <w:noWrap w:val="0"/>
                  <w:vAlign w:val="center"/>
                </w:tcPr>
                <w:p w14:paraId="7F5ED72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w:t>
                  </w:r>
                  <w:r>
                    <w:rPr>
                      <w:rFonts w:hint="eastAsia" w:ascii="Times New Roman" w:hAnsi="Times New Roman" w:eastAsia="宋体" w:cs="Times New Roman"/>
                      <w:color w:val="auto"/>
                      <w:highlight w:val="none"/>
                      <w:lang w:val="en-US" w:eastAsia="zh-CN"/>
                    </w:rPr>
                    <w:t>00</w:t>
                  </w:r>
                </w:p>
              </w:tc>
            </w:tr>
            <w:tr w14:paraId="1998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l2br w:val="nil"/>
                    <w:tr2bl w:val="nil"/>
                  </w:tcBorders>
                  <w:noWrap w:val="0"/>
                  <w:vAlign w:val="center"/>
                </w:tcPr>
                <w:p w14:paraId="7010540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highlight w:val="none"/>
                      <w:lang w:val="en-US" w:eastAsia="zh-CN"/>
                    </w:rPr>
                  </w:pPr>
                </w:p>
              </w:tc>
              <w:tc>
                <w:tcPr>
                  <w:tcW w:w="1467" w:type="dxa"/>
                  <w:tcBorders>
                    <w:tl2br w:val="nil"/>
                    <w:tr2bl w:val="nil"/>
                  </w:tcBorders>
                  <w:noWrap w:val="0"/>
                  <w:vAlign w:val="center"/>
                </w:tcPr>
                <w:p w14:paraId="5133479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highlight w:val="none"/>
                      <w:lang w:val="en-US" w:eastAsia="zh-CN"/>
                    </w:rPr>
                  </w:pPr>
                </w:p>
              </w:tc>
              <w:tc>
                <w:tcPr>
                  <w:tcW w:w="1975" w:type="dxa"/>
                  <w:tcBorders>
                    <w:tl2br w:val="nil"/>
                    <w:tr2bl w:val="nil"/>
                  </w:tcBorders>
                  <w:noWrap w:val="0"/>
                  <w:vAlign w:val="center"/>
                </w:tcPr>
                <w:p w14:paraId="707691A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非甲烷总烃</w:t>
                  </w:r>
                </w:p>
              </w:tc>
              <w:tc>
                <w:tcPr>
                  <w:tcW w:w="2585" w:type="dxa"/>
                  <w:tcBorders>
                    <w:tl2br w:val="nil"/>
                    <w:tr2bl w:val="nil"/>
                  </w:tcBorders>
                  <w:noWrap w:val="0"/>
                  <w:vAlign w:val="center"/>
                </w:tcPr>
                <w:p w14:paraId="564EB72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6</w:t>
                  </w:r>
                </w:p>
              </w:tc>
            </w:tr>
            <w:tr w14:paraId="7EF8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l2br w:val="nil"/>
                    <w:tr2bl w:val="nil"/>
                  </w:tcBorders>
                  <w:noWrap w:val="0"/>
                  <w:vAlign w:val="center"/>
                </w:tcPr>
                <w:p w14:paraId="7138CD2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p>
              </w:tc>
              <w:tc>
                <w:tcPr>
                  <w:tcW w:w="1467" w:type="dxa"/>
                  <w:tcBorders>
                    <w:tl2br w:val="nil"/>
                    <w:tr2bl w:val="nil"/>
                  </w:tcBorders>
                  <w:noWrap w:val="0"/>
                  <w:vAlign w:val="center"/>
                </w:tcPr>
                <w:p w14:paraId="5FF1155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p>
              </w:tc>
              <w:tc>
                <w:tcPr>
                  <w:tcW w:w="1975" w:type="dxa"/>
                  <w:tcBorders>
                    <w:tl2br w:val="nil"/>
                    <w:tr2bl w:val="nil"/>
                  </w:tcBorders>
                  <w:noWrap w:val="0"/>
                  <w:vAlign w:val="center"/>
                </w:tcPr>
                <w:p w14:paraId="651EB59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不合格品</w:t>
                  </w:r>
                </w:p>
              </w:tc>
              <w:tc>
                <w:tcPr>
                  <w:tcW w:w="2585" w:type="dxa"/>
                  <w:tcBorders>
                    <w:tl2br w:val="nil"/>
                    <w:tr2bl w:val="nil"/>
                  </w:tcBorders>
                  <w:noWrap w:val="0"/>
                  <w:vAlign w:val="center"/>
                </w:tcPr>
                <w:p w14:paraId="3456B4E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0.03</w:t>
                  </w:r>
                </w:p>
              </w:tc>
            </w:tr>
          </w:tbl>
          <w:p w14:paraId="584752A9">
            <w:pPr>
              <w:pStyle w:val="4"/>
              <w:numPr>
                <w:ilvl w:val="0"/>
                <w:numId w:val="0"/>
              </w:numPr>
              <w:suppressLineNumbers w:val="0"/>
              <w:bidi w:val="0"/>
              <w:spacing w:before="0" w:after="0"/>
              <w:ind w:left="0" w:leftChars="0" w:right="0" w:rightChars="0"/>
              <w:jc w:val="left"/>
              <w:rPr>
                <w:rFonts w:hint="default" w:ascii="Times New Roman" w:hAnsi="Times New Roman" w:cs="Times New Roman"/>
                <w:color w:val="auto"/>
                <w:spacing w:val="0"/>
                <w:w w:val="100"/>
                <w:kern w:val="21"/>
                <w:sz w:val="21"/>
                <w:lang w:val="en-US" w:eastAsia="zh-CN"/>
              </w:rPr>
            </w:pPr>
          </w:p>
          <w:p w14:paraId="696514F0">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lang w:val="en-US" w:eastAsia="zh-CN"/>
              </w:rPr>
            </w:pPr>
            <w:r>
              <w:rPr>
                <w:rFonts w:hint="default" w:ascii="Times New Roman" w:hAnsi="Times New Roman" w:cs="Times New Roman"/>
                <w:color w:val="auto"/>
                <w:spacing w:val="0"/>
                <w:w w:val="100"/>
                <w:kern w:val="21"/>
                <w:sz w:val="21"/>
                <w:lang w:val="en-US" w:eastAsia="zh-CN"/>
              </w:rPr>
              <w:t>产出方案</w:t>
            </w:r>
          </w:p>
          <w:p w14:paraId="317A7C93">
            <w:pPr>
              <w:suppressLineNumbers w:val="0"/>
              <w:spacing w:before="0" w:beforeAutospacing="0" w:after="0" w:afterAutospacing="0"/>
              <w:ind w:left="0" w:right="0"/>
              <w:jc w:val="left"/>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eastAsia="宋体" w:cs="Times New Roman"/>
                <w:color w:val="auto"/>
                <w:spacing w:val="0"/>
                <w:w w:val="100"/>
                <w:kern w:val="21"/>
                <w:sz w:val="21"/>
                <w:szCs w:val="21"/>
                <w:highlight w:val="none"/>
                <w:lang w:val="en-US" w:eastAsia="zh-CN"/>
              </w:rPr>
              <w:t>本项目产品主要为塑料泡沫箱，</w:t>
            </w:r>
            <w:r>
              <w:rPr>
                <w:rFonts w:hint="eastAsia" w:cs="Times New Roman"/>
                <w:color w:val="auto"/>
                <w:spacing w:val="0"/>
                <w:w w:val="100"/>
                <w:kern w:val="21"/>
                <w:sz w:val="21"/>
                <w:szCs w:val="21"/>
                <w:highlight w:val="none"/>
                <w:lang w:val="en-US" w:eastAsia="zh-CN"/>
              </w:rPr>
              <w:t>一期</w:t>
            </w:r>
            <w:r>
              <w:rPr>
                <w:rFonts w:hint="default" w:ascii="Times New Roman" w:hAnsi="Times New Roman" w:eastAsia="宋体" w:cs="Times New Roman"/>
                <w:color w:val="auto"/>
                <w:spacing w:val="0"/>
                <w:w w:val="100"/>
                <w:kern w:val="21"/>
                <w:sz w:val="21"/>
                <w:szCs w:val="21"/>
                <w:highlight w:val="none"/>
                <w:lang w:val="en-US" w:eastAsia="zh-CN"/>
              </w:rPr>
              <w:t>生产</w:t>
            </w:r>
            <w:r>
              <w:rPr>
                <w:rFonts w:hint="eastAsia" w:cs="Times New Roman"/>
                <w:color w:val="auto"/>
                <w:spacing w:val="0"/>
                <w:w w:val="100"/>
                <w:kern w:val="21"/>
                <w:sz w:val="21"/>
                <w:szCs w:val="21"/>
                <w:highlight w:val="none"/>
                <w:lang w:val="en-US" w:eastAsia="zh-CN"/>
              </w:rPr>
              <w:t>2</w:t>
            </w:r>
            <w:r>
              <w:rPr>
                <w:rFonts w:hint="default" w:ascii="Times New Roman" w:hAnsi="Times New Roman" w:eastAsia="宋体" w:cs="Times New Roman"/>
                <w:color w:val="auto"/>
                <w:spacing w:val="0"/>
                <w:w w:val="100"/>
                <w:kern w:val="21"/>
                <w:sz w:val="21"/>
                <w:szCs w:val="21"/>
                <w:highlight w:val="none"/>
                <w:lang w:val="en-US" w:eastAsia="zh-CN"/>
              </w:rPr>
              <w:t>00吨，共分为四种规格：</w:t>
            </w:r>
          </w:p>
          <w:p w14:paraId="18737D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rPr>
            </w:pPr>
            <w:r>
              <w:rPr>
                <w:rFonts w:hint="default" w:ascii="Times New Roman" w:hAnsi="Times New Roman" w:eastAsia="宋体" w:cs="Times New Roman"/>
                <w:b/>
                <w:bCs/>
                <w:color w:val="auto"/>
                <w:spacing w:val="0"/>
                <w:w w:val="100"/>
                <w:kern w:val="21"/>
                <w:sz w:val="21"/>
                <w:szCs w:val="21"/>
                <w:highlight w:val="none"/>
              </w:rPr>
              <w:t>表</w:t>
            </w:r>
            <w:r>
              <w:rPr>
                <w:rFonts w:hint="eastAsia" w:ascii="Times New Roman" w:hAnsi="Times New Roman" w:eastAsia="宋体" w:cs="Times New Roman"/>
                <w:b/>
                <w:bCs/>
                <w:color w:val="auto"/>
                <w:spacing w:val="0"/>
                <w:w w:val="100"/>
                <w:kern w:val="21"/>
                <w:sz w:val="21"/>
                <w:szCs w:val="21"/>
                <w:highlight w:val="none"/>
                <w:lang w:val="en-US" w:eastAsia="zh-CN"/>
              </w:rPr>
              <w:t>2-</w:t>
            </w:r>
            <w:r>
              <w:rPr>
                <w:rFonts w:hint="eastAsia" w:cs="Times New Roman"/>
                <w:b/>
                <w:bCs/>
                <w:color w:val="auto"/>
                <w:spacing w:val="0"/>
                <w:w w:val="100"/>
                <w:kern w:val="21"/>
                <w:sz w:val="21"/>
                <w:szCs w:val="21"/>
                <w:highlight w:val="none"/>
                <w:lang w:val="en-US" w:eastAsia="zh-CN"/>
              </w:rPr>
              <w:t>4</w:t>
            </w:r>
            <w:r>
              <w:rPr>
                <w:rFonts w:hint="default" w:ascii="Times New Roman" w:hAnsi="Times New Roman" w:eastAsia="宋体" w:cs="Times New Roman"/>
                <w:b/>
                <w:bCs/>
                <w:color w:val="auto"/>
                <w:spacing w:val="0"/>
                <w:w w:val="100"/>
                <w:kern w:val="21"/>
                <w:sz w:val="21"/>
                <w:szCs w:val="21"/>
                <w:highlight w:val="none"/>
              </w:rPr>
              <w:t xml:space="preserve">   项目产品一览表</w:t>
            </w:r>
          </w:p>
          <w:tbl>
            <w:tblPr>
              <w:tblStyle w:val="27"/>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1042"/>
              <w:gridCol w:w="2579"/>
              <w:gridCol w:w="817"/>
              <w:gridCol w:w="897"/>
              <w:gridCol w:w="2335"/>
            </w:tblGrid>
            <w:tr w14:paraId="69B7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tcBorders>
                    <w:tl2br w:val="nil"/>
                  </w:tcBorders>
                  <w:shd w:val="clear" w:color="auto" w:fill="FFFFFF"/>
                  <w:noWrap w:val="0"/>
                  <w:vAlign w:val="center"/>
                </w:tcPr>
                <w:p w14:paraId="399410AC">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序号</w:t>
                  </w:r>
                </w:p>
              </w:tc>
              <w:tc>
                <w:tcPr>
                  <w:tcW w:w="628" w:type="pct"/>
                  <w:shd w:val="clear" w:color="auto" w:fill="FFFFFF"/>
                  <w:noWrap w:val="0"/>
                  <w:vAlign w:val="center"/>
                </w:tcPr>
                <w:p w14:paraId="41FFC6DC">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名称</w:t>
                  </w:r>
                </w:p>
              </w:tc>
              <w:tc>
                <w:tcPr>
                  <w:tcW w:w="1555" w:type="pct"/>
                  <w:shd w:val="clear" w:color="auto" w:fill="FFFFFF"/>
                  <w:noWrap w:val="0"/>
                  <w:vAlign w:val="center"/>
                </w:tcPr>
                <w:p w14:paraId="3C277EB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规格</w:t>
                  </w:r>
                </w:p>
              </w:tc>
              <w:tc>
                <w:tcPr>
                  <w:tcW w:w="492" w:type="pct"/>
                  <w:shd w:val="clear" w:color="auto" w:fill="FFFFFF"/>
                  <w:noWrap w:val="0"/>
                  <w:vAlign w:val="center"/>
                </w:tcPr>
                <w:p w14:paraId="20EFADD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单位</w:t>
                  </w:r>
                </w:p>
              </w:tc>
              <w:tc>
                <w:tcPr>
                  <w:tcW w:w="540" w:type="pct"/>
                  <w:shd w:val="clear" w:color="auto" w:fill="FFFFFF"/>
                  <w:noWrap w:val="0"/>
                  <w:vAlign w:val="center"/>
                </w:tcPr>
                <w:p w14:paraId="2962C97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数量</w:t>
                  </w:r>
                </w:p>
              </w:tc>
              <w:tc>
                <w:tcPr>
                  <w:tcW w:w="1407" w:type="pct"/>
                  <w:shd w:val="clear" w:color="auto" w:fill="FFFFFF"/>
                  <w:noWrap w:val="0"/>
                  <w:vAlign w:val="center"/>
                </w:tcPr>
                <w:p w14:paraId="7DE147F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备注</w:t>
                  </w:r>
                </w:p>
              </w:tc>
            </w:tr>
            <w:tr w14:paraId="271B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vMerge w:val="restart"/>
                  <w:shd w:val="clear" w:color="auto" w:fill="FFFFFF"/>
                  <w:noWrap w:val="0"/>
                  <w:vAlign w:val="center"/>
                </w:tcPr>
                <w:p w14:paraId="25D69947">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r>
                    <w:rPr>
                      <w:rFonts w:hint="default"/>
                      <w:color w:val="auto"/>
                      <w:lang w:val="en-US" w:eastAsia="zh-CN" w:bidi="ar-SA"/>
                    </w:rPr>
                    <w:t>1</w:t>
                  </w:r>
                </w:p>
              </w:tc>
              <w:tc>
                <w:tcPr>
                  <w:tcW w:w="628" w:type="pct"/>
                  <w:vMerge w:val="restart"/>
                  <w:shd w:val="clear" w:color="auto" w:fill="FFFFFF"/>
                  <w:noWrap w:val="0"/>
                  <w:vAlign w:val="center"/>
                </w:tcPr>
                <w:p w14:paraId="7F76513B">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塑料泡沫箱</w:t>
                  </w:r>
                </w:p>
              </w:tc>
              <w:tc>
                <w:tcPr>
                  <w:tcW w:w="1555" w:type="pct"/>
                  <w:shd w:val="clear" w:color="auto" w:fill="FFFFFF"/>
                  <w:noWrap w:val="0"/>
                  <w:vAlign w:val="center"/>
                </w:tcPr>
                <w:p w14:paraId="21625EC2">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600mm×</w:t>
                  </w:r>
                  <w:r>
                    <w:rPr>
                      <w:rFonts w:hint="eastAsia"/>
                      <w:color w:val="auto"/>
                      <w:highlight w:val="none"/>
                      <w:lang w:val="en-US" w:eastAsia="zh-CN" w:bidi="ar-SA"/>
                    </w:rPr>
                    <w:t>400</w:t>
                  </w:r>
                  <w:r>
                    <w:rPr>
                      <w:rFonts w:hint="default"/>
                      <w:color w:val="auto"/>
                      <w:highlight w:val="none"/>
                      <w:lang w:val="en-US" w:eastAsia="zh-CN" w:bidi="ar-SA"/>
                    </w:rPr>
                    <w:t>mm×</w:t>
                  </w:r>
                  <w:r>
                    <w:rPr>
                      <w:rFonts w:hint="eastAsia"/>
                      <w:color w:val="auto"/>
                      <w:highlight w:val="none"/>
                      <w:lang w:val="en-US" w:eastAsia="zh-CN" w:bidi="ar-SA"/>
                    </w:rPr>
                    <w:t>300mm</w:t>
                  </w:r>
                </w:p>
              </w:tc>
              <w:tc>
                <w:tcPr>
                  <w:tcW w:w="492" w:type="pct"/>
                  <w:vMerge w:val="restart"/>
                  <w:shd w:val="clear" w:color="auto" w:fill="FFFFFF"/>
                  <w:noWrap w:val="0"/>
                  <w:vAlign w:val="center"/>
                </w:tcPr>
                <w:p w14:paraId="6D5C9D79">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万个/年</w:t>
                  </w:r>
                </w:p>
              </w:tc>
              <w:tc>
                <w:tcPr>
                  <w:tcW w:w="540" w:type="pct"/>
                  <w:shd w:val="clear" w:color="auto" w:fill="FFFFFF"/>
                  <w:noWrap w:val="0"/>
                  <w:vAlign w:val="center"/>
                </w:tcPr>
                <w:p w14:paraId="1CFCFD35">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50</w:t>
                  </w:r>
                </w:p>
              </w:tc>
              <w:tc>
                <w:tcPr>
                  <w:tcW w:w="1407" w:type="pct"/>
                  <w:shd w:val="clear" w:color="auto" w:fill="FFFFFF"/>
                  <w:noWrap w:val="0"/>
                  <w:vAlign w:val="center"/>
                </w:tcPr>
                <w:p w14:paraId="0BA2BDD4">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约180g/个，折合</w:t>
                  </w:r>
                  <w:r>
                    <w:rPr>
                      <w:rFonts w:hint="eastAsia"/>
                      <w:color w:val="auto"/>
                      <w:highlight w:val="none"/>
                      <w:lang w:val="en-US" w:eastAsia="zh-CN" w:bidi="ar-SA"/>
                    </w:rPr>
                    <w:t>90</w:t>
                  </w:r>
                  <w:r>
                    <w:rPr>
                      <w:rFonts w:hint="default"/>
                      <w:color w:val="auto"/>
                      <w:highlight w:val="none"/>
                      <w:lang w:val="en-US" w:eastAsia="zh-CN" w:bidi="ar-SA"/>
                    </w:rPr>
                    <w:t>t/a</w:t>
                  </w:r>
                </w:p>
              </w:tc>
            </w:tr>
            <w:tr w14:paraId="47C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vMerge w:val="continue"/>
                  <w:shd w:val="clear" w:color="auto" w:fill="FFFFFF"/>
                  <w:noWrap w:val="0"/>
                  <w:vAlign w:val="center"/>
                </w:tcPr>
                <w:p w14:paraId="01BA7683">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628" w:type="pct"/>
                  <w:vMerge w:val="continue"/>
                  <w:shd w:val="clear" w:color="auto" w:fill="FFFFFF"/>
                  <w:noWrap w:val="0"/>
                  <w:vAlign w:val="center"/>
                </w:tcPr>
                <w:p w14:paraId="1DBC890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1555" w:type="pct"/>
                  <w:shd w:val="clear" w:color="auto" w:fill="FFFFFF"/>
                  <w:noWrap w:val="0"/>
                  <w:vAlign w:val="center"/>
                </w:tcPr>
                <w:p w14:paraId="53AD3A08">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5</w:t>
                  </w:r>
                  <w:r>
                    <w:rPr>
                      <w:rFonts w:hint="eastAsia"/>
                      <w:color w:val="auto"/>
                      <w:highlight w:val="none"/>
                      <w:lang w:val="en-US" w:eastAsia="zh-CN" w:bidi="ar-SA"/>
                    </w:rPr>
                    <w:t>0</w:t>
                  </w:r>
                  <w:r>
                    <w:rPr>
                      <w:rFonts w:hint="default"/>
                      <w:color w:val="auto"/>
                      <w:highlight w:val="none"/>
                      <w:lang w:val="en-US" w:eastAsia="zh-CN" w:bidi="ar-SA"/>
                    </w:rPr>
                    <w:t>0mm×</w:t>
                  </w:r>
                  <w:r>
                    <w:rPr>
                      <w:rFonts w:hint="eastAsia"/>
                      <w:color w:val="auto"/>
                      <w:highlight w:val="none"/>
                      <w:lang w:val="en-US" w:eastAsia="zh-CN" w:bidi="ar-SA"/>
                    </w:rPr>
                    <w:t>40</w:t>
                  </w:r>
                  <w:r>
                    <w:rPr>
                      <w:rFonts w:hint="default"/>
                      <w:color w:val="auto"/>
                      <w:highlight w:val="none"/>
                      <w:lang w:val="en-US" w:eastAsia="zh-CN" w:bidi="ar-SA"/>
                    </w:rPr>
                    <w:t>0mm×</w:t>
                  </w:r>
                  <w:r>
                    <w:rPr>
                      <w:rFonts w:hint="eastAsia"/>
                      <w:color w:val="auto"/>
                      <w:highlight w:val="none"/>
                      <w:lang w:val="en-US" w:eastAsia="zh-CN" w:bidi="ar-SA"/>
                    </w:rPr>
                    <w:t>300mm</w:t>
                  </w:r>
                </w:p>
              </w:tc>
              <w:tc>
                <w:tcPr>
                  <w:tcW w:w="492" w:type="pct"/>
                  <w:vMerge w:val="continue"/>
                  <w:shd w:val="clear" w:color="auto" w:fill="FFFFFF"/>
                  <w:noWrap w:val="0"/>
                  <w:vAlign w:val="center"/>
                </w:tcPr>
                <w:p w14:paraId="656279C0">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540" w:type="pct"/>
                  <w:shd w:val="clear" w:color="auto" w:fill="FFFFFF"/>
                  <w:noWrap w:val="0"/>
                  <w:vAlign w:val="center"/>
                </w:tcPr>
                <w:p w14:paraId="614FAACD">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50</w:t>
                  </w:r>
                </w:p>
              </w:tc>
              <w:tc>
                <w:tcPr>
                  <w:tcW w:w="1407" w:type="pct"/>
                  <w:shd w:val="clear" w:color="auto" w:fill="FFFFFF"/>
                  <w:noWrap w:val="0"/>
                  <w:vAlign w:val="center"/>
                </w:tcPr>
                <w:p w14:paraId="228DC25F">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约150g/个，折合</w:t>
                  </w:r>
                  <w:r>
                    <w:rPr>
                      <w:rFonts w:hint="eastAsia"/>
                      <w:color w:val="auto"/>
                      <w:highlight w:val="none"/>
                      <w:lang w:val="en-US" w:eastAsia="zh-CN" w:bidi="ar-SA"/>
                    </w:rPr>
                    <w:t>75</w:t>
                  </w:r>
                  <w:r>
                    <w:rPr>
                      <w:rFonts w:hint="default"/>
                      <w:color w:val="auto"/>
                      <w:highlight w:val="none"/>
                      <w:lang w:val="en-US" w:eastAsia="zh-CN" w:bidi="ar-SA"/>
                    </w:rPr>
                    <w:t>t/a</w:t>
                  </w:r>
                </w:p>
              </w:tc>
            </w:tr>
            <w:tr w14:paraId="0F04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vMerge w:val="continue"/>
                  <w:shd w:val="clear" w:color="auto" w:fill="FFFFFF"/>
                  <w:noWrap w:val="0"/>
                  <w:vAlign w:val="center"/>
                </w:tcPr>
                <w:p w14:paraId="227C8CA7">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628" w:type="pct"/>
                  <w:vMerge w:val="continue"/>
                  <w:shd w:val="clear" w:color="auto" w:fill="FFFFFF"/>
                  <w:noWrap w:val="0"/>
                  <w:vAlign w:val="center"/>
                </w:tcPr>
                <w:p w14:paraId="6F1799D7">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1555" w:type="pct"/>
                  <w:shd w:val="clear" w:color="auto" w:fill="FFFFFF"/>
                  <w:noWrap w:val="0"/>
                  <w:vAlign w:val="center"/>
                </w:tcPr>
                <w:p w14:paraId="5819808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4</w:t>
                  </w:r>
                  <w:r>
                    <w:rPr>
                      <w:rFonts w:hint="default"/>
                      <w:color w:val="auto"/>
                      <w:highlight w:val="none"/>
                      <w:lang w:val="en-US" w:eastAsia="zh-CN" w:bidi="ar-SA"/>
                    </w:rPr>
                    <w:t>00mm×</w:t>
                  </w:r>
                  <w:r>
                    <w:rPr>
                      <w:rFonts w:hint="eastAsia"/>
                      <w:color w:val="auto"/>
                      <w:highlight w:val="none"/>
                      <w:lang w:val="en-US" w:eastAsia="zh-CN" w:bidi="ar-SA"/>
                    </w:rPr>
                    <w:t>4</w:t>
                  </w:r>
                  <w:r>
                    <w:rPr>
                      <w:rFonts w:hint="default"/>
                      <w:color w:val="auto"/>
                      <w:highlight w:val="none"/>
                      <w:lang w:val="en-US" w:eastAsia="zh-CN" w:bidi="ar-SA"/>
                    </w:rPr>
                    <w:t>00mm×</w:t>
                  </w:r>
                  <w:r>
                    <w:rPr>
                      <w:rFonts w:hint="eastAsia"/>
                      <w:color w:val="auto"/>
                      <w:highlight w:val="none"/>
                      <w:lang w:val="en-US" w:eastAsia="zh-CN" w:bidi="ar-SA"/>
                    </w:rPr>
                    <w:t>300mm</w:t>
                  </w:r>
                </w:p>
              </w:tc>
              <w:tc>
                <w:tcPr>
                  <w:tcW w:w="492" w:type="pct"/>
                  <w:vMerge w:val="continue"/>
                  <w:shd w:val="clear" w:color="auto" w:fill="FFFFFF"/>
                  <w:noWrap w:val="0"/>
                  <w:vAlign w:val="center"/>
                </w:tcPr>
                <w:p w14:paraId="285AF39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540" w:type="pct"/>
                  <w:shd w:val="clear" w:color="auto" w:fill="FFFFFF"/>
                  <w:noWrap w:val="0"/>
                  <w:vAlign w:val="center"/>
                </w:tcPr>
                <w:p w14:paraId="6DA6DB44">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15</w:t>
                  </w:r>
                </w:p>
              </w:tc>
              <w:tc>
                <w:tcPr>
                  <w:tcW w:w="1407" w:type="pct"/>
                  <w:shd w:val="clear" w:color="auto" w:fill="FFFFFF"/>
                  <w:noWrap w:val="0"/>
                  <w:vAlign w:val="center"/>
                </w:tcPr>
                <w:p w14:paraId="11C1722C">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约100g/个，折合</w:t>
                  </w:r>
                  <w:r>
                    <w:rPr>
                      <w:rFonts w:hint="eastAsia"/>
                      <w:color w:val="auto"/>
                      <w:highlight w:val="none"/>
                      <w:lang w:val="en-US" w:eastAsia="zh-CN" w:bidi="ar-SA"/>
                    </w:rPr>
                    <w:t>15</w:t>
                  </w:r>
                  <w:r>
                    <w:rPr>
                      <w:rFonts w:hint="default"/>
                      <w:color w:val="auto"/>
                      <w:highlight w:val="none"/>
                      <w:lang w:val="en-US" w:eastAsia="zh-CN" w:bidi="ar-SA"/>
                    </w:rPr>
                    <w:t>t/a</w:t>
                  </w:r>
                </w:p>
              </w:tc>
            </w:tr>
            <w:tr w14:paraId="3E22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vMerge w:val="continue"/>
                  <w:shd w:val="clear" w:color="auto" w:fill="FFFFFF"/>
                  <w:noWrap w:val="0"/>
                  <w:vAlign w:val="center"/>
                </w:tcPr>
                <w:p w14:paraId="4E028FF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628" w:type="pct"/>
                  <w:vMerge w:val="continue"/>
                  <w:shd w:val="clear" w:color="auto" w:fill="FFFFFF"/>
                  <w:noWrap w:val="0"/>
                  <w:vAlign w:val="center"/>
                </w:tcPr>
                <w:p w14:paraId="546BE75E">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1555" w:type="pct"/>
                  <w:shd w:val="clear" w:color="auto" w:fill="FFFFFF"/>
                  <w:noWrap w:val="0"/>
                  <w:vAlign w:val="center"/>
                </w:tcPr>
                <w:p w14:paraId="23202DE6">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3</w:t>
                  </w:r>
                  <w:r>
                    <w:rPr>
                      <w:rFonts w:hint="default"/>
                      <w:color w:val="auto"/>
                      <w:highlight w:val="none"/>
                      <w:lang w:val="en-US" w:eastAsia="zh-CN" w:bidi="ar-SA"/>
                    </w:rPr>
                    <w:t>00mm×</w:t>
                  </w:r>
                  <w:r>
                    <w:rPr>
                      <w:rFonts w:hint="eastAsia"/>
                      <w:color w:val="auto"/>
                      <w:highlight w:val="none"/>
                      <w:lang w:val="en-US" w:eastAsia="zh-CN" w:bidi="ar-SA"/>
                    </w:rPr>
                    <w:t>3</w:t>
                  </w:r>
                  <w:r>
                    <w:rPr>
                      <w:rFonts w:hint="default"/>
                      <w:color w:val="auto"/>
                      <w:highlight w:val="none"/>
                      <w:lang w:val="en-US" w:eastAsia="zh-CN" w:bidi="ar-SA"/>
                    </w:rPr>
                    <w:t>00mm×</w:t>
                  </w:r>
                  <w:r>
                    <w:rPr>
                      <w:rFonts w:hint="eastAsia"/>
                      <w:color w:val="auto"/>
                      <w:highlight w:val="none"/>
                      <w:lang w:val="en-US" w:eastAsia="zh-CN" w:bidi="ar-SA"/>
                    </w:rPr>
                    <w:t>200mm</w:t>
                  </w:r>
                </w:p>
              </w:tc>
              <w:tc>
                <w:tcPr>
                  <w:tcW w:w="492" w:type="pct"/>
                  <w:vMerge w:val="continue"/>
                  <w:shd w:val="clear" w:color="auto" w:fill="FFFFFF"/>
                  <w:noWrap w:val="0"/>
                  <w:vAlign w:val="center"/>
                </w:tcPr>
                <w:p w14:paraId="085DAF3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540" w:type="pct"/>
                  <w:shd w:val="clear" w:color="auto" w:fill="FFFFFF"/>
                  <w:noWrap w:val="0"/>
                  <w:vAlign w:val="center"/>
                </w:tcPr>
                <w:p w14:paraId="384E2F3D">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50</w:t>
                  </w:r>
                </w:p>
              </w:tc>
              <w:tc>
                <w:tcPr>
                  <w:tcW w:w="1407" w:type="pct"/>
                  <w:shd w:val="clear" w:color="auto" w:fill="FFFFFF"/>
                  <w:noWrap w:val="0"/>
                  <w:vAlign w:val="center"/>
                </w:tcPr>
                <w:p w14:paraId="655BA33F">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约40g/个，折合20t/a</w:t>
                  </w:r>
                </w:p>
              </w:tc>
            </w:tr>
            <w:tr w14:paraId="54D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75" w:type="pct"/>
                  <w:vMerge w:val="continue"/>
                  <w:shd w:val="clear" w:color="auto" w:fill="FFFFFF"/>
                  <w:noWrap w:val="0"/>
                  <w:vAlign w:val="center"/>
                </w:tcPr>
                <w:p w14:paraId="7AC9FE98">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lang w:val="en-US" w:eastAsia="zh-CN" w:bidi="ar-SA"/>
                    </w:rPr>
                  </w:pPr>
                </w:p>
              </w:tc>
              <w:tc>
                <w:tcPr>
                  <w:tcW w:w="628" w:type="pct"/>
                  <w:vMerge w:val="continue"/>
                  <w:shd w:val="clear" w:color="auto" w:fill="FFFFFF"/>
                  <w:noWrap w:val="0"/>
                  <w:vAlign w:val="center"/>
                </w:tcPr>
                <w:p w14:paraId="549B6A4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1555" w:type="pct"/>
                  <w:shd w:val="clear" w:color="auto" w:fill="FFFFFF"/>
                  <w:noWrap w:val="0"/>
                  <w:vAlign w:val="center"/>
                </w:tcPr>
                <w:p w14:paraId="1A039D48">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合计</w:t>
                  </w:r>
                </w:p>
              </w:tc>
              <w:tc>
                <w:tcPr>
                  <w:tcW w:w="492" w:type="pct"/>
                  <w:vMerge w:val="continue"/>
                  <w:shd w:val="clear" w:color="auto" w:fill="FFFFFF"/>
                  <w:noWrap w:val="0"/>
                  <w:vAlign w:val="center"/>
                </w:tcPr>
                <w:p w14:paraId="13B14A74">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p>
              </w:tc>
              <w:tc>
                <w:tcPr>
                  <w:tcW w:w="540" w:type="pct"/>
                  <w:shd w:val="clear" w:color="auto" w:fill="FFFFFF"/>
                  <w:noWrap w:val="0"/>
                  <w:vAlign w:val="center"/>
                </w:tcPr>
                <w:p w14:paraId="175CFB4A">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eastAsia"/>
                      <w:color w:val="auto"/>
                      <w:highlight w:val="none"/>
                      <w:lang w:val="en-US" w:eastAsia="zh-CN" w:bidi="ar-SA"/>
                    </w:rPr>
                    <w:t>165</w:t>
                  </w:r>
                </w:p>
              </w:tc>
              <w:tc>
                <w:tcPr>
                  <w:tcW w:w="1407" w:type="pct"/>
                  <w:shd w:val="clear" w:color="auto" w:fill="FFFFFF"/>
                  <w:noWrap w:val="0"/>
                  <w:vAlign w:val="center"/>
                </w:tcPr>
                <w:p w14:paraId="2208E55F">
                  <w:pPr>
                    <w:pStyle w:val="13"/>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color w:val="auto"/>
                      <w:highlight w:val="none"/>
                      <w:lang w:val="en-US" w:eastAsia="zh-CN" w:bidi="ar-SA"/>
                    </w:rPr>
                  </w:pPr>
                  <w:r>
                    <w:rPr>
                      <w:rFonts w:hint="default"/>
                      <w:color w:val="auto"/>
                      <w:highlight w:val="none"/>
                      <w:lang w:val="en-US" w:eastAsia="zh-CN" w:bidi="ar-SA"/>
                    </w:rPr>
                    <w:t>约合</w:t>
                  </w:r>
                  <w:r>
                    <w:rPr>
                      <w:rFonts w:hint="eastAsia"/>
                      <w:color w:val="auto"/>
                      <w:highlight w:val="none"/>
                      <w:lang w:val="en-US" w:eastAsia="zh-CN" w:bidi="ar-SA"/>
                    </w:rPr>
                    <w:t>2</w:t>
                  </w:r>
                  <w:r>
                    <w:rPr>
                      <w:rFonts w:hint="default"/>
                      <w:color w:val="auto"/>
                      <w:highlight w:val="none"/>
                      <w:lang w:val="en-US" w:eastAsia="zh-CN" w:bidi="ar-SA"/>
                    </w:rPr>
                    <w:t>00t/a</w:t>
                  </w:r>
                </w:p>
              </w:tc>
            </w:tr>
          </w:tbl>
          <w:p w14:paraId="374CA8C9">
            <w:pPr>
              <w:suppressLineNumbers w:val="0"/>
              <w:spacing w:before="0" w:beforeAutospacing="0" w:after="0" w:afterAutospacing="0"/>
              <w:ind w:left="0" w:right="0"/>
              <w:jc w:val="left"/>
              <w:rPr>
                <w:rFonts w:hint="default" w:ascii="Times New Roman" w:hAnsi="Times New Roman" w:eastAsia="宋体" w:cs="Times New Roman"/>
                <w:color w:val="auto"/>
                <w:spacing w:val="0"/>
                <w:w w:val="100"/>
                <w:kern w:val="21"/>
                <w:sz w:val="21"/>
                <w:szCs w:val="21"/>
                <w:highlight w:val="none"/>
                <w:lang w:val="en-US" w:eastAsia="zh-CN"/>
              </w:rPr>
            </w:pPr>
          </w:p>
          <w:p w14:paraId="1701A21E">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rPr>
              <w:t>主要生产设施及设施参数</w:t>
            </w:r>
          </w:p>
          <w:p w14:paraId="12D93AFB">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项目主要生产</w:t>
            </w:r>
            <w:r>
              <w:rPr>
                <w:rFonts w:hint="default" w:ascii="Times New Roman" w:hAnsi="Times New Roman" w:cs="Times New Roman"/>
                <w:color w:val="auto"/>
                <w:spacing w:val="0"/>
                <w:w w:val="100"/>
                <w:kern w:val="21"/>
                <w:sz w:val="21"/>
                <w:szCs w:val="21"/>
                <w:highlight w:val="none"/>
                <w:lang w:val="en-US" w:eastAsia="zh-CN"/>
              </w:rPr>
              <w:t>设备</w:t>
            </w:r>
            <w:r>
              <w:rPr>
                <w:rFonts w:hint="default" w:ascii="Times New Roman" w:hAnsi="Times New Roman" w:cs="Times New Roman"/>
                <w:color w:val="auto"/>
                <w:spacing w:val="0"/>
                <w:w w:val="100"/>
                <w:kern w:val="21"/>
                <w:sz w:val="21"/>
                <w:szCs w:val="21"/>
                <w:highlight w:val="none"/>
              </w:rPr>
              <w:t>详见</w:t>
            </w:r>
            <w:r>
              <w:rPr>
                <w:rFonts w:hint="eastAsia" w:cs="Times New Roman"/>
                <w:color w:val="auto"/>
                <w:spacing w:val="0"/>
                <w:w w:val="100"/>
                <w:kern w:val="21"/>
                <w:sz w:val="21"/>
                <w:szCs w:val="21"/>
                <w:highlight w:val="none"/>
                <w:lang w:val="en-US" w:eastAsia="zh-CN"/>
              </w:rPr>
              <w:t>下</w:t>
            </w:r>
            <w:r>
              <w:rPr>
                <w:rFonts w:hint="default" w:ascii="Times New Roman" w:hAnsi="Times New Roman" w:cs="Times New Roman"/>
                <w:color w:val="auto"/>
                <w:spacing w:val="0"/>
                <w:w w:val="100"/>
                <w:kern w:val="21"/>
                <w:sz w:val="21"/>
                <w:szCs w:val="21"/>
                <w:highlight w:val="none"/>
              </w:rPr>
              <w:t>表。</w:t>
            </w:r>
          </w:p>
          <w:p w14:paraId="43934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rPr>
            </w:pPr>
            <w:r>
              <w:rPr>
                <w:rFonts w:hint="default" w:ascii="Times New Roman" w:hAnsi="Times New Roman" w:eastAsia="宋体" w:cs="Times New Roman"/>
                <w:b/>
                <w:bCs/>
                <w:color w:val="auto"/>
                <w:spacing w:val="0"/>
                <w:w w:val="100"/>
                <w:kern w:val="21"/>
                <w:sz w:val="21"/>
                <w:szCs w:val="21"/>
                <w:highlight w:val="none"/>
              </w:rPr>
              <w:t>表</w:t>
            </w:r>
            <w:r>
              <w:rPr>
                <w:rFonts w:hint="default" w:ascii="Times New Roman" w:hAnsi="Times New Roman" w:eastAsia="宋体" w:cs="Times New Roman"/>
                <w:b/>
                <w:bCs/>
                <w:color w:val="auto"/>
                <w:spacing w:val="0"/>
                <w:w w:val="100"/>
                <w:kern w:val="21"/>
                <w:sz w:val="21"/>
                <w:szCs w:val="21"/>
                <w:highlight w:val="none"/>
                <w:lang w:val="en-US" w:eastAsia="zh-CN"/>
              </w:rPr>
              <w:t>2</w:t>
            </w:r>
            <w:r>
              <w:rPr>
                <w:rFonts w:hint="eastAsia" w:ascii="Times New Roman" w:hAnsi="Times New Roman" w:eastAsia="宋体" w:cs="Times New Roman"/>
                <w:b/>
                <w:bCs/>
                <w:color w:val="auto"/>
                <w:spacing w:val="0"/>
                <w:w w:val="100"/>
                <w:kern w:val="21"/>
                <w:sz w:val="21"/>
                <w:szCs w:val="21"/>
                <w:highlight w:val="none"/>
                <w:lang w:val="en-US" w:eastAsia="zh-CN"/>
              </w:rPr>
              <w:t>-</w:t>
            </w:r>
            <w:r>
              <w:rPr>
                <w:rFonts w:hint="eastAsia" w:cs="Times New Roman"/>
                <w:b/>
                <w:bCs/>
                <w:color w:val="auto"/>
                <w:spacing w:val="0"/>
                <w:w w:val="100"/>
                <w:kern w:val="21"/>
                <w:sz w:val="21"/>
                <w:szCs w:val="21"/>
                <w:highlight w:val="none"/>
                <w:lang w:val="en-US" w:eastAsia="zh-CN"/>
              </w:rPr>
              <w:t>5</w:t>
            </w:r>
            <w:r>
              <w:rPr>
                <w:rFonts w:hint="default" w:ascii="Times New Roman" w:hAnsi="Times New Roman" w:eastAsia="宋体" w:cs="Times New Roman"/>
                <w:b/>
                <w:bCs/>
                <w:color w:val="auto"/>
                <w:spacing w:val="0"/>
                <w:w w:val="100"/>
                <w:kern w:val="21"/>
                <w:sz w:val="21"/>
                <w:szCs w:val="21"/>
                <w:highlight w:val="none"/>
                <w:lang w:val="en-US" w:eastAsia="zh-CN"/>
              </w:rPr>
              <w:t xml:space="preserve">   </w:t>
            </w:r>
            <w:r>
              <w:rPr>
                <w:rFonts w:hint="default" w:ascii="Times New Roman" w:hAnsi="Times New Roman" w:eastAsia="宋体" w:cs="Times New Roman"/>
                <w:b/>
                <w:bCs/>
                <w:color w:val="auto"/>
                <w:spacing w:val="0"/>
                <w:w w:val="100"/>
                <w:kern w:val="21"/>
                <w:sz w:val="21"/>
                <w:szCs w:val="21"/>
                <w:highlight w:val="none"/>
              </w:rPr>
              <w:t>主要设备一览表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6"/>
              <w:gridCol w:w="2820"/>
              <w:gridCol w:w="1491"/>
            </w:tblGrid>
            <w:tr w14:paraId="3D60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3FD8010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设备名称</w:t>
                  </w:r>
                </w:p>
              </w:tc>
              <w:tc>
                <w:tcPr>
                  <w:tcW w:w="1695" w:type="pct"/>
                  <w:tcBorders>
                    <w:tl2br w:val="nil"/>
                    <w:tr2bl w:val="nil"/>
                  </w:tcBorders>
                  <w:shd w:val="clear" w:color="auto" w:fill="FFFFFF"/>
                  <w:noWrap w:val="0"/>
                  <w:vAlign w:val="center"/>
                </w:tcPr>
                <w:p w14:paraId="7BF0BC1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数量</w:t>
                  </w:r>
                </w:p>
              </w:tc>
              <w:tc>
                <w:tcPr>
                  <w:tcW w:w="896" w:type="pct"/>
                  <w:tcBorders>
                    <w:tl2br w:val="nil"/>
                    <w:tr2bl w:val="nil"/>
                  </w:tcBorders>
                  <w:shd w:val="clear" w:color="auto" w:fill="FFFFFF"/>
                  <w:noWrap w:val="0"/>
                  <w:vAlign w:val="center"/>
                </w:tcPr>
                <w:p w14:paraId="0B2936B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s="Times New Roman"/>
                      <w:color w:val="auto"/>
                      <w:lang w:val="en-US" w:eastAsia="zh-CN"/>
                    </w:rPr>
                    <w:t>单位</w:t>
                  </w:r>
                </w:p>
              </w:tc>
            </w:tr>
            <w:tr w14:paraId="108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7235457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olor w:val="auto"/>
                      <w:lang w:val="en-US" w:eastAsia="zh-CN"/>
                    </w:rPr>
                    <w:t>成型</w:t>
                  </w:r>
                  <w:r>
                    <w:rPr>
                      <w:rFonts w:hint="eastAsia"/>
                      <w:color w:val="auto"/>
                      <w:lang w:val="en-US" w:eastAsia="zh-CN"/>
                    </w:rPr>
                    <w:t>机</w:t>
                  </w:r>
                </w:p>
              </w:tc>
              <w:tc>
                <w:tcPr>
                  <w:tcW w:w="1695" w:type="pct"/>
                  <w:tcBorders>
                    <w:tl2br w:val="nil"/>
                    <w:tr2bl w:val="nil"/>
                  </w:tcBorders>
                  <w:shd w:val="clear" w:color="auto" w:fill="FFFFFF"/>
                  <w:noWrap w:val="0"/>
                  <w:vAlign w:val="center"/>
                </w:tcPr>
                <w:p w14:paraId="375F7A2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olor w:val="auto"/>
                      <w:lang w:val="en-US" w:eastAsia="zh-CN"/>
                    </w:rPr>
                    <w:t>6</w:t>
                  </w:r>
                </w:p>
              </w:tc>
              <w:tc>
                <w:tcPr>
                  <w:tcW w:w="896" w:type="pct"/>
                  <w:tcBorders>
                    <w:tl2br w:val="nil"/>
                    <w:tr2bl w:val="nil"/>
                  </w:tcBorders>
                  <w:shd w:val="clear" w:color="auto" w:fill="FFFFFF"/>
                  <w:noWrap w:val="0"/>
                  <w:vAlign w:val="center"/>
                </w:tcPr>
                <w:p w14:paraId="5383FFF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olor w:val="auto"/>
                      <w:lang w:val="en-US" w:eastAsia="zh-CN"/>
                    </w:rPr>
                    <w:t>台</w:t>
                  </w:r>
                </w:p>
              </w:tc>
            </w:tr>
            <w:tr w14:paraId="66FF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621F35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olor w:val="auto"/>
                      <w:lang w:val="en-US" w:eastAsia="zh-CN"/>
                    </w:rPr>
                    <w:t>发泡机</w:t>
                  </w:r>
                </w:p>
              </w:tc>
              <w:tc>
                <w:tcPr>
                  <w:tcW w:w="1695" w:type="pct"/>
                  <w:tcBorders>
                    <w:tl2br w:val="nil"/>
                    <w:tr2bl w:val="nil"/>
                  </w:tcBorders>
                  <w:shd w:val="clear" w:color="auto" w:fill="FFFFFF"/>
                  <w:noWrap w:val="0"/>
                  <w:vAlign w:val="center"/>
                </w:tcPr>
                <w:p w14:paraId="1A9FD5B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eastAsia"/>
                      <w:color w:val="auto"/>
                      <w:lang w:val="en-US" w:eastAsia="zh-CN"/>
                    </w:rPr>
                    <w:t>2</w:t>
                  </w:r>
                </w:p>
              </w:tc>
              <w:tc>
                <w:tcPr>
                  <w:tcW w:w="896" w:type="pct"/>
                  <w:tcBorders>
                    <w:tl2br w:val="nil"/>
                    <w:tr2bl w:val="nil"/>
                  </w:tcBorders>
                  <w:shd w:val="clear" w:color="auto" w:fill="FFFFFF"/>
                  <w:noWrap w:val="0"/>
                  <w:vAlign w:val="center"/>
                </w:tcPr>
                <w:p w14:paraId="6CA2701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lang w:val="en-US" w:eastAsia="zh-CN"/>
                    </w:rPr>
                  </w:pPr>
                  <w:r>
                    <w:rPr>
                      <w:rFonts w:hint="default"/>
                      <w:color w:val="auto"/>
                      <w:lang w:val="en-US" w:eastAsia="zh-CN"/>
                    </w:rPr>
                    <w:t>台</w:t>
                  </w:r>
                </w:p>
              </w:tc>
            </w:tr>
            <w:tr w14:paraId="5922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0A98DA2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大板机</w:t>
                  </w:r>
                </w:p>
              </w:tc>
              <w:tc>
                <w:tcPr>
                  <w:tcW w:w="1695" w:type="pct"/>
                  <w:tcBorders>
                    <w:tl2br w:val="nil"/>
                    <w:tr2bl w:val="nil"/>
                  </w:tcBorders>
                  <w:shd w:val="clear" w:color="auto" w:fill="FFFFFF"/>
                  <w:noWrap w:val="0"/>
                  <w:vAlign w:val="center"/>
                </w:tcPr>
                <w:p w14:paraId="2B2973D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2</w:t>
                  </w:r>
                </w:p>
              </w:tc>
              <w:tc>
                <w:tcPr>
                  <w:tcW w:w="896" w:type="pct"/>
                  <w:tcBorders>
                    <w:tl2br w:val="nil"/>
                    <w:tr2bl w:val="nil"/>
                  </w:tcBorders>
                  <w:shd w:val="clear" w:color="auto" w:fill="FFFFFF"/>
                  <w:noWrap w:val="0"/>
                  <w:vAlign w:val="center"/>
                </w:tcPr>
                <w:p w14:paraId="541D562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台</w:t>
                  </w:r>
                </w:p>
              </w:tc>
            </w:tr>
            <w:tr w14:paraId="6649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182992F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olor w:val="auto"/>
                      <w:highlight w:val="none"/>
                      <w:lang w:val="en-US" w:eastAsia="zh-CN"/>
                    </w:rPr>
                    <w:t>料仓</w:t>
                  </w:r>
                </w:p>
              </w:tc>
              <w:tc>
                <w:tcPr>
                  <w:tcW w:w="1695" w:type="pct"/>
                  <w:tcBorders>
                    <w:tl2br w:val="nil"/>
                    <w:tr2bl w:val="nil"/>
                  </w:tcBorders>
                  <w:shd w:val="clear" w:color="auto" w:fill="FFFFFF"/>
                  <w:noWrap w:val="0"/>
                  <w:vAlign w:val="center"/>
                </w:tcPr>
                <w:p w14:paraId="7372A14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2</w:t>
                  </w:r>
                </w:p>
              </w:tc>
              <w:tc>
                <w:tcPr>
                  <w:tcW w:w="896" w:type="pct"/>
                  <w:tcBorders>
                    <w:tl2br w:val="nil"/>
                    <w:tr2bl w:val="nil"/>
                  </w:tcBorders>
                  <w:shd w:val="clear" w:color="auto" w:fill="FFFFFF"/>
                  <w:noWrap w:val="0"/>
                  <w:vAlign w:val="center"/>
                </w:tcPr>
                <w:p w14:paraId="2482151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olor w:val="auto"/>
                      <w:highlight w:val="none"/>
                      <w:lang w:val="en-US" w:eastAsia="zh-CN"/>
                    </w:rPr>
                    <w:t>个</w:t>
                  </w:r>
                </w:p>
              </w:tc>
            </w:tr>
            <w:tr w14:paraId="45FF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6FD097C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olor w:val="auto"/>
                      <w:highlight w:val="none"/>
                      <w:lang w:val="en-US" w:eastAsia="zh-CN"/>
                    </w:rPr>
                    <w:t>蒸汽储气罐</w:t>
                  </w:r>
                </w:p>
              </w:tc>
              <w:tc>
                <w:tcPr>
                  <w:tcW w:w="1695" w:type="pct"/>
                  <w:tcBorders>
                    <w:tl2br w:val="nil"/>
                    <w:tr2bl w:val="nil"/>
                  </w:tcBorders>
                  <w:shd w:val="clear" w:color="auto" w:fill="FFFFFF"/>
                  <w:noWrap w:val="0"/>
                  <w:vAlign w:val="center"/>
                </w:tcPr>
                <w:p w14:paraId="7F2AF97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2</w:t>
                  </w:r>
                </w:p>
              </w:tc>
              <w:tc>
                <w:tcPr>
                  <w:tcW w:w="896" w:type="pct"/>
                  <w:tcBorders>
                    <w:tl2br w:val="nil"/>
                    <w:tr2bl w:val="nil"/>
                  </w:tcBorders>
                  <w:shd w:val="clear" w:color="auto" w:fill="FFFFFF"/>
                  <w:noWrap w:val="0"/>
                  <w:vAlign w:val="center"/>
                </w:tcPr>
                <w:p w14:paraId="08D14A6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个</w:t>
                  </w:r>
                </w:p>
              </w:tc>
            </w:tr>
            <w:tr w14:paraId="2789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08" w:type="pct"/>
                  <w:tcBorders>
                    <w:tl2br w:val="nil"/>
                    <w:tr2bl w:val="nil"/>
                  </w:tcBorders>
                  <w:shd w:val="clear" w:color="auto" w:fill="FFFFFF"/>
                  <w:noWrap w:val="0"/>
                  <w:vAlign w:val="center"/>
                </w:tcPr>
                <w:p w14:paraId="1094B17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olor w:val="auto"/>
                      <w:highlight w:val="none"/>
                      <w:lang w:val="en-US" w:eastAsia="zh-CN"/>
                    </w:rPr>
                    <w:t>空压机</w:t>
                  </w:r>
                </w:p>
              </w:tc>
              <w:tc>
                <w:tcPr>
                  <w:tcW w:w="1695" w:type="pct"/>
                  <w:tcBorders>
                    <w:tl2br w:val="nil"/>
                    <w:tr2bl w:val="nil"/>
                  </w:tcBorders>
                  <w:shd w:val="clear" w:color="auto" w:fill="FFFFFF"/>
                  <w:noWrap w:val="0"/>
                  <w:vAlign w:val="center"/>
                </w:tcPr>
                <w:p w14:paraId="7560620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eastAsia"/>
                      <w:color w:val="auto"/>
                      <w:highlight w:val="none"/>
                      <w:lang w:val="en-US" w:eastAsia="zh-CN"/>
                    </w:rPr>
                    <w:t>1</w:t>
                  </w:r>
                </w:p>
              </w:tc>
              <w:tc>
                <w:tcPr>
                  <w:tcW w:w="896" w:type="pct"/>
                  <w:tcBorders>
                    <w:tl2br w:val="nil"/>
                    <w:tr2bl w:val="nil"/>
                  </w:tcBorders>
                  <w:shd w:val="clear" w:color="auto" w:fill="FFFFFF"/>
                  <w:noWrap w:val="0"/>
                  <w:vAlign w:val="center"/>
                </w:tcPr>
                <w:p w14:paraId="5A2FD5A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s="Times New Roman"/>
                      <w:color w:val="auto"/>
                      <w:highlight w:val="none"/>
                      <w:lang w:val="en-US" w:eastAsia="zh-CN"/>
                    </w:rPr>
                  </w:pPr>
                  <w:r>
                    <w:rPr>
                      <w:rFonts w:hint="default"/>
                      <w:color w:val="auto"/>
                      <w:highlight w:val="none"/>
                      <w:lang w:val="en-US" w:eastAsia="zh-CN"/>
                    </w:rPr>
                    <w:t>台</w:t>
                  </w:r>
                </w:p>
              </w:tc>
            </w:tr>
          </w:tbl>
          <w:p w14:paraId="51CCDABB">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lang w:val="en-US" w:eastAsia="zh-CN"/>
              </w:rPr>
            </w:pPr>
          </w:p>
          <w:p w14:paraId="34680594">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rPr>
              <w:t>公用工程</w:t>
            </w:r>
          </w:p>
          <w:p w14:paraId="48F5B8B6">
            <w:pPr>
              <w:pStyle w:val="5"/>
              <w:numPr>
                <w:ilvl w:val="0"/>
                <w:numId w:val="0"/>
              </w:numPr>
              <w:suppressLineNumbers w:val="0"/>
              <w:bidi w:val="0"/>
              <w:spacing w:before="0" w:beforeAutospacing="0" w:after="0" w:afterAutospacing="0"/>
              <w:ind w:left="420" w:leftChars="200" w:right="0"/>
              <w:jc w:val="left"/>
              <w:rPr>
                <w:rFonts w:hint="default" w:ascii="Times New Roman" w:hAnsi="Times New Roman" w:cs="Times New Roman"/>
                <w:color w:val="auto"/>
                <w:spacing w:val="0"/>
                <w:w w:val="100"/>
                <w:kern w:val="21"/>
                <w:sz w:val="21"/>
              </w:rPr>
            </w:pPr>
            <w:r>
              <w:rPr>
                <w:rFonts w:hint="eastAsia" w:cs="Times New Roman"/>
                <w:color w:val="auto"/>
                <w:spacing w:val="0"/>
                <w:w w:val="100"/>
                <w:kern w:val="21"/>
                <w:sz w:val="21"/>
                <w:lang w:val="en-US" w:eastAsia="zh-CN"/>
              </w:rPr>
              <w:t>8.</w:t>
            </w:r>
            <w:r>
              <w:rPr>
                <w:rFonts w:hint="default" w:ascii="Times New Roman" w:hAnsi="Times New Roman" w:cs="Times New Roman"/>
                <w:color w:val="auto"/>
                <w:spacing w:val="0"/>
                <w:w w:val="100"/>
                <w:kern w:val="21"/>
                <w:sz w:val="21"/>
              </w:rPr>
              <w:t>1 给水</w:t>
            </w:r>
          </w:p>
          <w:p w14:paraId="6DBECE33">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rPr>
              <w:t>本项目供水由</w:t>
            </w:r>
            <w:r>
              <w:rPr>
                <w:rFonts w:hint="default" w:ascii="Times New Roman" w:hAnsi="Times New Roman" w:cs="Times New Roman"/>
                <w:color w:val="auto"/>
                <w:spacing w:val="0"/>
                <w:w w:val="100"/>
                <w:kern w:val="21"/>
                <w:sz w:val="21"/>
                <w:szCs w:val="21"/>
                <w:highlight w:val="none"/>
                <w:lang w:val="en-US" w:eastAsia="zh-CN"/>
              </w:rPr>
              <w:t>园区自来水</w:t>
            </w:r>
            <w:r>
              <w:rPr>
                <w:rFonts w:hint="default" w:ascii="Times New Roman" w:hAnsi="Times New Roman" w:cs="Times New Roman"/>
                <w:color w:val="auto"/>
                <w:spacing w:val="0"/>
                <w:w w:val="100"/>
                <w:kern w:val="21"/>
                <w:sz w:val="21"/>
                <w:szCs w:val="21"/>
                <w:highlight w:val="none"/>
              </w:rPr>
              <w:t>供水管网提供，可满足项目供水要求。</w:t>
            </w:r>
            <w:r>
              <w:rPr>
                <w:rFonts w:hint="eastAsia" w:cs="Times New Roman"/>
                <w:color w:val="auto"/>
                <w:spacing w:val="0"/>
                <w:w w:val="100"/>
                <w:kern w:val="21"/>
                <w:sz w:val="21"/>
                <w:szCs w:val="21"/>
                <w:highlight w:val="none"/>
                <w:lang w:val="en-US" w:eastAsia="zh-CN"/>
              </w:rPr>
              <w:t>本项目运营期主要用水为</w:t>
            </w:r>
            <w:r>
              <w:rPr>
                <w:rFonts w:hint="default" w:ascii="Times New Roman" w:hAnsi="Times New Roman" w:cs="Times New Roman"/>
                <w:color w:val="auto"/>
                <w:spacing w:val="0"/>
                <w:w w:val="100"/>
                <w:kern w:val="21"/>
                <w:sz w:val="21"/>
                <w:szCs w:val="21"/>
                <w:highlight w:val="none"/>
              </w:rPr>
              <w:t>成型脱模工段冷却用水及职工生活用水</w:t>
            </w:r>
            <w:r>
              <w:rPr>
                <w:rFonts w:hint="default" w:ascii="Times New Roman" w:hAnsi="Times New Roman" w:cs="Times New Roman"/>
                <w:color w:val="auto"/>
                <w:spacing w:val="0"/>
                <w:w w:val="100"/>
                <w:kern w:val="21"/>
                <w:sz w:val="21"/>
                <w:szCs w:val="21"/>
                <w:highlight w:val="none"/>
                <w:lang w:val="en-US" w:eastAsia="zh-CN"/>
              </w:rPr>
              <w:t>。</w:t>
            </w:r>
          </w:p>
          <w:p w14:paraId="4D62178C">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eastAsia" w:cs="Times New Roman"/>
                <w:color w:val="auto"/>
                <w:spacing w:val="0"/>
                <w:w w:val="100"/>
                <w:kern w:val="21"/>
                <w:sz w:val="21"/>
                <w:szCs w:val="21"/>
                <w:highlight w:val="none"/>
                <w:lang w:val="en-US" w:eastAsia="zh-CN"/>
              </w:rPr>
              <w:t>（1）冷却用水</w:t>
            </w:r>
          </w:p>
          <w:p w14:paraId="69C2D386">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lang w:val="en-US" w:eastAsia="zh-CN"/>
              </w:rPr>
              <w:t>主</w:t>
            </w:r>
            <w:r>
              <w:rPr>
                <w:rFonts w:hint="default" w:ascii="Times New Roman" w:hAnsi="Times New Roman" w:eastAsia="宋体" w:cs="Times New Roman"/>
                <w:color w:val="auto"/>
                <w:spacing w:val="0"/>
                <w:w w:val="100"/>
                <w:kern w:val="21"/>
                <w:sz w:val="21"/>
                <w:szCs w:val="21"/>
                <w:highlight w:val="none"/>
                <w:lang w:val="en-US" w:eastAsia="zh-CN"/>
              </w:rPr>
              <w:t>要为成型脱模工段冷却用水。</w:t>
            </w:r>
            <w:r>
              <w:rPr>
                <w:rFonts w:hint="default" w:ascii="Times New Roman" w:hAnsi="Times New Roman" w:eastAsia="宋体" w:cs="Times New Roman"/>
                <w:color w:val="auto"/>
                <w:spacing w:val="0"/>
                <w:w w:val="100"/>
                <w:kern w:val="21"/>
                <w:sz w:val="21"/>
                <w:szCs w:val="21"/>
                <w:highlight w:val="none"/>
              </w:rPr>
              <w:t>根据</w:t>
            </w:r>
            <w:r>
              <w:rPr>
                <w:rFonts w:hint="eastAsia" w:ascii="Times New Roman" w:hAnsi="Times New Roman" w:eastAsia="宋体" w:cs="Times New Roman"/>
                <w:color w:val="auto"/>
                <w:spacing w:val="0"/>
                <w:w w:val="100"/>
                <w:kern w:val="21"/>
                <w:sz w:val="21"/>
                <w:szCs w:val="21"/>
                <w:highlight w:val="none"/>
                <w:lang w:eastAsia="zh-CN"/>
              </w:rPr>
              <w:t>《新疆工业用水定额》</w:t>
            </w:r>
            <w:r>
              <w:rPr>
                <w:rFonts w:hint="eastAsia" w:ascii="Times New Roman" w:hAnsi="Times New Roman" w:eastAsia="宋体" w:cs="Times New Roman"/>
                <w:color w:val="auto"/>
                <w:spacing w:val="0"/>
                <w:w w:val="100"/>
                <w:kern w:val="21"/>
                <w:sz w:val="21"/>
                <w:szCs w:val="21"/>
                <w:highlight w:val="none"/>
                <w:lang w:val="en-US" w:eastAsia="zh-CN"/>
              </w:rPr>
              <w:t>参考C3050</w:t>
            </w:r>
            <w:r>
              <w:rPr>
                <w:rFonts w:hint="eastAsia" w:ascii="Times New Roman" w:hAnsi="Times New Roman" w:eastAsia="宋体" w:cs="Times New Roman"/>
                <w:color w:val="auto"/>
                <w:spacing w:val="0"/>
                <w:w w:val="100"/>
                <w:kern w:val="21"/>
                <w:sz w:val="21"/>
                <w:szCs w:val="21"/>
                <w:highlight w:val="none"/>
              </w:rPr>
              <w:t>塑料周转箱</w:t>
            </w:r>
            <w:r>
              <w:rPr>
                <w:rFonts w:hint="default" w:ascii="Times New Roman" w:hAnsi="Times New Roman" w:eastAsia="宋体" w:cs="Times New Roman"/>
                <w:color w:val="auto"/>
                <w:spacing w:val="0"/>
                <w:w w:val="100"/>
                <w:kern w:val="21"/>
                <w:sz w:val="21"/>
                <w:szCs w:val="21"/>
                <w:highlight w:val="none"/>
              </w:rPr>
              <w:t>，冷却用水量约</w:t>
            </w:r>
            <w:r>
              <w:rPr>
                <w:rFonts w:hint="eastAsia" w:ascii="Times New Roman" w:hAnsi="Times New Roman" w:eastAsia="宋体" w:cs="Times New Roman"/>
                <w:color w:val="auto"/>
                <w:spacing w:val="0"/>
                <w:w w:val="100"/>
                <w:kern w:val="21"/>
                <w:sz w:val="21"/>
                <w:szCs w:val="21"/>
                <w:highlight w:val="none"/>
                <w:lang w:val="en-US" w:eastAsia="zh-CN"/>
              </w:rPr>
              <w:t>0.98</w:t>
            </w:r>
            <w:r>
              <w:rPr>
                <w:rFonts w:hint="default" w:ascii="Times New Roman" w:hAnsi="Times New Roman" w:eastAsia="宋体" w:cs="Times New Roman"/>
                <w:color w:val="auto"/>
                <w:spacing w:val="0"/>
                <w:w w:val="100"/>
                <w:kern w:val="21"/>
                <w:sz w:val="21"/>
                <w:szCs w:val="21"/>
                <w:highlight w:val="none"/>
              </w:rPr>
              <w:t>m</w:t>
            </w:r>
            <w:r>
              <w:rPr>
                <w:rFonts w:hint="default" w:ascii="Times New Roman" w:hAnsi="Times New Roman" w:eastAsia="宋体" w:cs="Times New Roman"/>
                <w:color w:val="auto"/>
                <w:spacing w:val="0"/>
                <w:w w:val="100"/>
                <w:kern w:val="21"/>
                <w:sz w:val="21"/>
                <w:szCs w:val="21"/>
                <w:highlight w:val="none"/>
                <w:vertAlign w:val="superscript"/>
              </w:rPr>
              <w:t>3</w:t>
            </w:r>
            <w:r>
              <w:rPr>
                <w:rFonts w:hint="default" w:ascii="Times New Roman" w:hAnsi="Times New Roman" w:eastAsia="宋体" w:cs="Times New Roman"/>
                <w:color w:val="auto"/>
                <w:spacing w:val="0"/>
                <w:w w:val="100"/>
                <w:kern w:val="21"/>
                <w:sz w:val="21"/>
                <w:szCs w:val="21"/>
                <w:highlight w:val="none"/>
              </w:rPr>
              <w:t>/t产品。本项目塑料制品年生产共计</w:t>
            </w:r>
            <w:r>
              <w:rPr>
                <w:rFonts w:hint="eastAsia" w:cs="Times New Roman"/>
                <w:color w:val="auto"/>
                <w:spacing w:val="0"/>
                <w:w w:val="100"/>
                <w:kern w:val="21"/>
                <w:sz w:val="21"/>
                <w:szCs w:val="21"/>
                <w:highlight w:val="none"/>
                <w:lang w:val="en-US" w:eastAsia="zh-CN"/>
              </w:rPr>
              <w:t>2</w:t>
            </w:r>
            <w:r>
              <w:rPr>
                <w:rFonts w:hint="default" w:ascii="Times New Roman" w:hAnsi="Times New Roman" w:eastAsia="宋体" w:cs="Times New Roman"/>
                <w:color w:val="auto"/>
                <w:spacing w:val="0"/>
                <w:w w:val="100"/>
                <w:kern w:val="21"/>
                <w:sz w:val="21"/>
                <w:szCs w:val="21"/>
                <w:highlight w:val="none"/>
              </w:rPr>
              <w:t>00t，用水量</w:t>
            </w:r>
            <w:r>
              <w:rPr>
                <w:rFonts w:hint="eastAsia" w:cs="Times New Roman"/>
                <w:color w:val="auto"/>
                <w:spacing w:val="0"/>
                <w:w w:val="100"/>
                <w:kern w:val="21"/>
                <w:sz w:val="21"/>
                <w:szCs w:val="21"/>
                <w:highlight w:val="none"/>
                <w:lang w:val="en-US" w:eastAsia="zh-CN"/>
              </w:rPr>
              <w:t>196</w:t>
            </w:r>
            <w:r>
              <w:rPr>
                <w:rFonts w:hint="default" w:ascii="Times New Roman" w:hAnsi="Times New Roman" w:eastAsia="宋体" w:cs="Times New Roman"/>
                <w:color w:val="auto"/>
                <w:spacing w:val="0"/>
                <w:w w:val="100"/>
                <w:kern w:val="21"/>
                <w:sz w:val="21"/>
                <w:szCs w:val="21"/>
                <w:highlight w:val="none"/>
              </w:rPr>
              <w:t>m</w:t>
            </w:r>
            <w:r>
              <w:rPr>
                <w:rFonts w:hint="default" w:ascii="Times New Roman" w:hAnsi="Times New Roman" w:eastAsia="宋体" w:cs="Times New Roman"/>
                <w:color w:val="auto"/>
                <w:spacing w:val="0"/>
                <w:w w:val="100"/>
                <w:kern w:val="21"/>
                <w:sz w:val="21"/>
                <w:szCs w:val="21"/>
                <w:highlight w:val="none"/>
                <w:vertAlign w:val="superscript"/>
              </w:rPr>
              <w:t>3</w:t>
            </w:r>
            <w:r>
              <w:rPr>
                <w:rFonts w:hint="default" w:ascii="Times New Roman" w:hAnsi="Times New Roman" w:eastAsia="宋体" w:cs="Times New Roman"/>
                <w:color w:val="auto"/>
                <w:spacing w:val="0"/>
                <w:w w:val="100"/>
                <w:kern w:val="21"/>
                <w:sz w:val="21"/>
                <w:szCs w:val="21"/>
                <w:highlight w:val="none"/>
              </w:rPr>
              <w:t>/a，循环使用</w:t>
            </w:r>
            <w:r>
              <w:rPr>
                <w:rFonts w:hint="eastAsia" w:cs="Times New Roman"/>
                <w:color w:val="auto"/>
                <w:spacing w:val="0"/>
                <w:w w:val="100"/>
                <w:kern w:val="21"/>
                <w:sz w:val="21"/>
                <w:szCs w:val="21"/>
                <w:highlight w:val="none"/>
                <w:lang w:val="en-US" w:eastAsia="zh-CN"/>
              </w:rPr>
              <w:t>156.8</w:t>
            </w:r>
            <w:r>
              <w:rPr>
                <w:rFonts w:hint="default" w:ascii="Times New Roman" w:hAnsi="Times New Roman" w:eastAsia="宋体" w:cs="Times New Roman"/>
                <w:color w:val="auto"/>
                <w:spacing w:val="0"/>
                <w:w w:val="100"/>
                <w:kern w:val="21"/>
                <w:sz w:val="21"/>
                <w:szCs w:val="21"/>
                <w:highlight w:val="none"/>
              </w:rPr>
              <w:t>m</w:t>
            </w:r>
            <w:r>
              <w:rPr>
                <w:rFonts w:hint="default" w:ascii="Times New Roman" w:hAnsi="Times New Roman" w:eastAsia="宋体" w:cs="Times New Roman"/>
                <w:color w:val="auto"/>
                <w:spacing w:val="0"/>
                <w:w w:val="100"/>
                <w:kern w:val="21"/>
                <w:sz w:val="21"/>
                <w:szCs w:val="21"/>
                <w:highlight w:val="none"/>
                <w:vertAlign w:val="superscript"/>
              </w:rPr>
              <w:t>3</w:t>
            </w:r>
            <w:r>
              <w:rPr>
                <w:rFonts w:hint="default" w:ascii="Times New Roman" w:hAnsi="Times New Roman" w:eastAsia="宋体" w:cs="Times New Roman"/>
                <w:color w:val="auto"/>
                <w:spacing w:val="0"/>
                <w:w w:val="100"/>
                <w:kern w:val="21"/>
                <w:sz w:val="21"/>
                <w:szCs w:val="21"/>
                <w:highlight w:val="none"/>
              </w:rPr>
              <w:t>/a，补充新鲜水</w:t>
            </w:r>
            <w:r>
              <w:rPr>
                <w:rFonts w:hint="eastAsia" w:cs="Times New Roman"/>
                <w:color w:val="auto"/>
                <w:spacing w:val="0"/>
                <w:w w:val="100"/>
                <w:kern w:val="21"/>
                <w:sz w:val="21"/>
                <w:szCs w:val="21"/>
                <w:highlight w:val="none"/>
                <w:lang w:val="en-US" w:eastAsia="zh-CN"/>
              </w:rPr>
              <w:t>39.2</w:t>
            </w:r>
            <w:r>
              <w:rPr>
                <w:rFonts w:hint="default" w:ascii="Times New Roman" w:hAnsi="Times New Roman" w:eastAsia="宋体" w:cs="Times New Roman"/>
                <w:color w:val="auto"/>
                <w:spacing w:val="0"/>
                <w:w w:val="100"/>
                <w:kern w:val="21"/>
                <w:sz w:val="21"/>
                <w:szCs w:val="21"/>
                <w:highlight w:val="none"/>
              </w:rPr>
              <w:t>m</w:t>
            </w:r>
            <w:r>
              <w:rPr>
                <w:rFonts w:hint="default" w:ascii="Times New Roman" w:hAnsi="Times New Roman" w:eastAsia="宋体" w:cs="Times New Roman"/>
                <w:color w:val="auto"/>
                <w:spacing w:val="0"/>
                <w:w w:val="100"/>
                <w:kern w:val="21"/>
                <w:sz w:val="21"/>
                <w:szCs w:val="21"/>
                <w:highlight w:val="none"/>
                <w:vertAlign w:val="superscript"/>
              </w:rPr>
              <w:t>3</w:t>
            </w:r>
            <w:r>
              <w:rPr>
                <w:rFonts w:hint="default" w:ascii="Times New Roman" w:hAnsi="Times New Roman" w:eastAsia="宋体" w:cs="Times New Roman"/>
                <w:color w:val="auto"/>
                <w:spacing w:val="0"/>
                <w:w w:val="100"/>
                <w:kern w:val="21"/>
                <w:sz w:val="21"/>
                <w:szCs w:val="21"/>
                <w:highlight w:val="none"/>
              </w:rPr>
              <w:t>/a（20%），水循环利用率为80%</w:t>
            </w:r>
            <w:r>
              <w:rPr>
                <w:rFonts w:hint="default" w:ascii="Times New Roman" w:hAnsi="Times New Roman" w:eastAsia="宋体" w:cs="Times New Roman"/>
                <w:color w:val="auto"/>
                <w:spacing w:val="0"/>
                <w:w w:val="100"/>
                <w:kern w:val="21"/>
                <w:sz w:val="21"/>
                <w:szCs w:val="21"/>
                <w:highlight w:val="none"/>
                <w:lang w:val="en-US" w:eastAsia="zh-CN"/>
              </w:rPr>
              <w:t>。</w:t>
            </w:r>
          </w:p>
          <w:p w14:paraId="50D44E10">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eastAsia="宋体" w:cs="Times New Roman"/>
                <w:color w:val="auto"/>
                <w:spacing w:val="0"/>
                <w:w w:val="100"/>
                <w:kern w:val="21"/>
                <w:sz w:val="21"/>
                <w:szCs w:val="21"/>
                <w:highlight w:val="none"/>
                <w:lang w:val="en-US" w:eastAsia="zh-CN"/>
              </w:rPr>
              <w:t>本项目生产车间拟建设1座容积24m</w:t>
            </w:r>
            <w:r>
              <w:rPr>
                <w:rFonts w:hint="default" w:ascii="Times New Roman" w:hAnsi="Times New Roman" w:eastAsia="宋体" w:cs="Times New Roman"/>
                <w:color w:val="auto"/>
                <w:spacing w:val="0"/>
                <w:w w:val="100"/>
                <w:kern w:val="21"/>
                <w:sz w:val="21"/>
                <w:szCs w:val="21"/>
                <w:highlight w:val="none"/>
                <w:vertAlign w:val="superscript"/>
                <w:lang w:val="en-US" w:eastAsia="zh-CN"/>
              </w:rPr>
              <w:t>3</w:t>
            </w:r>
            <w:r>
              <w:rPr>
                <w:rFonts w:hint="eastAsia" w:ascii="Times New Roman" w:hAnsi="Times New Roman" w:eastAsia="宋体" w:cs="Times New Roman"/>
                <w:color w:val="auto"/>
                <w:spacing w:val="0"/>
                <w:w w:val="100"/>
                <w:kern w:val="21"/>
                <w:sz w:val="21"/>
                <w:szCs w:val="21"/>
                <w:highlight w:val="none"/>
                <w:lang w:val="en-US" w:eastAsia="zh-CN"/>
              </w:rPr>
              <w:t>（</w:t>
            </w:r>
            <w:r>
              <w:rPr>
                <w:rFonts w:hint="default" w:ascii="Times New Roman" w:hAnsi="Times New Roman" w:eastAsia="宋体" w:cs="Times New Roman"/>
                <w:color w:val="auto"/>
                <w:spacing w:val="0"/>
                <w:w w:val="100"/>
                <w:kern w:val="21"/>
                <w:sz w:val="21"/>
                <w:szCs w:val="21"/>
                <w:highlight w:val="none"/>
                <w:lang w:val="en-US" w:eastAsia="zh-CN"/>
              </w:rPr>
              <w:t>规格2m×4m×3m</w:t>
            </w:r>
            <w:r>
              <w:rPr>
                <w:rFonts w:hint="eastAsia" w:ascii="Times New Roman" w:hAnsi="Times New Roman" w:eastAsia="宋体" w:cs="Times New Roman"/>
                <w:color w:val="auto"/>
                <w:spacing w:val="0"/>
                <w:w w:val="100"/>
                <w:kern w:val="21"/>
                <w:sz w:val="21"/>
                <w:szCs w:val="21"/>
                <w:highlight w:val="none"/>
                <w:lang w:val="en-US" w:eastAsia="zh-CN"/>
              </w:rPr>
              <w:t>）</w:t>
            </w:r>
            <w:r>
              <w:rPr>
                <w:rFonts w:hint="default" w:ascii="Times New Roman" w:hAnsi="Times New Roman" w:eastAsia="宋体" w:cs="Times New Roman"/>
                <w:color w:val="auto"/>
                <w:spacing w:val="0"/>
                <w:w w:val="100"/>
                <w:kern w:val="21"/>
                <w:sz w:val="21"/>
                <w:szCs w:val="21"/>
                <w:highlight w:val="none"/>
                <w:lang w:val="en-US" w:eastAsia="zh-CN"/>
              </w:rPr>
              <w:t>循环水池，冷却用水经管道回流至循环水池冷却后循环利用，不外排。</w:t>
            </w:r>
          </w:p>
          <w:p w14:paraId="4581F9FB">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eastAsia" w:cs="Times New Roman"/>
                <w:color w:val="auto"/>
                <w:spacing w:val="0"/>
                <w:w w:val="100"/>
                <w:kern w:val="21"/>
                <w:sz w:val="21"/>
                <w:szCs w:val="21"/>
                <w:highlight w:val="none"/>
                <w:lang w:val="en-US" w:eastAsia="zh-CN"/>
              </w:rPr>
              <w:t>（2）职工生活用水</w:t>
            </w:r>
          </w:p>
          <w:p w14:paraId="620766FA">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依据《新疆维吾尔自治区生活用水定额》，本项目工作人员用水量按照</w:t>
            </w:r>
            <w:r>
              <w:rPr>
                <w:rFonts w:hint="eastAsia" w:cs="Times New Roman"/>
                <w:color w:val="auto"/>
                <w:spacing w:val="0"/>
                <w:w w:val="100"/>
                <w:kern w:val="21"/>
                <w:sz w:val="21"/>
                <w:szCs w:val="21"/>
                <w:highlight w:val="none"/>
                <w:lang w:val="en-US" w:eastAsia="zh-CN"/>
              </w:rPr>
              <w:t>100</w:t>
            </w:r>
            <w:r>
              <w:rPr>
                <w:rFonts w:hint="default" w:ascii="Times New Roman" w:hAnsi="Times New Roman" w:cs="Times New Roman"/>
                <w:color w:val="auto"/>
                <w:spacing w:val="0"/>
                <w:w w:val="100"/>
                <w:kern w:val="21"/>
                <w:sz w:val="21"/>
                <w:szCs w:val="21"/>
                <w:highlight w:val="none"/>
              </w:rPr>
              <w:t>L/人</w:t>
            </w:r>
            <w:r>
              <w:rPr>
                <w:rFonts w:hint="eastAsia"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rPr>
              <w:t>d计算，</w:t>
            </w:r>
            <w:r>
              <w:rPr>
                <w:rFonts w:hint="default" w:ascii="Times New Roman" w:hAnsi="Times New Roman" w:cs="Times New Roman"/>
                <w:color w:val="auto"/>
                <w:spacing w:val="0"/>
                <w:w w:val="100"/>
                <w:kern w:val="21"/>
                <w:sz w:val="21"/>
                <w:szCs w:val="21"/>
                <w:highlight w:val="none"/>
                <w:lang w:val="en-US" w:eastAsia="zh-CN"/>
              </w:rPr>
              <w:t>用水人数为1</w:t>
            </w:r>
            <w:r>
              <w:rPr>
                <w:rFonts w:hint="eastAsia" w:cs="Times New Roman"/>
                <w:color w:val="auto"/>
                <w:spacing w:val="0"/>
                <w:w w:val="100"/>
                <w:kern w:val="21"/>
                <w:sz w:val="21"/>
                <w:szCs w:val="21"/>
                <w:highlight w:val="none"/>
                <w:lang w:val="en-US" w:eastAsia="zh-CN"/>
              </w:rPr>
              <w:t>0</w:t>
            </w:r>
            <w:r>
              <w:rPr>
                <w:rFonts w:hint="default" w:ascii="Times New Roman" w:hAnsi="Times New Roman" w:cs="Times New Roman"/>
                <w:color w:val="auto"/>
                <w:spacing w:val="0"/>
                <w:w w:val="100"/>
                <w:kern w:val="21"/>
                <w:sz w:val="21"/>
                <w:szCs w:val="21"/>
                <w:highlight w:val="none"/>
                <w:lang w:val="en-US" w:eastAsia="zh-CN"/>
              </w:rPr>
              <w:t>人，</w:t>
            </w:r>
            <w:r>
              <w:rPr>
                <w:rFonts w:hint="eastAsia" w:cs="Times New Roman"/>
                <w:color w:val="auto"/>
                <w:spacing w:val="0"/>
                <w:w w:val="100"/>
                <w:kern w:val="21"/>
                <w:sz w:val="21"/>
                <w:szCs w:val="21"/>
                <w:highlight w:val="none"/>
                <w:lang w:val="en-US" w:eastAsia="zh-CN"/>
              </w:rPr>
              <w:t>每</w:t>
            </w:r>
            <w:r>
              <w:rPr>
                <w:rFonts w:hint="default" w:ascii="Times New Roman" w:hAnsi="Times New Roman" w:cs="Times New Roman"/>
                <w:color w:val="auto"/>
                <w:spacing w:val="0"/>
                <w:w w:val="100"/>
                <w:kern w:val="21"/>
                <w:sz w:val="21"/>
                <w:szCs w:val="21"/>
                <w:highlight w:val="none"/>
                <w:lang w:val="en-US" w:eastAsia="zh-CN"/>
              </w:rPr>
              <w:t>年生产300</w:t>
            </w:r>
            <w:r>
              <w:rPr>
                <w:rFonts w:hint="eastAsia" w:cs="Times New Roman"/>
                <w:color w:val="auto"/>
                <w:spacing w:val="0"/>
                <w:w w:val="100"/>
                <w:kern w:val="21"/>
                <w:sz w:val="21"/>
                <w:szCs w:val="21"/>
                <w:highlight w:val="none"/>
                <w:lang w:val="en-US" w:eastAsia="zh-CN"/>
              </w:rPr>
              <w:t>d，</w:t>
            </w:r>
            <w:r>
              <w:rPr>
                <w:rFonts w:hint="default" w:ascii="Times New Roman" w:hAnsi="Times New Roman" w:cs="Times New Roman"/>
                <w:color w:val="auto"/>
                <w:spacing w:val="0"/>
                <w:w w:val="100"/>
                <w:kern w:val="21"/>
                <w:sz w:val="21"/>
                <w:szCs w:val="21"/>
                <w:highlight w:val="none"/>
              </w:rPr>
              <w:t>用水量为</w:t>
            </w:r>
            <w:r>
              <w:rPr>
                <w:rFonts w:hint="eastAsia" w:cs="Times New Roman"/>
                <w:color w:val="auto"/>
                <w:spacing w:val="0"/>
                <w:w w:val="100"/>
                <w:kern w:val="21"/>
                <w:sz w:val="21"/>
                <w:szCs w:val="21"/>
                <w:highlight w:val="none"/>
                <w:lang w:val="en-US" w:eastAsia="zh-CN"/>
              </w:rPr>
              <w:t>1</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/d</w:t>
            </w:r>
            <w:r>
              <w:rPr>
                <w:rFonts w:hint="eastAsia" w:cs="Times New Roman"/>
                <w:color w:val="auto"/>
                <w:spacing w:val="0"/>
                <w:w w:val="100"/>
                <w:kern w:val="21"/>
                <w:sz w:val="21"/>
                <w:szCs w:val="21"/>
                <w:highlight w:val="none"/>
                <w:lang w:eastAsia="zh-CN"/>
              </w:rPr>
              <w:t>（</w:t>
            </w:r>
            <w:r>
              <w:rPr>
                <w:rFonts w:hint="eastAsia" w:cs="Times New Roman"/>
                <w:color w:val="auto"/>
                <w:spacing w:val="0"/>
                <w:w w:val="100"/>
                <w:kern w:val="21"/>
                <w:sz w:val="21"/>
                <w:szCs w:val="21"/>
                <w:highlight w:val="none"/>
                <w:lang w:val="en-US" w:eastAsia="zh-CN"/>
              </w:rPr>
              <w:t>300</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/a</w:t>
            </w:r>
            <w:r>
              <w:rPr>
                <w:rFonts w:hint="eastAsia" w:cs="Times New Roman"/>
                <w:color w:val="auto"/>
                <w:spacing w:val="0"/>
                <w:w w:val="100"/>
                <w:kern w:val="21"/>
                <w:sz w:val="21"/>
                <w:szCs w:val="21"/>
                <w:highlight w:val="none"/>
                <w:lang w:eastAsia="zh-CN"/>
              </w:rPr>
              <w:t>）</w:t>
            </w:r>
            <w:r>
              <w:rPr>
                <w:rFonts w:hint="default" w:ascii="Times New Roman" w:hAnsi="Times New Roman" w:cs="Times New Roman"/>
                <w:color w:val="auto"/>
                <w:spacing w:val="0"/>
                <w:w w:val="100"/>
                <w:kern w:val="21"/>
                <w:sz w:val="21"/>
                <w:szCs w:val="21"/>
                <w:highlight w:val="none"/>
              </w:rPr>
              <w:t>。</w:t>
            </w:r>
          </w:p>
          <w:p w14:paraId="0F48A824">
            <w:pPr>
              <w:pStyle w:val="5"/>
              <w:suppressLineNumbers w:val="0"/>
              <w:bidi w:val="0"/>
              <w:spacing w:before="0" w:beforeAutospacing="0" w:after="0" w:afterAutospacing="0"/>
              <w:ind w:left="0" w:right="0"/>
              <w:jc w:val="left"/>
              <w:rPr>
                <w:rFonts w:hint="default" w:ascii="Times New Roman" w:hAnsi="Times New Roman" w:cs="Times New Roman"/>
                <w:color w:val="auto"/>
                <w:spacing w:val="0"/>
                <w:w w:val="100"/>
                <w:kern w:val="21"/>
                <w:sz w:val="21"/>
                <w:szCs w:val="21"/>
                <w:highlight w:val="none"/>
              </w:rPr>
            </w:pPr>
            <w:r>
              <w:rPr>
                <w:rFonts w:hint="eastAsia" w:cs="Times New Roman"/>
                <w:color w:val="auto"/>
                <w:spacing w:val="0"/>
                <w:w w:val="100"/>
                <w:kern w:val="21"/>
                <w:sz w:val="21"/>
                <w:szCs w:val="21"/>
                <w:highlight w:val="none"/>
                <w:lang w:val="en-US" w:eastAsia="zh-CN"/>
              </w:rPr>
              <w:t>8</w:t>
            </w:r>
            <w:r>
              <w:rPr>
                <w:rFonts w:hint="default" w:ascii="Times New Roman" w:hAnsi="Times New Roman" w:cs="Times New Roman"/>
                <w:color w:val="auto"/>
                <w:spacing w:val="0"/>
                <w:w w:val="100"/>
                <w:kern w:val="21"/>
                <w:sz w:val="21"/>
                <w:szCs w:val="21"/>
                <w:highlight w:val="none"/>
              </w:rPr>
              <w:t>.2 排水</w:t>
            </w:r>
          </w:p>
          <w:p w14:paraId="0948712D">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eastAsia="宋体" w:cs="Times New Roman"/>
                <w:color w:val="auto"/>
                <w:spacing w:val="0"/>
                <w:w w:val="100"/>
                <w:kern w:val="21"/>
                <w:sz w:val="21"/>
                <w:szCs w:val="21"/>
                <w:highlight w:val="none"/>
                <w:lang w:val="en-US" w:eastAsia="zh-CN"/>
              </w:rPr>
              <w:t>本项目生产过程</w:t>
            </w:r>
            <w:r>
              <w:rPr>
                <w:rFonts w:hint="eastAsia" w:eastAsia="宋体" w:cs="Times New Roman"/>
                <w:color w:val="auto"/>
                <w:spacing w:val="0"/>
                <w:w w:val="100"/>
                <w:kern w:val="21"/>
                <w:sz w:val="21"/>
                <w:szCs w:val="21"/>
                <w:highlight w:val="none"/>
                <w:lang w:val="en-US" w:eastAsia="zh-CN"/>
              </w:rPr>
              <w:t>产生的冷却水不外排</w:t>
            </w:r>
            <w:r>
              <w:rPr>
                <w:rFonts w:hint="default" w:ascii="Times New Roman" w:hAnsi="Times New Roman" w:eastAsia="宋体" w:cs="Times New Roman"/>
                <w:color w:val="auto"/>
                <w:spacing w:val="0"/>
                <w:w w:val="100"/>
                <w:kern w:val="21"/>
                <w:sz w:val="21"/>
                <w:szCs w:val="21"/>
                <w:highlight w:val="none"/>
                <w:lang w:val="en-US" w:eastAsia="zh-CN"/>
              </w:rPr>
              <w:t>，无生产废水产生。</w:t>
            </w:r>
          </w:p>
          <w:p w14:paraId="70EFBBA9">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lang w:val="en-US" w:eastAsia="zh-CN"/>
              </w:rPr>
              <w:t>生活污水主要为</w:t>
            </w:r>
            <w:r>
              <w:rPr>
                <w:rFonts w:hint="default" w:ascii="Times New Roman" w:hAnsi="Times New Roman" w:cs="Times New Roman"/>
                <w:color w:val="auto"/>
                <w:spacing w:val="0"/>
                <w:w w:val="100"/>
                <w:kern w:val="21"/>
                <w:sz w:val="21"/>
                <w:szCs w:val="21"/>
                <w:highlight w:val="none"/>
              </w:rPr>
              <w:t>工作人员生活污水</w:t>
            </w:r>
            <w:r>
              <w:rPr>
                <w:rFonts w:hint="default" w:ascii="Times New Roman" w:hAnsi="Times New Roman" w:cs="Times New Roman"/>
                <w:color w:val="auto"/>
                <w:spacing w:val="0"/>
                <w:w w:val="100"/>
                <w:kern w:val="21"/>
                <w:sz w:val="21"/>
                <w:szCs w:val="21"/>
                <w:highlight w:val="none"/>
                <w:lang w:eastAsia="zh-CN"/>
              </w:rPr>
              <w:t>，</w:t>
            </w:r>
            <w:r>
              <w:rPr>
                <w:rFonts w:hint="default" w:ascii="Times New Roman" w:hAnsi="Times New Roman" w:cs="Times New Roman"/>
                <w:color w:val="auto"/>
                <w:spacing w:val="0"/>
                <w:w w:val="100"/>
                <w:kern w:val="21"/>
                <w:sz w:val="21"/>
                <w:szCs w:val="21"/>
                <w:highlight w:val="none"/>
              </w:rPr>
              <w:t>排放量按照80%计算，为</w:t>
            </w:r>
            <w:r>
              <w:rPr>
                <w:rFonts w:hint="default" w:ascii="Times New Roman" w:hAnsi="Times New Roman" w:cs="Times New Roman"/>
                <w:color w:val="auto"/>
                <w:spacing w:val="0"/>
                <w:w w:val="100"/>
                <w:kern w:val="21"/>
                <w:sz w:val="21"/>
                <w:szCs w:val="21"/>
                <w:highlight w:val="none"/>
                <w:lang w:val="en-US" w:eastAsia="zh-CN"/>
              </w:rPr>
              <w:t>0.</w:t>
            </w:r>
            <w:r>
              <w:rPr>
                <w:rFonts w:hint="eastAsia" w:cs="Times New Roman"/>
                <w:color w:val="auto"/>
                <w:spacing w:val="0"/>
                <w:w w:val="100"/>
                <w:kern w:val="21"/>
                <w:sz w:val="21"/>
                <w:szCs w:val="21"/>
                <w:highlight w:val="none"/>
                <w:lang w:val="en-US" w:eastAsia="zh-CN"/>
              </w:rPr>
              <w:t>8</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w:t>
            </w:r>
            <w:r>
              <w:rPr>
                <w:rFonts w:hint="default" w:ascii="Times New Roman" w:hAnsi="Times New Roman" w:cs="Times New Roman"/>
                <w:color w:val="auto"/>
                <w:spacing w:val="0"/>
                <w:w w:val="100"/>
                <w:kern w:val="21"/>
                <w:sz w:val="21"/>
                <w:szCs w:val="21"/>
                <w:highlight w:val="none"/>
                <w:lang w:val="en-US" w:eastAsia="zh-CN"/>
              </w:rPr>
              <w:t>d</w:t>
            </w:r>
            <w:r>
              <w:rPr>
                <w:rFonts w:hint="eastAsia" w:cs="Times New Roman"/>
                <w:color w:val="auto"/>
                <w:spacing w:val="0"/>
                <w:w w:val="100"/>
                <w:kern w:val="21"/>
                <w:sz w:val="21"/>
                <w:szCs w:val="21"/>
                <w:highlight w:val="none"/>
                <w:lang w:val="en-US" w:eastAsia="zh-CN"/>
              </w:rPr>
              <w:t>（240</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/a</w:t>
            </w:r>
            <w:r>
              <w:rPr>
                <w:rFonts w:hint="eastAsia" w:cs="Times New Roman"/>
                <w:color w:val="auto"/>
                <w:spacing w:val="0"/>
                <w:w w:val="100"/>
                <w:kern w:val="21"/>
                <w:sz w:val="21"/>
                <w:szCs w:val="21"/>
                <w:highlight w:val="none"/>
                <w:lang w:eastAsia="zh-CN"/>
              </w:rPr>
              <w:t>）</w:t>
            </w:r>
            <w:r>
              <w:rPr>
                <w:rFonts w:hint="default" w:ascii="Times New Roman" w:hAnsi="Times New Roman" w:cs="Times New Roman"/>
                <w:color w:val="auto"/>
                <w:spacing w:val="0"/>
                <w:w w:val="100"/>
                <w:kern w:val="21"/>
                <w:sz w:val="21"/>
                <w:szCs w:val="21"/>
                <w:highlight w:val="none"/>
              </w:rPr>
              <w:t>，项目区生活污水</w:t>
            </w:r>
            <w:r>
              <w:rPr>
                <w:rFonts w:hint="default" w:ascii="Times New Roman" w:hAnsi="Times New Roman" w:cs="Times New Roman"/>
                <w:color w:val="auto"/>
                <w:spacing w:val="0"/>
                <w:w w:val="100"/>
                <w:kern w:val="21"/>
                <w:sz w:val="21"/>
                <w:szCs w:val="21"/>
                <w:highlight w:val="none"/>
                <w:lang w:val="en-US" w:eastAsia="zh-CN"/>
              </w:rPr>
              <w:t>依托园区污水管网排放</w:t>
            </w:r>
            <w:r>
              <w:rPr>
                <w:rFonts w:hint="eastAsia" w:cs="Times New Roman"/>
                <w:color w:val="auto"/>
                <w:spacing w:val="0"/>
                <w:w w:val="100"/>
                <w:kern w:val="21"/>
                <w:sz w:val="21"/>
                <w:szCs w:val="21"/>
                <w:highlight w:val="none"/>
                <w:lang w:val="en-US" w:eastAsia="zh-CN"/>
              </w:rPr>
              <w:t>，最终排入呼图壁县工业园区西区污水处理厂</w:t>
            </w:r>
            <w:r>
              <w:rPr>
                <w:rFonts w:hint="default" w:ascii="Times New Roman" w:hAnsi="Times New Roman" w:cs="Times New Roman"/>
                <w:color w:val="auto"/>
                <w:spacing w:val="0"/>
                <w:w w:val="100"/>
                <w:kern w:val="21"/>
                <w:sz w:val="21"/>
                <w:szCs w:val="21"/>
                <w:highlight w:val="none"/>
                <w:lang w:val="en-US" w:eastAsia="zh-CN"/>
              </w:rPr>
              <w:t>。</w:t>
            </w:r>
          </w:p>
          <w:p w14:paraId="080A0498">
            <w:pPr>
              <w:pStyle w:val="5"/>
              <w:suppressLineNumbers w:val="0"/>
              <w:bidi w:val="0"/>
              <w:spacing w:before="0" w:beforeAutospacing="0" w:after="0" w:afterAutospacing="0"/>
              <w:ind w:left="0" w:right="0"/>
              <w:jc w:val="left"/>
              <w:rPr>
                <w:rFonts w:hint="default" w:ascii="Times New Roman" w:hAnsi="Times New Roman" w:cs="Times New Roman"/>
                <w:color w:val="auto"/>
                <w:spacing w:val="0"/>
                <w:w w:val="100"/>
                <w:kern w:val="21"/>
                <w:sz w:val="21"/>
              </w:rPr>
            </w:pPr>
            <w:r>
              <w:rPr>
                <w:rFonts w:hint="eastAsia" w:cs="Times New Roman"/>
                <w:color w:val="auto"/>
                <w:spacing w:val="0"/>
                <w:w w:val="100"/>
                <w:kern w:val="21"/>
                <w:sz w:val="21"/>
                <w:lang w:val="en-US" w:eastAsia="zh-CN"/>
              </w:rPr>
              <w:t>8</w:t>
            </w:r>
            <w:r>
              <w:rPr>
                <w:rFonts w:hint="default" w:ascii="Times New Roman" w:hAnsi="Times New Roman" w:cs="Times New Roman"/>
                <w:color w:val="auto"/>
                <w:spacing w:val="0"/>
                <w:w w:val="100"/>
                <w:kern w:val="21"/>
                <w:sz w:val="21"/>
              </w:rPr>
              <w:t>.3 供电</w:t>
            </w:r>
          </w:p>
          <w:p w14:paraId="26D167D1">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供电依靠</w:t>
            </w:r>
            <w:r>
              <w:rPr>
                <w:rFonts w:hint="default" w:ascii="Times New Roman" w:hAnsi="Times New Roman" w:cs="Times New Roman"/>
                <w:color w:val="auto"/>
                <w:spacing w:val="0"/>
                <w:w w:val="100"/>
                <w:kern w:val="21"/>
                <w:sz w:val="21"/>
                <w:szCs w:val="21"/>
                <w:highlight w:val="none"/>
                <w:lang w:val="en-US" w:eastAsia="zh-CN"/>
              </w:rPr>
              <w:t>园区供电电网，供电单位为国家电网</w:t>
            </w:r>
            <w:r>
              <w:rPr>
                <w:rFonts w:hint="default" w:ascii="Times New Roman" w:hAnsi="Times New Roman" w:cs="Times New Roman"/>
                <w:color w:val="auto"/>
                <w:spacing w:val="0"/>
                <w:w w:val="100"/>
                <w:kern w:val="21"/>
                <w:sz w:val="21"/>
                <w:szCs w:val="21"/>
                <w:highlight w:val="none"/>
              </w:rPr>
              <w:t>。</w:t>
            </w:r>
          </w:p>
          <w:p w14:paraId="42AB2E5D">
            <w:pPr>
              <w:pStyle w:val="5"/>
              <w:suppressLineNumbers w:val="0"/>
              <w:bidi w:val="0"/>
              <w:spacing w:before="0" w:beforeAutospacing="0" w:after="0" w:afterAutospacing="0"/>
              <w:ind w:left="0" w:right="0"/>
              <w:jc w:val="left"/>
              <w:rPr>
                <w:rFonts w:hint="default" w:ascii="Times New Roman" w:hAnsi="Times New Roman" w:cs="Times New Roman"/>
                <w:color w:val="auto"/>
                <w:spacing w:val="0"/>
                <w:w w:val="100"/>
                <w:kern w:val="21"/>
                <w:sz w:val="21"/>
              </w:rPr>
            </w:pPr>
            <w:r>
              <w:rPr>
                <w:rFonts w:hint="eastAsia" w:cs="Times New Roman"/>
                <w:color w:val="auto"/>
                <w:spacing w:val="0"/>
                <w:w w:val="100"/>
                <w:kern w:val="21"/>
                <w:sz w:val="21"/>
                <w:lang w:val="en-US" w:eastAsia="zh-CN"/>
              </w:rPr>
              <w:t>8</w:t>
            </w:r>
            <w:r>
              <w:rPr>
                <w:rFonts w:hint="default" w:ascii="Times New Roman" w:hAnsi="Times New Roman" w:cs="Times New Roman"/>
                <w:color w:val="auto"/>
                <w:spacing w:val="0"/>
                <w:w w:val="100"/>
                <w:kern w:val="21"/>
                <w:sz w:val="21"/>
              </w:rPr>
              <w:t>.4 供暖</w:t>
            </w:r>
          </w:p>
          <w:p w14:paraId="6F423233">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lang w:val="en-US" w:eastAsia="zh-CN"/>
              </w:rPr>
              <w:t>项目区车间及办公用房均采用集中供暖，供热</w:t>
            </w:r>
            <w:r>
              <w:rPr>
                <w:rFonts w:hint="eastAsia" w:cs="Times New Roman"/>
                <w:color w:val="auto"/>
                <w:spacing w:val="0"/>
                <w:w w:val="100"/>
                <w:kern w:val="21"/>
                <w:sz w:val="21"/>
                <w:szCs w:val="21"/>
                <w:highlight w:val="none"/>
                <w:lang w:val="en-US" w:eastAsia="zh-CN"/>
              </w:rPr>
              <w:t>热源来自</w:t>
            </w:r>
            <w:r>
              <w:rPr>
                <w:rFonts w:hint="default" w:ascii="Times New Roman" w:hAnsi="Times New Roman" w:cs="Times New Roman"/>
                <w:color w:val="auto"/>
                <w:spacing w:val="0"/>
                <w:w w:val="100"/>
                <w:kern w:val="21"/>
                <w:sz w:val="21"/>
                <w:szCs w:val="21"/>
                <w:highlight w:val="none"/>
              </w:rPr>
              <w:t>华电呼图壁能源有限公司热电厂。</w:t>
            </w:r>
            <w:r>
              <w:rPr>
                <w:rFonts w:hint="eastAsia" w:cs="Times New Roman"/>
                <w:color w:val="auto"/>
                <w:spacing w:val="0"/>
                <w:w w:val="100"/>
                <w:kern w:val="21"/>
                <w:sz w:val="21"/>
                <w:szCs w:val="21"/>
                <w:highlight w:val="none"/>
                <w:lang w:val="en-US" w:eastAsia="zh-CN"/>
              </w:rPr>
              <w:t>该热电厂</w:t>
            </w:r>
            <w:r>
              <w:rPr>
                <w:rFonts w:hint="default" w:ascii="Times New Roman" w:hAnsi="Times New Roman" w:cs="Times New Roman"/>
                <w:color w:val="auto"/>
                <w:spacing w:val="0"/>
                <w:w w:val="100"/>
                <w:kern w:val="21"/>
                <w:sz w:val="21"/>
                <w:szCs w:val="21"/>
                <w:highlight w:val="none"/>
              </w:rPr>
              <w:t>装机2</w:t>
            </w:r>
            <w:r>
              <w:rPr>
                <w:rFonts w:hint="eastAsia"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rPr>
              <w:t>300MW，于2013年12月实现双投，近几年发电量30亿千瓦时以上，工业蒸汽参数：1.0MPa-1.2MPa，温度280度左右，每小时产生工业蒸汽约70蒸吨</w:t>
            </w:r>
            <w:r>
              <w:rPr>
                <w:rFonts w:hint="eastAsia" w:cs="Times New Roman"/>
                <w:color w:val="auto"/>
                <w:spacing w:val="0"/>
                <w:w w:val="100"/>
                <w:kern w:val="21"/>
                <w:sz w:val="21"/>
                <w:szCs w:val="21"/>
                <w:highlight w:val="none"/>
                <w:lang w:eastAsia="zh-CN"/>
              </w:rPr>
              <w:t>，</w:t>
            </w:r>
            <w:r>
              <w:rPr>
                <w:rFonts w:hint="eastAsia" w:cs="Times New Roman"/>
                <w:color w:val="auto"/>
                <w:spacing w:val="0"/>
                <w:w w:val="100"/>
                <w:kern w:val="21"/>
                <w:sz w:val="21"/>
                <w:szCs w:val="21"/>
                <w:highlight w:val="none"/>
                <w:lang w:val="en-US" w:eastAsia="zh-CN"/>
              </w:rPr>
              <w:t>可满足本项目供暖及工艺蒸汽使用。</w:t>
            </w:r>
          </w:p>
          <w:p w14:paraId="386A35A5">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rPr>
              <w:t>劳动定员及工作制度</w:t>
            </w:r>
          </w:p>
          <w:p w14:paraId="07C23CD0">
            <w:pPr>
              <w:suppressLineNumbers w:val="0"/>
              <w:spacing w:before="0" w:beforeAutospacing="0" w:after="0" w:afterAutospacing="0"/>
              <w:ind w:left="0" w:right="0" w:firstLine="480"/>
              <w:jc w:val="left"/>
              <w:rPr>
                <w:rFonts w:hint="default" w:ascii="Times New Roman" w:hAnsi="Times New Roman" w:eastAsia="宋体" w:cs="Times New Roman"/>
                <w:color w:val="auto"/>
                <w:spacing w:val="0"/>
                <w:w w:val="100"/>
                <w:kern w:val="21"/>
                <w:sz w:val="21"/>
                <w:szCs w:val="21"/>
                <w:highlight w:val="none"/>
              </w:rPr>
            </w:pPr>
            <w:r>
              <w:rPr>
                <w:rFonts w:hint="default" w:ascii="Times New Roman" w:hAnsi="Times New Roman" w:cs="Times New Roman"/>
                <w:color w:val="auto"/>
                <w:spacing w:val="0"/>
                <w:w w:val="100"/>
                <w:kern w:val="21"/>
                <w:sz w:val="21"/>
                <w:szCs w:val="21"/>
                <w:highlight w:val="none"/>
              </w:rPr>
              <w:t>根据企业生产岗位及劳动定额，本项目劳动定员1</w:t>
            </w:r>
            <w:r>
              <w:rPr>
                <w:rFonts w:hint="eastAsia" w:cs="Times New Roman"/>
                <w:color w:val="auto"/>
                <w:spacing w:val="0"/>
                <w:w w:val="100"/>
                <w:kern w:val="21"/>
                <w:sz w:val="21"/>
                <w:szCs w:val="21"/>
                <w:highlight w:val="none"/>
                <w:lang w:val="en-US" w:eastAsia="zh-CN"/>
              </w:rPr>
              <w:t>0</w:t>
            </w:r>
            <w:r>
              <w:rPr>
                <w:rFonts w:hint="default" w:ascii="Times New Roman" w:hAnsi="Times New Roman" w:cs="Times New Roman"/>
                <w:color w:val="auto"/>
                <w:spacing w:val="0"/>
                <w:w w:val="100"/>
                <w:kern w:val="21"/>
                <w:sz w:val="21"/>
                <w:szCs w:val="21"/>
                <w:highlight w:val="none"/>
              </w:rPr>
              <w:t>人</w:t>
            </w:r>
            <w:r>
              <w:rPr>
                <w:rFonts w:hint="eastAsia" w:cs="Times New Roman"/>
                <w:color w:val="auto"/>
                <w:spacing w:val="0"/>
                <w:w w:val="100"/>
                <w:kern w:val="21"/>
                <w:sz w:val="21"/>
                <w:szCs w:val="21"/>
                <w:highlight w:val="none"/>
                <w:lang w:eastAsia="zh-CN"/>
              </w:rPr>
              <w:t>，</w:t>
            </w:r>
            <w:r>
              <w:rPr>
                <w:rFonts w:hint="default" w:ascii="Times New Roman" w:hAnsi="Times New Roman" w:eastAsia="宋体" w:cs="Times New Roman"/>
                <w:color w:val="auto"/>
                <w:spacing w:val="0"/>
                <w:w w:val="100"/>
                <w:kern w:val="21"/>
                <w:sz w:val="21"/>
                <w:szCs w:val="21"/>
                <w:highlight w:val="none"/>
              </w:rPr>
              <w:t>工作制度为</w:t>
            </w:r>
            <w:r>
              <w:rPr>
                <w:rFonts w:hint="default" w:ascii="Times New Roman" w:hAnsi="Times New Roman" w:eastAsia="宋体" w:cs="Times New Roman"/>
                <w:color w:val="auto"/>
                <w:spacing w:val="0"/>
                <w:w w:val="100"/>
                <w:kern w:val="21"/>
                <w:sz w:val="21"/>
                <w:szCs w:val="21"/>
                <w:highlight w:val="none"/>
                <w:lang w:val="zh-CN"/>
              </w:rPr>
              <w:t>年工作</w:t>
            </w:r>
            <w:r>
              <w:rPr>
                <w:rFonts w:hint="eastAsia" w:eastAsia="宋体" w:cs="Times New Roman"/>
                <w:color w:val="auto"/>
                <w:spacing w:val="0"/>
                <w:w w:val="100"/>
                <w:kern w:val="21"/>
                <w:sz w:val="21"/>
                <w:szCs w:val="21"/>
                <w:highlight w:val="none"/>
                <w:lang w:val="en-US" w:eastAsia="zh-CN"/>
              </w:rPr>
              <w:t>300d</w:t>
            </w:r>
            <w:r>
              <w:rPr>
                <w:rFonts w:hint="default" w:ascii="Times New Roman" w:hAnsi="Times New Roman" w:eastAsia="宋体" w:cs="Times New Roman"/>
                <w:color w:val="auto"/>
                <w:spacing w:val="0"/>
                <w:w w:val="100"/>
                <w:kern w:val="21"/>
                <w:sz w:val="21"/>
                <w:szCs w:val="21"/>
                <w:highlight w:val="none"/>
              </w:rPr>
              <w:t>，</w:t>
            </w:r>
            <w:r>
              <w:rPr>
                <w:rFonts w:hint="default" w:ascii="Times New Roman" w:hAnsi="Times New Roman" w:eastAsia="宋体" w:cs="Times New Roman"/>
                <w:color w:val="auto"/>
                <w:spacing w:val="0"/>
                <w:w w:val="100"/>
                <w:kern w:val="21"/>
                <w:sz w:val="21"/>
                <w:szCs w:val="21"/>
                <w:highlight w:val="none"/>
                <w:lang w:val="zh-CN"/>
              </w:rPr>
              <w:t>每班</w:t>
            </w:r>
            <w:r>
              <w:rPr>
                <w:rFonts w:hint="default" w:ascii="Times New Roman" w:hAnsi="Times New Roman" w:eastAsia="宋体" w:cs="Times New Roman"/>
                <w:color w:val="auto"/>
                <w:spacing w:val="0"/>
                <w:w w:val="100"/>
                <w:kern w:val="21"/>
                <w:sz w:val="21"/>
                <w:szCs w:val="21"/>
                <w:highlight w:val="none"/>
                <w:lang w:val="en-US" w:eastAsia="zh-CN"/>
              </w:rPr>
              <w:t>8</w:t>
            </w:r>
            <w:r>
              <w:rPr>
                <w:rFonts w:hint="eastAsia" w:eastAsia="宋体" w:cs="Times New Roman"/>
                <w:color w:val="auto"/>
                <w:spacing w:val="0"/>
                <w:w w:val="100"/>
                <w:kern w:val="21"/>
                <w:sz w:val="21"/>
                <w:szCs w:val="21"/>
                <w:highlight w:val="none"/>
                <w:lang w:val="en-US" w:eastAsia="zh-CN"/>
              </w:rPr>
              <w:t>h</w:t>
            </w:r>
            <w:r>
              <w:rPr>
                <w:rFonts w:hint="default" w:ascii="Times New Roman" w:hAnsi="Times New Roman" w:eastAsia="宋体" w:cs="Times New Roman"/>
                <w:color w:val="auto"/>
                <w:spacing w:val="0"/>
                <w:w w:val="100"/>
                <w:kern w:val="21"/>
                <w:sz w:val="21"/>
                <w:szCs w:val="21"/>
                <w:highlight w:val="none"/>
                <w:lang w:val="zh-CN"/>
              </w:rPr>
              <w:t>，</w:t>
            </w:r>
            <w:r>
              <w:rPr>
                <w:rFonts w:hint="default" w:ascii="Times New Roman" w:hAnsi="Times New Roman" w:eastAsia="宋体" w:cs="Times New Roman"/>
                <w:color w:val="auto"/>
                <w:spacing w:val="0"/>
                <w:w w:val="100"/>
                <w:kern w:val="21"/>
                <w:sz w:val="21"/>
                <w:szCs w:val="21"/>
                <w:highlight w:val="none"/>
                <w:lang w:val="en-US" w:eastAsia="zh-CN"/>
              </w:rPr>
              <w:t>每日</w:t>
            </w:r>
            <w:r>
              <w:rPr>
                <w:rFonts w:hint="eastAsia" w:eastAsia="宋体" w:cs="Times New Roman"/>
                <w:color w:val="auto"/>
                <w:spacing w:val="0"/>
                <w:w w:val="100"/>
                <w:kern w:val="21"/>
                <w:sz w:val="21"/>
                <w:szCs w:val="21"/>
                <w:highlight w:val="none"/>
                <w:lang w:val="en-US" w:eastAsia="zh-CN"/>
              </w:rPr>
              <w:t>一</w:t>
            </w:r>
            <w:r>
              <w:rPr>
                <w:rFonts w:hint="default" w:ascii="Times New Roman" w:hAnsi="Times New Roman" w:eastAsia="宋体" w:cs="Times New Roman"/>
                <w:color w:val="auto"/>
                <w:spacing w:val="0"/>
                <w:w w:val="100"/>
                <w:kern w:val="21"/>
                <w:sz w:val="21"/>
                <w:szCs w:val="21"/>
                <w:highlight w:val="none"/>
                <w:lang w:val="en-US" w:eastAsia="zh-CN"/>
              </w:rPr>
              <w:t>班</w:t>
            </w:r>
            <w:r>
              <w:rPr>
                <w:rFonts w:hint="default" w:ascii="Times New Roman" w:hAnsi="Times New Roman" w:eastAsia="宋体" w:cs="Times New Roman"/>
                <w:color w:val="auto"/>
                <w:spacing w:val="0"/>
                <w:w w:val="100"/>
                <w:kern w:val="21"/>
                <w:sz w:val="21"/>
                <w:szCs w:val="21"/>
                <w:highlight w:val="none"/>
                <w:lang w:val="zh-CN"/>
              </w:rPr>
              <w:t>。</w:t>
            </w:r>
          </w:p>
          <w:p w14:paraId="2E70AE59">
            <w:pPr>
              <w:pStyle w:val="4"/>
              <w:numPr>
                <w:ilvl w:val="0"/>
                <w:numId w:val="6"/>
              </w:numPr>
              <w:suppressLineNumbers w:val="0"/>
              <w:bidi w:val="0"/>
              <w:spacing w:before="0" w:after="0"/>
              <w:ind w:right="0"/>
              <w:jc w:val="left"/>
              <w:rPr>
                <w:rFonts w:hint="default" w:ascii="Times New Roman" w:hAnsi="Times New Roman" w:cs="Times New Roman"/>
                <w:color w:val="auto"/>
                <w:spacing w:val="0"/>
                <w:w w:val="100"/>
                <w:kern w:val="21"/>
                <w:sz w:val="21"/>
                <w:lang w:val="en-US" w:eastAsia="zh-CN"/>
              </w:rPr>
            </w:pPr>
            <w:r>
              <w:rPr>
                <w:rFonts w:hint="default" w:ascii="Times New Roman" w:hAnsi="Times New Roman" w:cs="Times New Roman"/>
                <w:color w:val="auto"/>
                <w:spacing w:val="0"/>
                <w:w w:val="100"/>
                <w:kern w:val="21"/>
                <w:sz w:val="21"/>
              </w:rPr>
              <w:t>平面布置</w:t>
            </w:r>
            <w:r>
              <w:rPr>
                <w:rFonts w:hint="default" w:ascii="Times New Roman" w:hAnsi="Times New Roman" w:cs="Times New Roman"/>
                <w:color w:val="auto"/>
                <w:spacing w:val="0"/>
                <w:w w:val="100"/>
                <w:kern w:val="21"/>
                <w:sz w:val="21"/>
                <w:lang w:val="en-US" w:eastAsia="zh-CN"/>
              </w:rPr>
              <w:t>合理性分析</w:t>
            </w:r>
          </w:p>
          <w:p w14:paraId="1E98364B">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szCs w:val="21"/>
                <w:highlight w:val="none"/>
                <w:lang w:val="en-US" w:eastAsia="zh-CN"/>
              </w:rPr>
            </w:pPr>
            <w:r>
              <w:rPr>
                <w:rFonts w:hint="default" w:ascii="Times New Roman" w:hAnsi="Times New Roman" w:cs="Times New Roman"/>
                <w:color w:val="auto"/>
                <w:spacing w:val="0"/>
                <w:w w:val="100"/>
                <w:kern w:val="21"/>
                <w:sz w:val="21"/>
                <w:szCs w:val="21"/>
                <w:highlight w:val="none"/>
                <w:lang w:val="en-US" w:eastAsia="zh-CN"/>
              </w:rPr>
              <w:t>本项目</w:t>
            </w:r>
            <w:r>
              <w:rPr>
                <w:rFonts w:hint="eastAsia" w:cs="Times New Roman"/>
                <w:color w:val="auto"/>
                <w:spacing w:val="0"/>
                <w:w w:val="100"/>
                <w:kern w:val="21"/>
                <w:sz w:val="21"/>
                <w:szCs w:val="21"/>
                <w:highlight w:val="none"/>
                <w:lang w:val="en-US" w:eastAsia="zh-CN"/>
              </w:rPr>
              <w:t>购买园区现有建筑，包括一栋一层建筑，作为车间使用；一栋为四层建筑，作为办公用房；一栋一层建筑，作为库房使用。</w:t>
            </w:r>
            <w:r>
              <w:rPr>
                <w:rFonts w:hint="default" w:ascii="Times New Roman" w:hAnsi="Times New Roman" w:cs="Times New Roman"/>
                <w:color w:val="auto"/>
                <w:spacing w:val="0"/>
                <w:w w:val="100"/>
                <w:kern w:val="21"/>
                <w:sz w:val="21"/>
                <w:szCs w:val="21"/>
                <w:highlight w:val="none"/>
                <w:lang w:val="en-US" w:eastAsia="zh-CN"/>
              </w:rPr>
              <w:t>项目区出入口位于项目区的</w:t>
            </w:r>
            <w:r>
              <w:rPr>
                <w:rFonts w:hint="eastAsia" w:cs="Times New Roman"/>
                <w:color w:val="auto"/>
                <w:spacing w:val="0"/>
                <w:w w:val="100"/>
                <w:kern w:val="21"/>
                <w:sz w:val="21"/>
                <w:szCs w:val="21"/>
                <w:highlight w:val="none"/>
                <w:lang w:val="en-US" w:eastAsia="zh-CN"/>
              </w:rPr>
              <w:t>东</w:t>
            </w:r>
            <w:r>
              <w:rPr>
                <w:rFonts w:hint="default" w:ascii="Times New Roman" w:hAnsi="Times New Roman" w:cs="Times New Roman"/>
                <w:color w:val="auto"/>
                <w:spacing w:val="0"/>
                <w:w w:val="100"/>
                <w:kern w:val="21"/>
                <w:sz w:val="21"/>
                <w:szCs w:val="21"/>
                <w:highlight w:val="none"/>
                <w:lang w:val="en-US" w:eastAsia="zh-CN"/>
              </w:rPr>
              <w:t>侧，厂房前区域为车辆停放及货物装卸区。车辆及物料由厂区南侧进入，可直达生产车间，产品可临时存放于项目区库房内，项目区平面布局简单合理。</w:t>
            </w:r>
            <w:r>
              <w:rPr>
                <w:rFonts w:hint="default" w:ascii="Times New Roman" w:hAnsi="Times New Roman" w:cs="Times New Roman"/>
                <w:color w:val="auto"/>
                <w:spacing w:val="0"/>
                <w:w w:val="100"/>
                <w:kern w:val="21"/>
                <w:sz w:val="21"/>
                <w:szCs w:val="21"/>
                <w:highlight w:val="none"/>
              </w:rPr>
              <w:t>厂区平面布置图见附图</w:t>
            </w:r>
            <w:r>
              <w:rPr>
                <w:rFonts w:hint="eastAsia" w:cs="Times New Roman"/>
                <w:color w:val="auto"/>
                <w:spacing w:val="0"/>
                <w:w w:val="100"/>
                <w:kern w:val="21"/>
                <w:sz w:val="21"/>
                <w:szCs w:val="21"/>
                <w:highlight w:val="none"/>
                <w:lang w:val="en-US" w:eastAsia="zh-CN"/>
              </w:rPr>
              <w:t>5</w:t>
            </w:r>
            <w:r>
              <w:rPr>
                <w:rFonts w:hint="default" w:ascii="Times New Roman" w:hAnsi="Times New Roman" w:cs="Times New Roman"/>
                <w:color w:val="auto"/>
                <w:spacing w:val="0"/>
                <w:w w:val="100"/>
                <w:kern w:val="21"/>
                <w:sz w:val="21"/>
                <w:szCs w:val="21"/>
                <w:highlight w:val="none"/>
              </w:rPr>
              <w:t>。</w:t>
            </w:r>
          </w:p>
        </w:tc>
      </w:tr>
      <w:tr w14:paraId="0DDC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90" w:hRule="atLeast"/>
        </w:trPr>
        <w:tc>
          <w:tcPr>
            <w:tcW w:w="284" w:type="pct"/>
            <w:noWrap w:val="0"/>
            <w:tcFitText/>
            <w:vAlign w:val="center"/>
          </w:tcPr>
          <w:p w14:paraId="2BC89168">
            <w:pPr>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snapToGrid w:val="0"/>
                <w:color w:val="auto"/>
                <w:spacing w:val="0"/>
                <w:w w:val="100"/>
                <w:kern w:val="21"/>
                <w:sz w:val="21"/>
                <w:szCs w:val="21"/>
                <w:highlight w:val="none"/>
                <w:lang w:val="en-US" w:eastAsia="zh-CN"/>
              </w:rPr>
            </w:pPr>
          </w:p>
          <w:p w14:paraId="3D310FA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b/>
                <w:snapToGrid w:val="0"/>
                <w:color w:val="auto"/>
                <w:spacing w:val="0"/>
                <w:w w:val="100"/>
                <w:kern w:val="21"/>
                <w:sz w:val="21"/>
                <w:szCs w:val="21"/>
                <w:highlight w:val="none"/>
              </w:rPr>
            </w:pPr>
            <w:r>
              <w:rPr>
                <w:rFonts w:hint="default" w:ascii="Times New Roman" w:hAnsi="Times New Roman" w:eastAsia="宋体" w:cs="Times New Roman"/>
                <w:b/>
                <w:snapToGrid w:val="0"/>
                <w:color w:val="auto"/>
                <w:spacing w:val="0"/>
                <w:w w:val="100"/>
                <w:kern w:val="21"/>
                <w:sz w:val="21"/>
                <w:szCs w:val="21"/>
                <w:highlight w:val="none"/>
                <w:lang w:val="en-US" w:eastAsia="zh-CN"/>
              </w:rPr>
              <w:t>生产工艺流程及产排污环节分析</w:t>
            </w:r>
          </w:p>
        </w:tc>
        <w:tc>
          <w:tcPr>
            <w:tcW w:w="4715" w:type="pct"/>
            <w:noWrap w:val="0"/>
            <w:tcFitText/>
            <w:vAlign w:val="top"/>
          </w:tcPr>
          <w:p w14:paraId="4A8F7DD3">
            <w:pPr>
              <w:pStyle w:val="4"/>
              <w:numPr>
                <w:ilvl w:val="0"/>
                <w:numId w:val="7"/>
              </w:numPr>
              <w:suppressLineNumbers w:val="0"/>
              <w:bidi w:val="0"/>
              <w:spacing w:before="0" w:after="0"/>
              <w:ind w:right="0"/>
              <w:rPr>
                <w:rFonts w:hint="default" w:ascii="Times New Roman" w:hAnsi="Times New Roman" w:cs="Times New Roman"/>
                <w:color w:val="auto"/>
                <w:spacing w:val="0"/>
                <w:w w:val="100"/>
                <w:kern w:val="21"/>
                <w:sz w:val="21"/>
              </w:rPr>
            </w:pPr>
            <w:r>
              <w:rPr>
                <w:rFonts w:hint="default" w:ascii="Times New Roman" w:hAnsi="Times New Roman" w:cs="Times New Roman"/>
                <w:color w:val="auto"/>
                <w:spacing w:val="0"/>
                <w:w w:val="100"/>
                <w:kern w:val="21"/>
                <w:sz w:val="21"/>
                <w:lang w:val="en-US" w:eastAsia="zh-CN"/>
              </w:rPr>
              <w:t>施工期工艺流程</w:t>
            </w:r>
          </w:p>
          <w:p w14:paraId="3F68738E">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w w:val="100"/>
                <w:kern w:val="21"/>
                <w:sz w:val="21"/>
              </w:rPr>
              <w:t>本项目</w:t>
            </w:r>
            <w:r>
              <w:rPr>
                <w:rFonts w:hint="eastAsia" w:cs="Times New Roman"/>
                <w:color w:val="auto"/>
                <w:spacing w:val="0"/>
                <w:w w:val="100"/>
                <w:kern w:val="21"/>
                <w:sz w:val="21"/>
                <w:lang w:val="en-US" w:eastAsia="zh-CN"/>
              </w:rPr>
              <w:t>购置园区已有构筑物满足使用功能，供热管线均已接入构筑物内，</w:t>
            </w:r>
            <w:r>
              <w:rPr>
                <w:rFonts w:hint="default" w:ascii="Times New Roman" w:hAnsi="Times New Roman" w:eastAsia="宋体" w:cs="Times New Roman"/>
                <w:color w:val="auto"/>
                <w:sz w:val="21"/>
                <w:szCs w:val="21"/>
                <w:highlight w:val="none"/>
                <w:lang w:val="en-US" w:eastAsia="zh-CN"/>
              </w:rPr>
              <w:t>施工期施工内容主要包括对现有房屋的简单装修以及设备的安装，施工期为3个月。</w:t>
            </w:r>
            <w:r>
              <w:rPr>
                <w:rFonts w:hint="default" w:ascii="Times New Roman" w:hAnsi="Times New Roman" w:eastAsia="宋体" w:cs="Times New Roman"/>
                <w:color w:val="auto"/>
                <w:sz w:val="21"/>
                <w:szCs w:val="21"/>
                <w:highlight w:val="none"/>
              </w:rPr>
              <w:t>项目施工期工艺流程和产排污环节见下图。</w:t>
            </w:r>
          </w:p>
          <w:p w14:paraId="3A873A8F">
            <w:pPr>
              <w:pStyle w:val="9"/>
              <w:suppressLineNumbers w:val="0"/>
              <w:spacing w:before="0" w:beforeAutospacing="0" w:afterAutospacing="0"/>
              <w:ind w:left="0" w:right="0" w:firstLine="42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object>
                <v:shape id="_x0000_i1025" o:spt="75" type="#_x0000_t75" style="height:106.75pt;width:277.05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14:paraId="4C1E39B7">
            <w:pPr>
              <w:pStyle w:val="9"/>
              <w:suppressLineNumbers w:val="0"/>
              <w:spacing w:before="0" w:beforeAutospacing="0" w:afterAutospacing="0"/>
              <w:ind w:left="0" w:right="0" w:firstLine="42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图</w:t>
            </w:r>
            <w:r>
              <w:rPr>
                <w:rFonts w:hint="eastAsia" w:ascii="Times New Roman" w:hAnsi="Times New Roman" w:eastAsia="宋体" w:cs="Times New Roman"/>
                <w:b/>
                <w:bCs/>
                <w:color w:val="auto"/>
                <w:sz w:val="21"/>
                <w:szCs w:val="21"/>
                <w:highlight w:val="none"/>
                <w:lang w:val="en-US" w:eastAsia="zh-CN"/>
              </w:rPr>
              <w:t>2-</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w:t>
            </w:r>
            <w:r>
              <w:rPr>
                <w:rFonts w:hint="eastAsia"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施工期工艺流程及产排污图</w:t>
            </w:r>
          </w:p>
          <w:p w14:paraId="4A02CB1C">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工艺简述：</w:t>
            </w:r>
          </w:p>
          <w:p w14:paraId="37EDBB26">
            <w:pPr>
              <w:pStyle w:val="9"/>
              <w:keepNext w:val="0"/>
              <w:keepLines w:val="0"/>
              <w:pageBreakBefore w:val="0"/>
              <w:widowControl/>
              <w:numPr>
                <w:ilvl w:val="0"/>
                <w:numId w:val="8"/>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办公生活用房简易装修</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主要施工行为为</w:t>
            </w:r>
            <w:r>
              <w:rPr>
                <w:rFonts w:hint="default" w:ascii="Times New Roman" w:hAnsi="Times New Roman" w:eastAsia="宋体" w:cs="Times New Roman"/>
                <w:color w:val="auto"/>
                <w:sz w:val="21"/>
                <w:szCs w:val="21"/>
                <w:highlight w:val="none"/>
                <w:lang w:val="en-US" w:eastAsia="zh-CN"/>
              </w:rPr>
              <w:t>对办公生活用房进行简单的装修，</w:t>
            </w:r>
            <w:r>
              <w:rPr>
                <w:rFonts w:hint="eastAsia" w:ascii="Times New Roman" w:hAnsi="Times New Roman" w:eastAsia="宋体" w:cs="Times New Roman"/>
                <w:color w:val="auto"/>
                <w:sz w:val="21"/>
                <w:szCs w:val="21"/>
                <w:highlight w:val="none"/>
                <w:lang w:val="en-US" w:eastAsia="zh-CN"/>
              </w:rPr>
              <w:t>生活设施的安装，</w:t>
            </w:r>
            <w:r>
              <w:rPr>
                <w:rFonts w:hint="default" w:ascii="Times New Roman" w:hAnsi="Times New Roman" w:eastAsia="宋体" w:cs="Times New Roman"/>
                <w:color w:val="auto"/>
                <w:sz w:val="21"/>
                <w:szCs w:val="21"/>
                <w:highlight w:val="none"/>
              </w:rPr>
              <w:t>此过程产生扬尘、噪声、固废。</w:t>
            </w:r>
          </w:p>
          <w:p w14:paraId="023992A6">
            <w:pPr>
              <w:pStyle w:val="9"/>
              <w:keepNext w:val="0"/>
              <w:keepLines w:val="0"/>
              <w:pageBreakBefore w:val="0"/>
              <w:widowControl/>
              <w:numPr>
                <w:ilvl w:val="0"/>
                <w:numId w:val="8"/>
              </w:numPr>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生产设备的安装：施工期生产设备的安装，</w:t>
            </w:r>
            <w:r>
              <w:rPr>
                <w:rFonts w:hint="default" w:ascii="Times New Roman" w:hAnsi="Times New Roman" w:eastAsia="宋体" w:cs="Times New Roman"/>
                <w:color w:val="auto"/>
                <w:sz w:val="21"/>
                <w:szCs w:val="21"/>
                <w:highlight w:val="none"/>
                <w:lang w:val="en-US" w:eastAsia="zh-CN"/>
              </w:rPr>
              <w:t>会产生废弃包装物等固废以及噪声</w:t>
            </w:r>
            <w:r>
              <w:rPr>
                <w:rFonts w:hint="eastAsia" w:ascii="Times New Roman" w:hAnsi="Times New Roman" w:eastAsia="宋体" w:cs="Times New Roman"/>
                <w:color w:val="auto"/>
                <w:sz w:val="21"/>
                <w:szCs w:val="21"/>
                <w:highlight w:val="none"/>
                <w:lang w:val="en-US" w:eastAsia="zh-CN"/>
              </w:rPr>
              <w:t>。</w:t>
            </w:r>
          </w:p>
          <w:p w14:paraId="661C1D5F">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施工期污染物产生及排放情况见下表。</w:t>
            </w:r>
          </w:p>
          <w:p w14:paraId="04766DA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right="0"/>
              <w:textAlignment w:val="auto"/>
              <w:rPr>
                <w:rFonts w:hint="default" w:ascii="Times New Roman" w:hAnsi="Times New Roman" w:eastAsia="宋体" w:cs="Times New Roman"/>
                <w:b/>
                <w:bCs/>
                <w:color w:val="auto"/>
                <w:sz w:val="21"/>
                <w:szCs w:val="21"/>
                <w:highlight w:val="none"/>
              </w:rPr>
            </w:pPr>
          </w:p>
          <w:p w14:paraId="35007FE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right="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表2-</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施工期污染物产生及排放</w:t>
            </w:r>
          </w:p>
          <w:tbl>
            <w:tblPr>
              <w:tblStyle w:val="19"/>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09"/>
              <w:gridCol w:w="1979"/>
              <w:gridCol w:w="3720"/>
            </w:tblGrid>
            <w:tr w14:paraId="1689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5833EA8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类别</w:t>
                  </w:r>
                </w:p>
              </w:tc>
              <w:tc>
                <w:tcPr>
                  <w:tcW w:w="967" w:type="pct"/>
                  <w:noWrap w:val="0"/>
                  <w:vAlign w:val="center"/>
                </w:tcPr>
                <w:p w14:paraId="13B009F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产生环节</w:t>
                  </w:r>
                </w:p>
              </w:tc>
              <w:tc>
                <w:tcPr>
                  <w:tcW w:w="1189" w:type="pct"/>
                  <w:noWrap w:val="0"/>
                  <w:vAlign w:val="center"/>
                </w:tcPr>
                <w:p w14:paraId="6CD4C63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主要污染物</w:t>
                  </w:r>
                </w:p>
              </w:tc>
              <w:tc>
                <w:tcPr>
                  <w:tcW w:w="2236" w:type="pct"/>
                  <w:noWrap w:val="0"/>
                  <w:vAlign w:val="center"/>
                </w:tcPr>
                <w:p w14:paraId="1241246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排放方式</w:t>
                  </w:r>
                </w:p>
              </w:tc>
            </w:tr>
            <w:tr w14:paraId="0AE4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3E165CE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967" w:type="pct"/>
                  <w:noWrap w:val="0"/>
                  <w:vAlign w:val="center"/>
                </w:tcPr>
                <w:p w14:paraId="206157D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全施工环节</w:t>
                  </w:r>
                </w:p>
              </w:tc>
              <w:tc>
                <w:tcPr>
                  <w:tcW w:w="1189" w:type="pct"/>
                  <w:noWrap w:val="0"/>
                  <w:vAlign w:val="center"/>
                </w:tcPr>
                <w:p w14:paraId="6B1DB53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扬尘（颗粒物）</w:t>
                  </w:r>
                </w:p>
              </w:tc>
              <w:tc>
                <w:tcPr>
                  <w:tcW w:w="2236" w:type="pct"/>
                  <w:noWrap w:val="0"/>
                  <w:vAlign w:val="center"/>
                </w:tcPr>
                <w:p w14:paraId="0EEE83E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无组织</w:t>
                  </w:r>
                  <w:r>
                    <w:rPr>
                      <w:rFonts w:hint="eastAsia" w:cs="Times New Roman"/>
                      <w:color w:val="auto"/>
                      <w:sz w:val="21"/>
                      <w:szCs w:val="21"/>
                      <w:highlight w:val="none"/>
                      <w:lang w:val="en-US" w:eastAsia="zh-CN"/>
                    </w:rPr>
                    <w:t>排放，施工过程中定期洒水抑尘</w:t>
                  </w:r>
                </w:p>
              </w:tc>
            </w:tr>
            <w:tr w14:paraId="69F7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657BB73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967" w:type="pct"/>
                  <w:noWrap w:val="0"/>
                  <w:vAlign w:val="center"/>
                </w:tcPr>
                <w:p w14:paraId="3E01098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地面硬化</w:t>
                  </w:r>
                </w:p>
              </w:tc>
              <w:tc>
                <w:tcPr>
                  <w:tcW w:w="1189" w:type="pct"/>
                  <w:noWrap w:val="0"/>
                  <w:vAlign w:val="center"/>
                </w:tcPr>
                <w:p w14:paraId="29016A6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2236" w:type="pct"/>
                  <w:noWrap w:val="0"/>
                  <w:vAlign w:val="center"/>
                </w:tcPr>
                <w:p w14:paraId="6CD0AE7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少量施工废水，自然蒸发</w:t>
                  </w:r>
                </w:p>
              </w:tc>
            </w:tr>
            <w:tr w14:paraId="6889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2C62B27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967" w:type="pct"/>
                  <w:noWrap w:val="0"/>
                  <w:vAlign w:val="center"/>
                </w:tcPr>
                <w:p w14:paraId="77315A9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全施工环节</w:t>
                  </w:r>
                </w:p>
              </w:tc>
              <w:tc>
                <w:tcPr>
                  <w:tcW w:w="1189" w:type="pct"/>
                  <w:noWrap w:val="0"/>
                  <w:vAlign w:val="center"/>
                </w:tcPr>
                <w:p w14:paraId="53646B4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236" w:type="pct"/>
                  <w:noWrap w:val="0"/>
                  <w:vAlign w:val="center"/>
                </w:tcPr>
                <w:p w14:paraId="278A0E3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施工区域设置围挡</w:t>
                  </w:r>
                </w:p>
              </w:tc>
            </w:tr>
            <w:tr w14:paraId="49A9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vMerge w:val="restart"/>
                  <w:noWrap w:val="0"/>
                  <w:vAlign w:val="center"/>
                </w:tcPr>
                <w:p w14:paraId="7F1FB26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967" w:type="pct"/>
                  <w:vMerge w:val="restart"/>
                  <w:noWrap w:val="0"/>
                  <w:vAlign w:val="center"/>
                </w:tcPr>
                <w:p w14:paraId="200E51F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全施工环节</w:t>
                  </w:r>
                </w:p>
              </w:tc>
              <w:tc>
                <w:tcPr>
                  <w:tcW w:w="1189" w:type="pct"/>
                  <w:noWrap w:val="0"/>
                  <w:vAlign w:val="center"/>
                </w:tcPr>
                <w:p w14:paraId="41482DE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施工生活垃圾</w:t>
                  </w:r>
                </w:p>
              </w:tc>
              <w:tc>
                <w:tcPr>
                  <w:tcW w:w="2236" w:type="pct"/>
                  <w:noWrap w:val="0"/>
                  <w:vAlign w:val="center"/>
                </w:tcPr>
                <w:p w14:paraId="23CBA87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统一收集定期由</w:t>
                  </w:r>
                  <w:r>
                    <w:rPr>
                      <w:rFonts w:hint="eastAsia" w:cs="Times New Roman"/>
                      <w:color w:val="auto"/>
                      <w:sz w:val="21"/>
                      <w:szCs w:val="21"/>
                      <w:highlight w:val="none"/>
                      <w:lang w:val="en-US" w:eastAsia="zh-CN"/>
                    </w:rPr>
                    <w:t>市政</w:t>
                  </w:r>
                  <w:r>
                    <w:rPr>
                      <w:rFonts w:hint="default" w:ascii="Times New Roman" w:hAnsi="Times New Roman" w:eastAsia="宋体" w:cs="Times New Roman"/>
                      <w:color w:val="auto"/>
                      <w:sz w:val="21"/>
                      <w:szCs w:val="21"/>
                      <w:highlight w:val="none"/>
                    </w:rPr>
                    <w:t>环卫</w:t>
                  </w:r>
                  <w:r>
                    <w:rPr>
                      <w:rFonts w:hint="eastAsia" w:cs="Times New Roman"/>
                      <w:color w:val="auto"/>
                      <w:sz w:val="21"/>
                      <w:szCs w:val="21"/>
                      <w:highlight w:val="none"/>
                      <w:lang w:val="en-US" w:eastAsia="zh-CN"/>
                    </w:rPr>
                    <w:t>部门</w:t>
                  </w:r>
                  <w:r>
                    <w:rPr>
                      <w:rFonts w:hint="default" w:ascii="Times New Roman" w:hAnsi="Times New Roman" w:eastAsia="宋体" w:cs="Times New Roman"/>
                      <w:color w:val="auto"/>
                      <w:sz w:val="21"/>
                      <w:szCs w:val="21"/>
                      <w:highlight w:val="none"/>
                    </w:rPr>
                    <w:t>收集至</w:t>
                  </w:r>
                  <w:r>
                    <w:rPr>
                      <w:rFonts w:hint="eastAsia" w:cs="Times New Roman"/>
                      <w:color w:val="auto"/>
                      <w:sz w:val="21"/>
                      <w:szCs w:val="21"/>
                      <w:highlight w:val="none"/>
                      <w:lang w:val="en-US" w:eastAsia="zh-CN"/>
                    </w:rPr>
                    <w:t>呼图壁县</w:t>
                  </w:r>
                  <w:r>
                    <w:rPr>
                      <w:rFonts w:hint="default" w:ascii="Times New Roman" w:hAnsi="Times New Roman" w:eastAsia="宋体" w:cs="Times New Roman"/>
                      <w:color w:val="auto"/>
                      <w:sz w:val="21"/>
                      <w:szCs w:val="21"/>
                      <w:highlight w:val="none"/>
                    </w:rPr>
                    <w:t>生活垃圾填埋场处置</w:t>
                  </w:r>
                </w:p>
              </w:tc>
            </w:tr>
            <w:tr w14:paraId="356D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pct"/>
                  <w:vMerge w:val="continue"/>
                  <w:noWrap w:val="0"/>
                  <w:vAlign w:val="center"/>
                </w:tcPr>
                <w:p w14:paraId="30ECE2B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p>
              </w:tc>
              <w:tc>
                <w:tcPr>
                  <w:tcW w:w="967" w:type="pct"/>
                  <w:vMerge w:val="continue"/>
                  <w:noWrap w:val="0"/>
                  <w:vAlign w:val="center"/>
                </w:tcPr>
                <w:p w14:paraId="57156C3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rPr>
                  </w:pPr>
                </w:p>
              </w:tc>
              <w:tc>
                <w:tcPr>
                  <w:tcW w:w="1189" w:type="pct"/>
                  <w:noWrap w:val="0"/>
                  <w:vAlign w:val="center"/>
                </w:tcPr>
                <w:p w14:paraId="49A9678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废弃包装物</w:t>
                  </w:r>
                </w:p>
              </w:tc>
              <w:tc>
                <w:tcPr>
                  <w:tcW w:w="2236" w:type="pct"/>
                  <w:noWrap w:val="0"/>
                  <w:vAlign w:val="center"/>
                </w:tcPr>
                <w:p w14:paraId="78EC9A2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外售</w:t>
                  </w:r>
                </w:p>
              </w:tc>
            </w:tr>
          </w:tbl>
          <w:p w14:paraId="66A0927F">
            <w:pPr>
              <w:suppressLineNumbers w:val="0"/>
              <w:spacing w:before="0" w:beforeAutospacing="0" w:after="0" w:afterAutospacing="0"/>
              <w:ind w:left="0" w:right="0" w:firstLine="480"/>
              <w:jc w:val="left"/>
              <w:rPr>
                <w:rFonts w:hint="default" w:ascii="Times New Roman" w:hAnsi="Times New Roman" w:cs="Times New Roman"/>
                <w:color w:val="auto"/>
                <w:spacing w:val="0"/>
                <w:w w:val="100"/>
                <w:kern w:val="21"/>
                <w:sz w:val="21"/>
              </w:rPr>
            </w:pPr>
          </w:p>
          <w:p w14:paraId="36ED8A3B">
            <w:pPr>
              <w:pStyle w:val="4"/>
              <w:numPr>
                <w:ilvl w:val="0"/>
                <w:numId w:val="7"/>
              </w:numPr>
              <w:suppressLineNumbers w:val="0"/>
              <w:bidi w:val="0"/>
              <w:spacing w:before="0" w:after="0"/>
              <w:ind w:right="0"/>
              <w:rPr>
                <w:rFonts w:hint="default" w:ascii="Times New Roman" w:hAnsi="Times New Roman" w:cs="Times New Roman"/>
                <w:color w:val="auto"/>
                <w:spacing w:val="0"/>
                <w:w w:val="100"/>
                <w:kern w:val="21"/>
                <w:sz w:val="21"/>
              </w:rPr>
            </w:pPr>
            <w:r>
              <w:rPr>
                <w:rFonts w:hint="default" w:ascii="Times New Roman" w:hAnsi="Times New Roman" w:cs="Times New Roman"/>
                <w:b/>
                <w:bCs/>
                <w:color w:val="auto"/>
                <w:spacing w:val="-3"/>
              </w:rPr>
              <w:t>营运期工艺流程分析</w:t>
            </w:r>
          </w:p>
          <w:p w14:paraId="0C94433B">
            <w:pPr>
              <w:pStyle w:val="5"/>
              <w:numPr>
                <w:ilvl w:val="0"/>
                <w:numId w:val="0"/>
              </w:numPr>
              <w:suppressLineNumbers w:val="0"/>
              <w:bidi w:val="0"/>
              <w:spacing w:before="0" w:beforeAutospacing="0" w:after="0" w:afterAutospacing="0"/>
              <w:ind w:left="420" w:leftChars="200" w:right="0"/>
              <w:rPr>
                <w:rFonts w:hint="default" w:ascii="Times New Roman" w:hAnsi="Times New Roman" w:cs="Times New Roman"/>
                <w:color w:val="auto"/>
              </w:rPr>
            </w:pPr>
            <w:r>
              <w:rPr>
                <w:rFonts w:hint="default" w:ascii="Times New Roman" w:hAnsi="Times New Roman" w:cs="Times New Roman"/>
                <w:color w:val="auto"/>
                <w:lang w:val="en-US" w:eastAsia="zh-CN"/>
              </w:rPr>
              <w:t xml:space="preserve">2.1 </w:t>
            </w:r>
            <w:r>
              <w:rPr>
                <w:rFonts w:hint="default" w:ascii="Times New Roman" w:hAnsi="Times New Roman" w:cs="Times New Roman"/>
                <w:color w:val="auto"/>
              </w:rPr>
              <w:t>生产工艺流程</w:t>
            </w:r>
          </w:p>
          <w:p w14:paraId="692A7F2A">
            <w:pPr>
              <w:suppressLineNumbers w:val="0"/>
              <w:spacing w:before="0" w:beforeAutospacing="0" w:after="0" w:afterAutospacing="0"/>
              <w:ind w:left="0" w:right="0" w:firstLine="480"/>
              <w:rPr>
                <w:rFonts w:hint="default" w:ascii="Times New Roman" w:hAnsi="Times New Roman" w:eastAsia="宋体" w:cs="Times New Roman"/>
                <w:color w:val="auto"/>
                <w:spacing w:val="0"/>
                <w:w w:val="100"/>
                <w:kern w:val="21"/>
                <w:sz w:val="21"/>
                <w:szCs w:val="21"/>
                <w:highlight w:val="none"/>
                <w:lang w:val="en-US" w:eastAsia="zh-CN"/>
              </w:rPr>
            </w:pPr>
            <w:r>
              <w:rPr>
                <w:rFonts w:hint="eastAsia" w:cs="Times New Roman"/>
                <w:color w:val="auto"/>
                <w:spacing w:val="0"/>
                <w:w w:val="100"/>
                <w:kern w:val="21"/>
                <w:sz w:val="21"/>
                <w:szCs w:val="21"/>
                <w:highlight w:val="none"/>
                <w:lang w:val="en-US" w:eastAsia="zh-CN"/>
              </w:rPr>
              <w:t>（</w:t>
            </w:r>
            <w:r>
              <w:rPr>
                <w:rFonts w:hint="default" w:ascii="Times New Roman" w:hAnsi="Times New Roman" w:cs="Times New Roman"/>
                <w:color w:val="auto"/>
                <w:spacing w:val="0"/>
                <w:w w:val="100"/>
                <w:kern w:val="21"/>
                <w:sz w:val="21"/>
                <w:szCs w:val="21"/>
                <w:highlight w:val="none"/>
                <w:lang w:val="en-US" w:eastAsia="zh-CN"/>
              </w:rPr>
              <w:t>1</w:t>
            </w:r>
            <w:r>
              <w:rPr>
                <w:rFonts w:hint="eastAsia" w:cs="Times New Roman"/>
                <w:color w:val="auto"/>
                <w:spacing w:val="0"/>
                <w:w w:val="100"/>
                <w:kern w:val="21"/>
                <w:sz w:val="21"/>
                <w:szCs w:val="21"/>
                <w:highlight w:val="none"/>
                <w:lang w:val="en-US" w:eastAsia="zh-CN"/>
              </w:rPr>
              <w:t>）</w:t>
            </w:r>
            <w:r>
              <w:rPr>
                <w:rFonts w:hint="default" w:ascii="Times New Roman" w:hAnsi="Times New Roman" w:eastAsia="宋体" w:cs="Times New Roman"/>
                <w:color w:val="auto"/>
                <w:spacing w:val="0"/>
                <w:w w:val="100"/>
                <w:kern w:val="21"/>
                <w:sz w:val="21"/>
                <w:szCs w:val="21"/>
                <w:highlight w:val="none"/>
                <w:lang w:val="en-US" w:eastAsia="zh-CN"/>
              </w:rPr>
              <w:t>生产工艺流程及产污节点图</w:t>
            </w:r>
          </w:p>
          <w:p w14:paraId="608318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eastAsia="宋体" w:cs="Times New Roman"/>
                <w:color w:val="auto"/>
                <w:spacing w:val="0"/>
                <w:w w:val="100"/>
                <w:kern w:val="21"/>
                <w:sz w:val="21"/>
                <w:szCs w:val="21"/>
                <w:highlight w:val="none"/>
                <w:lang w:val="en-US" w:eastAsia="zh-CN"/>
              </w:rPr>
              <w:t>营运期生产工艺流程与产污环节见下图</w:t>
            </w:r>
            <w:r>
              <w:rPr>
                <w:rFonts w:hint="default" w:ascii="Times New Roman" w:hAnsi="Times New Roman" w:cs="Times New Roman"/>
                <w:color w:val="auto"/>
                <w:spacing w:val="0"/>
                <w:w w:val="100"/>
                <w:kern w:val="21"/>
                <w:sz w:val="21"/>
                <w:szCs w:val="21"/>
                <w:highlight w:val="none"/>
                <w:lang w:val="en-US" w:eastAsia="zh-CN"/>
              </w:rPr>
              <w:t>所示</w:t>
            </w:r>
            <w:r>
              <w:rPr>
                <w:rFonts w:hint="default" w:ascii="Times New Roman" w:hAnsi="Times New Roman" w:eastAsia="宋体" w:cs="Times New Roman"/>
                <w:color w:val="auto"/>
                <w:spacing w:val="0"/>
                <w:w w:val="100"/>
                <w:kern w:val="21"/>
                <w:sz w:val="21"/>
                <w:szCs w:val="21"/>
                <w:highlight w:val="none"/>
                <w:lang w:val="en-US" w:eastAsia="zh-CN"/>
              </w:rPr>
              <w:t>。</w:t>
            </w:r>
          </w:p>
          <w:p w14:paraId="3D89A5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lang w:val="en-US" w:eastAsia="zh-CN"/>
              </w:rPr>
            </w:pPr>
            <w:r>
              <w:rPr>
                <w:rFonts w:hint="default" w:ascii="Times New Roman" w:hAnsi="Times New Roman" w:eastAsia="宋体" w:cs="Times New Roman"/>
                <w:color w:val="auto"/>
                <w:sz w:val="21"/>
                <w:szCs w:val="21"/>
                <w:highlight w:val="none"/>
              </w:rPr>
              <w:object>
                <v:shape id="_x0000_i1026" o:spt="75" type="#_x0000_t75" style="height:393.35pt;width:410.7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r>
              <w:rPr>
                <w:rFonts w:hint="default" w:ascii="Times New Roman" w:hAnsi="Times New Roman" w:eastAsia="宋体" w:cs="Times New Roman"/>
                <w:b/>
                <w:bCs/>
                <w:color w:val="auto"/>
                <w:spacing w:val="0"/>
                <w:w w:val="100"/>
                <w:kern w:val="21"/>
                <w:sz w:val="21"/>
                <w:szCs w:val="21"/>
                <w:highlight w:val="none"/>
                <w:lang w:val="en-US" w:eastAsia="zh-CN"/>
              </w:rPr>
              <w:t>图2</w:t>
            </w:r>
            <w:r>
              <w:rPr>
                <w:rFonts w:hint="eastAsia" w:eastAsia="宋体" w:cs="Times New Roman"/>
                <w:b/>
                <w:bCs/>
                <w:color w:val="auto"/>
                <w:spacing w:val="0"/>
                <w:w w:val="100"/>
                <w:kern w:val="21"/>
                <w:sz w:val="21"/>
                <w:szCs w:val="21"/>
                <w:highlight w:val="none"/>
                <w:lang w:val="en-US" w:eastAsia="zh-CN"/>
              </w:rPr>
              <w:t>-</w:t>
            </w:r>
            <w:r>
              <w:rPr>
                <w:rFonts w:hint="eastAsia" w:cs="Times New Roman"/>
                <w:b/>
                <w:bCs/>
                <w:color w:val="auto"/>
                <w:spacing w:val="0"/>
                <w:w w:val="100"/>
                <w:kern w:val="21"/>
                <w:sz w:val="21"/>
                <w:szCs w:val="21"/>
                <w:highlight w:val="none"/>
                <w:lang w:val="en-US" w:eastAsia="zh-CN"/>
              </w:rPr>
              <w:t>2</w:t>
            </w:r>
            <w:r>
              <w:rPr>
                <w:rFonts w:hint="default" w:ascii="Times New Roman" w:hAnsi="Times New Roman" w:eastAsia="宋体" w:cs="Times New Roman"/>
                <w:b/>
                <w:bCs/>
                <w:color w:val="auto"/>
                <w:spacing w:val="0"/>
                <w:w w:val="100"/>
                <w:kern w:val="21"/>
                <w:sz w:val="21"/>
                <w:szCs w:val="21"/>
                <w:highlight w:val="none"/>
                <w:lang w:val="en-US" w:eastAsia="zh-CN"/>
              </w:rPr>
              <w:t xml:space="preserve">   本项目</w:t>
            </w:r>
            <w:r>
              <w:rPr>
                <w:rFonts w:hint="eastAsia" w:cs="Times New Roman"/>
                <w:b/>
                <w:bCs/>
                <w:color w:val="auto"/>
                <w:spacing w:val="0"/>
                <w:w w:val="100"/>
                <w:kern w:val="21"/>
                <w:sz w:val="21"/>
                <w:szCs w:val="21"/>
                <w:highlight w:val="none"/>
                <w:lang w:val="en-US" w:eastAsia="zh-CN"/>
              </w:rPr>
              <w:t>工艺流程及产污节点图</w:t>
            </w:r>
          </w:p>
          <w:p w14:paraId="0D4430A0">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2</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工艺流程简述</w:t>
            </w:r>
          </w:p>
          <w:p w14:paraId="16329DEB">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①</w:t>
            </w:r>
            <w:r>
              <w:rPr>
                <w:rFonts w:hint="eastAsia" w:cs="Times New Roman"/>
                <w:b w:val="0"/>
                <w:bCs w:val="0"/>
                <w:color w:val="auto"/>
                <w:spacing w:val="0"/>
                <w:w w:val="100"/>
                <w:kern w:val="21"/>
                <w:sz w:val="21"/>
                <w:szCs w:val="21"/>
                <w:highlight w:val="none"/>
                <w:lang w:val="en-US" w:eastAsia="zh-CN"/>
              </w:rPr>
              <w:t>预</w:t>
            </w:r>
            <w:r>
              <w:rPr>
                <w:rFonts w:hint="default" w:ascii="Times New Roman" w:hAnsi="Times New Roman" w:eastAsia="宋体" w:cs="Times New Roman"/>
                <w:b w:val="0"/>
                <w:bCs w:val="0"/>
                <w:color w:val="auto"/>
                <w:spacing w:val="0"/>
                <w:w w:val="100"/>
                <w:kern w:val="21"/>
                <w:sz w:val="21"/>
                <w:szCs w:val="21"/>
                <w:highlight w:val="none"/>
                <w:lang w:val="en-US" w:eastAsia="zh-CN"/>
              </w:rPr>
              <w:t>发泡：EPS颗粒通过人工投入矩形料斗</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粒珠粒径约0.7</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1.0mm，在投料过程不产生投料粉尘</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，物料通过输送螺杆和自动计量定量输送至全封间歇式预发泡机内，发泡过程采用</w:t>
            </w:r>
            <w:r>
              <w:rPr>
                <w:rFonts w:hint="eastAsia" w:cs="Times New Roman"/>
                <w:b w:val="0"/>
                <w:bCs w:val="0"/>
                <w:color w:val="auto"/>
                <w:spacing w:val="0"/>
                <w:w w:val="100"/>
                <w:kern w:val="21"/>
                <w:sz w:val="21"/>
                <w:szCs w:val="21"/>
                <w:highlight w:val="none"/>
                <w:lang w:val="en-US" w:eastAsia="zh-CN"/>
              </w:rPr>
              <w:t>电</w:t>
            </w:r>
            <w:r>
              <w:rPr>
                <w:rFonts w:hint="default" w:ascii="Times New Roman" w:hAnsi="Times New Roman" w:eastAsia="宋体" w:cs="Times New Roman"/>
                <w:b w:val="0"/>
                <w:bCs w:val="0"/>
                <w:color w:val="auto"/>
                <w:spacing w:val="0"/>
                <w:w w:val="100"/>
                <w:kern w:val="21"/>
                <w:sz w:val="21"/>
                <w:szCs w:val="21"/>
                <w:highlight w:val="none"/>
                <w:lang w:val="en-US" w:eastAsia="zh-CN"/>
              </w:rPr>
              <w:t>供热，温度控制在80℃左右</w:t>
            </w:r>
            <w:r>
              <w:rPr>
                <w:rFonts w:hint="eastAsia" w:cs="Times New Roman"/>
                <w:b w:val="0"/>
                <w:bCs w:val="0"/>
                <w:color w:val="auto"/>
                <w:spacing w:val="0"/>
                <w:w w:val="100"/>
                <w:kern w:val="21"/>
                <w:sz w:val="21"/>
                <w:szCs w:val="21"/>
                <w:highlight w:val="none"/>
                <w:lang w:val="en-US" w:eastAsia="zh-CN"/>
              </w:rPr>
              <w:t>，发泡过程在密闭设备进行</w:t>
            </w:r>
            <w:r>
              <w:rPr>
                <w:rFonts w:hint="default" w:ascii="Times New Roman" w:hAnsi="Times New Roman" w:eastAsia="宋体" w:cs="Times New Roman"/>
                <w:b w:val="0"/>
                <w:bCs w:val="0"/>
                <w:color w:val="auto"/>
                <w:spacing w:val="0"/>
                <w:w w:val="100"/>
                <w:kern w:val="21"/>
                <w:sz w:val="21"/>
                <w:szCs w:val="21"/>
                <w:highlight w:val="none"/>
                <w:lang w:val="en-US" w:eastAsia="zh-CN"/>
              </w:rPr>
              <w:t>。颗粒达到预定发泡倍数后，自出料口</w:t>
            </w:r>
            <w:r>
              <w:rPr>
                <w:rFonts w:hint="eastAsia" w:cs="Times New Roman"/>
                <w:b w:val="0"/>
                <w:bCs w:val="0"/>
                <w:color w:val="auto"/>
                <w:spacing w:val="0"/>
                <w:w w:val="100"/>
                <w:kern w:val="21"/>
                <w:sz w:val="21"/>
                <w:szCs w:val="21"/>
                <w:highlight w:val="none"/>
                <w:lang w:val="en-US" w:eastAsia="zh-CN"/>
              </w:rPr>
              <w:t>通过气力输</w:t>
            </w:r>
            <w:r>
              <w:rPr>
                <w:rFonts w:hint="default" w:ascii="Times New Roman" w:hAnsi="Times New Roman" w:eastAsia="宋体" w:cs="Times New Roman"/>
                <w:b w:val="0"/>
                <w:bCs w:val="0"/>
                <w:color w:val="auto"/>
                <w:spacing w:val="0"/>
                <w:w w:val="100"/>
                <w:kern w:val="21"/>
                <w:sz w:val="21"/>
                <w:szCs w:val="21"/>
                <w:highlight w:val="none"/>
                <w:lang w:val="en-US" w:eastAsia="zh-CN"/>
              </w:rPr>
              <w:t>送入</w:t>
            </w:r>
            <w:r>
              <w:rPr>
                <w:rFonts w:hint="eastAsia" w:cs="Times New Roman"/>
                <w:b w:val="0"/>
                <w:bCs w:val="0"/>
                <w:color w:val="auto"/>
                <w:spacing w:val="0"/>
                <w:w w:val="100"/>
                <w:kern w:val="21"/>
                <w:sz w:val="21"/>
                <w:szCs w:val="21"/>
                <w:highlight w:val="none"/>
                <w:lang w:val="en-US" w:eastAsia="zh-CN"/>
              </w:rPr>
              <w:t>熟化料仓</w:t>
            </w:r>
            <w:r>
              <w:rPr>
                <w:rFonts w:hint="default" w:ascii="Times New Roman" w:hAnsi="Times New Roman" w:eastAsia="宋体" w:cs="Times New Roman"/>
                <w:b w:val="0"/>
                <w:bCs w:val="0"/>
                <w:color w:val="auto"/>
                <w:spacing w:val="0"/>
                <w:w w:val="100"/>
                <w:kern w:val="21"/>
                <w:sz w:val="21"/>
                <w:szCs w:val="21"/>
                <w:highlight w:val="none"/>
                <w:lang w:val="en-US" w:eastAsia="zh-CN"/>
              </w:rPr>
              <w:t>。此过程会产生发泡废气</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以非甲烷总烃、苯乙烯计</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和设备运行噪声。</w:t>
            </w:r>
          </w:p>
          <w:p w14:paraId="0A5CB14F">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发泡原理为：颗粒内部的发泡剂受热气化，在颗粒中膨胀形成许多封闭的空腔，使可发性聚苯乙烯颗粒体积膨胀增大约20</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60倍，预发泡应严格控制温度和时间，使可发性珠粒呈高弹态，但不要融化，使珠粒有足够的强度与内部总压力平衡，避免预发泡粒子破裂。</w:t>
            </w:r>
          </w:p>
          <w:p w14:paraId="4C1401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lang w:val="en-US" w:eastAsia="zh-CN"/>
              </w:rPr>
            </w:pPr>
            <w:r>
              <w:rPr>
                <w:rFonts w:hint="default" w:ascii="Times New Roman" w:hAnsi="Times New Roman" w:eastAsia="宋体" w:cs="Times New Roman"/>
                <w:b/>
                <w:bCs/>
                <w:color w:val="auto"/>
                <w:spacing w:val="0"/>
                <w:w w:val="100"/>
                <w:kern w:val="21"/>
                <w:sz w:val="21"/>
                <w:szCs w:val="21"/>
                <w:highlight w:val="none"/>
                <w:lang w:val="en-US" w:eastAsia="zh-CN"/>
              </w:rPr>
              <w:drawing>
                <wp:inline distT="0" distB="0" distL="114300" distR="114300">
                  <wp:extent cx="3959860" cy="2129790"/>
                  <wp:effectExtent l="0" t="0" r="2540" b="3810"/>
                  <wp:docPr id="1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8"/>
                          <pic:cNvPicPr>
                            <a:picLocks noChangeAspect="1"/>
                          </pic:cNvPicPr>
                        </pic:nvPicPr>
                        <pic:blipFill>
                          <a:blip r:embed="rId13"/>
                          <a:srcRect l="12436" t="154" r="14053" b="6931"/>
                          <a:stretch>
                            <a:fillRect/>
                          </a:stretch>
                        </pic:blipFill>
                        <pic:spPr>
                          <a:xfrm>
                            <a:off x="0" y="0"/>
                            <a:ext cx="3959860" cy="2129790"/>
                          </a:xfrm>
                          <a:prstGeom prst="rect">
                            <a:avLst/>
                          </a:prstGeom>
                          <a:noFill/>
                          <a:ln>
                            <a:noFill/>
                          </a:ln>
                        </pic:spPr>
                      </pic:pic>
                    </a:graphicData>
                  </a:graphic>
                </wp:inline>
              </w:drawing>
            </w:r>
          </w:p>
          <w:p w14:paraId="0943BA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lang w:val="en-US" w:eastAsia="zh-CN"/>
              </w:rPr>
            </w:pPr>
            <w:r>
              <w:rPr>
                <w:rFonts w:hint="default" w:ascii="Times New Roman" w:hAnsi="Times New Roman" w:eastAsia="宋体" w:cs="Times New Roman"/>
                <w:b/>
                <w:bCs/>
                <w:color w:val="auto"/>
                <w:spacing w:val="0"/>
                <w:w w:val="100"/>
                <w:kern w:val="21"/>
                <w:sz w:val="21"/>
                <w:szCs w:val="21"/>
                <w:highlight w:val="none"/>
                <w:lang w:val="en-US" w:eastAsia="zh-CN"/>
              </w:rPr>
              <w:t>图 2</w:t>
            </w:r>
            <w:r>
              <w:rPr>
                <w:rFonts w:hint="eastAsia" w:eastAsia="宋体" w:cs="Times New Roman"/>
                <w:b/>
                <w:bCs/>
                <w:color w:val="auto"/>
                <w:spacing w:val="0"/>
                <w:w w:val="100"/>
                <w:kern w:val="21"/>
                <w:sz w:val="21"/>
                <w:szCs w:val="21"/>
                <w:highlight w:val="none"/>
                <w:lang w:val="en-US" w:eastAsia="zh-CN"/>
              </w:rPr>
              <w:t>-</w:t>
            </w:r>
            <w:r>
              <w:rPr>
                <w:rFonts w:hint="default" w:ascii="Times New Roman" w:hAnsi="Times New Roman" w:eastAsia="宋体" w:cs="Times New Roman"/>
                <w:b/>
                <w:bCs/>
                <w:color w:val="auto"/>
                <w:spacing w:val="0"/>
                <w:w w:val="100"/>
                <w:kern w:val="21"/>
                <w:sz w:val="21"/>
                <w:szCs w:val="21"/>
                <w:highlight w:val="none"/>
                <w:lang w:val="en-US" w:eastAsia="zh-CN"/>
              </w:rPr>
              <w:t>8   EPS珠粒发泡示意图</w:t>
            </w:r>
          </w:p>
          <w:p w14:paraId="3232FAD3">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②熟化：熟化是使预发泡后</w:t>
            </w:r>
            <w:r>
              <w:rPr>
                <w:rFonts w:hint="eastAsia" w:ascii="Times New Roman" w:hAnsi="Times New Roman" w:eastAsia="宋体" w:cs="Times New Roman"/>
                <w:b w:val="0"/>
                <w:bCs w:val="0"/>
                <w:color w:val="auto"/>
                <w:spacing w:val="0"/>
                <w:w w:val="100"/>
                <w:kern w:val="21"/>
                <w:sz w:val="21"/>
                <w:szCs w:val="21"/>
                <w:highlight w:val="none"/>
                <w:lang w:val="en-US" w:eastAsia="zh-CN"/>
              </w:rPr>
              <w:t>E</w:t>
            </w:r>
            <w:r>
              <w:rPr>
                <w:rFonts w:hint="default" w:ascii="Times New Roman" w:hAnsi="Times New Roman" w:eastAsia="宋体" w:cs="Times New Roman"/>
                <w:b w:val="0"/>
                <w:bCs w:val="0"/>
                <w:color w:val="auto"/>
                <w:spacing w:val="0"/>
                <w:w w:val="100"/>
                <w:kern w:val="21"/>
                <w:sz w:val="21"/>
                <w:szCs w:val="21"/>
                <w:highlight w:val="none"/>
                <w:lang w:val="en-US" w:eastAsia="zh-CN"/>
              </w:rPr>
              <w:t>PS珠粒在空气中暴露一段时间，这样使空气逐步渗入泡孔，令泡孔内外压力达到平衡</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随着成熟时间的进展，外界空气逐渐渗入气泡，预发泡颗粒就变成具有弹性而又不能用手轻易捏碎的物体</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eastAsia" w:cs="Times New Roman"/>
                <w:b w:val="0"/>
                <w:bCs w:val="0"/>
                <w:color w:val="auto"/>
                <w:spacing w:val="0"/>
                <w:w w:val="100"/>
                <w:kern w:val="21"/>
                <w:sz w:val="21"/>
                <w:szCs w:val="21"/>
                <w:highlight w:val="none"/>
                <w:lang w:val="en-US" w:eastAsia="zh-CN"/>
              </w:rPr>
              <w:t>熟化过程为</w:t>
            </w:r>
            <w:r>
              <w:rPr>
                <w:rFonts w:hint="default" w:ascii="Times New Roman" w:hAnsi="Times New Roman" w:eastAsia="宋体" w:cs="Times New Roman"/>
                <w:b w:val="0"/>
                <w:bCs w:val="0"/>
                <w:color w:val="auto"/>
                <w:spacing w:val="0"/>
                <w:w w:val="100"/>
                <w:kern w:val="21"/>
                <w:sz w:val="21"/>
                <w:szCs w:val="21"/>
                <w:highlight w:val="none"/>
                <w:lang w:val="en-US" w:eastAsia="zh-CN"/>
              </w:rPr>
              <w:t>通过预发泡机配置的风机送入熟化料仓，</w:t>
            </w:r>
            <w:r>
              <w:rPr>
                <w:rFonts w:hint="eastAsia" w:ascii="Times New Roman" w:hAnsi="Times New Roman" w:eastAsia="宋体" w:cs="Times New Roman"/>
                <w:b w:val="0"/>
                <w:bCs w:val="0"/>
                <w:color w:val="auto"/>
                <w:spacing w:val="0"/>
                <w:w w:val="100"/>
                <w:kern w:val="21"/>
                <w:sz w:val="21"/>
                <w:szCs w:val="21"/>
                <w:highlight w:val="none"/>
                <w:lang w:val="en-US" w:eastAsia="zh-CN"/>
              </w:rPr>
              <w:t>常温下放置4-8h，无需加热，</w:t>
            </w:r>
            <w:r>
              <w:rPr>
                <w:rFonts w:hint="eastAsia" w:cs="Times New Roman"/>
                <w:b w:val="0"/>
                <w:bCs w:val="0"/>
                <w:color w:val="auto"/>
                <w:spacing w:val="0"/>
                <w:w w:val="100"/>
                <w:kern w:val="21"/>
                <w:sz w:val="21"/>
                <w:szCs w:val="21"/>
                <w:highlight w:val="none"/>
                <w:lang w:val="en-US" w:eastAsia="zh-CN"/>
              </w:rPr>
              <w:t>熟化过程为敞开熟化，会</w:t>
            </w:r>
            <w:r>
              <w:rPr>
                <w:rFonts w:hint="default" w:ascii="Times New Roman" w:hAnsi="Times New Roman" w:eastAsia="宋体" w:cs="Times New Roman"/>
                <w:b w:val="0"/>
                <w:bCs w:val="0"/>
                <w:color w:val="auto"/>
                <w:spacing w:val="0"/>
                <w:w w:val="100"/>
                <w:kern w:val="21"/>
                <w:sz w:val="21"/>
                <w:szCs w:val="21"/>
                <w:highlight w:val="none"/>
                <w:lang w:val="en-US" w:eastAsia="zh-CN"/>
              </w:rPr>
              <w:t>挥发的</w:t>
            </w:r>
            <w:r>
              <w:rPr>
                <w:rFonts w:hint="eastAsia" w:cs="Times New Roman"/>
                <w:b w:val="0"/>
                <w:bCs w:val="0"/>
                <w:color w:val="auto"/>
                <w:spacing w:val="0"/>
                <w:w w:val="100"/>
                <w:kern w:val="21"/>
                <w:sz w:val="21"/>
                <w:szCs w:val="21"/>
                <w:highlight w:val="none"/>
                <w:lang w:val="en-US" w:eastAsia="zh-CN"/>
              </w:rPr>
              <w:t>少量</w:t>
            </w:r>
            <w:r>
              <w:rPr>
                <w:rFonts w:hint="default" w:ascii="Times New Roman" w:hAnsi="Times New Roman" w:eastAsia="宋体" w:cs="Times New Roman"/>
                <w:b w:val="0"/>
                <w:bCs w:val="0"/>
                <w:color w:val="auto"/>
                <w:spacing w:val="0"/>
                <w:w w:val="100"/>
                <w:kern w:val="21"/>
                <w:sz w:val="21"/>
                <w:szCs w:val="21"/>
                <w:highlight w:val="none"/>
                <w:lang w:val="en-US" w:eastAsia="zh-CN"/>
              </w:rPr>
              <w:t>有机废气</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熟化温度为18</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22℃。</w:t>
            </w:r>
          </w:p>
          <w:p w14:paraId="6E1C10E7">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③成型：熟化后的颗粒从进料口进入塑料泡沫成型机内的模具中，将充满粒料的模腔密闭并加热，珠粒受热软化</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用蒸汽直接通入塑料颗粒中加热，温度控制在120</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140℃左右</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珠粒受热软化，珠粒泡中的发泡剂和冷凝水蒸发成气体进入珠粒泡孔，珠粒进一步膨胀而增大体积，由于型腔空间的限制，膨胀的颗粒填满型腔空间而结成整块，形成与模具相同的泡沫塑料。此工序会产生少量有机废气</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以非甲烷总烃、苯乙烯计</w:t>
            </w:r>
            <w:r>
              <w:rPr>
                <w:rFonts w:hint="eastAsia" w:ascii="Times New Roman" w:hAnsi="Times New Roman" w:eastAsia="宋体"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和设备运行噪声。</w:t>
            </w:r>
          </w:p>
          <w:p w14:paraId="3E799DFC">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④冷却脱模：产品成型后，通过冷却水直接冷却脱模，不需要添加脱模剂，时间40</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50</w:t>
            </w:r>
            <w:r>
              <w:rPr>
                <w:rFonts w:hint="eastAsia" w:cs="Times New Roman"/>
                <w:b w:val="0"/>
                <w:bCs w:val="0"/>
                <w:color w:val="auto"/>
                <w:spacing w:val="0"/>
                <w:w w:val="100"/>
                <w:kern w:val="21"/>
                <w:sz w:val="21"/>
                <w:szCs w:val="21"/>
                <w:highlight w:val="none"/>
                <w:lang w:val="en-US" w:eastAsia="zh-CN"/>
              </w:rPr>
              <w:t>s</w:t>
            </w:r>
            <w:r>
              <w:rPr>
                <w:rFonts w:hint="default" w:ascii="Times New Roman" w:hAnsi="Times New Roman" w:eastAsia="宋体" w:cs="Times New Roman"/>
                <w:b w:val="0"/>
                <w:bCs w:val="0"/>
                <w:color w:val="auto"/>
                <w:spacing w:val="0"/>
                <w:w w:val="100"/>
                <w:kern w:val="21"/>
                <w:sz w:val="21"/>
                <w:szCs w:val="21"/>
                <w:highlight w:val="none"/>
                <w:lang w:val="en-US" w:eastAsia="zh-CN"/>
              </w:rPr>
              <w:t>左右。冷却工段冷却用水经循环水池通过冷却塔冷却后循环利用不外排，此过程会产生设备运行噪声。</w:t>
            </w:r>
          </w:p>
          <w:p w14:paraId="25C8683B">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⑤烘干：人工将脱模后的成品搬运至烘干房内，去除产品中的水分，烘房使用</w:t>
            </w:r>
            <w:r>
              <w:rPr>
                <w:rFonts w:hint="eastAsia" w:cs="Times New Roman"/>
                <w:b w:val="0"/>
                <w:bCs w:val="0"/>
                <w:color w:val="auto"/>
                <w:spacing w:val="0"/>
                <w:w w:val="100"/>
                <w:kern w:val="21"/>
                <w:sz w:val="21"/>
                <w:szCs w:val="21"/>
                <w:highlight w:val="none"/>
                <w:lang w:val="en-US" w:eastAsia="zh-CN"/>
              </w:rPr>
              <w:t>电</w:t>
            </w:r>
            <w:r>
              <w:rPr>
                <w:rFonts w:hint="default" w:ascii="Times New Roman" w:hAnsi="Times New Roman" w:eastAsia="宋体" w:cs="Times New Roman"/>
                <w:b w:val="0"/>
                <w:bCs w:val="0"/>
                <w:color w:val="auto"/>
                <w:spacing w:val="0"/>
                <w:w w:val="100"/>
                <w:kern w:val="21"/>
                <w:sz w:val="21"/>
                <w:szCs w:val="21"/>
                <w:highlight w:val="none"/>
                <w:lang w:val="en-US" w:eastAsia="zh-CN"/>
              </w:rPr>
              <w:t>供热，烘干时间为4</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8h，温度保持在55</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60℃。此工序会产生少量的有机废气</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以非甲烷总烃、苯乙烯计</w:t>
            </w:r>
            <w:r>
              <w:rPr>
                <w:rFonts w:hint="eastAsia" w:cs="Times New Roman"/>
                <w:b w:val="0"/>
                <w:bCs w:val="0"/>
                <w:color w:val="auto"/>
                <w:spacing w:val="0"/>
                <w:w w:val="100"/>
                <w:kern w:val="21"/>
                <w:sz w:val="21"/>
                <w:szCs w:val="21"/>
                <w:highlight w:val="none"/>
                <w:lang w:val="en-US" w:eastAsia="zh-CN"/>
              </w:rPr>
              <w:t>）</w:t>
            </w:r>
            <w:r>
              <w:rPr>
                <w:rFonts w:hint="default" w:ascii="Times New Roman" w:hAnsi="Times New Roman" w:eastAsia="宋体" w:cs="Times New Roman"/>
                <w:b w:val="0"/>
                <w:bCs w:val="0"/>
                <w:color w:val="auto"/>
                <w:spacing w:val="0"/>
                <w:w w:val="100"/>
                <w:kern w:val="21"/>
                <w:sz w:val="21"/>
                <w:szCs w:val="21"/>
                <w:highlight w:val="none"/>
                <w:lang w:val="en-US" w:eastAsia="zh-CN"/>
              </w:rPr>
              <w:t>。</w:t>
            </w:r>
          </w:p>
          <w:p w14:paraId="614DCC6D">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⑥检验：采用人工观察检验方式进行，此过程会产生不合格产品。</w:t>
            </w:r>
          </w:p>
          <w:p w14:paraId="23DCAF74">
            <w:pPr>
              <w:pageBreakBefore w:val="0"/>
              <w:suppressLineNumbers w:val="0"/>
              <w:kinsoku/>
              <w:wordWrap/>
              <w:overflowPunct/>
              <w:topLinePunct w:val="0"/>
              <w:bidi w:val="0"/>
              <w:adjustRightInd w:val="0"/>
              <w:snapToGrid w:val="0"/>
              <w:spacing w:before="0" w:beforeAutospacing="0" w:after="0" w:afterAutospacing="0"/>
              <w:ind w:left="0" w:right="0"/>
              <w:rPr>
                <w:rFonts w:hint="default" w:ascii="Times New Roman" w:hAnsi="Times New Roman" w:eastAsia="宋体" w:cs="Times New Roman"/>
                <w:b w:val="0"/>
                <w:bCs w:val="0"/>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0"/>
                <w:w w:val="100"/>
                <w:kern w:val="21"/>
                <w:sz w:val="21"/>
                <w:szCs w:val="21"/>
                <w:highlight w:val="none"/>
                <w:lang w:val="en-US" w:eastAsia="zh-CN"/>
              </w:rPr>
              <w:t>⑦包装入库：检验合格后成品暂存成品库待售。</w:t>
            </w:r>
          </w:p>
          <w:p w14:paraId="7F242B24">
            <w:pPr>
              <w:pStyle w:val="5"/>
              <w:numPr>
                <w:ilvl w:val="0"/>
                <w:numId w:val="0"/>
              </w:numPr>
              <w:suppressLineNumbers w:val="0"/>
              <w:bidi w:val="0"/>
              <w:spacing w:before="0" w:beforeAutospacing="0" w:after="0" w:afterAutospacing="0"/>
              <w:ind w:left="420" w:leftChars="20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 xml:space="preserve">2.2 </w:t>
            </w:r>
            <w:r>
              <w:rPr>
                <w:rFonts w:hint="default" w:ascii="Times New Roman" w:hAnsi="Times New Roman" w:eastAsia="宋体" w:cs="Times New Roman"/>
                <w:color w:val="auto"/>
              </w:rPr>
              <w:t>产排污环节</w:t>
            </w:r>
          </w:p>
          <w:p w14:paraId="0D972546">
            <w:pPr>
              <w:suppressLineNumbers w:val="0"/>
              <w:spacing w:before="0" w:beforeAutospacing="0" w:after="0" w:afterAutospacing="0"/>
              <w:ind w:left="0" w:right="0" w:firstLine="480"/>
              <w:rPr>
                <w:rFonts w:hint="default" w:ascii="Times New Roman" w:hAnsi="Times New Roman" w:eastAsia="宋体" w:cs="Times New Roman"/>
                <w:color w:val="auto"/>
                <w:spacing w:val="0"/>
                <w:w w:val="100"/>
                <w:kern w:val="21"/>
                <w:sz w:val="21"/>
                <w:szCs w:val="21"/>
                <w:highlight w:val="none"/>
              </w:rPr>
            </w:pPr>
            <w:r>
              <w:rPr>
                <w:rFonts w:hint="default" w:ascii="Times New Roman" w:hAnsi="Times New Roman" w:eastAsia="宋体" w:cs="Times New Roman"/>
                <w:color w:val="auto"/>
                <w:spacing w:val="0"/>
                <w:w w:val="100"/>
                <w:kern w:val="21"/>
                <w:sz w:val="21"/>
                <w:szCs w:val="21"/>
                <w:highlight w:val="none"/>
              </w:rPr>
              <w:t>根据生产工艺流程分析可知，建设项目营运期主要产污环节见下表。</w:t>
            </w:r>
          </w:p>
          <w:p w14:paraId="41DA5F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w w:val="100"/>
                <w:kern w:val="21"/>
                <w:sz w:val="21"/>
                <w:szCs w:val="21"/>
                <w:highlight w:val="none"/>
                <w:lang w:val="en-US" w:eastAsia="zh-CN"/>
              </w:rPr>
            </w:pPr>
            <w:r>
              <w:rPr>
                <w:rFonts w:hint="default" w:ascii="Times New Roman" w:hAnsi="Times New Roman" w:eastAsia="宋体" w:cs="Times New Roman"/>
                <w:b/>
                <w:bCs/>
                <w:color w:val="auto"/>
                <w:spacing w:val="0"/>
                <w:w w:val="100"/>
                <w:kern w:val="21"/>
                <w:sz w:val="21"/>
                <w:szCs w:val="21"/>
                <w:highlight w:val="none"/>
                <w:lang w:val="en-US" w:eastAsia="zh-CN"/>
              </w:rPr>
              <w:t>表2</w:t>
            </w:r>
            <w:r>
              <w:rPr>
                <w:rFonts w:hint="eastAsia" w:eastAsia="宋体" w:cs="Times New Roman"/>
                <w:b/>
                <w:bCs/>
                <w:color w:val="auto"/>
                <w:spacing w:val="0"/>
                <w:w w:val="100"/>
                <w:kern w:val="21"/>
                <w:sz w:val="21"/>
                <w:szCs w:val="21"/>
                <w:highlight w:val="none"/>
                <w:lang w:val="en-US" w:eastAsia="zh-CN"/>
              </w:rPr>
              <w:t>-</w:t>
            </w:r>
            <w:r>
              <w:rPr>
                <w:rFonts w:hint="default" w:ascii="Times New Roman" w:hAnsi="Times New Roman" w:eastAsia="宋体" w:cs="Times New Roman"/>
                <w:b/>
                <w:bCs/>
                <w:color w:val="auto"/>
                <w:spacing w:val="0"/>
                <w:w w:val="100"/>
                <w:kern w:val="21"/>
                <w:sz w:val="21"/>
                <w:szCs w:val="21"/>
                <w:highlight w:val="none"/>
                <w:lang w:val="en-US" w:eastAsia="zh-CN"/>
              </w:rPr>
              <w:t>7      建设项目营运期产污节点一览表</w:t>
            </w:r>
          </w:p>
          <w:tbl>
            <w:tblPr>
              <w:tblStyle w:val="27"/>
              <w:tblW w:w="4989"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0" w:type="dxa"/>
                <w:bottom w:w="0" w:type="dxa"/>
                <w:right w:w="0" w:type="dxa"/>
              </w:tblCellMar>
            </w:tblPr>
            <w:tblGrid>
              <w:gridCol w:w="1556"/>
              <w:gridCol w:w="2371"/>
              <w:gridCol w:w="1702"/>
              <w:gridCol w:w="2672"/>
            </w:tblGrid>
            <w:tr w14:paraId="0B345E10">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937" w:type="pct"/>
                  <w:tcBorders>
                    <w:top w:val="single" w:color="auto" w:sz="4" w:space="0"/>
                    <w:left w:val="single" w:color="auto" w:sz="0" w:space="0"/>
                    <w:tl2br w:val="nil"/>
                  </w:tcBorders>
                  <w:shd w:val="clear" w:color="auto" w:fill="FFFFFF"/>
                  <w:vAlign w:val="center"/>
                </w:tcPr>
                <w:p w14:paraId="63A7BE5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bCs/>
                      <w:color w:val="auto"/>
                      <w:spacing w:val="0"/>
                      <w:position w:val="0"/>
                      <w:sz w:val="20"/>
                      <w:szCs w:val="20"/>
                    </w:rPr>
                    <w:t>污染类别</w:t>
                  </w:r>
                </w:p>
              </w:tc>
              <w:tc>
                <w:tcPr>
                  <w:tcW w:w="1427" w:type="pct"/>
                  <w:tcBorders>
                    <w:top w:val="single" w:color="auto" w:sz="4" w:space="0"/>
                  </w:tcBorders>
                  <w:shd w:val="clear" w:color="auto" w:fill="FFFFFF"/>
                  <w:vAlign w:val="center"/>
                </w:tcPr>
                <w:p w14:paraId="302294F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bCs/>
                      <w:color w:val="auto"/>
                      <w:spacing w:val="0"/>
                      <w:position w:val="0"/>
                      <w:sz w:val="20"/>
                      <w:szCs w:val="20"/>
                    </w:rPr>
                    <w:t>产污环节</w:t>
                  </w:r>
                </w:p>
              </w:tc>
              <w:tc>
                <w:tcPr>
                  <w:tcW w:w="2634" w:type="pct"/>
                  <w:gridSpan w:val="2"/>
                  <w:tcBorders>
                    <w:top w:val="single" w:color="auto" w:sz="4" w:space="0"/>
                    <w:right w:val="single" w:color="auto" w:sz="4" w:space="0"/>
                  </w:tcBorders>
                  <w:shd w:val="clear" w:color="auto" w:fill="FFFFFF"/>
                  <w:vAlign w:val="center"/>
                </w:tcPr>
                <w:p w14:paraId="412498F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bCs/>
                      <w:color w:val="auto"/>
                      <w:spacing w:val="0"/>
                      <w:position w:val="0"/>
                      <w:sz w:val="20"/>
                      <w:szCs w:val="20"/>
                    </w:rPr>
                    <w:t>主要污染因子</w:t>
                  </w:r>
                </w:p>
              </w:tc>
            </w:tr>
            <w:tr w14:paraId="6FB7780C">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937" w:type="pct"/>
                  <w:vMerge w:val="restart"/>
                  <w:tcBorders>
                    <w:left w:val="single" w:color="auto" w:sz="4" w:space="0"/>
                  </w:tcBorders>
                  <w:shd w:val="clear" w:color="auto" w:fill="FFFFFF"/>
                  <w:vAlign w:val="center"/>
                </w:tcPr>
                <w:p w14:paraId="5BA305C7">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废气</w:t>
                  </w:r>
                </w:p>
              </w:tc>
              <w:tc>
                <w:tcPr>
                  <w:tcW w:w="1427" w:type="pct"/>
                  <w:shd w:val="clear" w:color="auto" w:fill="FFFFFF"/>
                  <w:vAlign w:val="center"/>
                </w:tcPr>
                <w:p w14:paraId="42F1F4A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lang w:val="en-US" w:eastAsia="zh-CN"/>
                    </w:rPr>
                  </w:pPr>
                  <w:r>
                    <w:rPr>
                      <w:rFonts w:hint="default" w:ascii="Times New Roman" w:hAnsi="Times New Roman" w:cs="Times New Roman"/>
                      <w:b w:val="0"/>
                      <w:color w:val="auto"/>
                      <w:spacing w:val="0"/>
                      <w:position w:val="0"/>
                      <w:sz w:val="20"/>
                      <w:szCs w:val="20"/>
                    </w:rPr>
                    <w:t>预发泡工段</w:t>
                  </w:r>
                </w:p>
              </w:tc>
              <w:tc>
                <w:tcPr>
                  <w:tcW w:w="2634" w:type="pct"/>
                  <w:gridSpan w:val="2"/>
                  <w:vMerge w:val="restart"/>
                  <w:tcBorders>
                    <w:right w:val="single" w:color="auto" w:sz="4" w:space="0"/>
                  </w:tcBorders>
                  <w:shd w:val="clear" w:color="auto" w:fill="FFFFFF"/>
                  <w:vAlign w:val="center"/>
                </w:tcPr>
                <w:p w14:paraId="093A32A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非甲烷总烃、苯乙烯</w:t>
                  </w:r>
                </w:p>
              </w:tc>
            </w:tr>
            <w:tr w14:paraId="06B7275B">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937" w:type="pct"/>
                  <w:vMerge w:val="continue"/>
                  <w:tcBorders>
                    <w:left w:val="single" w:color="auto" w:sz="4" w:space="0"/>
                  </w:tcBorders>
                  <w:shd w:val="clear" w:color="auto" w:fill="FFFFFF"/>
                  <w:vAlign w:val="center"/>
                </w:tcPr>
                <w:p w14:paraId="0A9B847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p>
              </w:tc>
              <w:tc>
                <w:tcPr>
                  <w:tcW w:w="1427" w:type="pct"/>
                  <w:shd w:val="clear" w:color="auto" w:fill="FFFFFF"/>
                  <w:vAlign w:val="center"/>
                </w:tcPr>
                <w:p w14:paraId="26DA580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lang w:val="en-US" w:eastAsia="zh-CN"/>
                    </w:rPr>
                  </w:pPr>
                  <w:r>
                    <w:rPr>
                      <w:rFonts w:hint="eastAsia" w:cs="Times New Roman"/>
                      <w:b w:val="0"/>
                      <w:color w:val="auto"/>
                      <w:spacing w:val="0"/>
                      <w:position w:val="0"/>
                      <w:sz w:val="20"/>
                      <w:szCs w:val="20"/>
                      <w:lang w:val="en-US" w:eastAsia="zh-CN"/>
                    </w:rPr>
                    <w:t>熟化工段</w:t>
                  </w:r>
                </w:p>
              </w:tc>
              <w:tc>
                <w:tcPr>
                  <w:tcW w:w="2634" w:type="pct"/>
                  <w:gridSpan w:val="2"/>
                  <w:vMerge w:val="continue"/>
                  <w:tcBorders>
                    <w:right w:val="single" w:color="auto" w:sz="4" w:space="0"/>
                  </w:tcBorders>
                  <w:shd w:val="clear" w:color="auto" w:fill="FFFFFF"/>
                  <w:vAlign w:val="center"/>
                </w:tcPr>
                <w:p w14:paraId="007CE4E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p>
              </w:tc>
            </w:tr>
            <w:tr w14:paraId="5E39712B">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937" w:type="pct"/>
                  <w:vMerge w:val="continue"/>
                  <w:tcBorders>
                    <w:left w:val="single" w:color="auto" w:sz="4" w:space="0"/>
                  </w:tcBorders>
                  <w:shd w:val="clear" w:color="auto" w:fill="FFFFFF"/>
                  <w:vAlign w:val="center"/>
                </w:tcPr>
                <w:p w14:paraId="1DD5FCC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1"/>
                    </w:rPr>
                  </w:pPr>
                </w:p>
              </w:tc>
              <w:tc>
                <w:tcPr>
                  <w:tcW w:w="1427" w:type="pct"/>
                  <w:shd w:val="clear" w:color="auto" w:fill="FFFFFF"/>
                  <w:vAlign w:val="center"/>
                </w:tcPr>
                <w:p w14:paraId="1B5406F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lang w:val="en-US" w:eastAsia="zh-CN"/>
                    </w:rPr>
                  </w:pPr>
                  <w:r>
                    <w:rPr>
                      <w:rFonts w:hint="default" w:ascii="Times New Roman" w:hAnsi="Times New Roman" w:cs="Times New Roman"/>
                      <w:b w:val="0"/>
                      <w:color w:val="auto"/>
                      <w:spacing w:val="0"/>
                      <w:position w:val="0"/>
                      <w:sz w:val="20"/>
                      <w:szCs w:val="20"/>
                    </w:rPr>
                    <w:t>成型工段</w:t>
                  </w:r>
                </w:p>
              </w:tc>
              <w:tc>
                <w:tcPr>
                  <w:tcW w:w="2634" w:type="pct"/>
                  <w:gridSpan w:val="2"/>
                  <w:vMerge w:val="continue"/>
                  <w:tcBorders>
                    <w:right w:val="single" w:color="auto" w:sz="4" w:space="0"/>
                  </w:tcBorders>
                  <w:shd w:val="clear" w:color="auto" w:fill="FFFFFF"/>
                  <w:vAlign w:val="center"/>
                </w:tcPr>
                <w:p w14:paraId="2AD4039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1"/>
                    </w:rPr>
                  </w:pPr>
                </w:p>
              </w:tc>
            </w:tr>
            <w:tr w14:paraId="0545EFB5">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937" w:type="pct"/>
                  <w:tcBorders>
                    <w:left w:val="single" w:color="auto" w:sz="4" w:space="0"/>
                  </w:tcBorders>
                  <w:shd w:val="clear" w:color="auto" w:fill="FFFFFF"/>
                  <w:vAlign w:val="center"/>
                </w:tcPr>
                <w:p w14:paraId="6E2AFB4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废水</w:t>
                  </w:r>
                </w:p>
              </w:tc>
              <w:tc>
                <w:tcPr>
                  <w:tcW w:w="1427" w:type="pct"/>
                  <w:shd w:val="clear" w:color="auto" w:fill="FFFFFF"/>
                  <w:vAlign w:val="center"/>
                </w:tcPr>
                <w:p w14:paraId="5CD13318">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生活污水</w:t>
                  </w:r>
                </w:p>
              </w:tc>
              <w:tc>
                <w:tcPr>
                  <w:tcW w:w="2634" w:type="pct"/>
                  <w:gridSpan w:val="2"/>
                  <w:tcBorders>
                    <w:right w:val="single" w:color="auto" w:sz="4" w:space="0"/>
                  </w:tcBorders>
                  <w:shd w:val="clear" w:color="auto" w:fill="FFFFFF"/>
                  <w:vAlign w:val="center"/>
                </w:tcPr>
                <w:p w14:paraId="40F6B440">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color w:val="auto"/>
                      <w:spacing w:val="0"/>
                      <w:position w:val="0"/>
                      <w:sz w:val="20"/>
                      <w:szCs w:val="20"/>
                      <w:lang w:eastAsia="zh-CN"/>
                    </w:rPr>
                  </w:pPr>
                  <w:r>
                    <w:rPr>
                      <w:rFonts w:hint="default" w:ascii="Times New Roman" w:hAnsi="Times New Roman" w:eastAsia="Times New Roman" w:cs="Times New Roman"/>
                      <w:b w:val="0"/>
                      <w:color w:val="auto"/>
                      <w:spacing w:val="0"/>
                      <w:position w:val="0"/>
                      <w:sz w:val="20"/>
                      <w:szCs w:val="20"/>
                    </w:rPr>
                    <w:t>pH</w:t>
                  </w:r>
                  <w:r>
                    <w:rPr>
                      <w:rFonts w:hint="default" w:ascii="Times New Roman" w:hAnsi="Times New Roman" w:cs="Times New Roman"/>
                      <w:b w:val="0"/>
                      <w:color w:val="auto"/>
                      <w:spacing w:val="0"/>
                      <w:position w:val="0"/>
                      <w:sz w:val="20"/>
                      <w:szCs w:val="20"/>
                    </w:rPr>
                    <w:t>、</w:t>
                  </w:r>
                  <w:r>
                    <w:rPr>
                      <w:rFonts w:hint="default" w:ascii="Times New Roman" w:hAnsi="Times New Roman" w:eastAsia="Times New Roman" w:cs="Times New Roman"/>
                      <w:b w:val="0"/>
                      <w:color w:val="auto"/>
                      <w:spacing w:val="0"/>
                      <w:position w:val="0"/>
                      <w:sz w:val="20"/>
                      <w:szCs w:val="20"/>
                    </w:rPr>
                    <w:t>COD</w:t>
                  </w:r>
                  <w:r>
                    <w:rPr>
                      <w:rFonts w:hint="default" w:ascii="Times New Roman" w:hAnsi="Times New Roman" w:cs="Times New Roman"/>
                      <w:b w:val="0"/>
                      <w:color w:val="auto"/>
                      <w:spacing w:val="0"/>
                      <w:position w:val="0"/>
                      <w:sz w:val="20"/>
                      <w:szCs w:val="20"/>
                    </w:rPr>
                    <w:t>、</w:t>
                  </w:r>
                  <w:r>
                    <w:rPr>
                      <w:rFonts w:hint="default" w:ascii="Times New Roman" w:hAnsi="Times New Roman" w:eastAsia="Times New Roman" w:cs="Times New Roman"/>
                      <w:b w:val="0"/>
                      <w:color w:val="auto"/>
                      <w:spacing w:val="0"/>
                      <w:position w:val="0"/>
                      <w:sz w:val="20"/>
                      <w:szCs w:val="20"/>
                    </w:rPr>
                    <w:t>BOD</w:t>
                  </w:r>
                  <w:r>
                    <w:rPr>
                      <w:rFonts w:hint="default" w:ascii="Times New Roman" w:hAnsi="Times New Roman" w:eastAsia="Times New Roman" w:cs="Times New Roman"/>
                      <w:b w:val="0"/>
                      <w:color w:val="auto"/>
                      <w:spacing w:val="0"/>
                      <w:position w:val="0"/>
                      <w:sz w:val="13"/>
                      <w:szCs w:val="13"/>
                    </w:rPr>
                    <w:t>5</w:t>
                  </w:r>
                  <w:r>
                    <w:rPr>
                      <w:rFonts w:hint="default" w:ascii="Times New Roman" w:hAnsi="Times New Roman" w:cs="Times New Roman"/>
                      <w:b w:val="0"/>
                      <w:color w:val="auto"/>
                      <w:spacing w:val="0"/>
                      <w:position w:val="0"/>
                      <w:sz w:val="20"/>
                      <w:szCs w:val="20"/>
                    </w:rPr>
                    <w:t>、</w:t>
                  </w:r>
                  <w:r>
                    <w:rPr>
                      <w:rFonts w:hint="default" w:ascii="Times New Roman" w:hAnsi="Times New Roman" w:eastAsia="Times New Roman" w:cs="Times New Roman"/>
                      <w:b w:val="0"/>
                      <w:color w:val="auto"/>
                      <w:spacing w:val="0"/>
                      <w:position w:val="0"/>
                      <w:sz w:val="20"/>
                      <w:szCs w:val="20"/>
                    </w:rPr>
                    <w:t>NH</w:t>
                  </w:r>
                  <w:r>
                    <w:rPr>
                      <w:rFonts w:hint="default" w:ascii="Times New Roman" w:hAnsi="Times New Roman" w:eastAsia="Times New Roman" w:cs="Times New Roman"/>
                      <w:b w:val="0"/>
                      <w:color w:val="auto"/>
                      <w:spacing w:val="0"/>
                      <w:position w:val="0"/>
                      <w:sz w:val="13"/>
                      <w:szCs w:val="13"/>
                    </w:rPr>
                    <w:t>3</w:t>
                  </w:r>
                  <w:r>
                    <w:rPr>
                      <w:rFonts w:hint="eastAsia" w:ascii="Times New Roman" w:hAnsi="Times New Roman" w:eastAsia="宋体" w:cs="Times New Roman"/>
                      <w:b w:val="0"/>
                      <w:color w:val="auto"/>
                      <w:spacing w:val="0"/>
                      <w:position w:val="0"/>
                      <w:sz w:val="20"/>
                      <w:szCs w:val="20"/>
                      <w:lang w:eastAsia="zh-CN"/>
                    </w:rPr>
                    <w:t>-</w:t>
                  </w:r>
                  <w:r>
                    <w:rPr>
                      <w:rFonts w:hint="default" w:ascii="Times New Roman" w:hAnsi="Times New Roman" w:eastAsia="Times New Roman" w:cs="Times New Roman"/>
                      <w:b w:val="0"/>
                      <w:color w:val="auto"/>
                      <w:spacing w:val="0"/>
                      <w:position w:val="0"/>
                      <w:sz w:val="20"/>
                      <w:szCs w:val="20"/>
                    </w:rPr>
                    <w:t>N</w:t>
                  </w:r>
                  <w:r>
                    <w:rPr>
                      <w:rFonts w:hint="eastAsia" w:eastAsia="宋体" w:cs="Times New Roman"/>
                      <w:b w:val="0"/>
                      <w:color w:val="auto"/>
                      <w:spacing w:val="0"/>
                      <w:position w:val="0"/>
                      <w:sz w:val="20"/>
                      <w:szCs w:val="20"/>
                      <w:lang w:val="en-US" w:eastAsia="zh-CN"/>
                    </w:rPr>
                    <w:t>等</w:t>
                  </w:r>
                </w:p>
              </w:tc>
            </w:tr>
            <w:tr w14:paraId="0E63FA4D">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937" w:type="pct"/>
                  <w:tcBorders>
                    <w:left w:val="single" w:color="auto" w:sz="4" w:space="0"/>
                  </w:tcBorders>
                  <w:shd w:val="clear" w:color="auto" w:fill="FFFFFF"/>
                  <w:vAlign w:val="center"/>
                </w:tcPr>
                <w:p w14:paraId="6B4286F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噪声</w:t>
                  </w:r>
                </w:p>
              </w:tc>
              <w:tc>
                <w:tcPr>
                  <w:tcW w:w="1427" w:type="pct"/>
                  <w:shd w:val="clear" w:color="auto" w:fill="FFFFFF"/>
                  <w:vAlign w:val="center"/>
                </w:tcPr>
                <w:p w14:paraId="7833720D">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lang w:val="en-US" w:eastAsia="zh-CN"/>
                    </w:rPr>
                  </w:pPr>
                  <w:r>
                    <w:rPr>
                      <w:rFonts w:hint="default" w:ascii="Times New Roman" w:hAnsi="Times New Roman" w:cs="Times New Roman"/>
                      <w:b w:val="0"/>
                      <w:color w:val="auto"/>
                      <w:spacing w:val="0"/>
                      <w:position w:val="0"/>
                      <w:sz w:val="20"/>
                      <w:szCs w:val="20"/>
                    </w:rPr>
                    <w:t>设备运行</w:t>
                  </w:r>
                </w:p>
              </w:tc>
              <w:tc>
                <w:tcPr>
                  <w:tcW w:w="2634" w:type="pct"/>
                  <w:gridSpan w:val="2"/>
                  <w:tcBorders>
                    <w:right w:val="single" w:color="auto" w:sz="4" w:space="0"/>
                  </w:tcBorders>
                  <w:shd w:val="clear" w:color="auto" w:fill="FFFFFF"/>
                  <w:vAlign w:val="center"/>
                </w:tcPr>
                <w:p w14:paraId="3E0C663C">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b w:val="0"/>
                      <w:color w:val="auto"/>
                      <w:spacing w:val="0"/>
                      <w:position w:val="0"/>
                      <w:sz w:val="20"/>
                      <w:szCs w:val="20"/>
                      <w:lang w:eastAsia="zh-CN"/>
                    </w:rPr>
                  </w:pPr>
                  <w:r>
                    <w:rPr>
                      <w:rFonts w:hint="default" w:ascii="Times New Roman" w:hAnsi="Times New Roman" w:eastAsia="Times New Roman" w:cs="Times New Roman"/>
                      <w:b w:val="0"/>
                      <w:color w:val="auto"/>
                      <w:spacing w:val="0"/>
                      <w:position w:val="0"/>
                      <w:sz w:val="20"/>
                      <w:szCs w:val="20"/>
                    </w:rPr>
                    <w:t>Leq</w:t>
                  </w:r>
                  <w:r>
                    <w:rPr>
                      <w:rFonts w:hint="eastAsia" w:ascii="Times New Roman" w:hAnsi="Times New Roman" w:eastAsia="宋体" w:cs="Times New Roman"/>
                      <w:b w:val="0"/>
                      <w:color w:val="auto"/>
                      <w:spacing w:val="0"/>
                      <w:position w:val="0"/>
                      <w:sz w:val="20"/>
                      <w:szCs w:val="20"/>
                      <w:lang w:eastAsia="zh-CN"/>
                    </w:rPr>
                    <w:t>（</w:t>
                  </w:r>
                  <w:r>
                    <w:rPr>
                      <w:rFonts w:hint="default" w:ascii="Times New Roman" w:hAnsi="Times New Roman" w:eastAsia="Times New Roman" w:cs="Times New Roman"/>
                      <w:b w:val="0"/>
                      <w:color w:val="auto"/>
                      <w:spacing w:val="0"/>
                      <w:position w:val="0"/>
                      <w:sz w:val="20"/>
                      <w:szCs w:val="20"/>
                    </w:rPr>
                    <w:t>A</w:t>
                  </w:r>
                  <w:r>
                    <w:rPr>
                      <w:rFonts w:hint="eastAsia" w:ascii="Times New Roman" w:hAnsi="Times New Roman" w:eastAsia="宋体" w:cs="Times New Roman"/>
                      <w:b w:val="0"/>
                      <w:color w:val="auto"/>
                      <w:spacing w:val="0"/>
                      <w:position w:val="0"/>
                      <w:sz w:val="20"/>
                      <w:szCs w:val="20"/>
                      <w:lang w:eastAsia="zh-CN"/>
                    </w:rPr>
                    <w:t>）</w:t>
                  </w:r>
                </w:p>
              </w:tc>
            </w:tr>
            <w:tr w14:paraId="134F6886">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937" w:type="pct"/>
                  <w:vMerge w:val="restart"/>
                  <w:tcBorders>
                    <w:left w:val="single" w:color="auto" w:sz="4" w:space="0"/>
                  </w:tcBorders>
                  <w:shd w:val="clear" w:color="auto" w:fill="FFFFFF"/>
                  <w:vAlign w:val="center"/>
                </w:tcPr>
                <w:p w14:paraId="39BC45E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固废</w:t>
                  </w:r>
                </w:p>
              </w:tc>
              <w:tc>
                <w:tcPr>
                  <w:tcW w:w="1427" w:type="pct"/>
                  <w:shd w:val="clear" w:color="auto" w:fill="FFFFFF"/>
                  <w:vAlign w:val="center"/>
                </w:tcPr>
                <w:p w14:paraId="72D0F71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检验工段</w:t>
                  </w:r>
                </w:p>
              </w:tc>
              <w:tc>
                <w:tcPr>
                  <w:tcW w:w="1025" w:type="pct"/>
                  <w:shd w:val="clear" w:color="auto" w:fill="FFFFFF"/>
                  <w:vAlign w:val="center"/>
                </w:tcPr>
                <w:p w14:paraId="4BE8821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一般固废</w:t>
                  </w:r>
                </w:p>
              </w:tc>
              <w:tc>
                <w:tcPr>
                  <w:tcW w:w="1609" w:type="pct"/>
                  <w:tcBorders>
                    <w:right w:val="single" w:color="auto" w:sz="4" w:space="0"/>
                  </w:tcBorders>
                  <w:shd w:val="clear" w:color="auto" w:fill="FFFFFF"/>
                  <w:vAlign w:val="center"/>
                </w:tcPr>
                <w:p w14:paraId="40AA28A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不合格产品</w:t>
                  </w:r>
                </w:p>
              </w:tc>
            </w:tr>
            <w:tr w14:paraId="4F11AD18">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937" w:type="pct"/>
                  <w:vMerge w:val="continue"/>
                  <w:tcBorders>
                    <w:left w:val="single" w:color="auto" w:sz="4" w:space="0"/>
                  </w:tcBorders>
                  <w:shd w:val="clear" w:color="auto" w:fill="FFFFFF"/>
                  <w:vAlign w:val="center"/>
                </w:tcPr>
                <w:p w14:paraId="53AC3D44">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p>
              </w:tc>
              <w:tc>
                <w:tcPr>
                  <w:tcW w:w="1427" w:type="pct"/>
                  <w:shd w:val="clear" w:color="auto" w:fill="FFFFFF"/>
                  <w:vAlign w:val="center"/>
                </w:tcPr>
                <w:p w14:paraId="6C4C5523">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highlight w:val="none"/>
                      <w:lang w:val="en-US" w:eastAsia="zh-CN"/>
                    </w:rPr>
                  </w:pPr>
                  <w:r>
                    <w:rPr>
                      <w:rFonts w:hint="eastAsia" w:cs="Times New Roman"/>
                      <w:b w:val="0"/>
                      <w:color w:val="auto"/>
                      <w:spacing w:val="0"/>
                      <w:position w:val="0"/>
                      <w:sz w:val="20"/>
                      <w:szCs w:val="20"/>
                      <w:highlight w:val="none"/>
                      <w:lang w:val="en-US" w:eastAsia="zh-CN"/>
                    </w:rPr>
                    <w:t>设备检修</w:t>
                  </w:r>
                </w:p>
              </w:tc>
              <w:tc>
                <w:tcPr>
                  <w:tcW w:w="1025" w:type="pct"/>
                  <w:shd w:val="clear" w:color="auto" w:fill="FFFFFF"/>
                  <w:vAlign w:val="center"/>
                </w:tcPr>
                <w:p w14:paraId="07BB2BEF">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highlight w:val="none"/>
                    </w:rPr>
                  </w:pPr>
                  <w:r>
                    <w:rPr>
                      <w:rFonts w:hint="default" w:ascii="Times New Roman" w:hAnsi="Times New Roman" w:cs="Times New Roman"/>
                      <w:b w:val="0"/>
                      <w:color w:val="auto"/>
                      <w:spacing w:val="0"/>
                      <w:position w:val="0"/>
                      <w:sz w:val="20"/>
                      <w:szCs w:val="20"/>
                      <w:highlight w:val="none"/>
                    </w:rPr>
                    <w:t>危险废物</w:t>
                  </w:r>
                </w:p>
              </w:tc>
              <w:tc>
                <w:tcPr>
                  <w:tcW w:w="1609" w:type="pct"/>
                  <w:tcBorders>
                    <w:right w:val="single" w:color="auto" w:sz="4" w:space="0"/>
                  </w:tcBorders>
                  <w:shd w:val="clear" w:color="auto" w:fill="FFFFFF"/>
                  <w:vAlign w:val="center"/>
                </w:tcPr>
                <w:p w14:paraId="09AB0C0B">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highlight w:val="none"/>
                      <w:lang w:val="en-US" w:eastAsia="zh-CN"/>
                    </w:rPr>
                  </w:pPr>
                  <w:r>
                    <w:rPr>
                      <w:rFonts w:hint="eastAsia" w:cs="Times New Roman"/>
                      <w:b w:val="0"/>
                      <w:color w:val="auto"/>
                      <w:spacing w:val="0"/>
                      <w:position w:val="0"/>
                      <w:sz w:val="20"/>
                      <w:szCs w:val="20"/>
                      <w:highlight w:val="none"/>
                      <w:lang w:val="en-US" w:eastAsia="zh-CN"/>
                    </w:rPr>
                    <w:t>废润滑油及其包装物</w:t>
                  </w:r>
                </w:p>
              </w:tc>
            </w:tr>
            <w:tr w14:paraId="4C8D9EFD">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937" w:type="pct"/>
                  <w:vMerge w:val="continue"/>
                  <w:tcBorders>
                    <w:left w:val="single" w:color="auto" w:sz="4" w:space="0"/>
                    <w:bottom w:val="single" w:color="auto" w:sz="4" w:space="0"/>
                  </w:tcBorders>
                  <w:shd w:val="clear" w:color="auto" w:fill="FFFFFF"/>
                  <w:vAlign w:val="center"/>
                </w:tcPr>
                <w:p w14:paraId="7733E579">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1"/>
                    </w:rPr>
                  </w:pPr>
                </w:p>
              </w:tc>
              <w:tc>
                <w:tcPr>
                  <w:tcW w:w="1427" w:type="pct"/>
                  <w:tcBorders>
                    <w:bottom w:val="single" w:color="auto" w:sz="4" w:space="0"/>
                  </w:tcBorders>
                  <w:shd w:val="clear" w:color="auto" w:fill="FFFFFF"/>
                  <w:vAlign w:val="center"/>
                </w:tcPr>
                <w:p w14:paraId="004260BA">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废气治理工段</w:t>
                  </w:r>
                </w:p>
              </w:tc>
              <w:tc>
                <w:tcPr>
                  <w:tcW w:w="1025" w:type="pct"/>
                  <w:tcBorders>
                    <w:bottom w:val="single" w:color="auto" w:sz="4" w:space="0"/>
                  </w:tcBorders>
                  <w:shd w:val="clear" w:color="auto" w:fill="FFFFFF"/>
                  <w:vAlign w:val="center"/>
                </w:tcPr>
                <w:p w14:paraId="31833361">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cs="Times New Roman"/>
                      <w:b w:val="0"/>
                      <w:color w:val="auto"/>
                      <w:spacing w:val="0"/>
                      <w:position w:val="0"/>
                      <w:sz w:val="20"/>
                      <w:szCs w:val="20"/>
                    </w:rPr>
                  </w:pPr>
                  <w:r>
                    <w:rPr>
                      <w:rFonts w:hint="default" w:ascii="Times New Roman" w:hAnsi="Times New Roman" w:cs="Times New Roman"/>
                      <w:b w:val="0"/>
                      <w:color w:val="auto"/>
                      <w:spacing w:val="0"/>
                      <w:position w:val="0"/>
                      <w:sz w:val="20"/>
                      <w:szCs w:val="20"/>
                    </w:rPr>
                    <w:t>危险废物</w:t>
                  </w:r>
                </w:p>
              </w:tc>
              <w:tc>
                <w:tcPr>
                  <w:tcW w:w="1609" w:type="pct"/>
                  <w:tcBorders>
                    <w:bottom w:val="single" w:color="auto" w:sz="4" w:space="0"/>
                    <w:right w:val="single" w:color="auto" w:sz="4" w:space="0"/>
                  </w:tcBorders>
                  <w:shd w:val="clear" w:color="auto" w:fill="FFFFFF"/>
                  <w:vAlign w:val="center"/>
                </w:tcPr>
                <w:p w14:paraId="4E12EF55">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宋体" w:cs="Times New Roman"/>
                      <w:b w:val="0"/>
                      <w:color w:val="auto"/>
                      <w:spacing w:val="0"/>
                      <w:position w:val="0"/>
                      <w:sz w:val="20"/>
                      <w:szCs w:val="20"/>
                      <w:lang w:val="en-US" w:eastAsia="zh-CN"/>
                    </w:rPr>
                  </w:pPr>
                  <w:r>
                    <w:rPr>
                      <w:rFonts w:hint="default" w:ascii="Times New Roman" w:hAnsi="Times New Roman" w:cs="Times New Roman"/>
                      <w:b w:val="0"/>
                      <w:color w:val="auto"/>
                      <w:spacing w:val="0"/>
                      <w:position w:val="0"/>
                      <w:sz w:val="20"/>
                      <w:szCs w:val="20"/>
                    </w:rPr>
                    <w:t>废活性炭</w:t>
                  </w:r>
                  <w:r>
                    <w:rPr>
                      <w:rFonts w:hint="eastAsia" w:cs="Times New Roman"/>
                      <w:b w:val="0"/>
                      <w:color w:val="auto"/>
                      <w:spacing w:val="0"/>
                      <w:position w:val="0"/>
                      <w:sz w:val="20"/>
                      <w:szCs w:val="20"/>
                      <w:lang w:eastAsia="zh-CN"/>
                    </w:rPr>
                    <w:t>、</w:t>
                  </w:r>
                  <w:r>
                    <w:rPr>
                      <w:rFonts w:hint="eastAsia" w:cs="Times New Roman"/>
                      <w:b w:val="0"/>
                      <w:color w:val="auto"/>
                      <w:spacing w:val="0"/>
                      <w:position w:val="0"/>
                      <w:sz w:val="20"/>
                      <w:szCs w:val="20"/>
                      <w:lang w:val="en-US" w:eastAsia="zh-CN"/>
                    </w:rPr>
                    <w:t>废催化剂</w:t>
                  </w:r>
                </w:p>
              </w:tc>
            </w:tr>
          </w:tbl>
          <w:p w14:paraId="20504433">
            <w:pPr>
              <w:suppressLineNumbers w:val="0"/>
              <w:spacing w:before="0" w:beforeAutospacing="0" w:after="0" w:afterAutospacing="0"/>
              <w:ind w:left="0" w:leftChars="0" w:right="0" w:firstLine="0" w:firstLineChars="0"/>
              <w:rPr>
                <w:rFonts w:hint="default" w:ascii="Times New Roman" w:hAnsi="Times New Roman" w:eastAsia="宋体" w:cs="Times New Roman"/>
                <w:b/>
                <w:snapToGrid w:val="0"/>
                <w:color w:val="auto"/>
                <w:spacing w:val="0"/>
                <w:w w:val="100"/>
                <w:kern w:val="21"/>
                <w:sz w:val="21"/>
                <w:szCs w:val="21"/>
                <w:highlight w:val="none"/>
                <w:lang w:val="en-US" w:eastAsia="zh-CN"/>
              </w:rPr>
            </w:pPr>
          </w:p>
        </w:tc>
      </w:tr>
      <w:tr w14:paraId="2FBF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c>
          <w:tcPr>
            <w:tcW w:w="284" w:type="pct"/>
            <w:noWrap w:val="0"/>
            <w:tcFitText/>
            <w:vAlign w:val="top"/>
          </w:tcPr>
          <w:p w14:paraId="0C4B9FCB">
            <w:pPr>
              <w:suppressLineNumbers w:val="0"/>
              <w:spacing w:before="0" w:beforeAutospacing="0" w:after="0" w:afterAutospacing="0"/>
              <w:ind w:left="0" w:right="0" w:firstLine="0" w:firstLineChars="0"/>
              <w:jc w:val="center"/>
              <w:rPr>
                <w:rFonts w:hint="default" w:ascii="Times New Roman" w:hAnsi="Times New Roman" w:eastAsia="宋体" w:cs="Times New Roman"/>
                <w:b/>
                <w:snapToGrid w:val="0"/>
                <w:color w:val="auto"/>
                <w:spacing w:val="0"/>
                <w:w w:val="100"/>
                <w:kern w:val="21"/>
                <w:sz w:val="21"/>
                <w:szCs w:val="21"/>
                <w:highlight w:val="none"/>
                <w:lang w:val="en-US" w:eastAsia="zh-CN"/>
              </w:rPr>
            </w:pPr>
          </w:p>
          <w:p w14:paraId="32483743">
            <w:pPr>
              <w:suppressLineNumbers w:val="0"/>
              <w:spacing w:before="0" w:beforeAutospacing="0" w:after="0" w:afterAutospacing="0"/>
              <w:ind w:left="0" w:right="0" w:firstLine="0" w:firstLineChars="0"/>
              <w:jc w:val="center"/>
              <w:rPr>
                <w:rFonts w:hint="default" w:ascii="Times New Roman" w:hAnsi="Times New Roman" w:eastAsia="宋体" w:cs="Times New Roman"/>
                <w:b/>
                <w:snapToGrid w:val="0"/>
                <w:color w:val="auto"/>
                <w:spacing w:val="0"/>
                <w:w w:val="100"/>
                <w:kern w:val="21"/>
                <w:sz w:val="21"/>
                <w:szCs w:val="21"/>
                <w:highlight w:val="none"/>
                <w:lang w:val="en-US" w:eastAsia="zh-CN"/>
              </w:rPr>
            </w:pPr>
            <w:r>
              <w:rPr>
                <w:rFonts w:hint="default" w:ascii="Times New Roman" w:hAnsi="Times New Roman" w:eastAsia="宋体" w:cs="Times New Roman"/>
                <w:b/>
                <w:snapToGrid w:val="0"/>
                <w:color w:val="auto"/>
                <w:spacing w:val="0"/>
                <w:w w:val="100"/>
                <w:kern w:val="21"/>
                <w:sz w:val="21"/>
                <w:szCs w:val="21"/>
                <w:highlight w:val="none"/>
                <w:lang w:val="en-US" w:eastAsia="zh-CN"/>
              </w:rPr>
              <w:t>与项目有关的原有环境污染问题</w:t>
            </w:r>
          </w:p>
        </w:tc>
        <w:tc>
          <w:tcPr>
            <w:tcW w:w="4715" w:type="pct"/>
            <w:noWrap w:val="0"/>
            <w:tcFitText/>
            <w:vAlign w:val="center"/>
          </w:tcPr>
          <w:p w14:paraId="2C0E5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576" w:firstLineChars="200"/>
              <w:jc w:val="left"/>
              <w:textAlignment w:val="auto"/>
              <w:rPr>
                <w:rFonts w:hint="default" w:ascii="Times New Roman" w:hAnsi="Times New Roman" w:eastAsia="宋体" w:cs="Times New Roman"/>
                <w:color w:val="auto"/>
                <w:spacing w:val="0"/>
                <w:w w:val="100"/>
                <w:kern w:val="21"/>
                <w:sz w:val="21"/>
                <w:szCs w:val="21"/>
                <w:highlight w:val="none"/>
                <w:lang w:val="en-US" w:eastAsia="zh-CN"/>
              </w:rPr>
            </w:pPr>
            <w:r>
              <w:rPr>
                <w:rFonts w:hint="default" w:ascii="Times New Roman" w:hAnsi="Times New Roman" w:eastAsia="宋体" w:cs="Times New Roman"/>
                <w:b w:val="0"/>
                <w:bCs w:val="0"/>
                <w:color w:val="auto"/>
                <w:spacing w:val="39"/>
                <w:w w:val="100"/>
                <w:kern w:val="21"/>
                <w:sz w:val="21"/>
                <w:szCs w:val="21"/>
                <w:highlight w:val="none"/>
                <w:lang w:val="en-US" w:eastAsia="zh-CN"/>
              </w:rPr>
              <w:t>本项目为新建项目，不存在与项目有关的原有环境污染问题</w:t>
            </w:r>
            <w:r>
              <w:rPr>
                <w:rFonts w:hint="default" w:ascii="Times New Roman" w:hAnsi="Times New Roman" w:eastAsia="宋体" w:cs="Times New Roman"/>
                <w:b w:val="0"/>
                <w:bCs w:val="0"/>
                <w:color w:val="auto"/>
                <w:spacing w:val="0"/>
                <w:w w:val="100"/>
                <w:kern w:val="21"/>
                <w:sz w:val="21"/>
                <w:szCs w:val="21"/>
                <w:highlight w:val="none"/>
                <w:lang w:val="en-US" w:eastAsia="zh-CN"/>
              </w:rPr>
              <w:t>。</w:t>
            </w:r>
          </w:p>
        </w:tc>
      </w:tr>
    </w:tbl>
    <w:p w14:paraId="7C6F3976">
      <w:pPr>
        <w:ind w:firstLine="720"/>
        <w:jc w:val="both"/>
        <w:rPr>
          <w:rFonts w:ascii="Times New Roman" w:hAnsi="Times New Roman"/>
          <w:snapToGrid w:val="0"/>
          <w:color w:val="auto"/>
          <w:sz w:val="21"/>
          <w:szCs w:val="21"/>
          <w:highlight w:val="none"/>
        </w:rPr>
      </w:pPr>
    </w:p>
    <w:p w14:paraId="3FD475E4">
      <w:pPr>
        <w:ind w:firstLine="720"/>
        <w:jc w:val="both"/>
        <w:rPr>
          <w:rFonts w:ascii="Times New Roman" w:hAnsi="Times New Roman"/>
          <w:snapToGrid w:val="0"/>
          <w:color w:val="auto"/>
          <w:sz w:val="21"/>
          <w:szCs w:val="21"/>
          <w:highlight w:val="none"/>
        </w:rPr>
      </w:pPr>
    </w:p>
    <w:p w14:paraId="4070C229">
      <w:pPr>
        <w:ind w:firstLine="720"/>
        <w:jc w:val="both"/>
        <w:rPr>
          <w:rFonts w:ascii="Times New Roman" w:hAnsi="Times New Roman"/>
          <w:snapToGrid w:val="0"/>
          <w:color w:val="auto"/>
          <w:sz w:val="21"/>
          <w:szCs w:val="21"/>
          <w:highlight w:val="none"/>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15F0458">
      <w:pPr>
        <w:pStyle w:val="3"/>
        <w:bidi w:val="0"/>
        <w:rPr>
          <w:rFonts w:hint="eastAsia"/>
          <w:color w:val="auto"/>
          <w:lang w:val="en-US" w:eastAsia="zh-CN"/>
        </w:rPr>
      </w:pPr>
      <w:r>
        <w:rPr>
          <w:rFonts w:hint="eastAsia"/>
          <w:color w:val="auto"/>
          <w:lang w:val="en-US" w:eastAsia="zh-CN"/>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70" w:type="dxa"/>
          <w:left w:w="108" w:type="dxa"/>
          <w:bottom w:w="170" w:type="dxa"/>
          <w:right w:w="108" w:type="dxa"/>
        </w:tblCellMar>
      </w:tblPr>
      <w:tblGrid>
        <w:gridCol w:w="439"/>
        <w:gridCol w:w="8551"/>
      </w:tblGrid>
      <w:tr w14:paraId="6205C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1501" w:hRule="atLeast"/>
          <w:jc w:val="center"/>
        </w:trPr>
        <w:tc>
          <w:tcPr>
            <w:tcW w:w="439" w:type="dxa"/>
            <w:noWrap w:val="0"/>
            <w:vAlign w:val="center"/>
          </w:tcPr>
          <w:p w14:paraId="3E6A4878">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区域</w:t>
            </w:r>
          </w:p>
          <w:p w14:paraId="516FDBD9">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环境</w:t>
            </w:r>
          </w:p>
          <w:p w14:paraId="5215C8FC">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质量</w:t>
            </w:r>
          </w:p>
          <w:p w14:paraId="5023C284">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现状</w:t>
            </w:r>
          </w:p>
        </w:tc>
        <w:tc>
          <w:tcPr>
            <w:tcW w:w="8551" w:type="dxa"/>
            <w:noWrap w:val="0"/>
            <w:vAlign w:val="center"/>
          </w:tcPr>
          <w:p w14:paraId="44742B4B">
            <w:pPr>
              <w:pStyle w:val="4"/>
              <w:numPr>
                <w:ilvl w:val="0"/>
                <w:numId w:val="9"/>
              </w:numPr>
              <w:suppressLineNumbers w:val="0"/>
              <w:bidi w:val="0"/>
              <w:spacing w:before="0" w:after="0"/>
              <w:ind w:right="0"/>
              <w:rPr>
                <w:rFonts w:hint="default"/>
                <w:color w:val="auto"/>
              </w:rPr>
            </w:pPr>
            <w:r>
              <w:rPr>
                <w:rFonts w:hint="default"/>
                <w:color w:val="auto"/>
              </w:rPr>
              <w:t>大气环境质量现状调查</w:t>
            </w:r>
          </w:p>
          <w:p w14:paraId="7B2ABD88">
            <w:pPr>
              <w:pStyle w:val="5"/>
              <w:suppressLineNumbers w:val="0"/>
              <w:bidi w:val="0"/>
              <w:spacing w:before="0" w:beforeAutospacing="0" w:after="0" w:afterAutospacing="0"/>
              <w:ind w:left="0" w:right="0"/>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1.1</w:t>
            </w:r>
            <w:r>
              <w:rPr>
                <w:rFonts w:hint="default" w:ascii="Times New Roman" w:hAnsi="Times New Roman" w:cs="Times New Roman"/>
                <w:b/>
                <w:bCs/>
                <w:color w:val="auto"/>
                <w:sz w:val="21"/>
                <w:szCs w:val="21"/>
                <w:highlight w:val="none"/>
              </w:rPr>
              <w:t>基本污染物环境质量现状调查</w:t>
            </w:r>
            <w:r>
              <w:rPr>
                <w:rFonts w:hint="eastAsia" w:ascii="Times New Roman" w:hAnsi="Times New Roman" w:cs="Times New Roman"/>
                <w:b/>
                <w:bCs/>
                <w:color w:val="auto"/>
                <w:sz w:val="21"/>
                <w:szCs w:val="21"/>
                <w:highlight w:val="none"/>
                <w:lang w:eastAsia="zh-CN"/>
              </w:rPr>
              <w:t>（</w:t>
            </w:r>
            <w:r>
              <w:rPr>
                <w:rFonts w:hint="default" w:ascii="Times New Roman" w:hAnsi="Times New Roman" w:cs="Times New Roman"/>
                <w:b/>
                <w:bCs/>
                <w:color w:val="auto"/>
                <w:sz w:val="21"/>
                <w:szCs w:val="21"/>
                <w:highlight w:val="none"/>
              </w:rPr>
              <w:t>区域达标判定</w:t>
            </w:r>
            <w:r>
              <w:rPr>
                <w:rFonts w:hint="eastAsia" w:ascii="Times New Roman" w:hAnsi="Times New Roman" w:cs="Times New Roman"/>
                <w:b/>
                <w:bCs/>
                <w:color w:val="auto"/>
                <w:sz w:val="21"/>
                <w:szCs w:val="21"/>
                <w:highlight w:val="none"/>
                <w:lang w:eastAsia="zh-CN"/>
              </w:rPr>
              <w:t>）</w:t>
            </w:r>
          </w:p>
          <w:p w14:paraId="6968E1B7">
            <w:pPr>
              <w:keepNext w:val="0"/>
              <w:keepLines w:val="0"/>
              <w:suppressLineNumbers w:val="0"/>
              <w:spacing w:before="0" w:beforeAutospacing="0" w:after="0" w:afterAutospacing="0"/>
              <w:ind w:left="0" w:right="0" w:firstLine="42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根据《建设项目环境影响报告表编制技术指南》</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污染影响类</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试行</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，常规污染物引用与建设项目距离近的有效数据，包括近3年的规划环境影响评价的监测数据，国家、地方环境空气质量监测网数据或生态环境主管部门公开发布的质量数据等。</w:t>
            </w:r>
          </w:p>
          <w:p w14:paraId="604A3010">
            <w:pPr>
              <w:suppressLineNumbers w:val="0"/>
              <w:bidi w:val="0"/>
              <w:spacing w:before="0" w:beforeAutospacing="0" w:after="0" w:afterAutospacing="0"/>
              <w:ind w:left="0" w:right="0"/>
              <w:rPr>
                <w:rFonts w:hint="default"/>
                <w:color w:val="auto"/>
              </w:rPr>
            </w:pPr>
            <w:r>
              <w:rPr>
                <w:rFonts w:hint="default"/>
                <w:color w:val="auto"/>
              </w:rPr>
              <w:t>本次大气环境质量引用呼图壁县人民政府发布的202</w:t>
            </w:r>
            <w:r>
              <w:rPr>
                <w:rFonts w:hint="eastAsia"/>
                <w:color w:val="auto"/>
                <w:lang w:val="en-US" w:eastAsia="zh-CN"/>
              </w:rPr>
              <w:t>3</w:t>
            </w:r>
            <w:r>
              <w:rPr>
                <w:rFonts w:hint="default"/>
                <w:color w:val="auto"/>
              </w:rPr>
              <w:t>年全年的环境空气质量监测统计数据</w:t>
            </w:r>
            <w:r>
              <w:rPr>
                <w:rFonts w:hint="eastAsia"/>
                <w:color w:val="auto"/>
                <w:lang w:eastAsia="zh-CN"/>
              </w:rPr>
              <w:t>（</w:t>
            </w:r>
            <w:r>
              <w:rPr>
                <w:rFonts w:hint="default"/>
                <w:color w:val="auto"/>
              </w:rPr>
              <w:t>http://www.htb.gov.cn</w:t>
            </w:r>
            <w:r>
              <w:rPr>
                <w:rFonts w:hint="eastAsia"/>
                <w:color w:val="auto"/>
                <w:lang w:eastAsia="zh-CN"/>
              </w:rPr>
              <w:t>）</w:t>
            </w:r>
            <w:r>
              <w:rPr>
                <w:rFonts w:hint="default"/>
                <w:color w:val="auto"/>
              </w:rPr>
              <w:t>，</w:t>
            </w:r>
            <w:r>
              <w:rPr>
                <w:rFonts w:hint="default" w:hAnsi="宋体"/>
                <w:color w:val="auto"/>
                <w:kern w:val="0"/>
              </w:rPr>
              <w:t>作为本项目环境空气现状评价基本污染物</w:t>
            </w:r>
            <w:r>
              <w:rPr>
                <w:rFonts w:hint="default"/>
                <w:color w:val="auto"/>
                <w:kern w:val="0"/>
              </w:rPr>
              <w:t xml:space="preserve"> SO</w:t>
            </w:r>
            <w:r>
              <w:rPr>
                <w:rFonts w:hint="default"/>
                <w:color w:val="auto"/>
                <w:kern w:val="0"/>
                <w:vertAlign w:val="subscript"/>
              </w:rPr>
              <w:t>2</w:t>
            </w:r>
            <w:r>
              <w:rPr>
                <w:rFonts w:hint="default" w:hAnsi="宋体"/>
                <w:color w:val="auto"/>
                <w:kern w:val="0"/>
              </w:rPr>
              <w:t>、</w:t>
            </w:r>
            <w:r>
              <w:rPr>
                <w:rFonts w:hint="default"/>
                <w:color w:val="auto"/>
                <w:kern w:val="0"/>
              </w:rPr>
              <w:t>NO</w:t>
            </w:r>
            <w:r>
              <w:rPr>
                <w:rFonts w:hint="default"/>
                <w:color w:val="auto"/>
                <w:kern w:val="0"/>
                <w:vertAlign w:val="subscript"/>
              </w:rPr>
              <w:t>2</w:t>
            </w:r>
            <w:r>
              <w:rPr>
                <w:rFonts w:hint="default" w:hAnsi="宋体"/>
                <w:color w:val="auto"/>
                <w:kern w:val="0"/>
              </w:rPr>
              <w:t>、</w:t>
            </w:r>
            <w:r>
              <w:rPr>
                <w:rFonts w:hint="default"/>
                <w:color w:val="auto"/>
                <w:kern w:val="0"/>
              </w:rPr>
              <w:t>PM</w:t>
            </w:r>
            <w:r>
              <w:rPr>
                <w:rFonts w:hint="default"/>
                <w:color w:val="auto"/>
                <w:kern w:val="0"/>
                <w:vertAlign w:val="subscript"/>
              </w:rPr>
              <w:t>10</w:t>
            </w:r>
            <w:r>
              <w:rPr>
                <w:rFonts w:hint="default" w:hAnsi="宋体"/>
                <w:color w:val="auto"/>
                <w:kern w:val="0"/>
              </w:rPr>
              <w:t>、</w:t>
            </w:r>
            <w:r>
              <w:rPr>
                <w:rFonts w:hint="default"/>
                <w:color w:val="auto"/>
                <w:kern w:val="0"/>
              </w:rPr>
              <w:t>PM</w:t>
            </w:r>
            <w:r>
              <w:rPr>
                <w:rFonts w:hint="default"/>
                <w:color w:val="auto"/>
                <w:kern w:val="0"/>
                <w:vertAlign w:val="subscript"/>
              </w:rPr>
              <w:t>2.5</w:t>
            </w:r>
            <w:r>
              <w:rPr>
                <w:rFonts w:hint="default" w:hAnsi="宋体"/>
                <w:color w:val="auto"/>
                <w:kern w:val="0"/>
              </w:rPr>
              <w:t>、</w:t>
            </w:r>
            <w:r>
              <w:rPr>
                <w:rFonts w:hint="default"/>
                <w:color w:val="auto"/>
                <w:kern w:val="0"/>
              </w:rPr>
              <w:t>CO</w:t>
            </w:r>
            <w:r>
              <w:rPr>
                <w:rFonts w:hint="default" w:hAnsi="宋体"/>
                <w:color w:val="auto"/>
                <w:kern w:val="0"/>
              </w:rPr>
              <w:t>和</w:t>
            </w:r>
            <w:r>
              <w:rPr>
                <w:rFonts w:hint="default"/>
                <w:color w:val="auto"/>
                <w:kern w:val="0"/>
              </w:rPr>
              <w:t>O</w:t>
            </w:r>
            <w:r>
              <w:rPr>
                <w:rFonts w:hint="default"/>
                <w:color w:val="auto"/>
                <w:kern w:val="0"/>
                <w:vertAlign w:val="subscript"/>
              </w:rPr>
              <w:t>3</w:t>
            </w:r>
            <w:r>
              <w:rPr>
                <w:rFonts w:hint="default" w:hAnsi="宋体"/>
                <w:color w:val="auto"/>
                <w:kern w:val="0"/>
              </w:rPr>
              <w:t>的数据来源。</w:t>
            </w:r>
            <w:r>
              <w:rPr>
                <w:rFonts w:hint="default"/>
                <w:color w:val="auto"/>
              </w:rPr>
              <w:t>202</w:t>
            </w:r>
            <w:r>
              <w:rPr>
                <w:rFonts w:hint="eastAsia"/>
                <w:color w:val="auto"/>
                <w:lang w:val="en-US" w:eastAsia="zh-CN"/>
              </w:rPr>
              <w:t>3</w:t>
            </w:r>
            <w:r>
              <w:rPr>
                <w:rFonts w:hint="default"/>
                <w:color w:val="auto"/>
              </w:rPr>
              <w:t>年1月1日</w:t>
            </w:r>
            <w:r>
              <w:rPr>
                <w:rFonts w:hint="eastAsia"/>
                <w:color w:val="auto"/>
                <w:lang w:eastAsia="zh-CN"/>
              </w:rPr>
              <w:t>-</w:t>
            </w:r>
            <w:r>
              <w:rPr>
                <w:rFonts w:hint="default"/>
                <w:color w:val="auto"/>
              </w:rPr>
              <w:t>12月31日，</w:t>
            </w:r>
            <w:r>
              <w:rPr>
                <w:rFonts w:hint="eastAsia"/>
                <w:color w:val="auto"/>
              </w:rPr>
              <w:t>二氧化硫平均浓度为</w:t>
            </w:r>
            <w:r>
              <w:rPr>
                <w:rFonts w:hint="eastAsia"/>
                <w:color w:val="auto"/>
                <w:lang w:val="en-US" w:eastAsia="zh-CN"/>
              </w:rPr>
              <w:t>8μg/m</w:t>
            </w:r>
            <w:r>
              <w:rPr>
                <w:rFonts w:hint="eastAsia"/>
                <w:color w:val="auto"/>
                <w:vertAlign w:val="superscript"/>
                <w:lang w:val="en-US" w:eastAsia="zh-CN"/>
              </w:rPr>
              <w:t>3</w:t>
            </w:r>
            <w:r>
              <w:rPr>
                <w:rFonts w:hint="eastAsia"/>
                <w:color w:val="auto"/>
              </w:rPr>
              <w:t>；二氧化氮平均浓度为24</w:t>
            </w:r>
            <w:r>
              <w:rPr>
                <w:rFonts w:hint="eastAsia"/>
                <w:color w:val="auto"/>
                <w:lang w:val="en-US" w:eastAsia="zh-CN"/>
              </w:rPr>
              <w:t>μg/m</w:t>
            </w:r>
            <w:r>
              <w:rPr>
                <w:rFonts w:hint="eastAsia"/>
                <w:color w:val="auto"/>
                <w:vertAlign w:val="superscript"/>
                <w:lang w:val="en-US" w:eastAsia="zh-CN"/>
              </w:rPr>
              <w:t>3</w:t>
            </w:r>
            <w:r>
              <w:rPr>
                <w:rFonts w:hint="eastAsia"/>
                <w:color w:val="auto"/>
              </w:rPr>
              <w:t>；可吸入颗粒物平均浓度为7</w:t>
            </w:r>
            <w:r>
              <w:rPr>
                <w:rFonts w:hint="eastAsia"/>
                <w:color w:val="auto"/>
                <w:lang w:val="en-US" w:eastAsia="zh-CN"/>
              </w:rPr>
              <w:t>4μg/m</w:t>
            </w:r>
            <w:r>
              <w:rPr>
                <w:rFonts w:hint="eastAsia"/>
                <w:color w:val="auto"/>
                <w:vertAlign w:val="superscript"/>
                <w:lang w:val="en-US" w:eastAsia="zh-CN"/>
              </w:rPr>
              <w:t>3</w:t>
            </w:r>
            <w:r>
              <w:rPr>
                <w:rFonts w:hint="eastAsia"/>
                <w:color w:val="auto"/>
              </w:rPr>
              <w:t>；一氧化碳平均浓度为</w:t>
            </w:r>
            <w:r>
              <w:rPr>
                <w:rFonts w:hint="eastAsia"/>
                <w:color w:val="auto"/>
                <w:lang w:val="en-US" w:eastAsia="zh-CN"/>
              </w:rPr>
              <w:t>1</w:t>
            </w:r>
            <w:r>
              <w:rPr>
                <w:rFonts w:hint="eastAsia"/>
                <w:color w:val="auto"/>
              </w:rPr>
              <w:t>.9</w:t>
            </w:r>
            <w:r>
              <w:rPr>
                <w:rFonts w:hint="eastAsia"/>
                <w:color w:val="auto"/>
                <w:lang w:val="en-US" w:eastAsia="zh-CN"/>
              </w:rPr>
              <w:t>mg/m</w:t>
            </w:r>
            <w:r>
              <w:rPr>
                <w:rFonts w:hint="eastAsia"/>
                <w:color w:val="auto"/>
                <w:vertAlign w:val="superscript"/>
                <w:lang w:val="en-US" w:eastAsia="zh-CN"/>
              </w:rPr>
              <w:t>3</w:t>
            </w:r>
            <w:r>
              <w:rPr>
                <w:rFonts w:hint="eastAsia"/>
                <w:color w:val="auto"/>
              </w:rPr>
              <w:t>；臭氧八小时均值浓度为</w:t>
            </w:r>
            <w:r>
              <w:rPr>
                <w:rFonts w:hint="eastAsia"/>
                <w:color w:val="auto"/>
                <w:lang w:val="en-US" w:eastAsia="zh-CN"/>
              </w:rPr>
              <w:t>140μg/m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rPr>
              <w:t>统计数据见下表</w:t>
            </w:r>
            <w:r>
              <w:rPr>
                <w:rFonts w:hint="eastAsia"/>
                <w:color w:val="auto"/>
                <w:lang w:val="en-US" w:eastAsia="zh-CN"/>
              </w:rPr>
              <w:t>3-1</w:t>
            </w:r>
            <w:r>
              <w:rPr>
                <w:rFonts w:hint="default"/>
                <w:color w:val="auto"/>
              </w:rPr>
              <w:t>。</w:t>
            </w:r>
          </w:p>
          <w:p w14:paraId="4A1870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rPr>
            </w:pPr>
            <w:r>
              <w:rPr>
                <w:rFonts w:hint="default"/>
                <w:b/>
                <w:bCs/>
                <w:color w:val="auto"/>
              </w:rPr>
              <w:t>表</w:t>
            </w:r>
            <w:r>
              <w:rPr>
                <w:rFonts w:hint="eastAsia"/>
                <w:b/>
                <w:bCs/>
                <w:color w:val="auto"/>
                <w:lang w:val="en-US" w:eastAsia="zh-CN"/>
              </w:rPr>
              <w:t>3-1</w:t>
            </w:r>
            <w:r>
              <w:rPr>
                <w:rFonts w:hint="default"/>
                <w:b/>
                <w:bCs/>
                <w:color w:val="auto"/>
              </w:rPr>
              <w:t xml:space="preserve">  20</w:t>
            </w:r>
            <w:r>
              <w:rPr>
                <w:rFonts w:hint="eastAsia"/>
                <w:b/>
                <w:bCs/>
                <w:color w:val="auto"/>
              </w:rPr>
              <w:t>2</w:t>
            </w:r>
            <w:r>
              <w:rPr>
                <w:rFonts w:hint="eastAsia"/>
                <w:b/>
                <w:bCs/>
                <w:color w:val="auto"/>
                <w:lang w:val="en-US" w:eastAsia="zh-CN"/>
              </w:rPr>
              <w:t>3</w:t>
            </w:r>
            <w:r>
              <w:rPr>
                <w:rFonts w:hint="default"/>
                <w:b/>
                <w:bCs/>
                <w:color w:val="auto"/>
              </w:rPr>
              <w:t>年</w:t>
            </w:r>
            <w:r>
              <w:rPr>
                <w:rFonts w:hint="eastAsia"/>
                <w:b/>
                <w:bCs/>
                <w:color w:val="auto"/>
              </w:rPr>
              <w:t xml:space="preserve">呼图壁县空气质量现状评价表 </w:t>
            </w:r>
            <w:r>
              <w:rPr>
                <w:rFonts w:hint="eastAsia"/>
                <w:b/>
                <w:bCs/>
                <w:color w:val="auto"/>
                <w:lang w:val="en-US" w:eastAsia="zh-CN"/>
              </w:rPr>
              <w:t xml:space="preserve"> </w:t>
            </w:r>
            <w:r>
              <w:rPr>
                <w:rFonts w:hint="eastAsia"/>
                <w:b/>
                <w:bCs/>
                <w:color w:val="auto"/>
              </w:rPr>
              <w:t>单位：</w:t>
            </w:r>
            <w:r>
              <w:rPr>
                <w:rFonts w:hint="eastAsia"/>
                <w:b/>
                <w:bCs/>
                <w:color w:val="auto"/>
                <w:lang w:val="en-US" w:eastAsia="zh-CN"/>
              </w:rPr>
              <w:t>μg/m</w:t>
            </w:r>
            <w:r>
              <w:rPr>
                <w:rFonts w:hint="eastAsia"/>
                <w:b/>
                <w:bCs/>
                <w:color w:val="auto"/>
                <w:vertAlign w:val="superscript"/>
                <w:lang w:val="en-US" w:eastAsia="zh-CN"/>
              </w:rPr>
              <w:t>3</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2551"/>
              <w:gridCol w:w="1252"/>
              <w:gridCol w:w="1464"/>
              <w:gridCol w:w="1264"/>
              <w:gridCol w:w="912"/>
            </w:tblGrid>
            <w:tr w14:paraId="15D1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5D45F5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污染物</w:t>
                  </w:r>
                </w:p>
              </w:tc>
              <w:tc>
                <w:tcPr>
                  <w:tcW w:w="1532" w:type="pct"/>
                  <w:tcBorders>
                    <w:tl2br w:val="nil"/>
                    <w:tr2bl w:val="nil"/>
                  </w:tcBorders>
                  <w:noWrap w:val="0"/>
                  <w:vAlign w:val="center"/>
                </w:tcPr>
                <w:p w14:paraId="356768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年评价指标</w:t>
                  </w:r>
                </w:p>
              </w:tc>
              <w:tc>
                <w:tcPr>
                  <w:tcW w:w="752" w:type="pct"/>
                  <w:tcBorders>
                    <w:tl2br w:val="nil"/>
                    <w:tr2bl w:val="nil"/>
                  </w:tcBorders>
                  <w:noWrap w:val="0"/>
                  <w:vAlign w:val="center"/>
                </w:tcPr>
                <w:p w14:paraId="365B12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现状浓度</w:t>
                  </w:r>
                </w:p>
              </w:tc>
              <w:tc>
                <w:tcPr>
                  <w:tcW w:w="879" w:type="pct"/>
                  <w:tcBorders>
                    <w:tl2br w:val="nil"/>
                    <w:tr2bl w:val="nil"/>
                  </w:tcBorders>
                  <w:noWrap w:val="0"/>
                  <w:vAlign w:val="center"/>
                </w:tcPr>
                <w:p w14:paraId="2A15F3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标准</w:t>
                  </w:r>
                  <w:r>
                    <w:rPr>
                      <w:rFonts w:hint="eastAsia"/>
                      <w:color w:val="auto"/>
                    </w:rPr>
                    <w:t>值</w:t>
                  </w:r>
                </w:p>
              </w:tc>
              <w:tc>
                <w:tcPr>
                  <w:tcW w:w="759" w:type="pct"/>
                  <w:tcBorders>
                    <w:tl2br w:val="nil"/>
                    <w:tr2bl w:val="nil"/>
                  </w:tcBorders>
                  <w:noWrap w:val="0"/>
                  <w:vAlign w:val="center"/>
                </w:tcPr>
                <w:p w14:paraId="63B1B6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占标率%</w:t>
                  </w:r>
                </w:p>
              </w:tc>
              <w:tc>
                <w:tcPr>
                  <w:tcW w:w="547" w:type="pct"/>
                  <w:tcBorders>
                    <w:tl2br w:val="nil"/>
                    <w:tr2bl w:val="nil"/>
                  </w:tcBorders>
                  <w:noWrap w:val="0"/>
                  <w:vAlign w:val="center"/>
                </w:tcPr>
                <w:p w14:paraId="16D3C4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达标</w:t>
                  </w:r>
                </w:p>
                <w:p w14:paraId="286B36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情况</w:t>
                  </w:r>
                </w:p>
              </w:tc>
            </w:tr>
            <w:tr w14:paraId="4B1E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38A5E6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SO</w:t>
                  </w:r>
                  <w:r>
                    <w:rPr>
                      <w:rFonts w:hint="default"/>
                      <w:color w:val="auto"/>
                      <w:vertAlign w:val="subscript"/>
                    </w:rPr>
                    <w:t>2</w:t>
                  </w:r>
                </w:p>
              </w:tc>
              <w:tc>
                <w:tcPr>
                  <w:tcW w:w="1532" w:type="pct"/>
                  <w:tcBorders>
                    <w:tl2br w:val="nil"/>
                    <w:tr2bl w:val="nil"/>
                  </w:tcBorders>
                  <w:noWrap w:val="0"/>
                  <w:vAlign w:val="center"/>
                </w:tcPr>
                <w:p w14:paraId="76784B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年平均质量浓度</w:t>
                  </w:r>
                </w:p>
              </w:tc>
              <w:tc>
                <w:tcPr>
                  <w:tcW w:w="752" w:type="pct"/>
                  <w:tcBorders>
                    <w:tl2br w:val="nil"/>
                    <w:tr2bl w:val="nil"/>
                  </w:tcBorders>
                  <w:noWrap w:val="0"/>
                  <w:vAlign w:val="center"/>
                </w:tcPr>
                <w:p w14:paraId="4CF89D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lang w:eastAsia="zh-CN"/>
                    </w:rPr>
                  </w:pPr>
                  <w:r>
                    <w:rPr>
                      <w:rFonts w:hint="eastAsia"/>
                      <w:color w:val="auto"/>
                      <w:lang w:val="en-US" w:eastAsia="zh-CN"/>
                    </w:rPr>
                    <w:t>8</w:t>
                  </w:r>
                </w:p>
              </w:tc>
              <w:tc>
                <w:tcPr>
                  <w:tcW w:w="879" w:type="pct"/>
                  <w:tcBorders>
                    <w:tl2br w:val="nil"/>
                    <w:tr2bl w:val="nil"/>
                  </w:tcBorders>
                  <w:noWrap w:val="0"/>
                  <w:vAlign w:val="center"/>
                </w:tcPr>
                <w:p w14:paraId="7D260E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60</w:t>
                  </w:r>
                </w:p>
              </w:tc>
              <w:tc>
                <w:tcPr>
                  <w:tcW w:w="759" w:type="pct"/>
                  <w:tcBorders>
                    <w:tl2br w:val="nil"/>
                    <w:tr2bl w:val="nil"/>
                  </w:tcBorders>
                  <w:noWrap w:val="0"/>
                  <w:vAlign w:val="center"/>
                </w:tcPr>
                <w:p w14:paraId="210CC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lang w:val="en-US" w:eastAsia="zh-CN"/>
                    </w:rPr>
                  </w:pPr>
                  <w:r>
                    <w:rPr>
                      <w:rFonts w:hint="eastAsia"/>
                      <w:color w:val="auto"/>
                    </w:rPr>
                    <w:t>1</w:t>
                  </w:r>
                  <w:r>
                    <w:rPr>
                      <w:rFonts w:hint="eastAsia"/>
                      <w:color w:val="auto"/>
                      <w:lang w:val="en-US" w:eastAsia="zh-CN"/>
                    </w:rPr>
                    <w:t>3.3</w:t>
                  </w:r>
                </w:p>
              </w:tc>
              <w:tc>
                <w:tcPr>
                  <w:tcW w:w="547" w:type="pct"/>
                  <w:tcBorders>
                    <w:tl2br w:val="nil"/>
                    <w:tr2bl w:val="nil"/>
                  </w:tcBorders>
                  <w:noWrap w:val="0"/>
                  <w:vAlign w:val="center"/>
                </w:tcPr>
                <w:p w14:paraId="484D2F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达标</w:t>
                  </w:r>
                </w:p>
              </w:tc>
            </w:tr>
            <w:tr w14:paraId="2FFE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05E360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NO</w:t>
                  </w:r>
                  <w:r>
                    <w:rPr>
                      <w:rFonts w:hint="default"/>
                      <w:color w:val="auto"/>
                      <w:vertAlign w:val="subscript"/>
                    </w:rPr>
                    <w:t>2</w:t>
                  </w:r>
                </w:p>
              </w:tc>
              <w:tc>
                <w:tcPr>
                  <w:tcW w:w="1532" w:type="pct"/>
                  <w:tcBorders>
                    <w:tl2br w:val="nil"/>
                    <w:tr2bl w:val="nil"/>
                  </w:tcBorders>
                  <w:noWrap w:val="0"/>
                  <w:vAlign w:val="center"/>
                </w:tcPr>
                <w:p w14:paraId="12AC6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年平均质量浓度</w:t>
                  </w:r>
                </w:p>
              </w:tc>
              <w:tc>
                <w:tcPr>
                  <w:tcW w:w="752" w:type="pct"/>
                  <w:tcBorders>
                    <w:tl2br w:val="nil"/>
                    <w:tr2bl w:val="nil"/>
                  </w:tcBorders>
                  <w:noWrap w:val="0"/>
                  <w:vAlign w:val="center"/>
                </w:tcPr>
                <w:p w14:paraId="1A2F9C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24</w:t>
                  </w:r>
                </w:p>
              </w:tc>
              <w:tc>
                <w:tcPr>
                  <w:tcW w:w="879" w:type="pct"/>
                  <w:tcBorders>
                    <w:tl2br w:val="nil"/>
                    <w:tr2bl w:val="nil"/>
                  </w:tcBorders>
                  <w:noWrap w:val="0"/>
                  <w:vAlign w:val="center"/>
                </w:tcPr>
                <w:p w14:paraId="69432E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40</w:t>
                  </w:r>
                </w:p>
              </w:tc>
              <w:tc>
                <w:tcPr>
                  <w:tcW w:w="759" w:type="pct"/>
                  <w:tcBorders>
                    <w:tl2br w:val="nil"/>
                    <w:tr2bl w:val="nil"/>
                  </w:tcBorders>
                  <w:noWrap w:val="0"/>
                  <w:vAlign w:val="center"/>
                </w:tcPr>
                <w:p w14:paraId="542648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60.0</w:t>
                  </w:r>
                </w:p>
              </w:tc>
              <w:tc>
                <w:tcPr>
                  <w:tcW w:w="547" w:type="pct"/>
                  <w:tcBorders>
                    <w:tl2br w:val="nil"/>
                    <w:tr2bl w:val="nil"/>
                  </w:tcBorders>
                  <w:noWrap w:val="0"/>
                  <w:vAlign w:val="center"/>
                </w:tcPr>
                <w:p w14:paraId="248126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达标</w:t>
                  </w:r>
                </w:p>
              </w:tc>
            </w:tr>
            <w:tr w14:paraId="119D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37A78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PM</w:t>
                  </w:r>
                  <w:r>
                    <w:rPr>
                      <w:rFonts w:hint="default"/>
                      <w:color w:val="auto"/>
                      <w:vertAlign w:val="subscript"/>
                    </w:rPr>
                    <w:t>10</w:t>
                  </w:r>
                </w:p>
              </w:tc>
              <w:tc>
                <w:tcPr>
                  <w:tcW w:w="1532" w:type="pct"/>
                  <w:tcBorders>
                    <w:tl2br w:val="nil"/>
                    <w:tr2bl w:val="nil"/>
                  </w:tcBorders>
                  <w:noWrap w:val="0"/>
                  <w:vAlign w:val="center"/>
                </w:tcPr>
                <w:p w14:paraId="6AF5C1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年平均质量浓度</w:t>
                  </w:r>
                </w:p>
              </w:tc>
              <w:tc>
                <w:tcPr>
                  <w:tcW w:w="752" w:type="pct"/>
                  <w:tcBorders>
                    <w:tl2br w:val="nil"/>
                    <w:tr2bl w:val="nil"/>
                  </w:tcBorders>
                  <w:noWrap w:val="0"/>
                  <w:vAlign w:val="center"/>
                </w:tcPr>
                <w:p w14:paraId="6EA414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lang w:eastAsia="zh-CN"/>
                    </w:rPr>
                  </w:pPr>
                  <w:r>
                    <w:rPr>
                      <w:rFonts w:hint="eastAsia"/>
                      <w:color w:val="auto"/>
                    </w:rPr>
                    <w:t>7</w:t>
                  </w:r>
                  <w:r>
                    <w:rPr>
                      <w:rFonts w:hint="eastAsia"/>
                      <w:color w:val="auto"/>
                      <w:lang w:val="en-US" w:eastAsia="zh-CN"/>
                    </w:rPr>
                    <w:t>4</w:t>
                  </w:r>
                </w:p>
              </w:tc>
              <w:tc>
                <w:tcPr>
                  <w:tcW w:w="879" w:type="pct"/>
                  <w:tcBorders>
                    <w:tl2br w:val="nil"/>
                    <w:tr2bl w:val="nil"/>
                  </w:tcBorders>
                  <w:noWrap w:val="0"/>
                  <w:vAlign w:val="center"/>
                </w:tcPr>
                <w:p w14:paraId="048859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70</w:t>
                  </w:r>
                </w:p>
              </w:tc>
              <w:tc>
                <w:tcPr>
                  <w:tcW w:w="759" w:type="pct"/>
                  <w:tcBorders>
                    <w:tl2br w:val="nil"/>
                    <w:tr2bl w:val="nil"/>
                  </w:tcBorders>
                  <w:noWrap w:val="0"/>
                  <w:vAlign w:val="center"/>
                </w:tcPr>
                <w:p w14:paraId="24FB5E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10</w:t>
                  </w:r>
                  <w:r>
                    <w:rPr>
                      <w:rFonts w:hint="eastAsia"/>
                      <w:color w:val="auto"/>
                      <w:lang w:val="en-US" w:eastAsia="zh-CN"/>
                    </w:rPr>
                    <w:t>1</w:t>
                  </w:r>
                  <w:r>
                    <w:rPr>
                      <w:rFonts w:hint="eastAsia"/>
                      <w:color w:val="auto"/>
                    </w:rPr>
                    <w:t>.3</w:t>
                  </w:r>
                </w:p>
              </w:tc>
              <w:tc>
                <w:tcPr>
                  <w:tcW w:w="547" w:type="pct"/>
                  <w:tcBorders>
                    <w:tl2br w:val="nil"/>
                    <w:tr2bl w:val="nil"/>
                  </w:tcBorders>
                  <w:noWrap w:val="0"/>
                  <w:vAlign w:val="center"/>
                </w:tcPr>
                <w:p w14:paraId="46ED92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不达标</w:t>
                  </w:r>
                </w:p>
              </w:tc>
            </w:tr>
            <w:tr w14:paraId="5B6A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3AFCDE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PM</w:t>
                  </w:r>
                  <w:r>
                    <w:rPr>
                      <w:rFonts w:hint="default"/>
                      <w:color w:val="auto"/>
                      <w:vertAlign w:val="subscript"/>
                    </w:rPr>
                    <w:t>2.5</w:t>
                  </w:r>
                </w:p>
              </w:tc>
              <w:tc>
                <w:tcPr>
                  <w:tcW w:w="1532" w:type="pct"/>
                  <w:tcBorders>
                    <w:tl2br w:val="nil"/>
                    <w:tr2bl w:val="nil"/>
                  </w:tcBorders>
                  <w:noWrap w:val="0"/>
                  <w:vAlign w:val="center"/>
                </w:tcPr>
                <w:p w14:paraId="744C88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年平均质量浓度</w:t>
                  </w:r>
                </w:p>
              </w:tc>
              <w:tc>
                <w:tcPr>
                  <w:tcW w:w="752" w:type="pct"/>
                  <w:tcBorders>
                    <w:tl2br w:val="nil"/>
                    <w:tr2bl w:val="nil"/>
                  </w:tcBorders>
                  <w:noWrap w:val="0"/>
                  <w:vAlign w:val="center"/>
                </w:tcPr>
                <w:p w14:paraId="4E3B52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38</w:t>
                  </w:r>
                </w:p>
              </w:tc>
              <w:tc>
                <w:tcPr>
                  <w:tcW w:w="879" w:type="pct"/>
                  <w:tcBorders>
                    <w:tl2br w:val="nil"/>
                    <w:tr2bl w:val="nil"/>
                  </w:tcBorders>
                  <w:noWrap w:val="0"/>
                  <w:vAlign w:val="center"/>
                </w:tcPr>
                <w:p w14:paraId="2FC55F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35</w:t>
                  </w:r>
                </w:p>
              </w:tc>
              <w:tc>
                <w:tcPr>
                  <w:tcW w:w="759" w:type="pct"/>
                  <w:tcBorders>
                    <w:tl2br w:val="nil"/>
                    <w:tr2bl w:val="nil"/>
                  </w:tcBorders>
                  <w:noWrap w:val="0"/>
                  <w:vAlign w:val="center"/>
                </w:tcPr>
                <w:p w14:paraId="67ED6F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olor w:val="auto"/>
                      <w:lang w:eastAsia="zh-CN"/>
                    </w:rPr>
                  </w:pPr>
                  <w:r>
                    <w:rPr>
                      <w:rFonts w:hint="default"/>
                      <w:color w:val="auto"/>
                    </w:rPr>
                    <w:t>1</w:t>
                  </w:r>
                  <w:r>
                    <w:rPr>
                      <w:rFonts w:hint="eastAsia"/>
                      <w:color w:val="auto"/>
                    </w:rPr>
                    <w:t>08.</w:t>
                  </w:r>
                  <w:r>
                    <w:rPr>
                      <w:rFonts w:hint="eastAsia"/>
                      <w:color w:val="auto"/>
                      <w:lang w:val="en-US" w:eastAsia="zh-CN"/>
                    </w:rPr>
                    <w:t>5</w:t>
                  </w:r>
                </w:p>
              </w:tc>
              <w:tc>
                <w:tcPr>
                  <w:tcW w:w="547" w:type="pct"/>
                  <w:tcBorders>
                    <w:tl2br w:val="nil"/>
                    <w:tr2bl w:val="nil"/>
                  </w:tcBorders>
                  <w:noWrap w:val="0"/>
                  <w:vAlign w:val="center"/>
                </w:tcPr>
                <w:p w14:paraId="74FBF2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不达标</w:t>
                  </w:r>
                </w:p>
              </w:tc>
            </w:tr>
            <w:tr w14:paraId="456E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288A52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CO</w:t>
                  </w:r>
                </w:p>
              </w:tc>
              <w:tc>
                <w:tcPr>
                  <w:tcW w:w="1532" w:type="pct"/>
                  <w:tcBorders>
                    <w:tl2br w:val="nil"/>
                    <w:tr2bl w:val="nil"/>
                  </w:tcBorders>
                  <w:noWrap w:val="0"/>
                  <w:vAlign w:val="center"/>
                </w:tcPr>
                <w:p w14:paraId="79F4B7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24h</w:t>
                  </w:r>
                  <w:r>
                    <w:rPr>
                      <w:rFonts w:hint="default"/>
                      <w:color w:val="auto"/>
                    </w:rPr>
                    <w:t>平均95百分位数</w:t>
                  </w:r>
                </w:p>
              </w:tc>
              <w:tc>
                <w:tcPr>
                  <w:tcW w:w="752" w:type="pct"/>
                  <w:tcBorders>
                    <w:tl2br w:val="nil"/>
                    <w:tr2bl w:val="nil"/>
                  </w:tcBorders>
                  <w:noWrap w:val="0"/>
                  <w:vAlign w:val="center"/>
                </w:tcPr>
                <w:p w14:paraId="610511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lang w:val="en-US" w:eastAsia="zh-CN"/>
                    </w:rPr>
                  </w:pPr>
                  <w:r>
                    <w:rPr>
                      <w:rFonts w:hint="eastAsia"/>
                      <w:color w:val="auto"/>
                      <w:lang w:val="en-US" w:eastAsia="zh-CN"/>
                    </w:rPr>
                    <w:t>1900</w:t>
                  </w:r>
                </w:p>
              </w:tc>
              <w:tc>
                <w:tcPr>
                  <w:tcW w:w="879" w:type="pct"/>
                  <w:tcBorders>
                    <w:tl2br w:val="nil"/>
                    <w:tr2bl w:val="nil"/>
                  </w:tcBorders>
                  <w:noWrap w:val="0"/>
                  <w:vAlign w:val="center"/>
                </w:tcPr>
                <w:p w14:paraId="34EE6A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4000</w:t>
                  </w:r>
                </w:p>
              </w:tc>
              <w:tc>
                <w:tcPr>
                  <w:tcW w:w="759" w:type="pct"/>
                  <w:tcBorders>
                    <w:tl2br w:val="nil"/>
                    <w:tr2bl w:val="nil"/>
                  </w:tcBorders>
                  <w:noWrap w:val="0"/>
                  <w:vAlign w:val="center"/>
                </w:tcPr>
                <w:p w14:paraId="3E1539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lang w:val="en-US" w:eastAsia="zh-CN"/>
                    </w:rPr>
                  </w:pPr>
                  <w:r>
                    <w:rPr>
                      <w:rFonts w:hint="eastAsia"/>
                      <w:color w:val="auto"/>
                      <w:lang w:val="en-US" w:eastAsia="zh-CN"/>
                    </w:rPr>
                    <w:t>47.5</w:t>
                  </w:r>
                </w:p>
              </w:tc>
              <w:tc>
                <w:tcPr>
                  <w:tcW w:w="547" w:type="pct"/>
                  <w:tcBorders>
                    <w:tl2br w:val="nil"/>
                    <w:tr2bl w:val="nil"/>
                  </w:tcBorders>
                  <w:noWrap w:val="0"/>
                  <w:vAlign w:val="center"/>
                </w:tcPr>
                <w:p w14:paraId="03164F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达标</w:t>
                  </w:r>
                </w:p>
              </w:tc>
            </w:tr>
            <w:tr w14:paraId="5AA3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8" w:type="pct"/>
                  <w:tcBorders>
                    <w:tl2br w:val="nil"/>
                    <w:tr2bl w:val="nil"/>
                  </w:tcBorders>
                  <w:noWrap w:val="0"/>
                  <w:vAlign w:val="center"/>
                </w:tcPr>
                <w:p w14:paraId="6D271B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O</w:t>
                  </w:r>
                  <w:r>
                    <w:rPr>
                      <w:rFonts w:hint="default"/>
                      <w:color w:val="auto"/>
                      <w:vertAlign w:val="subscript"/>
                    </w:rPr>
                    <w:t>3</w:t>
                  </w:r>
                </w:p>
              </w:tc>
              <w:tc>
                <w:tcPr>
                  <w:tcW w:w="1532" w:type="pct"/>
                  <w:tcBorders>
                    <w:tl2br w:val="nil"/>
                    <w:tr2bl w:val="nil"/>
                  </w:tcBorders>
                  <w:noWrap w:val="0"/>
                  <w:vAlign w:val="center"/>
                </w:tcPr>
                <w:p w14:paraId="3CA1F7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最大8h第90百分位数</w:t>
                  </w:r>
                </w:p>
              </w:tc>
              <w:tc>
                <w:tcPr>
                  <w:tcW w:w="752" w:type="pct"/>
                  <w:tcBorders>
                    <w:tl2br w:val="nil"/>
                    <w:tr2bl w:val="nil"/>
                  </w:tcBorders>
                  <w:noWrap w:val="0"/>
                  <w:vAlign w:val="center"/>
                </w:tcPr>
                <w:p w14:paraId="2F2F26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lang w:val="en-US" w:eastAsia="zh-CN"/>
                    </w:rPr>
                  </w:pPr>
                  <w:r>
                    <w:rPr>
                      <w:rFonts w:hint="eastAsia"/>
                      <w:color w:val="auto"/>
                      <w:lang w:val="en-US" w:eastAsia="zh-CN"/>
                    </w:rPr>
                    <w:t>140</w:t>
                  </w:r>
                </w:p>
              </w:tc>
              <w:tc>
                <w:tcPr>
                  <w:tcW w:w="879" w:type="pct"/>
                  <w:tcBorders>
                    <w:tl2br w:val="nil"/>
                    <w:tr2bl w:val="nil"/>
                  </w:tcBorders>
                  <w:noWrap w:val="0"/>
                  <w:vAlign w:val="center"/>
                </w:tcPr>
                <w:p w14:paraId="216202C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160</w:t>
                  </w:r>
                </w:p>
              </w:tc>
              <w:tc>
                <w:tcPr>
                  <w:tcW w:w="759" w:type="pct"/>
                  <w:tcBorders>
                    <w:tl2br w:val="nil"/>
                    <w:tr2bl w:val="nil"/>
                  </w:tcBorders>
                  <w:noWrap w:val="0"/>
                  <w:vAlign w:val="center"/>
                </w:tcPr>
                <w:p w14:paraId="5F2D3C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eastAsia="宋体"/>
                      <w:color w:val="auto"/>
                      <w:lang w:val="en-US" w:eastAsia="zh-CN"/>
                    </w:rPr>
                  </w:pPr>
                  <w:r>
                    <w:rPr>
                      <w:rFonts w:hint="eastAsia"/>
                      <w:color w:val="auto"/>
                      <w:lang w:val="en-US" w:eastAsia="zh-CN"/>
                    </w:rPr>
                    <w:t>87.5</w:t>
                  </w:r>
                </w:p>
              </w:tc>
              <w:tc>
                <w:tcPr>
                  <w:tcW w:w="547" w:type="pct"/>
                  <w:tcBorders>
                    <w:tl2br w:val="nil"/>
                    <w:tr2bl w:val="nil"/>
                  </w:tcBorders>
                  <w:noWrap w:val="0"/>
                  <w:vAlign w:val="center"/>
                </w:tcPr>
                <w:p w14:paraId="04E6C3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default"/>
                      <w:color w:val="auto"/>
                    </w:rPr>
                    <w:t>达标</w:t>
                  </w:r>
                </w:p>
              </w:tc>
            </w:tr>
          </w:tbl>
          <w:p w14:paraId="30FA22D7">
            <w:pPr>
              <w:keepNext w:val="0"/>
              <w:keepLines w:val="0"/>
              <w:suppressLineNumbers w:val="0"/>
              <w:spacing w:before="0" w:beforeAutospacing="0" w:after="0" w:afterAutospacing="0"/>
              <w:ind w:left="0" w:right="0" w:firstLine="420"/>
              <w:jc w:val="left"/>
              <w:rPr>
                <w:rFonts w:hint="default"/>
                <w:color w:val="auto"/>
              </w:rPr>
            </w:pPr>
            <w:r>
              <w:rPr>
                <w:rFonts w:hint="eastAsia"/>
                <w:color w:val="auto"/>
              </w:rPr>
              <w:t>根据上表可知，</w:t>
            </w:r>
            <w:r>
              <w:rPr>
                <w:rFonts w:hint="default"/>
                <w:color w:val="auto"/>
              </w:rPr>
              <w:t>区域</w:t>
            </w:r>
            <w:r>
              <w:rPr>
                <w:rFonts w:hint="eastAsia"/>
                <w:color w:val="auto"/>
              </w:rPr>
              <w:t>污染物中</w:t>
            </w:r>
            <w:r>
              <w:rPr>
                <w:rFonts w:hint="default"/>
                <w:color w:val="auto"/>
              </w:rPr>
              <w:t>PM</w:t>
            </w:r>
            <w:r>
              <w:rPr>
                <w:rFonts w:hint="default"/>
                <w:color w:val="auto"/>
                <w:vertAlign w:val="subscript"/>
              </w:rPr>
              <w:t>10</w:t>
            </w:r>
            <w:r>
              <w:rPr>
                <w:rFonts w:hint="default"/>
                <w:color w:val="auto"/>
              </w:rPr>
              <w:t>、PM</w:t>
            </w:r>
            <w:r>
              <w:rPr>
                <w:rFonts w:hint="default"/>
                <w:color w:val="auto"/>
                <w:vertAlign w:val="subscript"/>
              </w:rPr>
              <w:t>2.5</w:t>
            </w:r>
            <w:r>
              <w:rPr>
                <w:rFonts w:hint="default"/>
                <w:color w:val="auto"/>
              </w:rPr>
              <w:t>年平均质量浓度超过《环境空气质量标准》</w:t>
            </w:r>
            <w:r>
              <w:rPr>
                <w:rFonts w:hint="eastAsia"/>
                <w:color w:val="auto"/>
                <w:lang w:eastAsia="zh-CN"/>
              </w:rPr>
              <w:t>（</w:t>
            </w:r>
            <w:r>
              <w:rPr>
                <w:rFonts w:hint="default"/>
                <w:color w:val="auto"/>
              </w:rPr>
              <w:t>GB3095</w:t>
            </w:r>
            <w:r>
              <w:rPr>
                <w:rFonts w:hint="eastAsia"/>
                <w:color w:val="auto"/>
                <w:lang w:eastAsia="zh-CN"/>
              </w:rPr>
              <w:t>-</w:t>
            </w:r>
            <w:r>
              <w:rPr>
                <w:rFonts w:hint="default"/>
                <w:color w:val="auto"/>
              </w:rPr>
              <w:t>2012</w:t>
            </w:r>
            <w:r>
              <w:rPr>
                <w:rFonts w:hint="eastAsia"/>
                <w:color w:val="auto"/>
                <w:lang w:eastAsia="zh-CN"/>
              </w:rPr>
              <w:t>）</w:t>
            </w:r>
            <w:r>
              <w:rPr>
                <w:rFonts w:hint="default"/>
                <w:color w:val="auto"/>
              </w:rPr>
              <w:t>中二级标准限值</w:t>
            </w:r>
            <w:r>
              <w:rPr>
                <w:rFonts w:hint="eastAsia"/>
                <w:color w:val="auto"/>
              </w:rPr>
              <w:t>要求，其余污染物均可满足</w:t>
            </w:r>
            <w:r>
              <w:rPr>
                <w:rFonts w:hint="default"/>
                <w:color w:val="auto"/>
              </w:rPr>
              <w:t>二级标准限值</w:t>
            </w:r>
            <w:r>
              <w:rPr>
                <w:rFonts w:hint="eastAsia"/>
                <w:color w:val="auto"/>
              </w:rPr>
              <w:t>要求，项目所在地呼图壁县属于不达标区</w:t>
            </w:r>
            <w:r>
              <w:rPr>
                <w:rFonts w:hint="default"/>
                <w:color w:val="auto"/>
              </w:rPr>
              <w:t>。</w:t>
            </w:r>
          </w:p>
          <w:p w14:paraId="091A7471">
            <w:pPr>
              <w:pStyle w:val="5"/>
              <w:suppressLineNumbers w:val="0"/>
              <w:bidi w:val="0"/>
              <w:spacing w:before="0" w:beforeAutospacing="0" w:after="0" w:afterAutospacing="0"/>
              <w:ind w:left="0" w:right="0"/>
              <w:rPr>
                <w:rFonts w:hint="default"/>
                <w:color w:val="auto"/>
              </w:rPr>
            </w:pPr>
            <w:r>
              <w:rPr>
                <w:rFonts w:hint="eastAsia"/>
                <w:color w:val="auto"/>
                <w:lang w:val="en-US" w:eastAsia="zh-CN"/>
              </w:rPr>
              <w:t xml:space="preserve">1.2 </w:t>
            </w:r>
            <w:r>
              <w:rPr>
                <w:rFonts w:hint="default"/>
                <w:color w:val="auto"/>
              </w:rPr>
              <w:t>其他污染物环境质量现状评价</w:t>
            </w:r>
          </w:p>
          <w:p w14:paraId="73B3E4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委托</w:t>
            </w:r>
            <w:r>
              <w:rPr>
                <w:rFonts w:hint="default" w:ascii="Times New Roman" w:hAnsi="Times New Roman" w:eastAsia="宋体" w:cs="Times New Roman"/>
                <w:color w:val="auto"/>
                <w:sz w:val="21"/>
                <w:szCs w:val="21"/>
                <w:highlight w:val="none"/>
              </w:rPr>
              <w:t>新疆锡水金山环境科技有限公司</w:t>
            </w:r>
            <w:r>
              <w:rPr>
                <w:rFonts w:hint="eastAsia" w:ascii="Times New Roman" w:hAnsi="Times New Roman" w:eastAsia="宋体" w:cs="Times New Roman"/>
                <w:color w:val="auto"/>
                <w:sz w:val="21"/>
                <w:szCs w:val="21"/>
                <w:highlight w:val="none"/>
                <w:lang w:val="en-US" w:eastAsia="zh-CN"/>
              </w:rPr>
              <w:t>于</w:t>
            </w:r>
            <w:r>
              <w:rPr>
                <w:rFonts w:hint="default" w:ascii="Times New Roman" w:hAnsi="Times New Roman" w:eastAsia="宋体" w:cs="Times New Roman"/>
                <w:color w:val="auto"/>
                <w:sz w:val="21"/>
                <w:szCs w:val="21"/>
                <w:highlight w:val="none"/>
              </w:rPr>
              <w:t>202</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年</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月</w:t>
            </w:r>
            <w:r>
              <w:rPr>
                <w:rFonts w:hint="eastAsia"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日</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19日、20日对本项目进行了监测。</w:t>
            </w:r>
          </w:p>
          <w:p w14:paraId="3999DDC5">
            <w:pPr>
              <w:numPr>
                <w:ilvl w:val="0"/>
                <w:numId w:val="10"/>
              </w:numPr>
              <w:suppressLineNumbers w:val="0"/>
              <w:bidi w:val="0"/>
              <w:spacing w:before="0" w:beforeAutospacing="0" w:after="0" w:afterAutospacing="0"/>
              <w:ind w:left="0" w:right="0"/>
              <w:rPr>
                <w:rFonts w:hint="eastAsia"/>
                <w:color w:val="auto"/>
                <w:sz w:val="21"/>
                <w:szCs w:val="21"/>
                <w:lang w:val="en-US" w:eastAsia="zh-CN"/>
              </w:rPr>
            </w:pPr>
            <w:r>
              <w:rPr>
                <w:rFonts w:hint="eastAsia"/>
                <w:color w:val="auto"/>
                <w:sz w:val="21"/>
                <w:szCs w:val="21"/>
                <w:lang w:val="en-US" w:eastAsia="zh-CN"/>
              </w:rPr>
              <w:t>监测因子</w:t>
            </w:r>
          </w:p>
          <w:p w14:paraId="08AAF6DF">
            <w:pPr>
              <w:numPr>
                <w:ilvl w:val="0"/>
                <w:numId w:val="0"/>
              </w:numPr>
              <w:suppressLineNumbers w:val="0"/>
              <w:bidi w:val="0"/>
              <w:spacing w:before="0" w:beforeAutospacing="0" w:after="0" w:afterAutospacing="0"/>
              <w:ind w:left="0" w:right="0" w:firstLine="630" w:firstLineChars="300"/>
              <w:rPr>
                <w:rFonts w:hint="default"/>
                <w:color w:val="auto"/>
                <w:sz w:val="21"/>
                <w:szCs w:val="21"/>
                <w:lang w:val="en-US" w:eastAsia="zh-CN"/>
              </w:rPr>
            </w:pPr>
            <w:r>
              <w:rPr>
                <w:rFonts w:hint="eastAsia"/>
                <w:color w:val="auto"/>
                <w:sz w:val="21"/>
                <w:szCs w:val="21"/>
                <w:lang w:val="en-US" w:eastAsia="zh-CN"/>
              </w:rPr>
              <w:t>非甲烷总烃、苯乙烯</w:t>
            </w:r>
          </w:p>
          <w:p w14:paraId="7E2E9C3B">
            <w:pPr>
              <w:numPr>
                <w:ilvl w:val="0"/>
                <w:numId w:val="10"/>
              </w:numPr>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监测点位</w:t>
            </w:r>
          </w:p>
          <w:p w14:paraId="57C9341F">
            <w:pPr>
              <w:suppressLineNumbers w:val="0"/>
              <w:spacing w:before="0" w:beforeAutospacing="0" w:after="0" w:afterAutospacing="0"/>
              <w:ind w:left="0" w:right="0" w:firstLine="630" w:firstLineChars="300"/>
              <w:jc w:val="both"/>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监测点坐标为：</w:t>
            </w:r>
            <w:r>
              <w:rPr>
                <w:rFonts w:hint="default" w:ascii="Times New Roman" w:hAnsi="Times New Roman" w:cs="Times New Roman"/>
                <w:color w:val="auto"/>
                <w:spacing w:val="-6"/>
                <w:sz w:val="21"/>
                <w:szCs w:val="21"/>
                <w:highlight w:val="none"/>
                <w:lang w:val="en-US" w:eastAsia="zh-CN"/>
              </w:rPr>
              <w:t>E</w:t>
            </w:r>
            <w:r>
              <w:rPr>
                <w:rFonts w:hint="eastAsia" w:cs="Times New Roman"/>
                <w:color w:val="auto"/>
                <w:spacing w:val="-6"/>
                <w:sz w:val="21"/>
                <w:szCs w:val="21"/>
                <w:highlight w:val="none"/>
                <w:lang w:val="en-US" w:eastAsia="zh-CN"/>
              </w:rPr>
              <w:t>：86</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49</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56.38</w:t>
            </w:r>
            <w:r>
              <w:rPr>
                <w:rFonts w:hint="default" w:ascii="Times New Roman" w:hAnsi="Times New Roman" w:cs="Times New Roman"/>
                <w:color w:val="auto"/>
                <w:spacing w:val="-6"/>
                <w:sz w:val="21"/>
                <w:szCs w:val="21"/>
                <w:highlight w:val="none"/>
                <w:lang w:val="en-US" w:eastAsia="zh-CN"/>
              </w:rPr>
              <w:t>″</w:t>
            </w:r>
            <w:r>
              <w:rPr>
                <w:rFonts w:hint="eastAsia" w:ascii="Times New Roman" w:hAnsi="Times New Roman" w:cs="Times New Roman"/>
                <w:color w:val="auto"/>
                <w:spacing w:val="-6"/>
                <w:sz w:val="21"/>
                <w:szCs w:val="21"/>
                <w:highlight w:val="none"/>
                <w:lang w:val="en-US" w:eastAsia="zh-CN"/>
              </w:rPr>
              <w:t>，</w:t>
            </w:r>
            <w:r>
              <w:rPr>
                <w:rFonts w:hint="default" w:ascii="Times New Roman" w:hAnsi="Times New Roman" w:cs="Times New Roman"/>
                <w:color w:val="auto"/>
                <w:spacing w:val="-6"/>
                <w:sz w:val="21"/>
                <w:szCs w:val="21"/>
                <w:highlight w:val="none"/>
                <w:lang w:val="en-US" w:eastAsia="zh-CN"/>
              </w:rPr>
              <w:t>N</w:t>
            </w:r>
            <w:r>
              <w:rPr>
                <w:rFonts w:hint="eastAsia" w:cs="Times New Roman"/>
                <w:color w:val="auto"/>
                <w:spacing w:val="-6"/>
                <w:sz w:val="21"/>
                <w:szCs w:val="21"/>
                <w:highlight w:val="none"/>
                <w:lang w:val="en-US" w:eastAsia="zh-CN"/>
              </w:rPr>
              <w:t>：44</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10</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18.88</w:t>
            </w:r>
            <w:r>
              <w:rPr>
                <w:rFonts w:hint="default" w:ascii="Times New Roman" w:hAnsi="Times New Roman" w:cs="Times New Roman"/>
                <w:color w:val="auto"/>
                <w:spacing w:val="-6"/>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p>
          <w:p w14:paraId="3BB12482">
            <w:pPr>
              <w:numPr>
                <w:ilvl w:val="0"/>
                <w:numId w:val="10"/>
              </w:numPr>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监测</w:t>
            </w:r>
            <w:r>
              <w:rPr>
                <w:rFonts w:hint="eastAsia" w:ascii="宋体" w:hAnsi="宋体" w:eastAsia="宋体" w:cs="宋体"/>
                <w:color w:val="auto"/>
                <w:sz w:val="21"/>
                <w:szCs w:val="21"/>
                <w:highlight w:val="none"/>
                <w:lang w:val="en-US" w:eastAsia="zh-CN"/>
              </w:rPr>
              <w:t>项目及分析方法</w:t>
            </w:r>
          </w:p>
          <w:p w14:paraId="511EAC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30" w:firstLineChars="3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环境空气采样及分析方法均根据原国家环保总局颁布的《空气和废气监测分析方法》、《环境监测技术规范》中的有关规定执行。环境空气监测项目分析方法见表</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lang w:val="en-US" w:eastAsia="zh-CN"/>
              </w:rPr>
              <w:t>。</w:t>
            </w:r>
          </w:p>
          <w:p w14:paraId="21F170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环境空气监测项目分析方法</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334"/>
              <w:gridCol w:w="3098"/>
              <w:gridCol w:w="1632"/>
              <w:gridCol w:w="1179"/>
              <w:gridCol w:w="1079"/>
            </w:tblGrid>
            <w:tr w14:paraId="456D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trHeight w:val="186" w:hRule="atLeast"/>
                <w:tblHeader/>
                <w:jc w:val="center"/>
              </w:trPr>
              <w:tc>
                <w:tcPr>
                  <w:tcW w:w="801" w:type="pct"/>
                  <w:tcBorders>
                    <w:tl2br w:val="nil"/>
                    <w:tr2bl w:val="nil"/>
                  </w:tcBorders>
                  <w:shd w:val="clear" w:color="auto" w:fill="FFFFFF"/>
                  <w:noWrap w:val="0"/>
                  <w:vAlign w:val="center"/>
                </w:tcPr>
                <w:p w14:paraId="0440274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eastAsia="zh-CN"/>
                    </w:rPr>
                    <w:t>监测</w:t>
                  </w:r>
                  <w:r>
                    <w:rPr>
                      <w:rFonts w:hint="default" w:ascii="Times New Roman" w:hAnsi="Times New Roman" w:eastAsia="宋体" w:cs="Times New Roman"/>
                      <w:b w:val="0"/>
                      <w:bCs/>
                      <w:color w:val="auto"/>
                      <w:sz w:val="21"/>
                      <w:szCs w:val="21"/>
                      <w:highlight w:val="none"/>
                    </w:rPr>
                    <w:t>项目</w:t>
                  </w:r>
                </w:p>
              </w:tc>
              <w:tc>
                <w:tcPr>
                  <w:tcW w:w="1860" w:type="pct"/>
                  <w:tcBorders>
                    <w:tl2br w:val="nil"/>
                    <w:tr2bl w:val="nil"/>
                  </w:tcBorders>
                  <w:shd w:val="clear" w:color="auto" w:fill="FFFFFF"/>
                  <w:noWrap w:val="0"/>
                  <w:vAlign w:val="center"/>
                </w:tcPr>
                <w:p w14:paraId="5BA99DDA">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eastAsia="zh-CN"/>
                    </w:rPr>
                    <w:t>监测</w:t>
                  </w:r>
                  <w:r>
                    <w:rPr>
                      <w:rFonts w:hint="default" w:ascii="Times New Roman" w:hAnsi="Times New Roman" w:eastAsia="宋体" w:cs="Times New Roman"/>
                      <w:b w:val="0"/>
                      <w:bCs/>
                      <w:color w:val="auto"/>
                      <w:sz w:val="21"/>
                      <w:szCs w:val="21"/>
                      <w:highlight w:val="none"/>
                      <w:lang w:val="en-US" w:eastAsia="zh-CN"/>
                    </w:rPr>
                    <w:t>分析</w:t>
                  </w:r>
                  <w:r>
                    <w:rPr>
                      <w:rFonts w:hint="default" w:ascii="Times New Roman" w:hAnsi="Times New Roman" w:eastAsia="宋体" w:cs="Times New Roman"/>
                      <w:b w:val="0"/>
                      <w:bCs/>
                      <w:color w:val="auto"/>
                      <w:sz w:val="21"/>
                      <w:szCs w:val="21"/>
                      <w:highlight w:val="none"/>
                    </w:rPr>
                    <w:t>方法及依据</w:t>
                  </w:r>
                </w:p>
              </w:tc>
              <w:tc>
                <w:tcPr>
                  <w:tcW w:w="980" w:type="pct"/>
                  <w:tcBorders>
                    <w:tl2br w:val="nil"/>
                    <w:tr2bl w:val="nil"/>
                  </w:tcBorders>
                  <w:shd w:val="clear" w:color="auto" w:fill="FFFFFF"/>
                  <w:noWrap w:val="0"/>
                  <w:vAlign w:val="center"/>
                </w:tcPr>
                <w:p w14:paraId="683EDB6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所用仪器</w:t>
                  </w:r>
                </w:p>
              </w:tc>
              <w:tc>
                <w:tcPr>
                  <w:tcW w:w="708" w:type="pct"/>
                  <w:tcBorders>
                    <w:tl2br w:val="nil"/>
                    <w:tr2bl w:val="nil"/>
                  </w:tcBorders>
                  <w:shd w:val="clear" w:color="auto" w:fill="FFFFFF"/>
                  <w:noWrap w:val="0"/>
                  <w:vAlign w:val="center"/>
                </w:tcPr>
                <w:p w14:paraId="32EA109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仪器编号</w:t>
                  </w:r>
                </w:p>
              </w:tc>
              <w:tc>
                <w:tcPr>
                  <w:tcW w:w="648" w:type="pct"/>
                  <w:tcBorders>
                    <w:tl2br w:val="nil"/>
                    <w:tr2bl w:val="nil"/>
                  </w:tcBorders>
                  <w:shd w:val="clear" w:color="auto" w:fill="FFFFFF"/>
                  <w:noWrap w:val="0"/>
                  <w:vAlign w:val="center"/>
                </w:tcPr>
                <w:p w14:paraId="07B27EB9">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检出限</w:t>
                  </w:r>
                </w:p>
              </w:tc>
            </w:tr>
            <w:tr w14:paraId="365F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tblHeader/>
                <w:jc w:val="center"/>
              </w:trPr>
              <w:tc>
                <w:tcPr>
                  <w:tcW w:w="801" w:type="pct"/>
                  <w:tcBorders>
                    <w:tl2br w:val="nil"/>
                    <w:tr2bl w:val="nil"/>
                  </w:tcBorders>
                  <w:shd w:val="clear" w:color="auto" w:fill="FFFFFF"/>
                  <w:noWrap w:val="0"/>
                  <w:vAlign w:val="center"/>
                </w:tcPr>
                <w:p w14:paraId="66CC98A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bCs/>
                      <w:color w:val="auto"/>
                      <w:kern w:val="0"/>
                      <w:sz w:val="21"/>
                      <w:szCs w:val="21"/>
                      <w:highlight w:val="none"/>
                      <w:lang w:eastAsia="zh-CN"/>
                    </w:rPr>
                    <w:t>非甲烷总烃</w:t>
                  </w:r>
                </w:p>
              </w:tc>
              <w:tc>
                <w:tcPr>
                  <w:tcW w:w="1860" w:type="pct"/>
                  <w:tcBorders>
                    <w:tl2br w:val="nil"/>
                    <w:tr2bl w:val="nil"/>
                  </w:tcBorders>
                  <w:shd w:val="clear" w:color="auto" w:fill="FFFFFF"/>
                  <w:noWrap w:val="0"/>
                  <w:vAlign w:val="center"/>
                </w:tcPr>
                <w:p w14:paraId="561012B7">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both"/>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kern w:val="0"/>
                      <w:sz w:val="21"/>
                      <w:szCs w:val="21"/>
                    </w:rPr>
                    <w:t>环境空气总烃、甲烷和非甲烷总烃的测定直接进样</w:t>
                  </w:r>
                  <w:r>
                    <w:rPr>
                      <w:rFonts w:hint="default" w:ascii="Times New Roman" w:hAnsi="Times New Roman" w:cs="Times New Roman"/>
                      <w:b w:val="0"/>
                      <w:color w:val="auto"/>
                      <w:kern w:val="0"/>
                      <w:sz w:val="21"/>
                      <w:szCs w:val="21"/>
                      <w:lang w:val="en-US" w:eastAsia="zh-CN"/>
                    </w:rPr>
                    <w:t>-</w:t>
                  </w:r>
                  <w:r>
                    <w:rPr>
                      <w:rFonts w:hint="default" w:ascii="Times New Roman" w:hAnsi="Times New Roman" w:eastAsia="宋体" w:cs="Times New Roman"/>
                      <w:b w:val="0"/>
                      <w:color w:val="auto"/>
                      <w:kern w:val="0"/>
                      <w:sz w:val="21"/>
                      <w:szCs w:val="21"/>
                    </w:rPr>
                    <w:t>气相色谱法HJ 604</w:t>
                  </w:r>
                  <w:r>
                    <w:rPr>
                      <w:rFonts w:hint="default" w:ascii="Times New Roman" w:hAnsi="Times New Roman" w:cs="Times New Roman"/>
                      <w:b w:val="0"/>
                      <w:color w:val="auto"/>
                      <w:kern w:val="0"/>
                      <w:sz w:val="21"/>
                      <w:szCs w:val="21"/>
                      <w:lang w:val="en-US" w:eastAsia="zh-CN"/>
                    </w:rPr>
                    <w:t>-</w:t>
                  </w:r>
                  <w:r>
                    <w:rPr>
                      <w:rFonts w:hint="default" w:ascii="Times New Roman" w:hAnsi="Times New Roman" w:eastAsia="宋体" w:cs="Times New Roman"/>
                      <w:b w:val="0"/>
                      <w:color w:val="auto"/>
                      <w:kern w:val="0"/>
                      <w:sz w:val="21"/>
                      <w:szCs w:val="21"/>
                    </w:rPr>
                    <w:t>2017</w:t>
                  </w:r>
                </w:p>
              </w:tc>
              <w:tc>
                <w:tcPr>
                  <w:tcW w:w="980" w:type="pct"/>
                  <w:tcBorders>
                    <w:tl2br w:val="nil"/>
                    <w:tr2bl w:val="nil"/>
                  </w:tcBorders>
                  <w:shd w:val="clear" w:color="auto" w:fill="FFFFFF"/>
                  <w:noWrap w:val="0"/>
                  <w:vAlign w:val="center"/>
                </w:tcPr>
                <w:p w14:paraId="0466C697">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bidi="ar"/>
                    </w:rPr>
                    <w:t>GC</w:t>
                  </w:r>
                  <w:r>
                    <w:rPr>
                      <w:rFonts w:hint="default" w:ascii="Times New Roman" w:hAnsi="Times New Roman" w:cs="Times New Roman"/>
                      <w:b w:val="0"/>
                      <w:bCs/>
                      <w:color w:val="auto"/>
                      <w:sz w:val="21"/>
                      <w:szCs w:val="21"/>
                      <w:highlight w:val="none"/>
                      <w:lang w:val="en-US" w:eastAsia="zh-CN" w:bidi="ar"/>
                    </w:rPr>
                    <w:t>-</w:t>
                  </w:r>
                  <w:r>
                    <w:rPr>
                      <w:rFonts w:hint="default" w:ascii="Times New Roman" w:hAnsi="Times New Roman" w:eastAsia="宋体" w:cs="Times New Roman"/>
                      <w:b w:val="0"/>
                      <w:bCs/>
                      <w:color w:val="auto"/>
                      <w:sz w:val="21"/>
                      <w:szCs w:val="21"/>
                      <w:highlight w:val="none"/>
                      <w:lang w:val="en-US" w:eastAsia="zh-CN" w:bidi="ar"/>
                    </w:rPr>
                    <w:t>5890N型气相色谱仪</w:t>
                  </w:r>
                </w:p>
              </w:tc>
              <w:tc>
                <w:tcPr>
                  <w:tcW w:w="708" w:type="pct"/>
                  <w:tcBorders>
                    <w:tl2br w:val="nil"/>
                    <w:tr2bl w:val="nil"/>
                  </w:tcBorders>
                  <w:shd w:val="clear" w:color="auto" w:fill="FFFFFF"/>
                  <w:noWrap w:val="0"/>
                  <w:vAlign w:val="center"/>
                </w:tcPr>
                <w:p w14:paraId="5AAD70BF">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bidi="ar"/>
                    </w:rPr>
                    <w:t>XSJS/YQ</w:t>
                  </w:r>
                  <w:r>
                    <w:rPr>
                      <w:rFonts w:hint="default" w:ascii="Times New Roman" w:hAnsi="Times New Roman" w:cs="Times New Roman"/>
                      <w:b w:val="0"/>
                      <w:bCs/>
                      <w:color w:val="auto"/>
                      <w:sz w:val="21"/>
                      <w:szCs w:val="21"/>
                      <w:highlight w:val="none"/>
                      <w:lang w:val="en-US" w:eastAsia="zh-CN" w:bidi="ar"/>
                    </w:rPr>
                    <w:t>-</w:t>
                  </w:r>
                  <w:r>
                    <w:rPr>
                      <w:rFonts w:hint="default" w:ascii="Times New Roman" w:hAnsi="Times New Roman" w:eastAsia="宋体" w:cs="Times New Roman"/>
                      <w:b w:val="0"/>
                      <w:bCs/>
                      <w:color w:val="auto"/>
                      <w:sz w:val="21"/>
                      <w:szCs w:val="21"/>
                      <w:highlight w:val="none"/>
                      <w:lang w:val="en-US" w:eastAsia="zh-CN" w:bidi="ar"/>
                    </w:rPr>
                    <w:t>78</w:t>
                  </w:r>
                </w:p>
              </w:tc>
              <w:tc>
                <w:tcPr>
                  <w:tcW w:w="648" w:type="pct"/>
                  <w:tcBorders>
                    <w:tl2br w:val="nil"/>
                    <w:tr2bl w:val="nil"/>
                  </w:tcBorders>
                  <w:shd w:val="clear" w:color="auto" w:fill="FFFFFF"/>
                  <w:noWrap w:val="0"/>
                  <w:vAlign w:val="center"/>
                </w:tcPr>
                <w:p w14:paraId="501E7197">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kern w:val="0"/>
                      <w:sz w:val="21"/>
                      <w:szCs w:val="21"/>
                    </w:rPr>
                    <w:t>0.07mg/m</w:t>
                  </w:r>
                  <w:r>
                    <w:rPr>
                      <w:rFonts w:hint="default" w:ascii="Times New Roman" w:hAnsi="Times New Roman" w:eastAsia="宋体" w:cs="Times New Roman"/>
                      <w:b w:val="0"/>
                      <w:color w:val="auto"/>
                      <w:kern w:val="0"/>
                      <w:sz w:val="21"/>
                      <w:szCs w:val="21"/>
                      <w:vertAlign w:val="superscript"/>
                    </w:rPr>
                    <w:t>3</w:t>
                  </w:r>
                </w:p>
              </w:tc>
            </w:tr>
            <w:tr w14:paraId="09C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tblHeader/>
                <w:jc w:val="center"/>
              </w:trPr>
              <w:tc>
                <w:tcPr>
                  <w:tcW w:w="801" w:type="pct"/>
                  <w:tcBorders>
                    <w:tl2br w:val="nil"/>
                    <w:tr2bl w:val="nil"/>
                  </w:tcBorders>
                  <w:shd w:val="clear" w:color="auto" w:fill="FFFFFF"/>
                  <w:noWrap w:val="0"/>
                  <w:vAlign w:val="center"/>
                </w:tcPr>
                <w:p w14:paraId="207FF894">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苯乙烯</w:t>
                  </w:r>
                </w:p>
              </w:tc>
              <w:tc>
                <w:tcPr>
                  <w:tcW w:w="3098" w:type="dxa"/>
                  <w:tcBorders>
                    <w:tl2br w:val="nil"/>
                    <w:tr2bl w:val="nil"/>
                  </w:tcBorders>
                  <w:shd w:val="clear" w:color="auto" w:fill="FFFFFF"/>
                  <w:noWrap w:val="0"/>
                  <w:vAlign w:val="center"/>
                </w:tcPr>
                <w:p w14:paraId="5F1DC450">
                  <w:pPr>
                    <w:suppressLineNumbers w:val="0"/>
                    <w:spacing w:before="0" w:beforeAutospacing="0" w:after="0" w:afterAutospacing="0" w:line="240" w:lineRule="exact"/>
                    <w:ind w:left="0" w:leftChars="0" w:right="0" w:firstLine="0" w:firstLineChars="0"/>
                    <w:jc w:val="both"/>
                    <w:rPr>
                      <w:rFonts w:hint="default" w:ascii="Times New Roman" w:hAnsi="Times New Roman" w:eastAsia="宋体" w:cs="Times New Roman"/>
                      <w:b w:val="0"/>
                      <w:color w:val="auto"/>
                      <w:kern w:val="0"/>
                      <w:sz w:val="21"/>
                      <w:szCs w:val="21"/>
                    </w:rPr>
                  </w:pPr>
                  <w:r>
                    <w:rPr>
                      <w:rFonts w:hint="eastAsia" w:ascii="Times New Roman" w:hAnsi="Times New Roman" w:eastAsia="宋体" w:cs="Times New Roman"/>
                      <w:color w:val="auto"/>
                      <w:kern w:val="0"/>
                      <w:sz w:val="21"/>
                      <w:szCs w:val="21"/>
                      <w:highlight w:val="none"/>
                      <w:lang w:val="en-US" w:eastAsia="zh-CN" w:bidi="ar-SA"/>
                    </w:rPr>
                    <w:t>环境空气 苯系物的测定 活性炭吸附/二硫化碳解吸-气相色谱法 HJ 584-2010</w:t>
                  </w:r>
                </w:p>
              </w:tc>
              <w:tc>
                <w:tcPr>
                  <w:tcW w:w="1632" w:type="dxa"/>
                  <w:tcBorders>
                    <w:tl2br w:val="nil"/>
                    <w:tr2bl w:val="nil"/>
                  </w:tcBorders>
                  <w:shd w:val="clear" w:color="auto" w:fill="FFFFFF"/>
                  <w:noWrap w:val="0"/>
                  <w:vAlign w:val="center"/>
                </w:tcPr>
                <w:p w14:paraId="3516B0F8">
                  <w:pPr>
                    <w:suppressLineNumbers w:val="0"/>
                    <w:spacing w:before="0" w:beforeAutospacing="0" w:after="0" w:afterAutospacing="0" w:line="240" w:lineRule="exact"/>
                    <w:ind w:left="0" w:leftChars="0" w:right="0" w:firstLine="0" w:firstLineChars="0"/>
                    <w:jc w:val="both"/>
                    <w:rPr>
                      <w:rFonts w:hint="default" w:ascii="Times New Roman" w:hAnsi="Times New Roman" w:eastAsia="宋体" w:cs="Times New Roman"/>
                      <w:b w:val="0"/>
                      <w:bCs/>
                      <w:color w:val="auto"/>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SA"/>
                    </w:rPr>
                    <w:t>GC-</w:t>
                  </w:r>
                  <w:r>
                    <w:rPr>
                      <w:rFonts w:hint="default" w:ascii="Times New Roman" w:hAnsi="Times New Roman" w:eastAsia="宋体" w:cs="Times New Roman"/>
                      <w:color w:val="auto"/>
                      <w:kern w:val="0"/>
                      <w:sz w:val="21"/>
                      <w:szCs w:val="21"/>
                      <w:highlight w:val="none"/>
                      <w:lang w:val="en-US" w:eastAsia="zh-CN" w:bidi="ar-SA"/>
                    </w:rPr>
                    <w:t>2014</w:t>
                  </w:r>
                  <w:r>
                    <w:rPr>
                      <w:rFonts w:hint="default" w:ascii="Times New Roman" w:hAnsi="Times New Roman" w:eastAsia="宋体" w:cs="Times New Roman"/>
                      <w:color w:val="auto"/>
                      <w:kern w:val="2"/>
                      <w:sz w:val="21"/>
                      <w:szCs w:val="21"/>
                      <w:highlight w:val="none"/>
                      <w:lang w:val="en-US" w:eastAsia="zh-CN" w:bidi="ar-SA"/>
                    </w:rPr>
                    <w:t>气相色谱仪（FID）</w:t>
                  </w:r>
                </w:p>
              </w:tc>
              <w:tc>
                <w:tcPr>
                  <w:tcW w:w="1179" w:type="dxa"/>
                  <w:tcBorders>
                    <w:tl2br w:val="nil"/>
                    <w:tr2bl w:val="nil"/>
                  </w:tcBorders>
                  <w:shd w:val="clear" w:color="auto" w:fill="FFFFFF"/>
                  <w:noWrap w:val="0"/>
                  <w:vAlign w:val="center"/>
                </w:tcPr>
                <w:p w14:paraId="3C5F2DC8">
                  <w:pPr>
                    <w:suppressLineNumbers w:val="0"/>
                    <w:spacing w:before="0" w:beforeAutospacing="0" w:after="0" w:afterAutospacing="0" w:line="240" w:lineRule="exact"/>
                    <w:ind w:left="0" w:leftChars="0" w:right="0" w:firstLine="0" w:firstLineChars="0"/>
                    <w:jc w:val="both"/>
                    <w:rPr>
                      <w:rFonts w:hint="default" w:ascii="Times New Roman" w:hAnsi="Times New Roman" w:eastAsia="宋体" w:cs="Times New Roman"/>
                      <w:b w:val="0"/>
                      <w:bCs/>
                      <w:color w:val="auto"/>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SA"/>
                    </w:rPr>
                    <w:t>XSJS/YQ-133</w:t>
                  </w:r>
                </w:p>
              </w:tc>
              <w:tc>
                <w:tcPr>
                  <w:tcW w:w="1079" w:type="dxa"/>
                  <w:tcBorders>
                    <w:tl2br w:val="nil"/>
                    <w:tr2bl w:val="nil"/>
                  </w:tcBorders>
                  <w:shd w:val="clear" w:color="auto" w:fill="FFFFFF"/>
                  <w:noWrap w:val="0"/>
                  <w:vAlign w:val="center"/>
                </w:tcPr>
                <w:p w14:paraId="63E5799A">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b w:val="0"/>
                      <w:color w:val="auto"/>
                      <w:kern w:val="0"/>
                      <w:sz w:val="21"/>
                      <w:szCs w:val="21"/>
                    </w:rPr>
                  </w:pPr>
                  <w:r>
                    <w:rPr>
                      <w:rFonts w:hint="eastAsia" w:cs="Times New Roman"/>
                      <w:color w:val="auto"/>
                      <w:kern w:val="0"/>
                      <w:sz w:val="21"/>
                      <w:szCs w:val="21"/>
                      <w:highlight w:val="none"/>
                      <w:lang w:val="en-US" w:eastAsia="zh-CN" w:bidi="ar-SA"/>
                    </w:rPr>
                    <w:t>1.5</w:t>
                  </w:r>
                  <w:r>
                    <w:rPr>
                      <w:rFonts w:hint="default" w:ascii="Arial" w:hAnsi="Arial" w:cs="Arial"/>
                      <w:color w:val="auto"/>
                      <w:kern w:val="0"/>
                      <w:sz w:val="21"/>
                      <w:szCs w:val="21"/>
                      <w:highlight w:val="none"/>
                      <w:lang w:val="en-US" w:eastAsia="zh-CN" w:bidi="ar-SA"/>
                    </w:rPr>
                    <w:t>×</w:t>
                  </w:r>
                  <w:r>
                    <w:rPr>
                      <w:rFonts w:hint="eastAsia" w:cs="Times New Roman"/>
                      <w:color w:val="auto"/>
                      <w:kern w:val="0"/>
                      <w:sz w:val="21"/>
                      <w:szCs w:val="21"/>
                      <w:highlight w:val="none"/>
                      <w:lang w:val="en-US" w:eastAsia="zh-CN" w:bidi="ar-SA"/>
                    </w:rPr>
                    <w:t>10</w:t>
                  </w:r>
                  <w:r>
                    <w:rPr>
                      <w:rFonts w:hint="eastAsia" w:cs="Times New Roman"/>
                      <w:color w:val="auto"/>
                      <w:kern w:val="0"/>
                      <w:sz w:val="21"/>
                      <w:szCs w:val="21"/>
                      <w:highlight w:val="none"/>
                      <w:vertAlign w:val="superscript"/>
                      <w:lang w:val="en-US" w:eastAsia="zh-CN" w:bidi="ar-SA"/>
                    </w:rPr>
                    <w:t>-3</w:t>
                  </w:r>
                  <w:r>
                    <w:rPr>
                      <w:rFonts w:hint="default" w:ascii="Times New Roman" w:hAnsi="Times New Roman" w:cs="Times New Roman"/>
                      <w:bCs/>
                      <w:color w:val="auto"/>
                      <w:sz w:val="21"/>
                      <w:szCs w:val="21"/>
                      <w:highlight w:val="none"/>
                      <w:lang w:bidi="ar"/>
                    </w:rPr>
                    <w:t>mg/m</w:t>
                  </w:r>
                  <w:r>
                    <w:rPr>
                      <w:rFonts w:hint="default" w:ascii="Times New Roman" w:hAnsi="Times New Roman" w:cs="Times New Roman"/>
                      <w:bCs/>
                      <w:color w:val="auto"/>
                      <w:sz w:val="21"/>
                      <w:szCs w:val="21"/>
                      <w:highlight w:val="none"/>
                      <w:vertAlign w:val="superscript"/>
                      <w:lang w:bidi="ar"/>
                    </w:rPr>
                    <w:t>3</w:t>
                  </w:r>
                </w:p>
              </w:tc>
            </w:tr>
          </w:tbl>
          <w:p w14:paraId="4B4B28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30" w:firstLineChars="300"/>
              <w:jc w:val="both"/>
              <w:textAlignment w:val="auto"/>
              <w:rPr>
                <w:rFonts w:hint="eastAsia" w:ascii="宋体" w:hAnsi="宋体" w:eastAsia="宋体" w:cs="宋体"/>
                <w:color w:val="auto"/>
                <w:sz w:val="21"/>
                <w:szCs w:val="21"/>
                <w:highlight w:val="none"/>
                <w:lang w:val="en-US" w:eastAsia="zh-CN"/>
              </w:rPr>
            </w:pPr>
          </w:p>
          <w:p w14:paraId="559B6B69">
            <w:pPr>
              <w:numPr>
                <w:ilvl w:val="0"/>
                <w:numId w:val="10"/>
              </w:numPr>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监测频率及要求</w:t>
            </w:r>
          </w:p>
          <w:p w14:paraId="084F08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监测1小时平均浓度，每天采样</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次，监测3天。监测同时记录风速、风向、气温、气压和天气状况等常规气象要素。</w:t>
            </w:r>
            <w:bookmarkStart w:id="3" w:name="_Toc397171009"/>
          </w:p>
          <w:p w14:paraId="383BC3CE">
            <w:pPr>
              <w:numPr>
                <w:ilvl w:val="0"/>
                <w:numId w:val="10"/>
              </w:numPr>
              <w:suppressLineNumbers w:val="0"/>
              <w:bidi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评价方法</w:t>
            </w:r>
          </w:p>
          <w:p w14:paraId="3E9789D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对短期浓度进行环境质量现状评价，</w:t>
            </w:r>
            <w:r>
              <w:rPr>
                <w:rFonts w:hint="eastAsia" w:ascii="宋体" w:hAnsi="宋体" w:eastAsia="宋体" w:cs="宋体"/>
                <w:snapToGrid w:val="0"/>
                <w:color w:val="auto"/>
                <w:kern w:val="0"/>
                <w:sz w:val="21"/>
                <w:szCs w:val="21"/>
                <w:highlight w:val="none"/>
              </w:rPr>
              <w:t>评价方法</w:t>
            </w:r>
            <w:r>
              <w:rPr>
                <w:rFonts w:hint="eastAsia" w:ascii="宋体" w:hAnsi="宋体" w:eastAsia="宋体" w:cs="宋体"/>
                <w:color w:val="auto"/>
                <w:sz w:val="21"/>
                <w:szCs w:val="21"/>
                <w:highlight w:val="none"/>
              </w:rPr>
              <w:t>采用超标率和最大浓度占标率进行评价，计算公式为：</w:t>
            </w:r>
          </w:p>
          <w:p w14:paraId="63DBA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超标率=超标数据个数/总监测数据个数×100%</w:t>
            </w:r>
          </w:p>
          <w:p w14:paraId="01DAF46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center"/>
              <w:textAlignment w:val="auto"/>
              <w:rPr>
                <w:rFonts w:hint="default" w:ascii="Times New Roman" w:hAnsi="Times New Roman" w:eastAsia="宋体" w:cs="Times New Roman"/>
                <w:color w:val="auto"/>
                <w:sz w:val="21"/>
                <w:szCs w:val="21"/>
                <w:highlight w:val="none"/>
                <w:lang w:eastAsia="zh-CN"/>
              </w:rPr>
            </w:pPr>
            <w:r>
              <w:rPr>
                <w:rFonts w:hint="eastAsia" w:ascii="宋体" w:hAnsi="宋体" w:eastAsia="宋体" w:cs="宋体"/>
                <w:color w:val="auto"/>
                <w:position w:val="-30"/>
                <w:sz w:val="21"/>
                <w:szCs w:val="21"/>
                <w:highlight w:val="none"/>
                <w:lang w:eastAsia="zh-CN"/>
              </w:rPr>
              <w:object>
                <v:shape id="_x0000_i1027" o:spt="75" type="#_x0000_t75" style="height:31.85pt;width:73.6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p w14:paraId="2B9A4D3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式中：P</w:t>
            </w:r>
            <w:r>
              <w:rPr>
                <w:rFonts w:hint="default" w:ascii="Times New Roman" w:hAnsi="Times New Roman" w:cs="Times New Roman"/>
                <w:color w:val="auto"/>
                <w:sz w:val="21"/>
                <w:szCs w:val="21"/>
                <w:highlight w:val="none"/>
                <w:vertAlign w:val="subscript"/>
              </w:rPr>
              <w:t>i</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第i个污染物的最大浓度占标率</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无量纲</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14:paraId="43B660D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      C</w:t>
            </w:r>
            <w:r>
              <w:rPr>
                <w:rFonts w:hint="default" w:ascii="Times New Roman" w:hAnsi="Times New Roman" w:cs="Times New Roman"/>
                <w:color w:val="auto"/>
                <w:sz w:val="21"/>
                <w:szCs w:val="21"/>
                <w:highlight w:val="none"/>
                <w:vertAlign w:val="subscript"/>
              </w:rPr>
              <w:t>i</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第i个污染物的最大浓度</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14:paraId="4A7FB9B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1050" w:firstLineChars="5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w:t>
            </w:r>
            <w:r>
              <w:rPr>
                <w:rFonts w:hint="default" w:ascii="Times New Roman" w:hAnsi="Times New Roman" w:cs="Times New Roman"/>
                <w:color w:val="auto"/>
                <w:sz w:val="21"/>
                <w:szCs w:val="21"/>
                <w:highlight w:val="none"/>
                <w:vertAlign w:val="subscript"/>
              </w:rPr>
              <w:t>oi</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第i个污染物的环境空气质量浓度标准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mg/m</w:t>
            </w:r>
            <w:r>
              <w:rPr>
                <w:rFonts w:hint="default"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14:paraId="7A1DBDB9">
            <w:pPr>
              <w:numPr>
                <w:ilvl w:val="0"/>
                <w:numId w:val="10"/>
              </w:numPr>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监测结果统计及评价</w:t>
            </w:r>
          </w:p>
          <w:p w14:paraId="778CEC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监测点环境空气质量现状监测及评价结果见表</w:t>
            </w:r>
            <w:r>
              <w:rPr>
                <w:rFonts w:hint="eastAsia" w:ascii="Times New Roman" w:hAnsi="Times New Roman" w:eastAsia="宋体"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lang w:val="en-US" w:eastAsia="zh-CN"/>
              </w:rPr>
              <w:t>。</w:t>
            </w:r>
          </w:p>
          <w:p w14:paraId="2B94BA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vertAlign w:val="superscript"/>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3-3</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污染物</w:t>
            </w:r>
            <w:r>
              <w:rPr>
                <w:rFonts w:hint="default" w:ascii="Times New Roman" w:hAnsi="Times New Roman" w:eastAsia="宋体" w:cs="Times New Roman"/>
                <w:b/>
                <w:bCs/>
                <w:color w:val="auto"/>
                <w:sz w:val="21"/>
                <w:szCs w:val="21"/>
                <w:highlight w:val="none"/>
              </w:rPr>
              <w:t xml:space="preserve">质量现状监测统计结果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单位：mg/m</w:t>
            </w:r>
            <w:r>
              <w:rPr>
                <w:rFonts w:hint="default" w:ascii="Times New Roman" w:hAnsi="Times New Roman" w:eastAsia="宋体" w:cs="Times New Roman"/>
                <w:b/>
                <w:bCs/>
                <w:color w:val="auto"/>
                <w:sz w:val="21"/>
                <w:szCs w:val="21"/>
                <w:highlight w:val="none"/>
                <w:vertAlign w:val="superscript"/>
              </w:rPr>
              <w:t>3</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76"/>
              <w:gridCol w:w="1381"/>
              <w:gridCol w:w="1059"/>
              <w:gridCol w:w="5"/>
              <w:gridCol w:w="1193"/>
              <w:gridCol w:w="1463"/>
            </w:tblGrid>
            <w:tr w14:paraId="3519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restart"/>
                  <w:tcBorders>
                    <w:tl2br w:val="nil"/>
                  </w:tcBorders>
                  <w:shd w:val="clear" w:color="auto" w:fill="FFFFFF"/>
                  <w:noWrap w:val="0"/>
                  <w:vAlign w:val="center"/>
                </w:tcPr>
                <w:p w14:paraId="2F996EE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rPr>
                    <w:t>采样</w:t>
                  </w:r>
                  <w:r>
                    <w:rPr>
                      <w:rFonts w:hint="eastAsia" w:eastAsia="宋体" w:cs="Times New Roman"/>
                      <w:b w:val="0"/>
                      <w:bCs w:val="0"/>
                      <w:color w:val="auto"/>
                      <w:sz w:val="21"/>
                      <w:szCs w:val="21"/>
                      <w:lang w:eastAsia="zh-CN"/>
                    </w:rPr>
                    <w:t>点位</w:t>
                  </w:r>
                </w:p>
              </w:tc>
              <w:tc>
                <w:tcPr>
                  <w:tcW w:w="1187" w:type="pct"/>
                  <w:vMerge w:val="restart"/>
                  <w:shd w:val="clear" w:color="auto" w:fill="FFFFFF"/>
                  <w:noWrap w:val="0"/>
                  <w:vAlign w:val="center"/>
                </w:tcPr>
                <w:p w14:paraId="61AEC44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snapToGrid w:val="0"/>
                      <w:color w:val="auto"/>
                      <w:sz w:val="21"/>
                      <w:szCs w:val="21"/>
                      <w:highlight w:val="none"/>
                    </w:rPr>
                  </w:pPr>
                  <w:r>
                    <w:rPr>
                      <w:rFonts w:hint="default" w:ascii="Times New Roman" w:hAnsi="Times New Roman" w:eastAsia="宋体" w:cs="Times New Roman"/>
                      <w:b w:val="0"/>
                      <w:bCs w:val="0"/>
                      <w:color w:val="auto"/>
                      <w:sz w:val="21"/>
                      <w:szCs w:val="21"/>
                    </w:rPr>
                    <w:t>采样日期</w:t>
                  </w:r>
                </w:p>
              </w:tc>
              <w:tc>
                <w:tcPr>
                  <w:tcW w:w="829" w:type="pct"/>
                  <w:vMerge w:val="restart"/>
                  <w:shd w:val="clear" w:color="auto" w:fill="FFFFFF"/>
                  <w:noWrap w:val="0"/>
                  <w:vAlign w:val="center"/>
                </w:tcPr>
                <w:p w14:paraId="7812D23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bCs w:val="0"/>
                      <w:color w:val="auto"/>
                      <w:sz w:val="21"/>
                      <w:szCs w:val="21"/>
                      <w:lang w:eastAsia="zh-CN"/>
                    </w:rPr>
                    <w:t>样品编号</w:t>
                  </w:r>
                </w:p>
              </w:tc>
              <w:tc>
                <w:tcPr>
                  <w:tcW w:w="636" w:type="pct"/>
                  <w:vMerge w:val="restart"/>
                  <w:shd w:val="clear" w:color="auto" w:fill="FFFFFF"/>
                  <w:noWrap w:val="0"/>
                  <w:vAlign w:val="center"/>
                </w:tcPr>
                <w:p w14:paraId="44E872F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bCs w:val="0"/>
                      <w:color w:val="auto"/>
                      <w:sz w:val="21"/>
                      <w:szCs w:val="21"/>
                      <w:lang w:eastAsia="zh-CN"/>
                    </w:rPr>
                    <w:t>采样频次</w:t>
                  </w:r>
                </w:p>
              </w:tc>
              <w:tc>
                <w:tcPr>
                  <w:tcW w:w="1598" w:type="pct"/>
                  <w:gridSpan w:val="3"/>
                  <w:shd w:val="clear" w:color="auto" w:fill="FFFFFF"/>
                  <w:noWrap w:val="0"/>
                  <w:vAlign w:val="center"/>
                </w:tcPr>
                <w:p w14:paraId="617132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lang w:val="en-US" w:eastAsia="zh-CN"/>
                    </w:rPr>
                    <w:t>检测项目</w:t>
                  </w:r>
                </w:p>
              </w:tc>
            </w:tr>
            <w:tr w14:paraId="17C9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66ABB8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5CE60B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snapToGrid w:val="0"/>
                      <w:color w:val="auto"/>
                      <w:sz w:val="21"/>
                      <w:szCs w:val="21"/>
                      <w:highlight w:val="none"/>
                    </w:rPr>
                  </w:pPr>
                </w:p>
              </w:tc>
              <w:tc>
                <w:tcPr>
                  <w:tcW w:w="829" w:type="pct"/>
                  <w:vMerge w:val="continue"/>
                  <w:shd w:val="clear" w:color="auto" w:fill="FFFFFF"/>
                  <w:noWrap w:val="0"/>
                  <w:vAlign w:val="center"/>
                </w:tcPr>
                <w:p w14:paraId="6A0D0E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p>
              </w:tc>
              <w:tc>
                <w:tcPr>
                  <w:tcW w:w="636" w:type="pct"/>
                  <w:vMerge w:val="continue"/>
                  <w:shd w:val="clear" w:color="auto" w:fill="FFFFFF"/>
                  <w:noWrap w:val="0"/>
                  <w:vAlign w:val="center"/>
                </w:tcPr>
                <w:p w14:paraId="1D9111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p>
              </w:tc>
              <w:tc>
                <w:tcPr>
                  <w:tcW w:w="719" w:type="pct"/>
                  <w:gridSpan w:val="2"/>
                  <w:shd w:val="clear" w:color="auto" w:fill="FFFFFF"/>
                  <w:noWrap w:val="0"/>
                  <w:vAlign w:val="center"/>
                </w:tcPr>
                <w:p w14:paraId="123BB0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非甲烷总烃（m</w:t>
                  </w:r>
                  <w:r>
                    <w:rPr>
                      <w:rFonts w:hint="default" w:ascii="Times New Roman" w:hAnsi="Times New Roman" w:eastAsia="宋体" w:cs="Times New Roman"/>
                      <w:b w:val="0"/>
                      <w:snapToGrid w:val="0"/>
                      <w:color w:val="auto"/>
                      <w:sz w:val="21"/>
                      <w:szCs w:val="21"/>
                      <w:highlight w:val="none"/>
                    </w:rPr>
                    <w:t>g/</w:t>
                  </w:r>
                  <w:r>
                    <w:rPr>
                      <w:rFonts w:hint="eastAsia" w:ascii="Times New Roman" w:hAnsi="Times New Roman" w:eastAsia="宋体" w:cs="Times New Roman"/>
                      <w:b w:val="0"/>
                      <w:snapToGrid w:val="0"/>
                      <w:color w:val="auto"/>
                      <w:sz w:val="21"/>
                      <w:szCs w:val="21"/>
                      <w:highlight w:val="none"/>
                      <w:lang w:val="en-US" w:eastAsia="zh-CN"/>
                    </w:rPr>
                    <w:t>m</w:t>
                  </w:r>
                  <w:r>
                    <w:rPr>
                      <w:rFonts w:hint="eastAsia" w:ascii="Times New Roman" w:hAnsi="Times New Roman" w:eastAsia="宋体" w:cs="Times New Roman"/>
                      <w:b w:val="0"/>
                      <w:snapToGrid w:val="0"/>
                      <w:color w:val="auto"/>
                      <w:sz w:val="21"/>
                      <w:szCs w:val="21"/>
                      <w:highlight w:val="none"/>
                      <w:vertAlign w:val="superscript"/>
                      <w:lang w:val="en-US" w:eastAsia="zh-CN"/>
                    </w:rPr>
                    <w:t>3</w:t>
                  </w:r>
                  <w:r>
                    <w:rPr>
                      <w:rFonts w:hint="eastAsia" w:ascii="Times New Roman" w:hAnsi="Times New Roman" w:eastAsia="宋体" w:cs="Times New Roman"/>
                      <w:b w:val="0"/>
                      <w:snapToGrid w:val="0"/>
                      <w:color w:val="auto"/>
                      <w:sz w:val="21"/>
                      <w:szCs w:val="21"/>
                      <w:highlight w:val="none"/>
                      <w:lang w:val="en-US" w:eastAsia="zh-CN"/>
                    </w:rPr>
                    <w:t>）</w:t>
                  </w:r>
                </w:p>
              </w:tc>
              <w:tc>
                <w:tcPr>
                  <w:tcW w:w="878" w:type="pct"/>
                  <w:shd w:val="clear" w:color="auto" w:fill="FFFFFF"/>
                  <w:noWrap w:val="0"/>
                  <w:vAlign w:val="center"/>
                </w:tcPr>
                <w:p w14:paraId="4795E4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b w:val="0"/>
                      <w:snapToGrid w:val="0"/>
                      <w:color w:val="auto"/>
                      <w:sz w:val="21"/>
                      <w:szCs w:val="21"/>
                      <w:highlight w:val="none"/>
                      <w:lang w:val="en-US" w:eastAsia="zh-CN"/>
                    </w:rPr>
                    <w:t>苯乙烯（</w:t>
                  </w:r>
                  <w:r>
                    <w:rPr>
                      <w:rFonts w:hint="eastAsia" w:ascii="Times New Roman" w:hAnsi="Times New Roman" w:eastAsia="宋体" w:cs="Times New Roman"/>
                      <w:b w:val="0"/>
                      <w:snapToGrid w:val="0"/>
                      <w:color w:val="auto"/>
                      <w:sz w:val="21"/>
                      <w:szCs w:val="21"/>
                      <w:highlight w:val="none"/>
                      <w:lang w:val="en-US" w:eastAsia="zh-CN"/>
                    </w:rPr>
                    <w:t>m</w:t>
                  </w:r>
                  <w:r>
                    <w:rPr>
                      <w:rFonts w:hint="default" w:ascii="Times New Roman" w:hAnsi="Times New Roman" w:eastAsia="宋体" w:cs="Times New Roman"/>
                      <w:b w:val="0"/>
                      <w:snapToGrid w:val="0"/>
                      <w:color w:val="auto"/>
                      <w:sz w:val="21"/>
                      <w:szCs w:val="21"/>
                      <w:highlight w:val="none"/>
                    </w:rPr>
                    <w:t>g/</w:t>
                  </w:r>
                  <w:r>
                    <w:rPr>
                      <w:rFonts w:hint="eastAsia" w:ascii="Times New Roman" w:hAnsi="Times New Roman" w:eastAsia="宋体" w:cs="Times New Roman"/>
                      <w:b w:val="0"/>
                      <w:snapToGrid w:val="0"/>
                      <w:color w:val="auto"/>
                      <w:sz w:val="21"/>
                      <w:szCs w:val="21"/>
                      <w:highlight w:val="none"/>
                      <w:lang w:val="en-US" w:eastAsia="zh-CN"/>
                    </w:rPr>
                    <w:t>m</w:t>
                  </w:r>
                  <w:r>
                    <w:rPr>
                      <w:rFonts w:hint="eastAsia" w:ascii="Times New Roman" w:hAnsi="Times New Roman" w:eastAsia="宋体" w:cs="Times New Roman"/>
                      <w:b w:val="0"/>
                      <w:snapToGrid w:val="0"/>
                      <w:color w:val="auto"/>
                      <w:sz w:val="21"/>
                      <w:szCs w:val="21"/>
                      <w:highlight w:val="none"/>
                      <w:vertAlign w:val="superscript"/>
                      <w:lang w:val="en-US" w:eastAsia="zh-CN"/>
                    </w:rPr>
                    <w:t>3</w:t>
                  </w:r>
                  <w:r>
                    <w:rPr>
                      <w:rFonts w:hint="eastAsia" w:cs="Times New Roman"/>
                      <w:b w:val="0"/>
                      <w:snapToGrid w:val="0"/>
                      <w:color w:val="auto"/>
                      <w:sz w:val="21"/>
                      <w:szCs w:val="21"/>
                      <w:highlight w:val="none"/>
                      <w:lang w:val="en-US" w:eastAsia="zh-CN"/>
                    </w:rPr>
                    <w:t>）</w:t>
                  </w:r>
                </w:p>
              </w:tc>
            </w:tr>
            <w:tr w14:paraId="3789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restart"/>
                  <w:shd w:val="clear" w:color="auto" w:fill="FFFFFF"/>
                  <w:noWrap w:val="0"/>
                  <w:vAlign w:val="center"/>
                </w:tcPr>
                <w:p w14:paraId="7DA9F6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lang w:val="en-US" w:eastAsia="zh-CN"/>
                    </w:rPr>
                    <w:t>厂区下风向1</w:t>
                  </w:r>
                  <w:r>
                    <w:rPr>
                      <w:rFonts w:hint="eastAsia"/>
                      <w:b w:val="0"/>
                      <w:bCs w:val="0"/>
                      <w:color w:val="auto"/>
                      <w:sz w:val="21"/>
                      <w:szCs w:val="21"/>
                      <w:highlight w:val="none"/>
                      <w:vertAlign w:val="baseline"/>
                      <w:lang w:val="en-US" w:eastAsia="zh-CN"/>
                    </w:rPr>
                    <w:t>#</w:t>
                  </w:r>
                </w:p>
                <w:p w14:paraId="66887B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r>
                    <w:rPr>
                      <w:rFonts w:hint="default" w:ascii="Times New Roman" w:hAnsi="Times New Roman" w:cs="Times New Roman"/>
                      <w:color w:val="auto"/>
                      <w:spacing w:val="-6"/>
                      <w:sz w:val="21"/>
                      <w:szCs w:val="21"/>
                      <w:highlight w:val="none"/>
                      <w:lang w:val="en-US" w:eastAsia="zh-CN"/>
                    </w:rPr>
                    <w:t>E</w:t>
                  </w:r>
                  <w:r>
                    <w:rPr>
                      <w:rFonts w:hint="eastAsia" w:cs="Times New Roman"/>
                      <w:color w:val="auto"/>
                      <w:spacing w:val="-6"/>
                      <w:sz w:val="21"/>
                      <w:szCs w:val="21"/>
                      <w:highlight w:val="none"/>
                      <w:lang w:val="en-US" w:eastAsia="zh-CN"/>
                    </w:rPr>
                    <w:t>：86</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49</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56.38</w:t>
                  </w:r>
                  <w:r>
                    <w:rPr>
                      <w:rFonts w:hint="default" w:ascii="Times New Roman" w:hAnsi="Times New Roman" w:cs="Times New Roman"/>
                      <w:color w:val="auto"/>
                      <w:spacing w:val="-6"/>
                      <w:sz w:val="21"/>
                      <w:szCs w:val="21"/>
                      <w:highlight w:val="none"/>
                      <w:lang w:val="en-US" w:eastAsia="zh-CN"/>
                    </w:rPr>
                    <w:t>″</w:t>
                  </w:r>
                  <w:r>
                    <w:rPr>
                      <w:rFonts w:hint="eastAsia" w:ascii="Times New Roman" w:hAnsi="Times New Roman" w:cs="Times New Roman"/>
                      <w:color w:val="auto"/>
                      <w:spacing w:val="-6"/>
                      <w:sz w:val="21"/>
                      <w:szCs w:val="21"/>
                      <w:highlight w:val="none"/>
                      <w:lang w:val="en-US" w:eastAsia="zh-CN"/>
                    </w:rPr>
                    <w:t>，</w:t>
                  </w:r>
                  <w:r>
                    <w:rPr>
                      <w:rFonts w:hint="default" w:ascii="Times New Roman" w:hAnsi="Times New Roman" w:cs="Times New Roman"/>
                      <w:color w:val="auto"/>
                      <w:spacing w:val="-6"/>
                      <w:sz w:val="21"/>
                      <w:szCs w:val="21"/>
                      <w:highlight w:val="none"/>
                      <w:lang w:val="en-US" w:eastAsia="zh-CN"/>
                    </w:rPr>
                    <w:t>N</w:t>
                  </w:r>
                  <w:r>
                    <w:rPr>
                      <w:rFonts w:hint="eastAsia" w:cs="Times New Roman"/>
                      <w:color w:val="auto"/>
                      <w:spacing w:val="-6"/>
                      <w:sz w:val="21"/>
                      <w:szCs w:val="21"/>
                      <w:highlight w:val="none"/>
                      <w:lang w:val="en-US" w:eastAsia="zh-CN"/>
                    </w:rPr>
                    <w:t>：44</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10</w:t>
                  </w:r>
                  <w:r>
                    <w:rPr>
                      <w:rFonts w:hint="default" w:ascii="Times New Roman" w:hAnsi="Times New Roman" w:cs="Times New Roman"/>
                      <w:color w:val="auto"/>
                      <w:spacing w:val="-6"/>
                      <w:sz w:val="21"/>
                      <w:szCs w:val="21"/>
                      <w:highlight w:val="none"/>
                      <w:lang w:val="en-US" w:eastAsia="zh-CN"/>
                    </w:rPr>
                    <w:t>′</w:t>
                  </w:r>
                  <w:r>
                    <w:rPr>
                      <w:rFonts w:hint="eastAsia" w:cs="Times New Roman"/>
                      <w:color w:val="auto"/>
                      <w:spacing w:val="-6"/>
                      <w:sz w:val="21"/>
                      <w:szCs w:val="21"/>
                      <w:highlight w:val="none"/>
                      <w:lang w:val="en-US" w:eastAsia="zh-CN"/>
                    </w:rPr>
                    <w:t>18.88</w:t>
                  </w:r>
                  <w:r>
                    <w:rPr>
                      <w:rFonts w:hint="default" w:ascii="Times New Roman" w:hAnsi="Times New Roman" w:cs="Times New Roman"/>
                      <w:color w:val="auto"/>
                      <w:spacing w:val="-6"/>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p>
              </w:tc>
              <w:tc>
                <w:tcPr>
                  <w:tcW w:w="1187" w:type="pct"/>
                  <w:vMerge w:val="restart"/>
                  <w:shd w:val="clear" w:color="auto" w:fill="FFFFFF"/>
                  <w:noWrap w:val="0"/>
                  <w:vAlign w:val="center"/>
                </w:tcPr>
                <w:p w14:paraId="19A918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202</w:t>
                  </w:r>
                  <w:r>
                    <w:rPr>
                      <w:rFonts w:hint="eastAsia"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val="en-US" w:eastAsia="zh-CN"/>
                    </w:rPr>
                    <w:t>年</w:t>
                  </w:r>
                  <w:r>
                    <w:rPr>
                      <w:rFonts w:hint="eastAsia" w:cs="Times New Roman"/>
                      <w:b w:val="0"/>
                      <w:snapToGrid w:val="0"/>
                      <w:color w:val="auto"/>
                      <w:sz w:val="21"/>
                      <w:szCs w:val="21"/>
                      <w:highlight w:val="none"/>
                      <w:lang w:val="en-US" w:eastAsia="zh-CN"/>
                    </w:rPr>
                    <w:t>10</w:t>
                  </w:r>
                  <w:r>
                    <w:rPr>
                      <w:rFonts w:hint="eastAsia" w:ascii="Times New Roman" w:hAnsi="Times New Roman" w:eastAsia="宋体" w:cs="Times New Roman"/>
                      <w:b w:val="0"/>
                      <w:snapToGrid w:val="0"/>
                      <w:color w:val="auto"/>
                      <w:sz w:val="21"/>
                      <w:szCs w:val="21"/>
                      <w:highlight w:val="none"/>
                      <w:lang w:val="en-US" w:eastAsia="zh-CN"/>
                    </w:rPr>
                    <w:t>月</w:t>
                  </w:r>
                  <w:r>
                    <w:rPr>
                      <w:rFonts w:hint="eastAsia" w:cs="Times New Roman"/>
                      <w:b w:val="0"/>
                      <w:snapToGrid w:val="0"/>
                      <w:color w:val="auto"/>
                      <w:sz w:val="21"/>
                      <w:szCs w:val="21"/>
                      <w:highlight w:val="none"/>
                      <w:lang w:val="en-US" w:eastAsia="zh-CN"/>
                    </w:rPr>
                    <w:t>16</w:t>
                  </w:r>
                  <w:r>
                    <w:rPr>
                      <w:rFonts w:hint="eastAsia" w:ascii="Times New Roman" w:hAnsi="Times New Roman" w:eastAsia="宋体" w:cs="Times New Roman"/>
                      <w:b w:val="0"/>
                      <w:snapToGrid w:val="0"/>
                      <w:color w:val="auto"/>
                      <w:sz w:val="21"/>
                      <w:szCs w:val="21"/>
                      <w:highlight w:val="none"/>
                      <w:lang w:val="en-US" w:eastAsia="zh-CN"/>
                    </w:rPr>
                    <w:t>日</w:t>
                  </w:r>
                </w:p>
              </w:tc>
              <w:tc>
                <w:tcPr>
                  <w:tcW w:w="829" w:type="pct"/>
                  <w:shd w:val="clear" w:color="auto" w:fill="FFFFFF"/>
                  <w:noWrap w:val="0"/>
                  <w:vAlign w:val="center"/>
                </w:tcPr>
                <w:p w14:paraId="491F54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0D5E55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第1次</w:t>
                  </w:r>
                </w:p>
              </w:tc>
              <w:tc>
                <w:tcPr>
                  <w:tcW w:w="719" w:type="pct"/>
                  <w:gridSpan w:val="2"/>
                  <w:shd w:val="clear" w:color="auto" w:fill="FFFFFF"/>
                  <w:noWrap w:val="0"/>
                  <w:vAlign w:val="center"/>
                </w:tcPr>
                <w:p w14:paraId="07C379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0.68</w:t>
                  </w:r>
                </w:p>
              </w:tc>
              <w:tc>
                <w:tcPr>
                  <w:tcW w:w="878" w:type="pct"/>
                  <w:shd w:val="clear" w:color="auto" w:fill="FFFFFF"/>
                  <w:noWrap w:val="0"/>
                  <w:vAlign w:val="center"/>
                </w:tcPr>
                <w:p w14:paraId="69ACF3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24CB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7662DC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357776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5A5E80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193D3A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第2次</w:t>
                  </w:r>
                </w:p>
              </w:tc>
              <w:tc>
                <w:tcPr>
                  <w:tcW w:w="719" w:type="pct"/>
                  <w:gridSpan w:val="2"/>
                  <w:shd w:val="clear" w:color="auto" w:fill="FFFFFF"/>
                  <w:noWrap w:val="0"/>
                  <w:vAlign w:val="center"/>
                </w:tcPr>
                <w:p w14:paraId="15AF87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0.69</w:t>
                  </w:r>
                </w:p>
              </w:tc>
              <w:tc>
                <w:tcPr>
                  <w:tcW w:w="878" w:type="pct"/>
                  <w:shd w:val="clear" w:color="auto" w:fill="FFFFFF"/>
                  <w:noWrap w:val="0"/>
                  <w:vAlign w:val="center"/>
                </w:tcPr>
                <w:p w14:paraId="5A047A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0704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22A200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606121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4E4DCF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6FF0C0D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第3次</w:t>
                  </w:r>
                </w:p>
              </w:tc>
              <w:tc>
                <w:tcPr>
                  <w:tcW w:w="719" w:type="pct"/>
                  <w:gridSpan w:val="2"/>
                  <w:shd w:val="clear" w:color="auto" w:fill="FFFFFF"/>
                  <w:noWrap w:val="0"/>
                  <w:vAlign w:val="center"/>
                </w:tcPr>
                <w:p w14:paraId="3B7A1C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0.62</w:t>
                  </w:r>
                </w:p>
              </w:tc>
              <w:tc>
                <w:tcPr>
                  <w:tcW w:w="878" w:type="pct"/>
                  <w:shd w:val="clear" w:color="auto" w:fill="FFFFFF"/>
                  <w:noWrap w:val="0"/>
                  <w:vAlign w:val="center"/>
                </w:tcPr>
                <w:p w14:paraId="0E2D49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5BA1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2630FB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09FDF8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76A953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3531B5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第4次</w:t>
                  </w:r>
                </w:p>
              </w:tc>
              <w:tc>
                <w:tcPr>
                  <w:tcW w:w="719" w:type="pct"/>
                  <w:gridSpan w:val="2"/>
                  <w:shd w:val="clear" w:color="auto" w:fill="FFFFFF"/>
                  <w:noWrap w:val="0"/>
                  <w:vAlign w:val="center"/>
                </w:tcPr>
                <w:p w14:paraId="4B7456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0.66</w:t>
                  </w:r>
                </w:p>
              </w:tc>
              <w:tc>
                <w:tcPr>
                  <w:tcW w:w="878" w:type="pct"/>
                  <w:shd w:val="clear" w:color="auto" w:fill="FFFFFF"/>
                  <w:noWrap w:val="0"/>
                  <w:vAlign w:val="center"/>
                </w:tcPr>
                <w:p w14:paraId="63E9EC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2956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73ADDE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restart"/>
                  <w:shd w:val="clear" w:color="auto" w:fill="FFFFFF"/>
                  <w:noWrap w:val="0"/>
                  <w:vAlign w:val="center"/>
                </w:tcPr>
                <w:p w14:paraId="372352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202</w:t>
                  </w:r>
                  <w:r>
                    <w:rPr>
                      <w:rFonts w:hint="eastAsia"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val="en-US" w:eastAsia="zh-CN"/>
                    </w:rPr>
                    <w:t>年</w:t>
                  </w:r>
                  <w:r>
                    <w:rPr>
                      <w:rFonts w:hint="eastAsia" w:cs="Times New Roman"/>
                      <w:b w:val="0"/>
                      <w:snapToGrid w:val="0"/>
                      <w:color w:val="auto"/>
                      <w:sz w:val="21"/>
                      <w:szCs w:val="21"/>
                      <w:highlight w:val="none"/>
                      <w:lang w:val="en-US" w:eastAsia="zh-CN"/>
                    </w:rPr>
                    <w:t>10</w:t>
                  </w:r>
                  <w:r>
                    <w:rPr>
                      <w:rFonts w:hint="eastAsia" w:ascii="Times New Roman" w:hAnsi="Times New Roman" w:eastAsia="宋体" w:cs="Times New Roman"/>
                      <w:b w:val="0"/>
                      <w:snapToGrid w:val="0"/>
                      <w:color w:val="auto"/>
                      <w:sz w:val="21"/>
                      <w:szCs w:val="21"/>
                      <w:highlight w:val="none"/>
                      <w:lang w:val="en-US" w:eastAsia="zh-CN"/>
                    </w:rPr>
                    <w:t>月</w:t>
                  </w:r>
                  <w:r>
                    <w:rPr>
                      <w:rFonts w:hint="eastAsia" w:eastAsia="宋体" w:cs="Times New Roman"/>
                      <w:b w:val="0"/>
                      <w:snapToGrid w:val="0"/>
                      <w:color w:val="auto"/>
                      <w:sz w:val="21"/>
                      <w:szCs w:val="21"/>
                      <w:highlight w:val="none"/>
                      <w:lang w:val="en-US" w:eastAsia="zh-CN"/>
                    </w:rPr>
                    <w:t>19</w:t>
                  </w:r>
                  <w:r>
                    <w:rPr>
                      <w:rFonts w:hint="eastAsia" w:ascii="Times New Roman" w:hAnsi="Times New Roman" w:eastAsia="宋体" w:cs="Times New Roman"/>
                      <w:b w:val="0"/>
                      <w:snapToGrid w:val="0"/>
                      <w:color w:val="auto"/>
                      <w:sz w:val="21"/>
                      <w:szCs w:val="21"/>
                      <w:highlight w:val="none"/>
                      <w:lang w:val="en-US" w:eastAsia="zh-CN"/>
                    </w:rPr>
                    <w:t>日</w:t>
                  </w:r>
                </w:p>
              </w:tc>
              <w:tc>
                <w:tcPr>
                  <w:tcW w:w="829" w:type="pct"/>
                  <w:shd w:val="clear" w:color="auto" w:fill="FFFFFF"/>
                  <w:noWrap w:val="0"/>
                  <w:vAlign w:val="center"/>
                </w:tcPr>
                <w:p w14:paraId="545BA3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6E1153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第1次</w:t>
                  </w:r>
                </w:p>
              </w:tc>
              <w:tc>
                <w:tcPr>
                  <w:tcW w:w="719" w:type="pct"/>
                  <w:gridSpan w:val="2"/>
                  <w:shd w:val="clear" w:color="auto" w:fill="FFFFFF"/>
                  <w:noWrap w:val="0"/>
                  <w:vAlign w:val="center"/>
                </w:tcPr>
                <w:p w14:paraId="06723F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0.64</w:t>
                  </w:r>
                </w:p>
              </w:tc>
              <w:tc>
                <w:tcPr>
                  <w:tcW w:w="878" w:type="pct"/>
                  <w:shd w:val="clear" w:color="auto" w:fill="FFFFFF"/>
                  <w:noWrap w:val="0"/>
                  <w:vAlign w:val="center"/>
                </w:tcPr>
                <w:p w14:paraId="4274E5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4CD2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16DDA5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7F0CA8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522282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482086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第2次</w:t>
                  </w:r>
                </w:p>
              </w:tc>
              <w:tc>
                <w:tcPr>
                  <w:tcW w:w="719" w:type="pct"/>
                  <w:gridSpan w:val="2"/>
                  <w:shd w:val="clear" w:color="auto" w:fill="FFFFFF"/>
                  <w:noWrap w:val="0"/>
                  <w:vAlign w:val="center"/>
                </w:tcPr>
                <w:p w14:paraId="5F2E93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0.62</w:t>
                  </w:r>
                </w:p>
              </w:tc>
              <w:tc>
                <w:tcPr>
                  <w:tcW w:w="878" w:type="pct"/>
                  <w:shd w:val="clear" w:color="auto" w:fill="FFFFFF"/>
                  <w:noWrap w:val="0"/>
                  <w:vAlign w:val="center"/>
                </w:tcPr>
                <w:p w14:paraId="66478A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1029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281F4C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2417AB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6A37E82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4E063C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第3次</w:t>
                  </w:r>
                </w:p>
              </w:tc>
              <w:tc>
                <w:tcPr>
                  <w:tcW w:w="719" w:type="pct"/>
                  <w:gridSpan w:val="2"/>
                  <w:shd w:val="clear" w:color="auto" w:fill="FFFFFF"/>
                  <w:noWrap w:val="0"/>
                  <w:vAlign w:val="center"/>
                </w:tcPr>
                <w:p w14:paraId="527C53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0.67</w:t>
                  </w:r>
                </w:p>
              </w:tc>
              <w:tc>
                <w:tcPr>
                  <w:tcW w:w="878" w:type="pct"/>
                  <w:shd w:val="clear" w:color="auto" w:fill="FFFFFF"/>
                  <w:noWrap w:val="0"/>
                  <w:vAlign w:val="center"/>
                </w:tcPr>
                <w:p w14:paraId="4D9DED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2DBE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29BEC2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54638C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p>
              </w:tc>
              <w:tc>
                <w:tcPr>
                  <w:tcW w:w="829" w:type="pct"/>
                  <w:shd w:val="clear" w:color="auto" w:fill="FFFFFF"/>
                  <w:noWrap w:val="0"/>
                  <w:vAlign w:val="center"/>
                </w:tcPr>
                <w:p w14:paraId="5E0F42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05FBF7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第4次</w:t>
                  </w:r>
                </w:p>
              </w:tc>
              <w:tc>
                <w:tcPr>
                  <w:tcW w:w="719" w:type="pct"/>
                  <w:gridSpan w:val="2"/>
                  <w:shd w:val="clear" w:color="auto" w:fill="FFFFFF"/>
                  <w:noWrap w:val="0"/>
                  <w:vAlign w:val="center"/>
                </w:tcPr>
                <w:p w14:paraId="3BAB07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0.64</w:t>
                  </w:r>
                </w:p>
              </w:tc>
              <w:tc>
                <w:tcPr>
                  <w:tcW w:w="878" w:type="pct"/>
                  <w:shd w:val="clear" w:color="auto" w:fill="FFFFFF"/>
                  <w:noWrap w:val="0"/>
                  <w:vAlign w:val="center"/>
                </w:tcPr>
                <w:p w14:paraId="15E60E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2EA1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135D72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restart"/>
                  <w:shd w:val="clear" w:color="auto" w:fill="FFFFFF"/>
                  <w:noWrap w:val="0"/>
                  <w:vAlign w:val="center"/>
                </w:tcPr>
                <w:p w14:paraId="76813F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202</w:t>
                  </w:r>
                  <w:r>
                    <w:rPr>
                      <w:rFonts w:hint="eastAsia"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val="en-US" w:eastAsia="zh-CN"/>
                    </w:rPr>
                    <w:t>年</w:t>
                  </w:r>
                  <w:r>
                    <w:rPr>
                      <w:rFonts w:hint="eastAsia" w:cs="Times New Roman"/>
                      <w:b w:val="0"/>
                      <w:snapToGrid w:val="0"/>
                      <w:color w:val="auto"/>
                      <w:sz w:val="21"/>
                      <w:szCs w:val="21"/>
                      <w:highlight w:val="none"/>
                      <w:lang w:val="en-US" w:eastAsia="zh-CN"/>
                    </w:rPr>
                    <w:t>10</w:t>
                  </w:r>
                  <w:r>
                    <w:rPr>
                      <w:rFonts w:hint="eastAsia" w:ascii="Times New Roman" w:hAnsi="Times New Roman" w:eastAsia="宋体" w:cs="Times New Roman"/>
                      <w:b w:val="0"/>
                      <w:snapToGrid w:val="0"/>
                      <w:color w:val="auto"/>
                      <w:sz w:val="21"/>
                      <w:szCs w:val="21"/>
                      <w:highlight w:val="none"/>
                      <w:lang w:val="en-US" w:eastAsia="zh-CN"/>
                    </w:rPr>
                    <w:t>月</w:t>
                  </w:r>
                  <w:r>
                    <w:rPr>
                      <w:rFonts w:hint="eastAsia" w:eastAsia="宋体" w:cs="Times New Roman"/>
                      <w:b w:val="0"/>
                      <w:snapToGrid w:val="0"/>
                      <w:color w:val="auto"/>
                      <w:sz w:val="21"/>
                      <w:szCs w:val="21"/>
                      <w:highlight w:val="none"/>
                      <w:lang w:val="en-US" w:eastAsia="zh-CN"/>
                    </w:rPr>
                    <w:t>20</w:t>
                  </w:r>
                  <w:r>
                    <w:rPr>
                      <w:rFonts w:hint="eastAsia" w:ascii="Times New Roman" w:hAnsi="Times New Roman" w:eastAsia="宋体" w:cs="Times New Roman"/>
                      <w:b w:val="0"/>
                      <w:snapToGrid w:val="0"/>
                      <w:color w:val="auto"/>
                      <w:sz w:val="21"/>
                      <w:szCs w:val="21"/>
                      <w:highlight w:val="none"/>
                      <w:lang w:val="en-US" w:eastAsia="zh-CN"/>
                    </w:rPr>
                    <w:t>日</w:t>
                  </w:r>
                </w:p>
              </w:tc>
              <w:tc>
                <w:tcPr>
                  <w:tcW w:w="829" w:type="pct"/>
                  <w:shd w:val="clear" w:color="auto" w:fill="FFFFFF"/>
                  <w:noWrap w:val="0"/>
                  <w:vAlign w:val="center"/>
                </w:tcPr>
                <w:p w14:paraId="63DEA2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785946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第1次</w:t>
                  </w:r>
                </w:p>
              </w:tc>
              <w:tc>
                <w:tcPr>
                  <w:tcW w:w="719" w:type="pct"/>
                  <w:gridSpan w:val="2"/>
                  <w:shd w:val="clear" w:color="auto" w:fill="FFFFFF"/>
                  <w:noWrap w:val="0"/>
                  <w:vAlign w:val="center"/>
                </w:tcPr>
                <w:p w14:paraId="745E7EC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0.67</w:t>
                  </w:r>
                </w:p>
              </w:tc>
              <w:tc>
                <w:tcPr>
                  <w:tcW w:w="878" w:type="pct"/>
                  <w:shd w:val="clear" w:color="auto" w:fill="FFFFFF"/>
                  <w:noWrap w:val="0"/>
                  <w:vAlign w:val="center"/>
                </w:tcPr>
                <w:p w14:paraId="13940D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072E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416A8A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3BB8A8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snapToGrid w:val="0"/>
                      <w:color w:val="auto"/>
                      <w:sz w:val="21"/>
                      <w:szCs w:val="21"/>
                      <w:highlight w:val="none"/>
                    </w:rPr>
                  </w:pPr>
                </w:p>
              </w:tc>
              <w:tc>
                <w:tcPr>
                  <w:tcW w:w="829" w:type="pct"/>
                  <w:shd w:val="clear" w:color="auto" w:fill="FFFFFF"/>
                  <w:noWrap w:val="0"/>
                  <w:vAlign w:val="center"/>
                </w:tcPr>
                <w:p w14:paraId="4906762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29B4A6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第2次</w:t>
                  </w:r>
                </w:p>
              </w:tc>
              <w:tc>
                <w:tcPr>
                  <w:tcW w:w="719" w:type="pct"/>
                  <w:gridSpan w:val="2"/>
                  <w:shd w:val="clear" w:color="auto" w:fill="FFFFFF"/>
                  <w:noWrap w:val="0"/>
                  <w:vAlign w:val="center"/>
                </w:tcPr>
                <w:p w14:paraId="3E2F56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0.69</w:t>
                  </w:r>
                </w:p>
              </w:tc>
              <w:tc>
                <w:tcPr>
                  <w:tcW w:w="878" w:type="pct"/>
                  <w:shd w:val="clear" w:color="auto" w:fill="FFFFFF"/>
                  <w:noWrap w:val="0"/>
                  <w:vAlign w:val="center"/>
                </w:tcPr>
                <w:p w14:paraId="32299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674D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71B134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10A3A8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snapToGrid w:val="0"/>
                      <w:color w:val="auto"/>
                      <w:sz w:val="21"/>
                      <w:szCs w:val="21"/>
                      <w:highlight w:val="none"/>
                    </w:rPr>
                  </w:pPr>
                </w:p>
              </w:tc>
              <w:tc>
                <w:tcPr>
                  <w:tcW w:w="829" w:type="pct"/>
                  <w:shd w:val="clear" w:color="auto" w:fill="FFFFFF"/>
                  <w:noWrap w:val="0"/>
                  <w:vAlign w:val="center"/>
                </w:tcPr>
                <w:p w14:paraId="58E157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757CF1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第3次</w:t>
                  </w:r>
                </w:p>
              </w:tc>
              <w:tc>
                <w:tcPr>
                  <w:tcW w:w="719" w:type="pct"/>
                  <w:gridSpan w:val="2"/>
                  <w:shd w:val="clear" w:color="auto" w:fill="FFFFFF"/>
                  <w:noWrap w:val="0"/>
                  <w:vAlign w:val="center"/>
                </w:tcPr>
                <w:p w14:paraId="27A6DF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0.66</w:t>
                  </w:r>
                </w:p>
              </w:tc>
              <w:tc>
                <w:tcPr>
                  <w:tcW w:w="878" w:type="pct"/>
                  <w:shd w:val="clear" w:color="auto" w:fill="FFFFFF"/>
                  <w:noWrap w:val="0"/>
                  <w:vAlign w:val="center"/>
                </w:tcPr>
                <w:p w14:paraId="7A8C80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3017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3322C4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1187" w:type="pct"/>
                  <w:vMerge w:val="continue"/>
                  <w:shd w:val="clear" w:color="auto" w:fill="FFFFFF"/>
                  <w:noWrap w:val="0"/>
                  <w:vAlign w:val="center"/>
                </w:tcPr>
                <w:p w14:paraId="53D0F8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snapToGrid w:val="0"/>
                      <w:color w:val="auto"/>
                      <w:sz w:val="21"/>
                      <w:szCs w:val="21"/>
                      <w:highlight w:val="none"/>
                    </w:rPr>
                  </w:pPr>
                </w:p>
              </w:tc>
              <w:tc>
                <w:tcPr>
                  <w:tcW w:w="829" w:type="pct"/>
                  <w:shd w:val="clear" w:color="auto" w:fill="FFFFFF"/>
                  <w:noWrap w:val="0"/>
                  <w:vAlign w:val="center"/>
                </w:tcPr>
                <w:p w14:paraId="05B2F8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eastAsia="宋体" w:cs="Times New Roman"/>
                      <w:b w:val="0"/>
                      <w:snapToGrid w:val="0"/>
                      <w:color w:val="auto"/>
                      <w:sz w:val="21"/>
                      <w:szCs w:val="21"/>
                      <w:highlight w:val="none"/>
                    </w:rPr>
                    <w:t>HQ</w:t>
                  </w:r>
                  <w:r>
                    <w:rPr>
                      <w:rFonts w:hint="eastAsia" w:ascii="Times New Roman" w:hAnsi="Times New Roman" w:eastAsia="宋体" w:cs="Times New Roman"/>
                      <w:b w:val="0"/>
                      <w:snapToGrid w:val="0"/>
                      <w:color w:val="auto"/>
                      <w:sz w:val="21"/>
                      <w:szCs w:val="21"/>
                      <w:highlight w:val="none"/>
                      <w:lang w:eastAsia="zh-CN"/>
                    </w:rPr>
                    <w:t>-</w:t>
                  </w:r>
                  <w:r>
                    <w:rPr>
                      <w:rFonts w:hint="default" w:ascii="Times New Roman" w:hAnsi="Times New Roman" w:eastAsia="宋体" w:cs="Times New Roman"/>
                      <w:b w:val="0"/>
                      <w:snapToGrid w:val="0"/>
                      <w:color w:val="auto"/>
                      <w:sz w:val="21"/>
                      <w:szCs w:val="21"/>
                      <w:highlight w:val="none"/>
                    </w:rPr>
                    <w:t>1#</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3</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4</w:t>
                  </w:r>
                  <w:r>
                    <w:rPr>
                      <w:rFonts w:hint="eastAsia" w:ascii="Times New Roman" w:hAnsi="Times New Roman" w:eastAsia="宋体" w:cs="Times New Roman"/>
                      <w:b w:val="0"/>
                      <w:snapToGrid w:val="0"/>
                      <w:color w:val="auto"/>
                      <w:sz w:val="21"/>
                      <w:szCs w:val="21"/>
                      <w:highlight w:val="none"/>
                      <w:lang w:eastAsia="zh-CN"/>
                    </w:rPr>
                    <w:t>-</w:t>
                  </w:r>
                  <w:r>
                    <w:rPr>
                      <w:rFonts w:hint="eastAsia" w:ascii="Times New Roman" w:hAnsi="Times New Roman" w:eastAsia="宋体" w:cs="Times New Roman"/>
                      <w:b w:val="0"/>
                      <w:snapToGrid w:val="0"/>
                      <w:color w:val="auto"/>
                      <w:sz w:val="21"/>
                      <w:szCs w:val="21"/>
                      <w:highlight w:val="none"/>
                      <w:lang w:val="en-US" w:eastAsia="zh-CN"/>
                    </w:rPr>
                    <w:t>m</w:t>
                  </w:r>
                </w:p>
              </w:tc>
              <w:tc>
                <w:tcPr>
                  <w:tcW w:w="636" w:type="pct"/>
                  <w:shd w:val="clear" w:color="auto" w:fill="FFFFFF"/>
                  <w:noWrap w:val="0"/>
                  <w:vAlign w:val="center"/>
                </w:tcPr>
                <w:p w14:paraId="3DFCE6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第4次</w:t>
                  </w:r>
                </w:p>
              </w:tc>
              <w:tc>
                <w:tcPr>
                  <w:tcW w:w="719" w:type="pct"/>
                  <w:gridSpan w:val="2"/>
                  <w:shd w:val="clear" w:color="auto" w:fill="FFFFFF"/>
                  <w:noWrap w:val="0"/>
                  <w:vAlign w:val="center"/>
                </w:tcPr>
                <w:p w14:paraId="79A37A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i w:val="0"/>
                      <w:color w:val="auto"/>
                      <w:kern w:val="0"/>
                      <w:sz w:val="21"/>
                      <w:szCs w:val="21"/>
                      <w:u w:val="none"/>
                      <w:lang w:val="en-US" w:eastAsia="zh-CN" w:bidi="ar"/>
                    </w:rPr>
                    <w:t>0.64</w:t>
                  </w:r>
                </w:p>
              </w:tc>
              <w:tc>
                <w:tcPr>
                  <w:tcW w:w="878" w:type="pct"/>
                  <w:shd w:val="clear" w:color="auto" w:fill="FFFFFF"/>
                  <w:noWrap w:val="0"/>
                  <w:vAlign w:val="center"/>
                </w:tcPr>
                <w:p w14:paraId="068036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eastAsia" w:cs="Times New Roman"/>
                      <w:i w:val="0"/>
                      <w:color w:val="auto"/>
                      <w:kern w:val="0"/>
                      <w:sz w:val="21"/>
                      <w:szCs w:val="21"/>
                      <w:u w:val="none"/>
                      <w:lang w:val="en-US" w:eastAsia="zh-CN" w:bidi="ar"/>
                    </w:rPr>
                  </w:pPr>
                  <w:r>
                    <w:rPr>
                      <w:rFonts w:hint="default" w:ascii="Times New Roman" w:hAnsi="Times New Roman" w:cs="Times New Roman"/>
                      <w:color w:val="auto"/>
                      <w:sz w:val="21"/>
                      <w:szCs w:val="21"/>
                      <w:highlight w:val="none"/>
                      <w:lang w:val="en-US" w:eastAsia="zh-CN"/>
                    </w:rPr>
                    <w:t>&lt;1.5×10</w:t>
                  </w:r>
                  <w:r>
                    <w:rPr>
                      <w:rFonts w:hint="default" w:ascii="Times New Roman" w:hAnsi="Times New Roman" w:cs="Times New Roman"/>
                      <w:color w:val="auto"/>
                      <w:sz w:val="21"/>
                      <w:szCs w:val="21"/>
                      <w:highlight w:val="none"/>
                      <w:vertAlign w:val="superscript"/>
                      <w:lang w:val="en-US" w:eastAsia="zh-CN"/>
                    </w:rPr>
                    <w:t>-3</w:t>
                  </w:r>
                </w:p>
              </w:tc>
            </w:tr>
            <w:tr w14:paraId="3782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088E8D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2656" w:type="pct"/>
                  <w:gridSpan w:val="4"/>
                  <w:shd w:val="clear" w:color="auto" w:fill="FFFFFF"/>
                  <w:noWrap w:val="0"/>
                  <w:vAlign w:val="center"/>
                </w:tcPr>
                <w:p w14:paraId="0D3C57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cs="Times New Roman"/>
                      <w:b w:val="0"/>
                      <w:snapToGrid w:val="0"/>
                      <w:color w:val="auto"/>
                      <w:sz w:val="21"/>
                      <w:szCs w:val="21"/>
                      <w:highlight w:val="none"/>
                    </w:rPr>
                    <w:t>标准值</w:t>
                  </w:r>
                </w:p>
              </w:tc>
              <w:tc>
                <w:tcPr>
                  <w:tcW w:w="716" w:type="pct"/>
                  <w:shd w:val="clear" w:color="auto" w:fill="FFFFFF"/>
                  <w:noWrap w:val="0"/>
                  <w:vAlign w:val="center"/>
                </w:tcPr>
                <w:p w14:paraId="084539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2.0m</w:t>
                  </w:r>
                  <w:r>
                    <w:rPr>
                      <w:rFonts w:hint="default" w:ascii="Times New Roman" w:hAnsi="Times New Roman" w:eastAsia="宋体" w:cs="Times New Roman"/>
                      <w:b w:val="0"/>
                      <w:snapToGrid w:val="0"/>
                      <w:color w:val="auto"/>
                      <w:sz w:val="21"/>
                      <w:szCs w:val="21"/>
                      <w:highlight w:val="none"/>
                    </w:rPr>
                    <w:t>g/m³</w:t>
                  </w:r>
                </w:p>
              </w:tc>
              <w:tc>
                <w:tcPr>
                  <w:tcW w:w="878" w:type="pct"/>
                  <w:shd w:val="clear" w:color="auto" w:fill="FFFFFF"/>
                  <w:noWrap w:val="0"/>
                  <w:vAlign w:val="center"/>
                </w:tcPr>
                <w:p w14:paraId="7CEAF2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color w:val="auto"/>
                      <w:szCs w:val="21"/>
                      <w:highlight w:val="none"/>
                    </w:rPr>
                    <w:t>10</w:t>
                  </w:r>
                  <w:r>
                    <w:rPr>
                      <w:rFonts w:hint="default" w:ascii="Times New Roman" w:hAnsi="Times New Roman" w:cs="Times New Roman"/>
                      <w:color w:val="auto"/>
                      <w:szCs w:val="21"/>
                      <w:highlight w:val="none"/>
                    </w:rPr>
                    <w:t>μ</w:t>
                  </w:r>
                  <w:r>
                    <w:rPr>
                      <w:rFonts w:hint="eastAsia" w:ascii="Times New Roman" w:hAnsi="Times New Roman"/>
                      <w:color w:val="auto"/>
                      <w:szCs w:val="21"/>
                      <w:highlight w:val="none"/>
                    </w:rPr>
                    <w:t>g/m</w:t>
                  </w:r>
                  <w:r>
                    <w:rPr>
                      <w:rFonts w:hint="default" w:ascii="Times New Roman" w:hAnsi="Times New Roman"/>
                      <w:color w:val="auto"/>
                      <w:szCs w:val="21"/>
                      <w:highlight w:val="none"/>
                    </w:rPr>
                    <w:t>³</w:t>
                  </w:r>
                </w:p>
              </w:tc>
            </w:tr>
            <w:tr w14:paraId="674D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2B6B82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2656" w:type="pct"/>
                  <w:gridSpan w:val="4"/>
                  <w:shd w:val="clear" w:color="auto" w:fill="FFFFFF"/>
                  <w:noWrap w:val="0"/>
                  <w:vAlign w:val="center"/>
                </w:tcPr>
                <w:p w14:paraId="17BC0A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cs="Times New Roman"/>
                      <w:b w:val="0"/>
                      <w:snapToGrid w:val="0"/>
                      <w:color w:val="auto"/>
                      <w:sz w:val="21"/>
                      <w:szCs w:val="21"/>
                      <w:highlight w:val="none"/>
                    </w:rPr>
                    <w:t>浓度值范围</w:t>
                  </w:r>
                </w:p>
              </w:tc>
              <w:tc>
                <w:tcPr>
                  <w:tcW w:w="716" w:type="pct"/>
                  <w:shd w:val="clear" w:color="auto" w:fill="FFFFFF"/>
                  <w:noWrap w:val="0"/>
                  <w:vAlign w:val="center"/>
                </w:tcPr>
                <w:p w14:paraId="4F082C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0.6</w:t>
                  </w:r>
                  <w:r>
                    <w:rPr>
                      <w:rFonts w:hint="eastAsia" w:eastAsia="宋体" w:cs="Times New Roman"/>
                      <w:b w:val="0"/>
                      <w:snapToGrid w:val="0"/>
                      <w:color w:val="auto"/>
                      <w:sz w:val="21"/>
                      <w:szCs w:val="21"/>
                      <w:highlight w:val="none"/>
                      <w:lang w:val="en-US" w:eastAsia="zh-CN"/>
                    </w:rPr>
                    <w:t>2</w:t>
                  </w:r>
                  <w:r>
                    <w:rPr>
                      <w:rFonts w:hint="eastAsia" w:ascii="Times New Roman" w:hAnsi="Times New Roman" w:eastAsia="宋体" w:cs="Times New Roman"/>
                      <w:b w:val="0"/>
                      <w:snapToGrid w:val="0"/>
                      <w:color w:val="auto"/>
                      <w:sz w:val="21"/>
                      <w:szCs w:val="21"/>
                      <w:highlight w:val="none"/>
                      <w:lang w:val="en-US" w:eastAsia="zh-CN"/>
                    </w:rPr>
                    <w:t>-0.</w:t>
                  </w:r>
                  <w:r>
                    <w:rPr>
                      <w:rFonts w:hint="eastAsia" w:eastAsia="宋体" w:cs="Times New Roman"/>
                      <w:b w:val="0"/>
                      <w:snapToGrid w:val="0"/>
                      <w:color w:val="auto"/>
                      <w:sz w:val="21"/>
                      <w:szCs w:val="21"/>
                      <w:highlight w:val="none"/>
                      <w:lang w:val="en-US" w:eastAsia="zh-CN"/>
                    </w:rPr>
                    <w:t>69</w:t>
                  </w:r>
                </w:p>
              </w:tc>
              <w:tc>
                <w:tcPr>
                  <w:tcW w:w="878" w:type="pct"/>
                  <w:shd w:val="clear" w:color="auto" w:fill="FFFFFF"/>
                  <w:noWrap w:val="0"/>
                  <w:vAlign w:val="center"/>
                </w:tcPr>
                <w:p w14:paraId="263A08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b w:val="0"/>
                      <w:snapToGrid w:val="0"/>
                      <w:color w:val="auto"/>
                      <w:sz w:val="21"/>
                      <w:szCs w:val="21"/>
                      <w:highlight w:val="none"/>
                      <w:lang w:val="en-US" w:eastAsia="zh-CN"/>
                    </w:rPr>
                    <w:t>未检出</w:t>
                  </w:r>
                </w:p>
              </w:tc>
            </w:tr>
            <w:tr w14:paraId="6C97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5D7F4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2656" w:type="pct"/>
                  <w:gridSpan w:val="4"/>
                  <w:shd w:val="clear" w:color="auto" w:fill="FFFFFF"/>
                  <w:noWrap w:val="0"/>
                  <w:vAlign w:val="center"/>
                </w:tcPr>
                <w:p w14:paraId="7691AF1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cs="Times New Roman"/>
                      <w:b w:val="0"/>
                      <w:snapToGrid w:val="0"/>
                      <w:color w:val="auto"/>
                      <w:sz w:val="21"/>
                      <w:szCs w:val="21"/>
                      <w:highlight w:val="none"/>
                    </w:rPr>
                    <w:t>超标率</w:t>
                  </w:r>
                  <w:r>
                    <w:rPr>
                      <w:rFonts w:hint="eastAsia" w:ascii="Times New Roman" w:hAnsi="Times New Roman" w:cs="Times New Roman"/>
                      <w:b w:val="0"/>
                      <w:snapToGrid w:val="0"/>
                      <w:color w:val="auto"/>
                      <w:sz w:val="21"/>
                      <w:szCs w:val="21"/>
                      <w:highlight w:val="none"/>
                      <w:lang w:eastAsia="zh-CN"/>
                    </w:rPr>
                    <w:t>（</w:t>
                  </w:r>
                  <w:r>
                    <w:rPr>
                      <w:rFonts w:hint="default" w:ascii="Times New Roman" w:hAnsi="Times New Roman" w:cs="Times New Roman"/>
                      <w:b w:val="0"/>
                      <w:snapToGrid w:val="0"/>
                      <w:color w:val="auto"/>
                      <w:sz w:val="21"/>
                      <w:szCs w:val="21"/>
                      <w:highlight w:val="none"/>
                    </w:rPr>
                    <w:t>%</w:t>
                  </w:r>
                  <w:r>
                    <w:rPr>
                      <w:rFonts w:hint="eastAsia" w:ascii="Times New Roman" w:hAnsi="Times New Roman" w:cs="Times New Roman"/>
                      <w:b w:val="0"/>
                      <w:snapToGrid w:val="0"/>
                      <w:color w:val="auto"/>
                      <w:sz w:val="21"/>
                      <w:szCs w:val="21"/>
                      <w:highlight w:val="none"/>
                      <w:lang w:val="en-US" w:eastAsia="zh-CN"/>
                    </w:rPr>
                    <w:t>）</w:t>
                  </w:r>
                </w:p>
              </w:tc>
              <w:tc>
                <w:tcPr>
                  <w:tcW w:w="716" w:type="pct"/>
                  <w:shd w:val="clear" w:color="auto" w:fill="FFFFFF"/>
                  <w:noWrap w:val="0"/>
                  <w:vAlign w:val="center"/>
                </w:tcPr>
                <w:p w14:paraId="1B0BDE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val="0"/>
                      <w:snapToGrid w:val="0"/>
                      <w:color w:val="auto"/>
                      <w:sz w:val="21"/>
                      <w:szCs w:val="21"/>
                      <w:highlight w:val="none"/>
                      <w:lang w:val="en-US" w:eastAsia="zh-CN"/>
                    </w:rPr>
                    <w:t>0</w:t>
                  </w:r>
                </w:p>
              </w:tc>
              <w:tc>
                <w:tcPr>
                  <w:tcW w:w="878" w:type="pct"/>
                  <w:shd w:val="clear" w:color="auto" w:fill="FFFFFF"/>
                  <w:noWrap w:val="0"/>
                  <w:vAlign w:val="center"/>
                </w:tcPr>
                <w:p w14:paraId="78D842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b w:val="0"/>
                      <w:snapToGrid w:val="0"/>
                      <w:color w:val="auto"/>
                      <w:sz w:val="21"/>
                      <w:szCs w:val="21"/>
                      <w:highlight w:val="none"/>
                      <w:lang w:val="en-US" w:eastAsia="zh-CN"/>
                    </w:rPr>
                    <w:t>0</w:t>
                  </w:r>
                </w:p>
              </w:tc>
            </w:tr>
            <w:tr w14:paraId="19E3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pct"/>
                  <w:vMerge w:val="continue"/>
                  <w:shd w:val="clear" w:color="auto" w:fill="FFFFFF"/>
                  <w:noWrap w:val="0"/>
                  <w:vAlign w:val="center"/>
                </w:tcPr>
                <w:p w14:paraId="7C253D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eastAsia="宋体" w:cs="Times New Roman"/>
                      <w:b w:val="0"/>
                      <w:bCs w:val="0"/>
                      <w:color w:val="auto"/>
                      <w:sz w:val="21"/>
                      <w:szCs w:val="21"/>
                      <w:highlight w:val="none"/>
                      <w:lang w:val="en-US" w:eastAsia="zh-CN"/>
                    </w:rPr>
                  </w:pPr>
                </w:p>
              </w:tc>
              <w:tc>
                <w:tcPr>
                  <w:tcW w:w="2656" w:type="pct"/>
                  <w:gridSpan w:val="4"/>
                  <w:shd w:val="clear" w:color="auto" w:fill="FFFFFF"/>
                  <w:noWrap w:val="0"/>
                  <w:vAlign w:val="center"/>
                </w:tcPr>
                <w:p w14:paraId="20047B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default" w:ascii="Times New Roman" w:hAnsi="Times New Roman" w:cs="Times New Roman"/>
                      <w:b w:val="0"/>
                      <w:snapToGrid w:val="0"/>
                      <w:color w:val="auto"/>
                      <w:sz w:val="21"/>
                      <w:szCs w:val="21"/>
                      <w:highlight w:val="none"/>
                    </w:rPr>
                    <w:t>最大占标率P</w:t>
                  </w:r>
                  <w:r>
                    <w:rPr>
                      <w:rFonts w:hint="default" w:ascii="Times New Roman" w:hAnsi="Times New Roman" w:cs="Times New Roman"/>
                      <w:b w:val="0"/>
                      <w:snapToGrid w:val="0"/>
                      <w:color w:val="auto"/>
                      <w:sz w:val="21"/>
                      <w:szCs w:val="21"/>
                      <w:highlight w:val="none"/>
                      <w:vertAlign w:val="subscript"/>
                    </w:rPr>
                    <w:t>i</w:t>
                  </w:r>
                  <w:r>
                    <w:rPr>
                      <w:rFonts w:hint="eastAsia" w:ascii="Times New Roman" w:hAnsi="Times New Roman" w:cs="Times New Roman"/>
                      <w:b w:val="0"/>
                      <w:snapToGrid w:val="0"/>
                      <w:color w:val="auto"/>
                      <w:sz w:val="21"/>
                      <w:szCs w:val="21"/>
                      <w:highlight w:val="none"/>
                      <w:vertAlign w:val="subscript"/>
                      <w:lang w:eastAsia="zh-CN"/>
                    </w:rPr>
                    <w:t>（</w:t>
                  </w:r>
                  <w:r>
                    <w:rPr>
                      <w:rFonts w:hint="default" w:ascii="Times New Roman" w:hAnsi="Times New Roman" w:cs="Times New Roman"/>
                      <w:b w:val="0"/>
                      <w:snapToGrid w:val="0"/>
                      <w:color w:val="auto"/>
                      <w:sz w:val="21"/>
                      <w:szCs w:val="21"/>
                      <w:highlight w:val="none"/>
                      <w:vertAlign w:val="subscript"/>
                    </w:rPr>
                    <w:t>max</w:t>
                  </w:r>
                  <w:r>
                    <w:rPr>
                      <w:rFonts w:hint="eastAsia" w:ascii="Times New Roman" w:hAnsi="Times New Roman" w:cs="Times New Roman"/>
                      <w:b w:val="0"/>
                      <w:snapToGrid w:val="0"/>
                      <w:color w:val="auto"/>
                      <w:sz w:val="21"/>
                      <w:szCs w:val="21"/>
                      <w:highlight w:val="none"/>
                      <w:vertAlign w:val="subscript"/>
                      <w:lang w:eastAsia="zh-CN"/>
                    </w:rPr>
                    <w:t>）</w:t>
                  </w:r>
                </w:p>
              </w:tc>
              <w:tc>
                <w:tcPr>
                  <w:tcW w:w="716" w:type="pct"/>
                  <w:shd w:val="clear" w:color="auto" w:fill="FFFFFF"/>
                  <w:noWrap w:val="0"/>
                  <w:vAlign w:val="center"/>
                </w:tcPr>
                <w:p w14:paraId="7F10A9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eastAsia="宋体" w:cs="Times New Roman"/>
                      <w:b w:val="0"/>
                      <w:snapToGrid w:val="0"/>
                      <w:color w:val="auto"/>
                      <w:sz w:val="21"/>
                      <w:szCs w:val="21"/>
                      <w:highlight w:val="none"/>
                      <w:lang w:val="en-US" w:eastAsia="zh-CN"/>
                    </w:rPr>
                    <w:t>34.5</w:t>
                  </w:r>
                  <w:r>
                    <w:rPr>
                      <w:rFonts w:hint="eastAsia" w:ascii="Times New Roman" w:hAnsi="Times New Roman" w:eastAsia="宋体" w:cs="Times New Roman"/>
                      <w:b w:val="0"/>
                      <w:snapToGrid w:val="0"/>
                      <w:color w:val="auto"/>
                      <w:sz w:val="21"/>
                      <w:szCs w:val="21"/>
                      <w:highlight w:val="none"/>
                      <w:lang w:val="en-US" w:eastAsia="zh-CN"/>
                    </w:rPr>
                    <w:t>%</w:t>
                  </w:r>
                </w:p>
              </w:tc>
              <w:tc>
                <w:tcPr>
                  <w:tcW w:w="878" w:type="pct"/>
                  <w:shd w:val="clear" w:color="auto" w:fill="FFFFFF"/>
                  <w:noWrap w:val="0"/>
                  <w:vAlign w:val="center"/>
                </w:tcPr>
                <w:p w14:paraId="154F21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snapToGrid w:val="0"/>
                      <w:color w:val="auto"/>
                      <w:sz w:val="21"/>
                      <w:szCs w:val="21"/>
                      <w:highlight w:val="none"/>
                      <w:lang w:val="en-US" w:eastAsia="zh-CN"/>
                    </w:rPr>
                  </w:pPr>
                  <w:r>
                    <w:rPr>
                      <w:rFonts w:hint="eastAsia" w:cs="Times New Roman"/>
                      <w:b w:val="0"/>
                      <w:snapToGrid w:val="0"/>
                      <w:color w:val="auto"/>
                      <w:sz w:val="21"/>
                      <w:szCs w:val="21"/>
                      <w:highlight w:val="none"/>
                      <w:lang w:val="en-US" w:eastAsia="zh-CN"/>
                    </w:rPr>
                    <w:t>0</w:t>
                  </w:r>
                </w:p>
              </w:tc>
            </w:tr>
            <w:tr w14:paraId="5786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7"/>
                  <w:shd w:val="clear" w:color="auto" w:fill="FFFFFF"/>
                  <w:noWrap w:val="0"/>
                  <w:vAlign w:val="center"/>
                </w:tcPr>
                <w:p w14:paraId="16B657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cs="Times New Roman"/>
                      <w:b/>
                      <w:bCs/>
                      <w:snapToGrid w:val="0"/>
                      <w:color w:val="auto"/>
                      <w:sz w:val="21"/>
                      <w:szCs w:val="21"/>
                      <w:highlight w:val="none"/>
                      <w:lang w:val="en-US" w:eastAsia="zh-CN"/>
                    </w:rPr>
                  </w:pPr>
                  <w:r>
                    <w:rPr>
                      <w:rFonts w:hint="eastAsia" w:cs="Times New Roman"/>
                      <w:b/>
                      <w:bCs/>
                      <w:snapToGrid w:val="0"/>
                      <w:color w:val="auto"/>
                      <w:sz w:val="21"/>
                      <w:szCs w:val="21"/>
                      <w:highlight w:val="none"/>
                      <w:lang w:val="en-US" w:eastAsia="zh-CN"/>
                    </w:rPr>
                    <w:t>执行标准：</w:t>
                  </w:r>
                </w:p>
                <w:p w14:paraId="0EE49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宋体" w:cs="Times New Roman"/>
                      <w:b w:val="0"/>
                      <w:snapToGrid w:val="0"/>
                      <w:color w:val="auto"/>
                      <w:sz w:val="21"/>
                      <w:szCs w:val="21"/>
                      <w:highlight w:val="none"/>
                      <w:lang w:val="en-US" w:eastAsia="zh-CN"/>
                    </w:rPr>
                  </w:pPr>
                  <w:r>
                    <w:rPr>
                      <w:rFonts w:hint="eastAsia" w:ascii="Times New Roman" w:hAnsi="Times New Roman" w:eastAsia="宋体" w:cs="Times New Roman"/>
                      <w:b/>
                      <w:bCs/>
                      <w:snapToGrid w:val="0"/>
                      <w:color w:val="auto"/>
                      <w:sz w:val="21"/>
                      <w:szCs w:val="21"/>
                      <w:highlight w:val="none"/>
                      <w:lang w:val="en-US" w:eastAsia="zh-CN"/>
                    </w:rPr>
                    <w:t>非甲烷总烃</w:t>
                  </w:r>
                  <w:r>
                    <w:rPr>
                      <w:rFonts w:hint="eastAsia" w:eastAsia="宋体" w:cs="Times New Roman"/>
                      <w:b/>
                      <w:bCs/>
                      <w:snapToGrid w:val="0"/>
                      <w:color w:val="auto"/>
                      <w:sz w:val="21"/>
                      <w:szCs w:val="21"/>
                      <w:highlight w:val="none"/>
                      <w:lang w:val="en-US" w:eastAsia="zh-CN"/>
                    </w:rPr>
                    <w:t>，</w:t>
                  </w:r>
                  <w:r>
                    <w:rPr>
                      <w:rFonts w:hint="default" w:ascii="Times New Roman" w:hAnsi="Times New Roman" w:eastAsia="宋体" w:cs="Times New Roman"/>
                      <w:b/>
                      <w:bCs/>
                      <w:snapToGrid w:val="0"/>
                      <w:color w:val="auto"/>
                      <w:sz w:val="21"/>
                      <w:szCs w:val="21"/>
                      <w:highlight w:val="none"/>
                    </w:rPr>
                    <w:t>《大气污染物综合排放标准详解》</w:t>
                  </w:r>
                  <w:r>
                    <w:rPr>
                      <w:rFonts w:hint="eastAsia" w:eastAsia="宋体" w:cs="Times New Roman"/>
                      <w:b/>
                      <w:bCs/>
                      <w:snapToGrid w:val="0"/>
                      <w:color w:val="auto"/>
                      <w:sz w:val="21"/>
                      <w:szCs w:val="21"/>
                      <w:highlight w:val="none"/>
                      <w:lang w:eastAsia="zh-CN"/>
                    </w:rPr>
                    <w:t>；</w:t>
                  </w:r>
                  <w:r>
                    <w:rPr>
                      <w:rFonts w:hint="eastAsia" w:cs="Times New Roman"/>
                      <w:b/>
                      <w:bCs/>
                      <w:snapToGrid w:val="0"/>
                      <w:color w:val="auto"/>
                      <w:sz w:val="21"/>
                      <w:szCs w:val="21"/>
                      <w:highlight w:val="none"/>
                      <w:lang w:val="en-US" w:eastAsia="zh-CN"/>
                    </w:rPr>
                    <w:t>苯乙烯，</w:t>
                  </w:r>
                  <w:r>
                    <w:rPr>
                      <w:rFonts w:hint="default" w:ascii="Times New Roman" w:hAnsi="Times New Roman" w:eastAsia="宋体" w:cs="Times New Roman"/>
                      <w:b/>
                      <w:bCs/>
                      <w:color w:val="auto"/>
                      <w:kern w:val="0"/>
                      <w:sz w:val="21"/>
                      <w:szCs w:val="21"/>
                      <w:highlight w:val="none"/>
                    </w:rPr>
                    <w:t>环境影响评价技术导则 大气环境》（HJ</w:t>
                  </w:r>
                  <w:r>
                    <w:rPr>
                      <w:rFonts w:hint="eastAsia" w:ascii="Times New Roman" w:hAnsi="Times New Roman" w:cs="Times New Roman"/>
                      <w:b/>
                      <w:bCs/>
                      <w:color w:val="auto"/>
                      <w:kern w:val="0"/>
                      <w:sz w:val="21"/>
                      <w:szCs w:val="21"/>
                      <w:highlight w:val="none"/>
                      <w:lang w:val="en-US" w:eastAsia="zh-CN"/>
                    </w:rPr>
                    <w:t xml:space="preserve"> </w:t>
                  </w:r>
                  <w:r>
                    <w:rPr>
                      <w:rFonts w:hint="default" w:ascii="Times New Roman" w:hAnsi="Times New Roman" w:eastAsia="宋体" w:cs="Times New Roman"/>
                      <w:b/>
                      <w:bCs/>
                      <w:color w:val="auto"/>
                      <w:kern w:val="0"/>
                      <w:sz w:val="21"/>
                      <w:szCs w:val="21"/>
                      <w:highlight w:val="none"/>
                    </w:rPr>
                    <w:t>2.2-2018）附录D中的浓度限值</w:t>
                  </w:r>
                  <w:r>
                    <w:rPr>
                      <w:rFonts w:hint="eastAsia" w:ascii="Times New Roman" w:hAnsi="Times New Roman" w:eastAsia="宋体" w:cs="Times New Roman"/>
                      <w:b/>
                      <w:bCs/>
                      <w:color w:val="auto"/>
                      <w:kern w:val="0"/>
                      <w:sz w:val="21"/>
                      <w:szCs w:val="21"/>
                      <w:highlight w:val="none"/>
                      <w:lang w:eastAsia="zh-CN"/>
                    </w:rPr>
                    <w:t>。</w:t>
                  </w:r>
                </w:p>
              </w:tc>
            </w:tr>
          </w:tbl>
          <w:p w14:paraId="416AB5EE">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p>
          <w:p w14:paraId="189EBE9A">
            <w:pPr>
              <w:numPr>
                <w:ilvl w:val="0"/>
                <w:numId w:val="10"/>
              </w:numPr>
              <w:suppressLineNumbers w:val="0"/>
              <w:bidi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评价结论</w:t>
            </w:r>
          </w:p>
          <w:p w14:paraId="0027F58F">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非甲烷总烃</w:t>
            </w:r>
            <w:r>
              <w:rPr>
                <w:rFonts w:hint="default" w:ascii="Times New Roman" w:hAnsi="Times New Roman" w:cs="Times New Roman"/>
                <w:color w:val="auto"/>
                <w:sz w:val="21"/>
                <w:szCs w:val="21"/>
                <w:highlight w:val="none"/>
              </w:rPr>
              <w:t>浓度范围为</w:t>
            </w:r>
            <w:r>
              <w:rPr>
                <w:rFonts w:hint="eastAsia" w:ascii="Times New Roman" w:hAnsi="Times New Roman" w:eastAsia="宋体" w:cs="Times New Roman"/>
                <w:snapToGrid w:val="0"/>
                <w:color w:val="auto"/>
                <w:sz w:val="21"/>
                <w:szCs w:val="21"/>
                <w:highlight w:val="none"/>
                <w:lang w:val="en-US" w:eastAsia="zh-CN"/>
              </w:rPr>
              <w:t>0.6</w:t>
            </w:r>
            <w:r>
              <w:rPr>
                <w:rFonts w:hint="eastAsia" w:cs="Times New Roman"/>
                <w:snapToGrid w:val="0"/>
                <w:color w:val="auto"/>
                <w:sz w:val="21"/>
                <w:szCs w:val="21"/>
                <w:highlight w:val="none"/>
                <w:lang w:val="en-US" w:eastAsia="zh-CN"/>
              </w:rPr>
              <w:t>2</w:t>
            </w:r>
            <w:r>
              <w:rPr>
                <w:rFonts w:hint="eastAsia" w:ascii="Times New Roman" w:hAnsi="Times New Roman" w:eastAsia="宋体" w:cs="Times New Roman"/>
                <w:snapToGrid w:val="0"/>
                <w:color w:val="auto"/>
                <w:sz w:val="21"/>
                <w:szCs w:val="21"/>
                <w:highlight w:val="none"/>
                <w:lang w:val="en-US" w:eastAsia="zh-CN"/>
              </w:rPr>
              <w:t>-0.</w:t>
            </w:r>
            <w:r>
              <w:rPr>
                <w:rFonts w:hint="eastAsia" w:cs="Times New Roman"/>
                <w:snapToGrid w:val="0"/>
                <w:color w:val="auto"/>
                <w:sz w:val="21"/>
                <w:szCs w:val="21"/>
                <w:highlight w:val="none"/>
                <w:lang w:val="en-US" w:eastAsia="zh-CN"/>
              </w:rPr>
              <w:t>69</w:t>
            </w:r>
            <w:r>
              <w:rPr>
                <w:rFonts w:hint="eastAsia" w:ascii="Times New Roman" w:hAnsi="Times New Roman" w:eastAsia="宋体" w:cs="Times New Roman"/>
                <w:snapToGrid w:val="0"/>
                <w:color w:val="auto"/>
                <w:sz w:val="21"/>
                <w:szCs w:val="21"/>
                <w:highlight w:val="none"/>
                <w:lang w:val="en-US" w:eastAsia="zh-CN"/>
              </w:rPr>
              <w:t>m</w:t>
            </w:r>
            <w:r>
              <w:rPr>
                <w:rFonts w:hint="default" w:ascii="Times New Roman" w:hAnsi="Times New Roman" w:cs="Times New Roman"/>
                <w:color w:val="auto"/>
                <w:sz w:val="21"/>
                <w:szCs w:val="21"/>
                <w:highlight w:val="none"/>
              </w:rPr>
              <w:t>g/m</w:t>
            </w:r>
            <w:r>
              <w:rPr>
                <w:rFonts w:hint="default" w:ascii="Times New Roman" w:hAnsi="Times New Roman" w:cs="Times New Roman"/>
                <w:color w:val="auto"/>
                <w:sz w:val="21"/>
                <w:szCs w:val="21"/>
                <w:highlight w:val="none"/>
                <w:vertAlign w:val="superscript"/>
              </w:rPr>
              <w:t>3</w:t>
            </w:r>
            <w:r>
              <w:rPr>
                <w:rFonts w:hint="default" w:ascii="Times New Roman" w:hAnsi="Times New Roman" w:cs="Times New Roman"/>
                <w:color w:val="auto"/>
                <w:sz w:val="21"/>
                <w:szCs w:val="21"/>
                <w:highlight w:val="none"/>
              </w:rPr>
              <w:t>，最大占标率为</w:t>
            </w:r>
            <w:r>
              <w:rPr>
                <w:rFonts w:hint="eastAsia" w:ascii="Times New Roman" w:hAnsi="Times New Roman" w:cs="Times New Roman"/>
                <w:color w:val="auto"/>
                <w:sz w:val="21"/>
                <w:szCs w:val="21"/>
                <w:highlight w:val="none"/>
                <w:lang w:val="en-US" w:eastAsia="zh-CN"/>
              </w:rPr>
              <w:t>40</w:t>
            </w:r>
            <w:r>
              <w:rPr>
                <w:rFonts w:hint="default" w:ascii="Times New Roman" w:hAnsi="Times New Roman" w:cs="Times New Roman"/>
                <w:color w:val="auto"/>
                <w:sz w:val="21"/>
                <w:szCs w:val="21"/>
                <w:highlight w:val="none"/>
              </w:rPr>
              <w:t>%，超标率为0</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符合</w:t>
            </w:r>
            <w:r>
              <w:rPr>
                <w:rFonts w:hint="default" w:ascii="Times New Roman" w:hAnsi="Times New Roman" w:eastAsia="宋体" w:cs="Times New Roman"/>
                <w:snapToGrid w:val="0"/>
                <w:color w:val="auto"/>
                <w:sz w:val="21"/>
                <w:szCs w:val="21"/>
                <w:highlight w:val="none"/>
              </w:rPr>
              <w:t>《大气污染物综合排放标准详解》中</w:t>
            </w:r>
            <w:r>
              <w:rPr>
                <w:rFonts w:hint="eastAsia" w:ascii="Times New Roman" w:hAnsi="Times New Roman" w:eastAsia="宋体" w:cs="Times New Roman"/>
                <w:snapToGrid w:val="0"/>
                <w:color w:val="auto"/>
                <w:sz w:val="21"/>
                <w:szCs w:val="21"/>
                <w:highlight w:val="none"/>
                <w:lang w:val="en-US" w:eastAsia="zh-CN"/>
              </w:rPr>
              <w:t>非甲烷总烃</w:t>
            </w:r>
            <w:r>
              <w:rPr>
                <w:rFonts w:hint="default" w:ascii="Times New Roman" w:hAnsi="Times New Roman" w:eastAsia="宋体" w:cs="Times New Roman"/>
                <w:snapToGrid w:val="0"/>
                <w:color w:val="auto"/>
                <w:sz w:val="21"/>
                <w:szCs w:val="21"/>
                <w:highlight w:val="none"/>
              </w:rPr>
              <w:t>的标准浓度限值</w:t>
            </w:r>
            <w:r>
              <w:rPr>
                <w:rFonts w:hint="eastAsia" w:ascii="Times New Roman" w:hAnsi="Times New Roman" w:eastAsia="宋体" w:cs="Times New Roman"/>
                <w:snapToGrid w:val="0"/>
                <w:color w:val="auto"/>
                <w:sz w:val="21"/>
                <w:szCs w:val="21"/>
                <w:highlight w:val="none"/>
                <w:lang w:eastAsia="zh-CN"/>
              </w:rPr>
              <w:t>，</w:t>
            </w:r>
            <w:r>
              <w:rPr>
                <w:rFonts w:hint="eastAsia" w:cs="Times New Roman"/>
                <w:snapToGrid w:val="0"/>
                <w:color w:val="auto"/>
                <w:sz w:val="21"/>
                <w:szCs w:val="21"/>
                <w:highlight w:val="none"/>
                <w:lang w:val="en-US" w:eastAsia="zh-CN"/>
              </w:rPr>
              <w:t>苯乙烯</w:t>
            </w:r>
            <w:r>
              <w:rPr>
                <w:rFonts w:hint="eastAsia" w:ascii="Times New Roman" w:hAnsi="Times New Roman" w:cs="Times New Roman"/>
                <w:color w:val="auto"/>
                <w:sz w:val="21"/>
                <w:szCs w:val="21"/>
                <w:highlight w:val="none"/>
                <w:lang w:val="en-US" w:eastAsia="zh-CN"/>
              </w:rPr>
              <w:t>未检出，满足</w:t>
            </w:r>
            <w:r>
              <w:rPr>
                <w:rFonts w:hint="default" w:ascii="Times New Roman" w:hAnsi="Times New Roman" w:cs="Times New Roman"/>
                <w:color w:val="auto"/>
                <w:sz w:val="21"/>
                <w:szCs w:val="21"/>
                <w:highlight w:val="none"/>
              </w:rPr>
              <w:t>环境影响评价技术导则 大气环境》（HJ</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2.2-2018）附录D中的浓度限值</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项目所在地大气环境质量状况较好。</w:t>
            </w:r>
          </w:p>
          <w:bookmarkEnd w:id="3"/>
          <w:p w14:paraId="39926161">
            <w:pPr>
              <w:pStyle w:val="4"/>
              <w:numPr>
                <w:ilvl w:val="0"/>
                <w:numId w:val="9"/>
              </w:numPr>
              <w:suppressLineNumbers w:val="0"/>
              <w:bidi w:val="0"/>
              <w:spacing w:before="0" w:after="0"/>
              <w:ind w:right="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地表水</w:t>
            </w:r>
            <w:r>
              <w:rPr>
                <w:rFonts w:hint="default" w:ascii="Times New Roman" w:hAnsi="Times New Roman" w:eastAsia="宋体" w:cs="Times New Roman"/>
                <w:b/>
                <w:bCs/>
                <w:color w:val="auto"/>
                <w:sz w:val="21"/>
                <w:szCs w:val="21"/>
                <w:highlight w:val="none"/>
              </w:rPr>
              <w:t>环境</w:t>
            </w:r>
          </w:p>
          <w:p w14:paraId="3109A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根据《建设项目环境影响报告表编制技术指南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污染影响类</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试行</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地表水环境质量现状“引用与建设项目距离近的有效数据，包括近3年的规划环境影响评价的监测数据，所在流域控制单元内国家、地方控制断面监测数据，生态环境主管部门发布的水环境质量数据或地表水达标情况的结论”要求。</w:t>
            </w:r>
          </w:p>
          <w:p w14:paraId="27A59EF6">
            <w:pPr>
              <w:keepNext w:val="0"/>
              <w:keepLines w:val="0"/>
              <w:suppressLineNumbers w:val="0"/>
              <w:spacing w:before="0" w:beforeAutospacing="0" w:after="0" w:afterAutospacing="0"/>
              <w:ind w:left="0" w:right="0" w:firstLine="420"/>
              <w:rPr>
                <w:rFonts w:hint="default"/>
                <w:color w:val="auto"/>
              </w:rPr>
            </w:pPr>
            <w:r>
              <w:rPr>
                <w:rFonts w:hint="eastAsia" w:ascii="Times New Roman" w:hAnsi="Times New Roman" w:eastAsia="宋体" w:cs="Times New Roman"/>
                <w:color w:val="auto"/>
                <w:sz w:val="21"/>
                <w:szCs w:val="21"/>
                <w:highlight w:val="none"/>
                <w:lang w:val="en-US" w:eastAsia="zh-CN"/>
              </w:rPr>
              <w:t>本项目位于呼图壁河西侧400m处，</w:t>
            </w:r>
            <w:r>
              <w:rPr>
                <w:rFonts w:hint="eastAsia"/>
                <w:color w:val="auto"/>
              </w:rPr>
              <w:t>本项目地表水环境质量引用昌吉州生态环境局发布的</w:t>
            </w:r>
            <w:r>
              <w:rPr>
                <w:rFonts w:hint="default"/>
                <w:color w:val="auto"/>
              </w:rPr>
              <w:t>202</w:t>
            </w:r>
            <w:r>
              <w:rPr>
                <w:rFonts w:hint="eastAsia"/>
                <w:color w:val="auto"/>
              </w:rPr>
              <w:t>3</w:t>
            </w:r>
            <w:r>
              <w:rPr>
                <w:rFonts w:hint="default"/>
                <w:color w:val="auto"/>
              </w:rPr>
              <w:t>年</w:t>
            </w:r>
            <w:r>
              <w:rPr>
                <w:rFonts w:hint="eastAsia"/>
                <w:color w:val="auto"/>
              </w:rPr>
              <w:t>1</w:t>
            </w:r>
            <w:r>
              <w:rPr>
                <w:rFonts w:hint="eastAsia"/>
                <w:color w:val="auto"/>
                <w:lang w:eastAsia="zh-CN"/>
              </w:rPr>
              <w:t>-</w:t>
            </w:r>
            <w:r>
              <w:rPr>
                <w:rFonts w:hint="eastAsia"/>
                <w:color w:val="auto"/>
              </w:rPr>
              <w:t>12月</w:t>
            </w:r>
            <w:r>
              <w:rPr>
                <w:rFonts w:hint="default"/>
                <w:color w:val="auto"/>
              </w:rPr>
              <w:t>水质</w:t>
            </w:r>
            <w:r>
              <w:rPr>
                <w:rFonts w:hint="eastAsia"/>
                <w:color w:val="auto"/>
              </w:rPr>
              <w:t>监测</w:t>
            </w:r>
            <w:r>
              <w:rPr>
                <w:rFonts w:hint="default"/>
                <w:color w:val="auto"/>
              </w:rPr>
              <w:t>报告</w:t>
            </w:r>
            <w:r>
              <w:rPr>
                <w:rFonts w:hint="eastAsia"/>
                <w:color w:val="auto"/>
              </w:rPr>
              <w:t>，呼图壁县涉及河流主要为呼图壁河，监测断面名称为棉纺厂，属国控断面，断面坐标经度</w:t>
            </w:r>
            <w:r>
              <w:rPr>
                <w:rFonts w:hint="default" w:cs="Times New Roman"/>
                <w:color w:val="auto"/>
                <w:shd w:val="clear" w:color="auto" w:fill="FFFFFF"/>
              </w:rPr>
              <w:t>86.86502</w:t>
            </w:r>
            <w:r>
              <w:rPr>
                <w:rFonts w:hint="eastAsia" w:cs="Times New Roman"/>
                <w:color w:val="auto"/>
                <w:shd w:val="clear" w:color="auto" w:fill="FFFFFF"/>
                <w:lang w:val="en-US" w:eastAsia="zh-CN"/>
              </w:rPr>
              <w:t>°</w:t>
            </w:r>
            <w:r>
              <w:rPr>
                <w:rFonts w:hint="eastAsia" w:cs="Times New Roman"/>
                <w:color w:val="auto"/>
                <w:shd w:val="clear" w:color="auto" w:fill="FFFFFF"/>
              </w:rPr>
              <w:t>，纬度44.19136</w:t>
            </w:r>
            <w:r>
              <w:rPr>
                <w:rFonts w:hint="eastAsia" w:cs="Times New Roman"/>
                <w:color w:val="auto"/>
                <w:shd w:val="clear" w:color="auto" w:fill="FFFFFF"/>
                <w:lang w:val="en-US" w:eastAsia="zh-CN"/>
              </w:rPr>
              <w:t>°</w:t>
            </w:r>
            <w:r>
              <w:rPr>
                <w:rFonts w:hint="eastAsia" w:cs="Times New Roman"/>
                <w:color w:val="auto"/>
                <w:shd w:val="clear" w:color="auto" w:fill="FFFFFF"/>
              </w:rPr>
              <w:t>，</w:t>
            </w:r>
            <w:r>
              <w:rPr>
                <w:rFonts w:hint="eastAsia"/>
                <w:color w:val="auto"/>
              </w:rPr>
              <w:t>具体情况见下表。</w:t>
            </w:r>
          </w:p>
          <w:p w14:paraId="4D347A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rPr>
            </w:pPr>
          </w:p>
          <w:p w14:paraId="1670C9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bCs/>
                <w:color w:val="auto"/>
              </w:rPr>
            </w:pPr>
            <w:r>
              <w:rPr>
                <w:rFonts w:hint="default"/>
                <w:b/>
                <w:bCs/>
                <w:color w:val="auto"/>
              </w:rPr>
              <w:t>表</w:t>
            </w:r>
            <w:r>
              <w:rPr>
                <w:rFonts w:hint="eastAsia"/>
                <w:b/>
                <w:bCs/>
                <w:color w:val="auto"/>
                <w:lang w:val="en-US" w:eastAsia="zh-CN"/>
              </w:rPr>
              <w:t>3-4</w:t>
            </w:r>
            <w:r>
              <w:rPr>
                <w:rFonts w:hint="default"/>
                <w:b/>
                <w:bCs/>
                <w:color w:val="auto"/>
              </w:rPr>
              <w:t xml:space="preserve"> </w:t>
            </w:r>
            <w:r>
              <w:rPr>
                <w:rFonts w:hint="eastAsia"/>
                <w:b/>
                <w:bCs/>
                <w:color w:val="auto"/>
                <w:lang w:val="en-US" w:eastAsia="zh-CN"/>
              </w:rPr>
              <w:t xml:space="preserve"> </w:t>
            </w:r>
            <w:r>
              <w:rPr>
                <w:rFonts w:hint="default"/>
                <w:b/>
                <w:bCs/>
                <w:color w:val="auto"/>
              </w:rPr>
              <w:t xml:space="preserve"> 20</w:t>
            </w:r>
            <w:r>
              <w:rPr>
                <w:rFonts w:hint="eastAsia"/>
                <w:b/>
                <w:bCs/>
                <w:color w:val="auto"/>
              </w:rPr>
              <w:t>22</w:t>
            </w:r>
            <w:r>
              <w:rPr>
                <w:rFonts w:hint="default"/>
                <w:b/>
                <w:bCs/>
                <w:color w:val="auto"/>
              </w:rPr>
              <w:t>年</w:t>
            </w:r>
            <w:r>
              <w:rPr>
                <w:rFonts w:hint="eastAsia"/>
                <w:b/>
                <w:bCs/>
                <w:color w:val="auto"/>
              </w:rPr>
              <w:t>1</w:t>
            </w:r>
            <w:r>
              <w:rPr>
                <w:rFonts w:hint="eastAsia"/>
                <w:b/>
                <w:bCs/>
                <w:color w:val="auto"/>
                <w:lang w:eastAsia="zh-CN"/>
              </w:rPr>
              <w:t>-</w:t>
            </w:r>
            <w:r>
              <w:rPr>
                <w:rFonts w:hint="eastAsia"/>
                <w:b/>
                <w:bCs/>
                <w:color w:val="auto"/>
                <w:lang w:val="en-US" w:eastAsia="zh-CN"/>
              </w:rPr>
              <w:t>12月</w:t>
            </w:r>
            <w:r>
              <w:rPr>
                <w:rFonts w:hint="eastAsia"/>
                <w:b/>
                <w:bCs/>
                <w:color w:val="auto"/>
              </w:rPr>
              <w:t>呼图壁县主要河流断面水质状况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187"/>
              <w:gridCol w:w="1182"/>
              <w:gridCol w:w="1849"/>
              <w:gridCol w:w="1208"/>
              <w:gridCol w:w="1596"/>
            </w:tblGrid>
            <w:tr w14:paraId="4F54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pct"/>
                  <w:tcBorders>
                    <w:tl2br w:val="nil"/>
                    <w:tr2bl w:val="nil"/>
                  </w:tcBorders>
                  <w:noWrap w:val="0"/>
                  <w:vAlign w:val="center"/>
                </w:tcPr>
                <w:p w14:paraId="65DD79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河流名称</w:t>
                  </w:r>
                </w:p>
              </w:tc>
              <w:tc>
                <w:tcPr>
                  <w:tcW w:w="713" w:type="pct"/>
                  <w:tcBorders>
                    <w:tl2br w:val="nil"/>
                    <w:tr2bl w:val="nil"/>
                  </w:tcBorders>
                  <w:noWrap w:val="0"/>
                  <w:vAlign w:val="center"/>
                </w:tcPr>
                <w:p w14:paraId="4F9BDB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断面名称</w:t>
                  </w:r>
                </w:p>
              </w:tc>
              <w:tc>
                <w:tcPr>
                  <w:tcW w:w="710" w:type="pct"/>
                  <w:tcBorders>
                    <w:tl2br w:val="nil"/>
                    <w:tr2bl w:val="nil"/>
                  </w:tcBorders>
                  <w:noWrap w:val="0"/>
                  <w:vAlign w:val="center"/>
                </w:tcPr>
                <w:p w14:paraId="7488CA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断面属性</w:t>
                  </w:r>
                </w:p>
              </w:tc>
              <w:tc>
                <w:tcPr>
                  <w:tcW w:w="1111" w:type="pct"/>
                  <w:tcBorders>
                    <w:tl2br w:val="nil"/>
                    <w:tr2bl w:val="nil"/>
                  </w:tcBorders>
                  <w:noWrap w:val="0"/>
                  <w:vAlign w:val="center"/>
                </w:tcPr>
                <w:p w14:paraId="087D0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1</w:t>
                  </w:r>
                  <w:r>
                    <w:rPr>
                      <w:rFonts w:hint="eastAsia"/>
                      <w:color w:val="auto"/>
                      <w:lang w:eastAsia="zh-CN"/>
                    </w:rPr>
                    <w:t>-</w:t>
                  </w:r>
                  <w:r>
                    <w:rPr>
                      <w:rFonts w:hint="eastAsia"/>
                      <w:color w:val="auto"/>
                    </w:rPr>
                    <w:t>12月水质类别</w:t>
                  </w:r>
                </w:p>
              </w:tc>
              <w:tc>
                <w:tcPr>
                  <w:tcW w:w="726" w:type="pct"/>
                  <w:tcBorders>
                    <w:tl2br w:val="nil"/>
                    <w:tr2bl w:val="nil"/>
                  </w:tcBorders>
                  <w:noWrap w:val="0"/>
                  <w:vAlign w:val="center"/>
                </w:tcPr>
                <w:p w14:paraId="3BF96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去年同期</w:t>
                  </w:r>
                </w:p>
              </w:tc>
              <w:tc>
                <w:tcPr>
                  <w:tcW w:w="956" w:type="pct"/>
                  <w:tcBorders>
                    <w:tl2br w:val="nil"/>
                    <w:tr2bl w:val="nil"/>
                  </w:tcBorders>
                  <w:noWrap w:val="0"/>
                  <w:vAlign w:val="center"/>
                </w:tcPr>
                <w:p w14:paraId="2D436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同比变化情况</w:t>
                  </w:r>
                </w:p>
              </w:tc>
            </w:tr>
            <w:tr w14:paraId="486A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pct"/>
                  <w:tcBorders>
                    <w:tl2br w:val="nil"/>
                    <w:tr2bl w:val="nil"/>
                  </w:tcBorders>
                  <w:noWrap w:val="0"/>
                  <w:vAlign w:val="center"/>
                </w:tcPr>
                <w:p w14:paraId="7A6960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呼图壁河</w:t>
                  </w:r>
                </w:p>
              </w:tc>
              <w:tc>
                <w:tcPr>
                  <w:tcW w:w="713" w:type="pct"/>
                  <w:tcBorders>
                    <w:tl2br w:val="nil"/>
                    <w:tr2bl w:val="nil"/>
                  </w:tcBorders>
                  <w:noWrap w:val="0"/>
                  <w:vAlign w:val="center"/>
                </w:tcPr>
                <w:p w14:paraId="4444BD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棉纺厂</w:t>
                  </w:r>
                </w:p>
              </w:tc>
              <w:tc>
                <w:tcPr>
                  <w:tcW w:w="710" w:type="pct"/>
                  <w:tcBorders>
                    <w:tl2br w:val="nil"/>
                    <w:tr2bl w:val="nil"/>
                  </w:tcBorders>
                  <w:noWrap w:val="0"/>
                  <w:vAlign w:val="center"/>
                </w:tcPr>
                <w:p w14:paraId="75BAA2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国控</w:t>
                  </w:r>
                </w:p>
              </w:tc>
              <w:tc>
                <w:tcPr>
                  <w:tcW w:w="1111" w:type="pct"/>
                  <w:tcBorders>
                    <w:tl2br w:val="nil"/>
                    <w:tr2bl w:val="nil"/>
                  </w:tcBorders>
                  <w:noWrap w:val="0"/>
                  <w:vAlign w:val="center"/>
                </w:tcPr>
                <w:p w14:paraId="71BA47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Ⅰ</w:t>
                  </w:r>
                </w:p>
              </w:tc>
              <w:tc>
                <w:tcPr>
                  <w:tcW w:w="726" w:type="pct"/>
                  <w:tcBorders>
                    <w:tl2br w:val="nil"/>
                    <w:tr2bl w:val="nil"/>
                  </w:tcBorders>
                  <w:noWrap w:val="0"/>
                  <w:vAlign w:val="center"/>
                </w:tcPr>
                <w:p w14:paraId="2B31CE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Ⅱ</w:t>
                  </w:r>
                </w:p>
              </w:tc>
              <w:tc>
                <w:tcPr>
                  <w:tcW w:w="956" w:type="pct"/>
                  <w:tcBorders>
                    <w:tl2br w:val="nil"/>
                    <w:tr2bl w:val="nil"/>
                  </w:tcBorders>
                  <w:noWrap w:val="0"/>
                  <w:vAlign w:val="center"/>
                </w:tcPr>
                <w:p w14:paraId="6BEA5E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rPr>
                  </w:pPr>
                  <w:r>
                    <w:rPr>
                      <w:rFonts w:hint="eastAsia"/>
                      <w:color w:val="auto"/>
                    </w:rPr>
                    <w:t>上升</w:t>
                  </w:r>
                </w:p>
              </w:tc>
            </w:tr>
            <w:tr w14:paraId="6C04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tcBorders>
                    <w:tl2br w:val="nil"/>
                    <w:tr2bl w:val="nil"/>
                  </w:tcBorders>
                  <w:noWrap w:val="0"/>
                  <w:vAlign w:val="center"/>
                </w:tcPr>
                <w:p w14:paraId="34D2D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color w:val="auto"/>
                    </w:rPr>
                  </w:pPr>
                  <w:r>
                    <w:rPr>
                      <w:rFonts w:hint="default"/>
                      <w:color w:val="auto"/>
                    </w:rPr>
                    <w:t>数据来源：</w:t>
                  </w:r>
                  <w:r>
                    <w:rPr>
                      <w:rFonts w:hint="default"/>
                      <w:color w:val="auto"/>
                    </w:rPr>
                    <w:fldChar w:fldCharType="begin"/>
                  </w:r>
                  <w:r>
                    <w:rPr>
                      <w:rFonts w:hint="default"/>
                      <w:color w:val="auto"/>
                    </w:rPr>
                    <w:instrText xml:space="preserve"> HYPERLINK "http://www.cj.gov.cn/gk/lmq/913219.htm" </w:instrText>
                  </w:r>
                  <w:r>
                    <w:rPr>
                      <w:rFonts w:hint="default"/>
                      <w:color w:val="auto"/>
                    </w:rPr>
                    <w:fldChar w:fldCharType="separate"/>
                  </w:r>
                  <w:r>
                    <w:rPr>
                      <w:rFonts w:hint="default"/>
                      <w:color w:val="auto"/>
                    </w:rPr>
                    <w:t>信息公开</w:t>
                  </w:r>
                  <w:r>
                    <w:rPr>
                      <w:rFonts w:hint="eastAsia"/>
                      <w:color w:val="auto"/>
                      <w:lang w:eastAsia="zh-CN"/>
                    </w:rPr>
                    <w:t>-</w:t>
                  </w:r>
                  <w:r>
                    <w:rPr>
                      <w:rFonts w:hint="default"/>
                      <w:color w:val="auto"/>
                    </w:rPr>
                    <w:t xml:space="preserve"> 昌吉回族自治州人民政府网 </w:t>
                  </w:r>
                  <w:r>
                    <w:rPr>
                      <w:rFonts w:hint="eastAsia"/>
                      <w:color w:val="auto"/>
                      <w:lang w:eastAsia="zh-CN"/>
                    </w:rPr>
                    <w:t>（</w:t>
                  </w:r>
                  <w:r>
                    <w:rPr>
                      <w:rFonts w:hint="default"/>
                      <w:color w:val="auto"/>
                    </w:rPr>
                    <w:t>cj.gov.cn</w:t>
                  </w:r>
                  <w:r>
                    <w:rPr>
                      <w:rFonts w:hint="eastAsia"/>
                      <w:color w:val="auto"/>
                      <w:lang w:eastAsia="zh-CN"/>
                    </w:rPr>
                    <w:t>）</w:t>
                  </w:r>
                  <w:r>
                    <w:rPr>
                      <w:rFonts w:hint="default"/>
                      <w:color w:val="auto"/>
                    </w:rPr>
                    <w:fldChar w:fldCharType="end"/>
                  </w:r>
                </w:p>
                <w:p w14:paraId="564D3C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olor w:val="auto"/>
                    </w:rPr>
                  </w:pPr>
                  <w:r>
                    <w:rPr>
                      <w:rFonts w:hint="eastAsia"/>
                      <w:color w:val="auto"/>
                    </w:rPr>
                    <w:t>网站链接：http://www.cj.gov.cn/p122/zdwrfz/20240118/208679.html</w:t>
                  </w:r>
                </w:p>
              </w:tc>
            </w:tr>
          </w:tbl>
          <w:p w14:paraId="7414443F">
            <w:pPr>
              <w:keepNext w:val="0"/>
              <w:keepLines w:val="0"/>
              <w:suppressLineNumbers w:val="0"/>
              <w:spacing w:before="0" w:beforeAutospacing="0" w:after="0" w:afterAutospacing="0"/>
              <w:ind w:left="0" w:right="0" w:firstLine="420"/>
              <w:rPr>
                <w:rFonts w:hint="eastAsia"/>
                <w:color w:val="auto"/>
              </w:rPr>
            </w:pPr>
          </w:p>
          <w:p w14:paraId="710F597D">
            <w:pPr>
              <w:keepNext w:val="0"/>
              <w:keepLines w:val="0"/>
              <w:suppressLineNumbers w:val="0"/>
              <w:spacing w:before="0" w:beforeAutospacing="0" w:after="0" w:afterAutospacing="0"/>
              <w:ind w:left="0" w:right="0" w:firstLine="420"/>
              <w:rPr>
                <w:rFonts w:hint="default"/>
                <w:color w:val="auto"/>
                <w:lang w:val="zh-CN"/>
              </w:rPr>
            </w:pPr>
            <w:r>
              <w:rPr>
                <w:rFonts w:hint="eastAsia"/>
                <w:color w:val="auto"/>
              </w:rPr>
              <w:t>根据上表可知，呼图壁河监测断面水质全部达到《地表水环境质量标准》</w:t>
            </w:r>
            <w:r>
              <w:rPr>
                <w:rFonts w:hint="eastAsia"/>
                <w:color w:val="auto"/>
                <w:lang w:eastAsia="zh-CN"/>
              </w:rPr>
              <w:t>（</w:t>
            </w:r>
            <w:r>
              <w:rPr>
                <w:rFonts w:hint="default"/>
                <w:color w:val="auto"/>
              </w:rPr>
              <w:t>GB3838</w:t>
            </w:r>
            <w:r>
              <w:rPr>
                <w:rFonts w:hint="eastAsia"/>
                <w:color w:val="auto"/>
                <w:lang w:eastAsia="zh-CN"/>
              </w:rPr>
              <w:t>-</w:t>
            </w:r>
            <w:r>
              <w:rPr>
                <w:rFonts w:hint="default"/>
                <w:color w:val="auto"/>
              </w:rPr>
              <w:t>2002</w:t>
            </w:r>
            <w:r>
              <w:rPr>
                <w:rFonts w:hint="eastAsia"/>
                <w:color w:val="auto"/>
                <w:lang w:eastAsia="zh-CN"/>
              </w:rPr>
              <w:t>）</w:t>
            </w:r>
            <w:r>
              <w:rPr>
                <w:rFonts w:hint="eastAsia"/>
                <w:color w:val="auto"/>
              </w:rPr>
              <w:t>Ⅰ类标准，</w:t>
            </w:r>
            <w:r>
              <w:rPr>
                <w:rFonts w:hint="default"/>
                <w:color w:val="auto"/>
                <w:lang w:val="zh-CN"/>
              </w:rPr>
              <w:t>总体水质为优。</w:t>
            </w:r>
          </w:p>
          <w:p w14:paraId="3285DE40">
            <w:pPr>
              <w:pStyle w:val="4"/>
              <w:numPr>
                <w:ilvl w:val="0"/>
                <w:numId w:val="9"/>
              </w:numPr>
              <w:suppressLineNumbers w:val="0"/>
              <w:bidi w:val="0"/>
              <w:spacing w:before="0" w:after="0"/>
              <w:ind w:right="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声环境</w:t>
            </w:r>
            <w:r>
              <w:rPr>
                <w:rFonts w:hint="default" w:ascii="Times New Roman" w:hAnsi="Times New Roman" w:eastAsia="宋体" w:cs="Times New Roman"/>
                <w:color w:val="auto"/>
                <w:sz w:val="21"/>
                <w:szCs w:val="21"/>
                <w:highlight w:val="none"/>
              </w:rPr>
              <w:t>质量</w:t>
            </w:r>
            <w:r>
              <w:rPr>
                <w:rFonts w:hint="default" w:ascii="Times New Roman" w:hAnsi="Times New Roman" w:eastAsia="宋体" w:cs="Times New Roman"/>
                <w:b/>
                <w:bCs/>
                <w:color w:val="auto"/>
                <w:sz w:val="21"/>
                <w:szCs w:val="21"/>
                <w:highlight w:val="none"/>
              </w:rPr>
              <w:t>现状</w:t>
            </w:r>
          </w:p>
          <w:p w14:paraId="0395AA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本项目厂界周边50m范围内无声环境保护目标，根据《建设项目环境影响报告表编制技术指南》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污染影响类</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试行</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，不开展声环境质量监测。</w:t>
            </w:r>
          </w:p>
          <w:p w14:paraId="1EC73AF2">
            <w:pPr>
              <w:pStyle w:val="4"/>
              <w:numPr>
                <w:ilvl w:val="0"/>
                <w:numId w:val="9"/>
              </w:numPr>
              <w:suppressLineNumbers w:val="0"/>
              <w:bidi w:val="0"/>
              <w:spacing w:before="0" w:after="0"/>
              <w:ind w:right="0"/>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val="en-US" w:eastAsia="zh-CN"/>
              </w:rPr>
              <w:t>土壤、</w:t>
            </w:r>
            <w:r>
              <w:rPr>
                <w:rFonts w:hint="default" w:ascii="Times New Roman" w:hAnsi="Times New Roman" w:eastAsia="宋体" w:cs="Times New Roman"/>
                <w:color w:val="auto"/>
                <w:sz w:val="21"/>
                <w:szCs w:val="21"/>
                <w:highlight w:val="none"/>
              </w:rPr>
              <w:t>地下水</w:t>
            </w:r>
          </w:p>
          <w:p w14:paraId="36456A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按照</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建设项目环境影响报告表编制技术指南</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污染影响类</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试行</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的要求：“建设项目存在土壤、地下水环境污染途径的，应结合污染源、保护目标分布情况开展现状调查以留作背景值。”本项目</w:t>
            </w:r>
            <w:r>
              <w:rPr>
                <w:rFonts w:hint="eastAsia" w:ascii="Times New Roman" w:hAnsi="Times New Roman" w:eastAsia="宋体" w:cs="Times New Roman"/>
                <w:color w:val="auto"/>
                <w:sz w:val="21"/>
                <w:szCs w:val="21"/>
                <w:highlight w:val="none"/>
                <w:lang w:val="en-US" w:eastAsia="zh-CN"/>
              </w:rPr>
              <w:t>生产加工区地面采取硬化措施，</w:t>
            </w:r>
            <w:r>
              <w:rPr>
                <w:rFonts w:hint="default" w:ascii="Times New Roman" w:hAnsi="Times New Roman" w:eastAsia="宋体" w:cs="Times New Roman"/>
                <w:color w:val="auto"/>
                <w:sz w:val="21"/>
                <w:szCs w:val="21"/>
                <w:highlight w:val="none"/>
              </w:rPr>
              <w:t>不存在土壤环境污染途径</w:t>
            </w:r>
            <w:r>
              <w:rPr>
                <w:rFonts w:hint="eastAsia" w:ascii="Times New Roman" w:hAnsi="Times New Roman" w:eastAsia="宋体" w:cs="Times New Roman"/>
                <w:color w:val="auto"/>
                <w:sz w:val="21"/>
                <w:szCs w:val="21"/>
                <w:highlight w:val="none"/>
              </w:rPr>
              <w:t>，因此</w:t>
            </w:r>
            <w:r>
              <w:rPr>
                <w:rFonts w:hint="default" w:ascii="Times New Roman" w:hAnsi="Times New Roman" w:eastAsia="宋体" w:cs="Times New Roman"/>
                <w:color w:val="auto"/>
                <w:sz w:val="21"/>
                <w:szCs w:val="21"/>
                <w:highlight w:val="none"/>
              </w:rPr>
              <w:t>无需</w:t>
            </w:r>
            <w:r>
              <w:rPr>
                <w:rFonts w:hint="eastAsia" w:ascii="Times New Roman" w:hAnsi="Times New Roman" w:eastAsia="宋体" w:cs="Times New Roman"/>
                <w:color w:val="auto"/>
                <w:sz w:val="21"/>
                <w:szCs w:val="21"/>
                <w:highlight w:val="none"/>
                <w:lang w:val="en-US" w:eastAsia="zh-CN"/>
              </w:rPr>
              <w:t>开展</w:t>
            </w:r>
            <w:r>
              <w:rPr>
                <w:rFonts w:hint="default" w:ascii="Times New Roman" w:hAnsi="Times New Roman" w:eastAsia="宋体" w:cs="Times New Roman"/>
                <w:color w:val="auto"/>
                <w:sz w:val="21"/>
                <w:szCs w:val="21"/>
                <w:highlight w:val="none"/>
              </w:rPr>
              <w:t>土壤</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地下水</w:t>
            </w:r>
            <w:r>
              <w:rPr>
                <w:rFonts w:hint="default" w:ascii="Times New Roman" w:hAnsi="Times New Roman" w:eastAsia="宋体" w:cs="Times New Roman"/>
                <w:color w:val="auto"/>
                <w:sz w:val="21"/>
                <w:szCs w:val="21"/>
                <w:highlight w:val="none"/>
              </w:rPr>
              <w:t>环境质量现状调查。</w:t>
            </w:r>
          </w:p>
          <w:p w14:paraId="7373338D">
            <w:pPr>
              <w:pStyle w:val="4"/>
              <w:numPr>
                <w:ilvl w:val="0"/>
                <w:numId w:val="9"/>
              </w:numPr>
              <w:suppressLineNumbers w:val="0"/>
              <w:bidi w:val="0"/>
              <w:spacing w:before="0" w:after="0"/>
              <w:ind w:right="0"/>
              <w:rPr>
                <w:rFonts w:hint="default"/>
                <w:color w:val="auto"/>
                <w:lang w:val="en-US" w:eastAsia="zh-CN"/>
              </w:rPr>
            </w:pPr>
            <w:r>
              <w:rPr>
                <w:rFonts w:hint="eastAsia"/>
                <w:color w:val="auto"/>
                <w:lang w:val="en-US" w:eastAsia="zh-CN"/>
              </w:rPr>
              <w:t>生态环境质量现状调查及评价</w:t>
            </w:r>
          </w:p>
          <w:p w14:paraId="01489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default" w:ascii="Times New Roman" w:hAnsi="Times New Roman" w:cs="Times New Roman"/>
                <w:color w:val="auto"/>
                <w:sz w:val="21"/>
                <w:szCs w:val="21"/>
                <w:highlight w:val="none"/>
                <w:lang w:eastAsia="zh-CN"/>
              </w:rPr>
            </w:pPr>
            <w:bookmarkStart w:id="4" w:name="OLE_LINK15"/>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生态功能区划</w:t>
            </w:r>
          </w:p>
          <w:bookmarkEnd w:id="4"/>
          <w:p w14:paraId="4853FB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根据《新疆生态功能区划》，项目所在区域属Ⅱ准噶尔盆地温带干旱荒漠与绿洲生态功能区，Ⅱ5准噶尔盆地南部灌木半灌木荒漠绿洲农业生态亚区，项目区的生态功能区划见</w:t>
            </w:r>
            <w:r>
              <w:rPr>
                <w:rFonts w:hint="eastAsia" w:cs="Times New Roman"/>
                <w:color w:val="auto"/>
                <w:sz w:val="21"/>
                <w:szCs w:val="21"/>
                <w:highlight w:val="none"/>
                <w:lang w:val="en-US" w:eastAsia="zh-CN"/>
              </w:rPr>
              <w:t>下表所示</w:t>
            </w:r>
            <w:r>
              <w:rPr>
                <w:rFonts w:hint="default" w:ascii="Times New Roman" w:hAnsi="Times New Roman" w:eastAsia="宋体" w:cs="Times New Roman"/>
                <w:color w:val="auto"/>
                <w:sz w:val="21"/>
                <w:szCs w:val="21"/>
                <w:highlight w:val="none"/>
                <w:lang w:val="zh-CN"/>
              </w:rPr>
              <w:t>。</w:t>
            </w:r>
          </w:p>
          <w:p w14:paraId="4C198CD6">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eastAsia="宋体" w:cs="Times New Roman"/>
                <w:b/>
                <w:bCs/>
                <w:color w:val="auto"/>
                <w:sz w:val="21"/>
                <w:szCs w:val="21"/>
                <w:highlight w:val="none"/>
                <w:lang w:val="en-US" w:eastAsia="zh-CN"/>
              </w:rPr>
              <w:t>3-5</w:t>
            </w:r>
            <w:r>
              <w:rPr>
                <w:rFonts w:hint="default"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项目区生态功能区划简表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240"/>
            </w:tblGrid>
            <w:tr w14:paraId="3031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4F3170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项  目</w:t>
                  </w:r>
                </w:p>
              </w:tc>
              <w:tc>
                <w:tcPr>
                  <w:tcW w:w="3748" w:type="pct"/>
                  <w:tcBorders>
                    <w:tl2br w:val="nil"/>
                    <w:tr2bl w:val="nil"/>
                  </w:tcBorders>
                  <w:shd w:val="clear" w:color="auto" w:fill="FFFFFF"/>
                  <w:noWrap w:val="0"/>
                  <w:vAlign w:val="center"/>
                </w:tcPr>
                <w:p w14:paraId="08EC552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区  划</w:t>
                  </w:r>
                </w:p>
              </w:tc>
            </w:tr>
            <w:tr w14:paraId="4025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2C3B1AE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生态区</w:t>
                  </w:r>
                </w:p>
              </w:tc>
              <w:tc>
                <w:tcPr>
                  <w:tcW w:w="3748" w:type="pct"/>
                  <w:tcBorders>
                    <w:tl2br w:val="nil"/>
                    <w:tr2bl w:val="nil"/>
                  </w:tcBorders>
                  <w:shd w:val="clear" w:color="auto" w:fill="FFFFFF"/>
                  <w:noWrap w:val="0"/>
                  <w:vAlign w:val="center"/>
                </w:tcPr>
                <w:p w14:paraId="450FFD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bCs/>
                      <w:color w:val="auto"/>
                      <w:sz w:val="21"/>
                      <w:szCs w:val="21"/>
                      <w:highlight w:val="none"/>
                    </w:rPr>
                    <w:t>Ⅱ 准噶尔盆地温带干旱荒漠与绿洲生态功能区</w:t>
                  </w:r>
                </w:p>
              </w:tc>
            </w:tr>
            <w:tr w14:paraId="1356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7C2A4B5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生态亚区</w:t>
                  </w:r>
                </w:p>
              </w:tc>
              <w:tc>
                <w:tcPr>
                  <w:tcW w:w="3748" w:type="pct"/>
                  <w:tcBorders>
                    <w:tl2br w:val="nil"/>
                    <w:tr2bl w:val="nil"/>
                  </w:tcBorders>
                  <w:shd w:val="clear" w:color="auto" w:fill="FFFFFF"/>
                  <w:noWrap w:val="0"/>
                  <w:vAlign w:val="center"/>
                </w:tcPr>
                <w:p w14:paraId="6EE9FD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Ⅱ</w:t>
                  </w:r>
                  <w:r>
                    <w:rPr>
                      <w:rFonts w:hint="default" w:ascii="Times New Roman" w:hAnsi="Times New Roman" w:cs="Times New Roman"/>
                      <w:b w:val="0"/>
                      <w:color w:val="auto"/>
                      <w:sz w:val="21"/>
                      <w:szCs w:val="21"/>
                      <w:highlight w:val="none"/>
                      <w:vertAlign w:val="subscript"/>
                    </w:rPr>
                    <w:t xml:space="preserve">5 </w:t>
                  </w:r>
                  <w:r>
                    <w:rPr>
                      <w:rFonts w:hint="default" w:ascii="Times New Roman" w:hAnsi="Times New Roman" w:cs="Times New Roman"/>
                      <w:b w:val="0"/>
                      <w:color w:val="auto"/>
                      <w:sz w:val="21"/>
                      <w:szCs w:val="21"/>
                      <w:highlight w:val="none"/>
                    </w:rPr>
                    <w:t>准噶尔盆地南部灌木半灌木荒漠绿洲农业生态亚区</w:t>
                  </w:r>
                </w:p>
              </w:tc>
            </w:tr>
            <w:tr w14:paraId="70C2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628CD5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生态功能区</w:t>
                  </w:r>
                </w:p>
              </w:tc>
              <w:tc>
                <w:tcPr>
                  <w:tcW w:w="3748" w:type="pct"/>
                  <w:tcBorders>
                    <w:tl2br w:val="nil"/>
                    <w:tr2bl w:val="nil"/>
                  </w:tcBorders>
                  <w:shd w:val="clear" w:color="auto" w:fill="FFFFFF"/>
                  <w:noWrap w:val="0"/>
                  <w:vAlign w:val="center"/>
                </w:tcPr>
                <w:p w14:paraId="04E6FF4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26．</w:t>
                  </w:r>
                  <w:r>
                    <w:rPr>
                      <w:rFonts w:hint="eastAsia" w:cs="Times New Roman"/>
                      <w:b w:val="0"/>
                      <w:color w:val="auto"/>
                      <w:sz w:val="21"/>
                      <w:szCs w:val="21"/>
                      <w:highlight w:val="none"/>
                      <w:lang w:val="en-US" w:eastAsia="zh-CN"/>
                    </w:rPr>
                    <w:t>乌苏</w:t>
                  </w:r>
                  <w:r>
                    <w:rPr>
                      <w:rFonts w:hint="eastAsia" w:cs="Times New Roman"/>
                      <w:b w:val="0"/>
                      <w:color w:val="auto"/>
                      <w:sz w:val="21"/>
                      <w:szCs w:val="21"/>
                      <w:highlight w:val="none"/>
                      <w:lang w:eastAsia="zh-CN"/>
                    </w:rPr>
                    <w:t>-</w:t>
                  </w:r>
                  <w:r>
                    <w:rPr>
                      <w:rFonts w:hint="default" w:ascii="Times New Roman" w:hAnsi="Times New Roman" w:cs="Times New Roman"/>
                      <w:b w:val="0"/>
                      <w:color w:val="auto"/>
                      <w:sz w:val="21"/>
                      <w:szCs w:val="21"/>
                      <w:highlight w:val="none"/>
                    </w:rPr>
                    <w:t>石河子</w:t>
                  </w:r>
                  <w:r>
                    <w:rPr>
                      <w:rFonts w:hint="eastAsia" w:cs="Times New Roman"/>
                      <w:b w:val="0"/>
                      <w:color w:val="auto"/>
                      <w:sz w:val="21"/>
                      <w:szCs w:val="21"/>
                      <w:highlight w:val="none"/>
                      <w:lang w:eastAsia="zh-CN"/>
                    </w:rPr>
                    <w:t>-</w:t>
                  </w:r>
                  <w:r>
                    <w:rPr>
                      <w:rFonts w:hint="default" w:ascii="Times New Roman" w:hAnsi="Times New Roman" w:cs="Times New Roman"/>
                      <w:b w:val="0"/>
                      <w:color w:val="auto"/>
                      <w:sz w:val="21"/>
                      <w:szCs w:val="21"/>
                      <w:highlight w:val="none"/>
                    </w:rPr>
                    <w:t>昌吉城镇与绿洲农业生态功能区</w:t>
                  </w:r>
                </w:p>
              </w:tc>
            </w:tr>
            <w:tr w14:paraId="1869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67BB7E3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隶属行政区</w:t>
                  </w:r>
                </w:p>
              </w:tc>
              <w:tc>
                <w:tcPr>
                  <w:tcW w:w="3748" w:type="pct"/>
                  <w:tcBorders>
                    <w:tl2br w:val="nil"/>
                    <w:tr2bl w:val="nil"/>
                  </w:tcBorders>
                  <w:shd w:val="clear" w:color="auto" w:fill="FFFFFF"/>
                  <w:noWrap w:val="0"/>
                  <w:vAlign w:val="center"/>
                </w:tcPr>
                <w:p w14:paraId="3F1EBAB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eastAsia" w:cs="Times New Roman"/>
                      <w:b w:val="0"/>
                      <w:color w:val="auto"/>
                      <w:sz w:val="21"/>
                      <w:szCs w:val="21"/>
                      <w:highlight w:val="none"/>
                      <w:lang w:val="en-US" w:eastAsia="zh-CN"/>
                    </w:rPr>
                    <w:t>乌苏市</w:t>
                  </w:r>
                  <w:r>
                    <w:rPr>
                      <w:rFonts w:hint="default" w:ascii="Times New Roman" w:hAnsi="Times New Roman" w:cs="Times New Roman"/>
                      <w:b w:val="0"/>
                      <w:color w:val="auto"/>
                      <w:sz w:val="21"/>
                      <w:szCs w:val="21"/>
                      <w:highlight w:val="none"/>
                    </w:rPr>
                    <w:t>、奎屯市、沙湾县、石河子市、玛纳斯县、呼图壁县、昌吉市</w:t>
                  </w:r>
                </w:p>
              </w:tc>
            </w:tr>
            <w:tr w14:paraId="6FB5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36A8733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主要生态服务功能</w:t>
                  </w:r>
                </w:p>
              </w:tc>
              <w:tc>
                <w:tcPr>
                  <w:tcW w:w="3748" w:type="pct"/>
                  <w:tcBorders>
                    <w:tl2br w:val="nil"/>
                    <w:tr2bl w:val="nil"/>
                  </w:tcBorders>
                  <w:shd w:val="clear" w:color="auto" w:fill="FFFFFF"/>
                  <w:noWrap w:val="0"/>
                  <w:vAlign w:val="center"/>
                </w:tcPr>
                <w:p w14:paraId="79969FC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工农畜产品生产、人居环境、荒漠化控制</w:t>
                  </w:r>
                </w:p>
              </w:tc>
            </w:tr>
            <w:tr w14:paraId="55DD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1AA25C0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主要生态环境问题</w:t>
                  </w:r>
                </w:p>
              </w:tc>
              <w:tc>
                <w:tcPr>
                  <w:tcW w:w="3748" w:type="pct"/>
                  <w:tcBorders>
                    <w:tl2br w:val="nil"/>
                    <w:tr2bl w:val="nil"/>
                  </w:tcBorders>
                  <w:shd w:val="clear" w:color="auto" w:fill="FFFFFF"/>
                  <w:noWrap w:val="0"/>
                  <w:vAlign w:val="center"/>
                </w:tcPr>
                <w:p w14:paraId="194438D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地下水超采、荒漠植被退化、土地荒漠化与盐渍化、大气和水质及土壤污染、良田减少、绿洲外围受到沙漠化威胁</w:t>
                  </w:r>
                </w:p>
              </w:tc>
            </w:tr>
            <w:tr w14:paraId="408F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42B641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主要生态敏感因子</w:t>
                  </w:r>
                </w:p>
              </w:tc>
              <w:tc>
                <w:tcPr>
                  <w:tcW w:w="3748" w:type="pct"/>
                  <w:tcBorders>
                    <w:tl2br w:val="nil"/>
                    <w:tr2bl w:val="nil"/>
                  </w:tcBorders>
                  <w:shd w:val="clear" w:color="auto" w:fill="FFFFFF"/>
                  <w:noWrap w:val="0"/>
                  <w:vAlign w:val="center"/>
                </w:tcPr>
                <w:p w14:paraId="7AEE66B3">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生物多样性和生境中度敏感，土地沙漠化、土壤侵蚀不敏感，土壤盐渍化不敏感\轻度敏感。</w:t>
                  </w:r>
                </w:p>
              </w:tc>
            </w:tr>
            <w:tr w14:paraId="5426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1B93119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主要保护目标</w:t>
                  </w:r>
                </w:p>
              </w:tc>
              <w:tc>
                <w:tcPr>
                  <w:tcW w:w="3748" w:type="pct"/>
                  <w:tcBorders>
                    <w:tl2br w:val="nil"/>
                    <w:tr2bl w:val="nil"/>
                  </w:tcBorders>
                  <w:shd w:val="clear" w:color="auto" w:fill="FFFFFF"/>
                  <w:noWrap w:val="0"/>
                  <w:vAlign w:val="center"/>
                </w:tcPr>
                <w:p w14:paraId="210D8D6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保护绿洲农田、保护城市大气和水环境质量、保护荒漠植被、保护农田土壤环境质量</w:t>
                  </w:r>
                </w:p>
              </w:tc>
            </w:tr>
            <w:tr w14:paraId="558F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3A44184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主要保护措施</w:t>
                  </w:r>
                </w:p>
              </w:tc>
              <w:tc>
                <w:tcPr>
                  <w:tcW w:w="3748" w:type="pct"/>
                  <w:tcBorders>
                    <w:tl2br w:val="nil"/>
                    <w:tr2bl w:val="nil"/>
                  </w:tcBorders>
                  <w:shd w:val="clear" w:color="auto" w:fill="FFFFFF"/>
                  <w:noWrap w:val="0"/>
                  <w:vAlign w:val="center"/>
                </w:tcPr>
                <w:p w14:paraId="6CFFC47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节水灌溉、严格控制地下水开采、污染物达标排放、提高城镇建设规划水平、控制城镇建设用地、荒漠草场禁牧休牧、完善防护林体系、加强农田投入品的使用管理</w:t>
                  </w:r>
                </w:p>
              </w:tc>
            </w:tr>
            <w:tr w14:paraId="1FF6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2" w:type="pct"/>
                  <w:tcBorders>
                    <w:tl2br w:val="nil"/>
                    <w:tr2bl w:val="nil"/>
                  </w:tcBorders>
                  <w:shd w:val="clear" w:color="auto" w:fill="FFFFFF"/>
                  <w:noWrap w:val="0"/>
                  <w:vAlign w:val="center"/>
                </w:tcPr>
                <w:p w14:paraId="50B1F13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适宜发展方向</w:t>
                  </w:r>
                </w:p>
              </w:tc>
              <w:tc>
                <w:tcPr>
                  <w:tcW w:w="3748" w:type="pct"/>
                  <w:tcBorders>
                    <w:tl2br w:val="nil"/>
                    <w:tr2bl w:val="nil"/>
                  </w:tcBorders>
                  <w:shd w:val="clear" w:color="auto" w:fill="FFFFFF"/>
                  <w:noWrap w:val="0"/>
                  <w:vAlign w:val="center"/>
                </w:tcPr>
                <w:p w14:paraId="073364F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auto"/>
                      <w:sz w:val="21"/>
                      <w:szCs w:val="21"/>
                      <w:highlight w:val="none"/>
                    </w:rPr>
                  </w:pPr>
                  <w:r>
                    <w:rPr>
                      <w:rFonts w:hint="default" w:ascii="Times New Roman" w:hAnsi="Times New Roman" w:cs="Times New Roman"/>
                      <w:b w:val="0"/>
                      <w:color w:val="auto"/>
                      <w:sz w:val="21"/>
                      <w:szCs w:val="21"/>
                      <w:highlight w:val="none"/>
                    </w:rPr>
                    <w:t>发展优质高效农牧业，美化城市环境，建设健康、稳定的城乡生态系统与人居环境。</w:t>
                  </w:r>
                </w:p>
              </w:tc>
            </w:tr>
          </w:tbl>
          <w:p w14:paraId="487AAE78">
            <w:pPr>
              <w:suppressLineNumbers w:val="0"/>
              <w:spacing w:before="0" w:beforeAutospacing="0" w:after="0" w:afterAutospacing="0"/>
              <w:ind w:left="0" w:right="0" w:firstLine="422" w:firstLineChars="200"/>
              <w:rPr>
                <w:rFonts w:hint="eastAsia" w:hAnsi="宋体"/>
                <w:b/>
                <w:color w:val="auto"/>
                <w:sz w:val="21"/>
                <w:szCs w:val="21"/>
                <w:highlight w:val="none"/>
              </w:rPr>
            </w:pPr>
          </w:p>
          <w:p w14:paraId="05B782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野生动</w:t>
            </w:r>
            <w:r>
              <w:rPr>
                <w:rFonts w:hint="eastAsia" w:ascii="Times New Roman" w:hAnsi="Times New Roman" w:eastAsia="宋体" w:cs="Times New Roman"/>
                <w:color w:val="auto"/>
                <w:sz w:val="21"/>
                <w:szCs w:val="21"/>
                <w:highlight w:val="none"/>
                <w:lang w:val="en-US" w:eastAsia="zh-CN"/>
              </w:rPr>
              <w:t>植</w:t>
            </w:r>
            <w:r>
              <w:rPr>
                <w:rFonts w:hint="default" w:ascii="Times New Roman" w:hAnsi="Times New Roman" w:eastAsia="宋体" w:cs="Times New Roman"/>
                <w:color w:val="auto"/>
                <w:sz w:val="21"/>
                <w:szCs w:val="21"/>
                <w:highlight w:val="none"/>
                <w:lang w:val="en-US" w:eastAsia="zh-CN"/>
              </w:rPr>
              <w:t>物现状</w:t>
            </w:r>
          </w:p>
          <w:p w14:paraId="640360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sz w:val="21"/>
                <w:szCs w:val="21"/>
                <w:highlight w:val="none"/>
              </w:rPr>
            </w:pPr>
            <w:r>
              <w:rPr>
                <w:rFonts w:hint="eastAsia" w:ascii="Times New Roman" w:hAnsi="Times New Roman" w:eastAsia="宋体" w:cs="Times New Roman"/>
                <w:color w:val="auto"/>
                <w:sz w:val="21"/>
                <w:szCs w:val="21"/>
                <w:highlight w:val="none"/>
                <w:lang w:val="en-US" w:eastAsia="zh-CN"/>
              </w:rPr>
              <w:t>项目位于</w:t>
            </w:r>
            <w:r>
              <w:rPr>
                <w:rFonts w:hint="eastAsia" w:cs="Times New Roman"/>
                <w:color w:val="auto"/>
                <w:spacing w:val="0"/>
                <w:w w:val="100"/>
                <w:kern w:val="21"/>
                <w:sz w:val="21"/>
                <w:szCs w:val="21"/>
                <w:highlight w:val="none"/>
                <w:lang w:val="en-US" w:eastAsia="zh-CN"/>
              </w:rPr>
              <w:t>呼图壁县工业园轻工产业园</w:t>
            </w:r>
            <w:r>
              <w:rPr>
                <w:rFonts w:hint="eastAsia" w:ascii="Times New Roman" w:hAnsi="Times New Roman" w:eastAsia="宋体" w:cs="Times New Roman"/>
                <w:color w:val="auto"/>
                <w:sz w:val="21"/>
                <w:szCs w:val="21"/>
                <w:highlight w:val="none"/>
                <w:lang w:val="en-US" w:eastAsia="zh-CN"/>
              </w:rPr>
              <w:t>，项目区域植被主要是人工植被。根据现场调查，项目区及其可能影响范围内，受人类的生产活动影响，野生动物稀少，仅有少量的啮齿类、爬行类和禽类动物出现，常见的有野兔、麻雀等。评价区域无国家和自治区重点保护野生动植物。</w:t>
            </w:r>
          </w:p>
        </w:tc>
      </w:tr>
      <w:tr w14:paraId="3A9EB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400" w:hRule="atLeast"/>
          <w:jc w:val="center"/>
        </w:trPr>
        <w:tc>
          <w:tcPr>
            <w:tcW w:w="439" w:type="dxa"/>
            <w:noWrap w:val="0"/>
            <w:vAlign w:val="center"/>
          </w:tcPr>
          <w:p w14:paraId="13E89839">
            <w:pPr>
              <w:suppressLineNumbers w:val="0"/>
              <w:spacing w:before="0" w:beforeAutospacing="0" w:after="0" w:afterAutospacing="0" w:line="240" w:lineRule="auto"/>
              <w:ind w:left="0" w:right="0" w:firstLine="0" w:firstLineChars="0"/>
              <w:jc w:val="center"/>
              <w:rPr>
                <w:rFonts w:hint="eastAsia"/>
                <w:color w:val="auto"/>
                <w:sz w:val="21"/>
                <w:szCs w:val="21"/>
                <w:highlight w:val="none"/>
              </w:rPr>
            </w:pPr>
            <w:r>
              <w:rPr>
                <w:rFonts w:hint="eastAsia"/>
                <w:color w:val="auto"/>
                <w:sz w:val="21"/>
                <w:szCs w:val="21"/>
                <w:highlight w:val="none"/>
              </w:rPr>
              <w:t>环</w:t>
            </w:r>
          </w:p>
          <w:p w14:paraId="30A17935">
            <w:pPr>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境</w:t>
            </w:r>
          </w:p>
          <w:p w14:paraId="0DA5094E">
            <w:pPr>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保</w:t>
            </w:r>
          </w:p>
          <w:p w14:paraId="1B1339B2">
            <w:pPr>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护</w:t>
            </w:r>
          </w:p>
          <w:p w14:paraId="2C573533">
            <w:pPr>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目</w:t>
            </w:r>
          </w:p>
          <w:p w14:paraId="056716A9">
            <w:pPr>
              <w:suppressLineNumbers w:val="0"/>
              <w:spacing w:before="0" w:beforeAutospacing="0" w:after="0" w:afterAutospacing="0" w:line="240" w:lineRule="auto"/>
              <w:ind w:left="0" w:right="0" w:firstLine="0" w:firstLineChars="0"/>
              <w:jc w:val="center"/>
              <w:rPr>
                <w:rFonts w:hint="default"/>
                <w:color w:val="auto"/>
                <w:sz w:val="21"/>
                <w:szCs w:val="21"/>
                <w:highlight w:val="none"/>
              </w:rPr>
            </w:pPr>
            <w:r>
              <w:rPr>
                <w:rFonts w:hint="default"/>
                <w:color w:val="auto"/>
                <w:sz w:val="21"/>
                <w:szCs w:val="21"/>
                <w:highlight w:val="none"/>
              </w:rPr>
              <w:t>标</w:t>
            </w:r>
          </w:p>
        </w:tc>
        <w:tc>
          <w:tcPr>
            <w:tcW w:w="8551" w:type="dxa"/>
            <w:noWrap w:val="0"/>
            <w:vAlign w:val="center"/>
          </w:tcPr>
          <w:p w14:paraId="7E57374E">
            <w:pPr>
              <w:suppressLineNumbers w:val="0"/>
              <w:spacing w:before="0" w:beforeAutospacing="0" w:after="0" w:afterAutospacing="0"/>
              <w:ind w:left="0" w:right="0" w:firstLine="480"/>
              <w:rPr>
                <w:rFonts w:hint="default"/>
                <w:color w:val="auto"/>
                <w:sz w:val="21"/>
                <w:szCs w:val="21"/>
                <w:highlight w:val="green"/>
              </w:rPr>
            </w:pPr>
            <w:r>
              <w:rPr>
                <w:rFonts w:hint="eastAsia"/>
                <w:color w:val="auto"/>
                <w:sz w:val="21"/>
                <w:szCs w:val="21"/>
                <w:highlight w:val="none"/>
              </w:rPr>
              <w:t xml:space="preserve">1 </w:t>
            </w:r>
            <w:r>
              <w:rPr>
                <w:rFonts w:hint="default"/>
                <w:color w:val="auto"/>
                <w:sz w:val="21"/>
                <w:szCs w:val="21"/>
                <w:highlight w:val="none"/>
              </w:rPr>
              <w:t>大气环境：</w:t>
            </w:r>
            <w:r>
              <w:rPr>
                <w:rFonts w:hint="default" w:ascii="Times New Roman" w:hAnsi="Times New Roman" w:eastAsia="宋体" w:cs="Times New Roman"/>
                <w:color w:val="auto"/>
                <w:sz w:val="21"/>
                <w:szCs w:val="21"/>
                <w:highlight w:val="none"/>
              </w:rPr>
              <w:t>本项目</w:t>
            </w:r>
            <w:r>
              <w:rPr>
                <w:rFonts w:hint="eastAsia" w:ascii="Times New Roman" w:hAnsi="Times New Roman" w:eastAsia="宋体" w:cs="Times New Roman"/>
                <w:color w:val="auto"/>
                <w:sz w:val="21"/>
                <w:szCs w:val="21"/>
                <w:highlight w:val="none"/>
              </w:rPr>
              <w:t>位于</w:t>
            </w:r>
            <w:r>
              <w:rPr>
                <w:rFonts w:hint="eastAsia" w:cs="Times New Roman"/>
                <w:color w:val="auto"/>
                <w:spacing w:val="0"/>
                <w:w w:val="100"/>
                <w:kern w:val="21"/>
                <w:sz w:val="21"/>
                <w:szCs w:val="21"/>
                <w:highlight w:val="none"/>
                <w:lang w:val="en-US" w:eastAsia="zh-CN"/>
              </w:rPr>
              <w:t>呼图壁县工业园轻工产业园</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500</w:t>
            </w:r>
            <w:r>
              <w:rPr>
                <w:rFonts w:hint="eastAsia"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rPr>
              <w:t>范围内</w:t>
            </w:r>
            <w:r>
              <w:rPr>
                <w:rFonts w:hint="default"/>
                <w:color w:val="auto"/>
                <w:sz w:val="21"/>
                <w:szCs w:val="21"/>
                <w:highlight w:val="none"/>
              </w:rPr>
              <w:t>无自然保护区、风景名胜区</w:t>
            </w:r>
            <w:r>
              <w:rPr>
                <w:rFonts w:hint="eastAsia"/>
                <w:color w:val="auto"/>
                <w:sz w:val="21"/>
                <w:szCs w:val="21"/>
                <w:highlight w:val="none"/>
                <w:lang w:eastAsia="zh-CN"/>
              </w:rPr>
              <w:t>，</w:t>
            </w:r>
            <w:r>
              <w:rPr>
                <w:rFonts w:hint="eastAsia"/>
                <w:color w:val="auto"/>
                <w:sz w:val="21"/>
                <w:szCs w:val="21"/>
                <w:highlight w:val="none"/>
                <w:lang w:val="en-US" w:eastAsia="zh-CN"/>
              </w:rPr>
              <w:t>不存在</w:t>
            </w:r>
            <w:r>
              <w:rPr>
                <w:rFonts w:hint="default"/>
                <w:color w:val="auto"/>
                <w:sz w:val="21"/>
                <w:szCs w:val="21"/>
                <w:highlight w:val="none"/>
              </w:rPr>
              <w:t>居住区、文化区和农村地区中人群较集中的区域</w:t>
            </w:r>
            <w:r>
              <w:rPr>
                <w:rFonts w:hint="eastAsia"/>
                <w:color w:val="auto"/>
                <w:sz w:val="21"/>
                <w:szCs w:val="21"/>
                <w:highlight w:val="none"/>
              </w:rPr>
              <w:t>。</w:t>
            </w:r>
          </w:p>
          <w:p w14:paraId="13A1D540">
            <w:pPr>
              <w:suppressLineNumbers w:val="0"/>
              <w:spacing w:before="0" w:beforeAutospacing="0" w:after="0" w:afterAutospacing="0"/>
              <w:ind w:left="0" w:right="0" w:firstLine="480"/>
              <w:rPr>
                <w:rFonts w:hint="eastAsia"/>
                <w:color w:val="auto"/>
                <w:sz w:val="21"/>
                <w:szCs w:val="21"/>
                <w:highlight w:val="none"/>
                <w:lang w:val="en-US" w:eastAsia="zh-CN"/>
              </w:rPr>
            </w:pPr>
            <w:r>
              <w:rPr>
                <w:rFonts w:hint="eastAsia"/>
                <w:color w:val="auto"/>
                <w:sz w:val="21"/>
                <w:szCs w:val="21"/>
                <w:highlight w:val="none"/>
              </w:rPr>
              <w:t xml:space="preserve">2 </w:t>
            </w:r>
            <w:r>
              <w:rPr>
                <w:rFonts w:hint="default"/>
                <w:color w:val="auto"/>
                <w:sz w:val="21"/>
                <w:szCs w:val="21"/>
                <w:highlight w:val="none"/>
              </w:rPr>
              <w:t>声环境：本项目厂界50</w:t>
            </w:r>
            <w:r>
              <w:rPr>
                <w:rFonts w:hint="eastAsia"/>
                <w:color w:val="auto"/>
                <w:sz w:val="21"/>
                <w:szCs w:val="21"/>
                <w:highlight w:val="none"/>
              </w:rPr>
              <w:t>m</w:t>
            </w:r>
            <w:r>
              <w:rPr>
                <w:rFonts w:hint="default"/>
                <w:color w:val="auto"/>
                <w:sz w:val="21"/>
                <w:szCs w:val="21"/>
                <w:highlight w:val="none"/>
              </w:rPr>
              <w:t>范围内</w:t>
            </w:r>
            <w:r>
              <w:rPr>
                <w:rFonts w:hint="eastAsia"/>
                <w:color w:val="auto"/>
                <w:sz w:val="21"/>
                <w:szCs w:val="21"/>
                <w:highlight w:val="none"/>
                <w:lang w:val="en-US" w:eastAsia="zh-CN"/>
              </w:rPr>
              <w:t>不存在</w:t>
            </w:r>
            <w:r>
              <w:rPr>
                <w:rFonts w:hint="default"/>
                <w:color w:val="auto"/>
                <w:sz w:val="21"/>
                <w:szCs w:val="21"/>
                <w:highlight w:val="none"/>
              </w:rPr>
              <w:t>声环境保护目标</w:t>
            </w:r>
            <w:r>
              <w:rPr>
                <w:rFonts w:hint="eastAsia"/>
                <w:color w:val="auto"/>
                <w:sz w:val="21"/>
                <w:szCs w:val="21"/>
                <w:highlight w:val="none"/>
                <w:lang w:val="en-US" w:eastAsia="zh-CN"/>
              </w:rPr>
              <w:t>。</w:t>
            </w:r>
          </w:p>
          <w:p w14:paraId="6A30C24F">
            <w:pPr>
              <w:suppressLineNumbers w:val="0"/>
              <w:spacing w:before="0" w:beforeAutospacing="0" w:after="0" w:afterAutospacing="0"/>
              <w:ind w:left="0" w:right="0" w:firstLine="480"/>
              <w:rPr>
                <w:rFonts w:hint="default"/>
                <w:color w:val="auto"/>
                <w:sz w:val="21"/>
                <w:szCs w:val="21"/>
                <w:highlight w:val="none"/>
              </w:rPr>
            </w:pPr>
            <w:r>
              <w:rPr>
                <w:rFonts w:hint="eastAsia"/>
                <w:color w:val="auto"/>
                <w:sz w:val="21"/>
                <w:szCs w:val="21"/>
                <w:highlight w:val="none"/>
              </w:rPr>
              <w:t xml:space="preserve">3 </w:t>
            </w:r>
            <w:r>
              <w:rPr>
                <w:rFonts w:hint="default"/>
                <w:color w:val="auto"/>
                <w:sz w:val="21"/>
                <w:szCs w:val="21"/>
                <w:highlight w:val="none"/>
              </w:rPr>
              <w:t>地下水：本项目厂界500</w:t>
            </w:r>
            <w:r>
              <w:rPr>
                <w:rFonts w:hint="eastAsia"/>
                <w:color w:val="auto"/>
                <w:sz w:val="21"/>
                <w:szCs w:val="21"/>
                <w:highlight w:val="none"/>
              </w:rPr>
              <w:t>m</w:t>
            </w:r>
            <w:r>
              <w:rPr>
                <w:rFonts w:hint="default"/>
                <w:color w:val="auto"/>
                <w:sz w:val="21"/>
                <w:szCs w:val="21"/>
                <w:highlight w:val="none"/>
              </w:rPr>
              <w:t>范围内无地下水集中饮用水水源和热水、矿泉水、温泉等特殊地下水资源。</w:t>
            </w:r>
          </w:p>
          <w:p w14:paraId="3E0AEEA6">
            <w:pPr>
              <w:suppressLineNumbers w:val="0"/>
              <w:spacing w:before="0" w:beforeAutospacing="0" w:after="0" w:afterAutospacing="0"/>
              <w:ind w:left="0" w:right="0" w:firstLine="480"/>
              <w:rPr>
                <w:rFonts w:hint="default"/>
                <w:color w:val="auto"/>
                <w:sz w:val="21"/>
                <w:szCs w:val="21"/>
                <w:highlight w:val="none"/>
              </w:rPr>
            </w:pPr>
            <w:r>
              <w:rPr>
                <w:rFonts w:hint="default"/>
                <w:color w:val="auto"/>
                <w:sz w:val="21"/>
                <w:szCs w:val="21"/>
                <w:highlight w:val="none"/>
              </w:rPr>
              <w:t>4</w:t>
            </w:r>
            <w:r>
              <w:rPr>
                <w:rFonts w:hint="eastAsia"/>
                <w:color w:val="auto"/>
                <w:sz w:val="21"/>
                <w:szCs w:val="21"/>
                <w:highlight w:val="none"/>
              </w:rPr>
              <w:t xml:space="preserve"> </w:t>
            </w:r>
            <w:r>
              <w:rPr>
                <w:rFonts w:hint="default"/>
                <w:color w:val="auto"/>
                <w:sz w:val="21"/>
                <w:szCs w:val="21"/>
                <w:highlight w:val="none"/>
              </w:rPr>
              <w:t>生态环境：本项目用地范围内无生态环境保护目标。</w:t>
            </w:r>
          </w:p>
        </w:tc>
      </w:tr>
      <w:tr w14:paraId="20F1C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2027" w:hRule="atLeast"/>
          <w:jc w:val="center"/>
        </w:trPr>
        <w:tc>
          <w:tcPr>
            <w:tcW w:w="439" w:type="dxa"/>
            <w:noWrap w:val="0"/>
            <w:tcMar>
              <w:left w:w="28" w:type="dxa"/>
              <w:right w:w="28" w:type="dxa"/>
            </w:tcMar>
            <w:vAlign w:val="center"/>
          </w:tcPr>
          <w:p w14:paraId="52BE1773">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污</w:t>
            </w:r>
          </w:p>
          <w:p w14:paraId="58AED255">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染</w:t>
            </w:r>
          </w:p>
          <w:p w14:paraId="6D43B0E9">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物</w:t>
            </w:r>
          </w:p>
          <w:p w14:paraId="5372A98B">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排</w:t>
            </w:r>
          </w:p>
          <w:p w14:paraId="53749E9B">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放</w:t>
            </w:r>
          </w:p>
          <w:p w14:paraId="42F3D799">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控</w:t>
            </w:r>
          </w:p>
          <w:p w14:paraId="32F92E05">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制</w:t>
            </w:r>
          </w:p>
          <w:p w14:paraId="41D26E3D">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标</w:t>
            </w:r>
          </w:p>
          <w:p w14:paraId="5BA827E5">
            <w:pPr>
              <w:suppressLineNumbers w:val="0"/>
              <w:adjustRightInd w:val="0"/>
              <w:snapToGrid w:val="0"/>
              <w:spacing w:before="0" w:beforeAutospacing="0" w:after="0" w:afterAutospacing="0"/>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准</w:t>
            </w:r>
          </w:p>
        </w:tc>
        <w:tc>
          <w:tcPr>
            <w:tcW w:w="8551" w:type="dxa"/>
            <w:noWrap w:val="0"/>
            <w:vAlign w:val="center"/>
          </w:tcPr>
          <w:p w14:paraId="3CCC6138">
            <w:pPr>
              <w:pStyle w:val="4"/>
              <w:numPr>
                <w:ilvl w:val="0"/>
                <w:numId w:val="11"/>
              </w:numPr>
              <w:suppressLineNumbers w:val="0"/>
              <w:bidi w:val="0"/>
              <w:spacing w:before="0" w:after="0"/>
              <w:ind w:right="0"/>
              <w:rPr>
                <w:rFonts w:hint="default"/>
                <w:color w:val="auto"/>
              </w:rPr>
            </w:pPr>
            <w:r>
              <w:rPr>
                <w:rFonts w:hint="default"/>
                <w:color w:val="auto"/>
              </w:rPr>
              <w:t>废气</w:t>
            </w:r>
          </w:p>
          <w:p w14:paraId="0F0528DA">
            <w:pPr>
              <w:suppressLineNumbers w:val="0"/>
              <w:spacing w:before="0" w:beforeAutospacing="0" w:after="0" w:afterAutospacing="0"/>
              <w:ind w:left="0" w:right="0" w:firstLine="480"/>
              <w:rPr>
                <w:rFonts w:hint="eastAsia" w:eastAsia="宋体"/>
                <w:color w:val="auto"/>
                <w:sz w:val="21"/>
                <w:szCs w:val="21"/>
                <w:highlight w:val="none"/>
                <w:lang w:eastAsia="zh-CN"/>
              </w:rPr>
            </w:pPr>
            <w:r>
              <w:rPr>
                <w:rFonts w:hint="eastAsia"/>
                <w:color w:val="auto"/>
                <w:sz w:val="21"/>
                <w:szCs w:val="21"/>
                <w:highlight w:val="none"/>
              </w:rPr>
              <w:t>根据本项目废气排放特征，</w:t>
            </w:r>
            <w:r>
              <w:rPr>
                <w:rFonts w:hint="eastAsia"/>
                <w:color w:val="auto"/>
                <w:sz w:val="21"/>
                <w:szCs w:val="21"/>
                <w:highlight w:val="none"/>
                <w:lang w:eastAsia="zh-CN"/>
              </w:rPr>
              <w:t>非甲烷总烃、苯乙烯、</w:t>
            </w:r>
            <w:r>
              <w:rPr>
                <w:rFonts w:hint="eastAsia"/>
                <w:color w:val="auto"/>
                <w:sz w:val="21"/>
                <w:szCs w:val="21"/>
                <w:highlight w:val="none"/>
                <w:lang w:val="en-US" w:eastAsia="zh-CN"/>
              </w:rPr>
              <w:t>臭气浓度</w:t>
            </w:r>
            <w:r>
              <w:rPr>
                <w:rFonts w:hint="eastAsia" w:ascii="Times New Roman" w:hAnsi="Times New Roman" w:eastAsia="宋体" w:cs="Times New Roman"/>
                <w:color w:val="auto"/>
                <w:sz w:val="21"/>
                <w:szCs w:val="21"/>
                <w:highlight w:val="none"/>
                <w:lang w:val="en-US" w:eastAsia="zh-CN"/>
              </w:rPr>
              <w:t>排放标准浓度限值见表3-6</w:t>
            </w:r>
            <w:r>
              <w:rPr>
                <w:rFonts w:hint="eastAsia"/>
                <w:color w:val="auto"/>
                <w:sz w:val="21"/>
                <w:szCs w:val="21"/>
                <w:highlight w:val="none"/>
                <w:lang w:eastAsia="zh-CN"/>
              </w:rPr>
              <w:t>。</w:t>
            </w:r>
          </w:p>
          <w:p w14:paraId="74164FAE">
            <w:pPr>
              <w:suppressLineNumbers w:val="0"/>
              <w:spacing w:before="0" w:beforeAutospacing="0" w:after="0" w:afterAutospacing="0" w:line="240" w:lineRule="auto"/>
              <w:ind w:left="0" w:right="0" w:firstLine="422" w:firstLineChars="200"/>
              <w:jc w:val="center"/>
              <w:rPr>
                <w:rFonts w:hint="default" w:eastAsia="宋体"/>
                <w:b/>
                <w:bCs/>
                <w:color w:val="auto"/>
                <w:sz w:val="21"/>
                <w:szCs w:val="21"/>
                <w:highlight w:val="none"/>
              </w:rPr>
            </w:pPr>
            <w:r>
              <w:rPr>
                <w:rFonts w:hint="default" w:eastAsia="宋体"/>
                <w:b/>
                <w:bCs/>
                <w:color w:val="auto"/>
                <w:sz w:val="21"/>
                <w:szCs w:val="21"/>
                <w:highlight w:val="none"/>
              </w:rPr>
              <w:t>表</w:t>
            </w:r>
            <w:r>
              <w:rPr>
                <w:rFonts w:hint="eastAsia" w:eastAsia="宋体"/>
                <w:b/>
                <w:bCs/>
                <w:color w:val="auto"/>
                <w:sz w:val="21"/>
                <w:szCs w:val="21"/>
                <w:highlight w:val="none"/>
                <w:lang w:val="en-US" w:eastAsia="zh-CN"/>
              </w:rPr>
              <w:t>3</w:t>
            </w:r>
            <w:r>
              <w:rPr>
                <w:rFonts w:hint="eastAsia"/>
                <w:b/>
                <w:bCs/>
                <w:color w:val="auto"/>
                <w:sz w:val="21"/>
                <w:szCs w:val="21"/>
                <w:highlight w:val="none"/>
                <w:lang w:val="en-US" w:eastAsia="zh-CN"/>
              </w:rPr>
              <w:t>-</w:t>
            </w:r>
            <w:r>
              <w:rPr>
                <w:rFonts w:hint="eastAsia" w:eastAsia="宋体"/>
                <w:b/>
                <w:bCs/>
                <w:color w:val="auto"/>
                <w:sz w:val="21"/>
                <w:szCs w:val="21"/>
                <w:highlight w:val="none"/>
                <w:lang w:val="en-US" w:eastAsia="zh-CN"/>
              </w:rPr>
              <w:t>6</w:t>
            </w:r>
            <w:r>
              <w:rPr>
                <w:rFonts w:hint="default" w:eastAsia="宋体"/>
                <w:b/>
                <w:bCs/>
                <w:color w:val="auto"/>
                <w:sz w:val="21"/>
                <w:szCs w:val="21"/>
                <w:highlight w:val="none"/>
              </w:rPr>
              <w:t xml:space="preserve">   大气污染物排放限值</w:t>
            </w:r>
          </w:p>
          <w:tbl>
            <w:tblPr>
              <w:tblStyle w:val="19"/>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9"/>
              <w:gridCol w:w="896"/>
              <w:gridCol w:w="808"/>
              <w:gridCol w:w="798"/>
              <w:gridCol w:w="4277"/>
            </w:tblGrid>
            <w:tr w14:paraId="552B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59" w:type="pct"/>
                  <w:vMerge w:val="restart"/>
                  <w:tcBorders>
                    <w:tl2br w:val="nil"/>
                  </w:tcBorders>
                  <w:shd w:val="clear" w:color="auto" w:fill="FFFFFF"/>
                  <w:noWrap w:val="0"/>
                  <w:vAlign w:val="center"/>
                </w:tcPr>
                <w:p w14:paraId="794298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序号</w:t>
                  </w:r>
                </w:p>
              </w:tc>
              <w:tc>
                <w:tcPr>
                  <w:tcW w:w="1084" w:type="pct"/>
                  <w:gridSpan w:val="2"/>
                  <w:vMerge w:val="restart"/>
                  <w:shd w:val="clear" w:color="auto" w:fill="FFFFFF"/>
                  <w:noWrap w:val="0"/>
                  <w:vAlign w:val="center"/>
                </w:tcPr>
                <w:p w14:paraId="4DE249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污染物</w:t>
                  </w:r>
                </w:p>
              </w:tc>
              <w:tc>
                <w:tcPr>
                  <w:tcW w:w="970" w:type="pct"/>
                  <w:gridSpan w:val="2"/>
                  <w:shd w:val="clear" w:color="auto" w:fill="FFFFFF"/>
                  <w:noWrap w:val="0"/>
                  <w:vAlign w:val="center"/>
                </w:tcPr>
                <w:p w14:paraId="72281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标准值</w:t>
                  </w:r>
                </w:p>
              </w:tc>
              <w:tc>
                <w:tcPr>
                  <w:tcW w:w="2585" w:type="pct"/>
                  <w:vMerge w:val="restart"/>
                  <w:shd w:val="clear" w:color="auto" w:fill="FFFFFF"/>
                  <w:noWrap w:val="0"/>
                  <w:vAlign w:val="center"/>
                </w:tcPr>
                <w:p w14:paraId="37CBA7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标准来源</w:t>
                  </w:r>
                </w:p>
              </w:tc>
            </w:tr>
            <w:tr w14:paraId="7175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59" w:type="pct"/>
                  <w:vMerge w:val="continue"/>
                  <w:shd w:val="clear" w:color="auto" w:fill="FFFFFF"/>
                  <w:noWrap w:val="0"/>
                  <w:vAlign w:val="center"/>
                </w:tcPr>
                <w:p w14:paraId="792778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1084" w:type="pct"/>
                  <w:gridSpan w:val="2"/>
                  <w:vMerge w:val="continue"/>
                  <w:shd w:val="clear" w:color="auto" w:fill="FFFFFF"/>
                  <w:noWrap w:val="0"/>
                  <w:vAlign w:val="center"/>
                </w:tcPr>
                <w:p w14:paraId="2F29AC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488" w:type="pct"/>
                  <w:shd w:val="clear" w:color="auto" w:fill="FFFFFF"/>
                  <w:noWrap w:val="0"/>
                  <w:vAlign w:val="center"/>
                </w:tcPr>
                <w:p w14:paraId="4C2BD0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单位</w:t>
                  </w:r>
                </w:p>
              </w:tc>
              <w:tc>
                <w:tcPr>
                  <w:tcW w:w="482" w:type="pct"/>
                  <w:shd w:val="clear" w:color="auto" w:fill="FFFFFF"/>
                  <w:noWrap w:val="0"/>
                  <w:vAlign w:val="center"/>
                </w:tcPr>
                <w:p w14:paraId="6D8E67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数值</w:t>
                  </w:r>
                </w:p>
              </w:tc>
              <w:tc>
                <w:tcPr>
                  <w:tcW w:w="2585" w:type="pct"/>
                  <w:vMerge w:val="continue"/>
                  <w:shd w:val="clear" w:color="auto" w:fill="FFFFFF"/>
                  <w:noWrap w:val="0"/>
                  <w:vAlign w:val="center"/>
                </w:tcPr>
                <w:p w14:paraId="42938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r>
            <w:tr w14:paraId="3A94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359" w:type="pct"/>
                  <w:vMerge w:val="restart"/>
                  <w:shd w:val="clear" w:color="auto" w:fill="FFFFFF"/>
                  <w:noWrap w:val="0"/>
                  <w:vAlign w:val="center"/>
                </w:tcPr>
                <w:p w14:paraId="692648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w:t>
                  </w:r>
                </w:p>
              </w:tc>
              <w:tc>
                <w:tcPr>
                  <w:tcW w:w="543" w:type="pct"/>
                  <w:vMerge w:val="restart"/>
                  <w:shd w:val="clear" w:color="auto" w:fill="FFFFFF"/>
                  <w:noWrap w:val="0"/>
                  <w:vAlign w:val="center"/>
                </w:tcPr>
                <w:p w14:paraId="3C72F7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有组织废气</w:t>
                  </w:r>
                </w:p>
              </w:tc>
              <w:tc>
                <w:tcPr>
                  <w:tcW w:w="541" w:type="pct"/>
                  <w:shd w:val="clear" w:color="auto" w:fill="FFFFFF"/>
                  <w:noWrap w:val="0"/>
                  <w:vAlign w:val="center"/>
                </w:tcPr>
                <w:p w14:paraId="5E6B6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非甲烷总烃</w:t>
                  </w:r>
                </w:p>
              </w:tc>
              <w:tc>
                <w:tcPr>
                  <w:tcW w:w="488" w:type="pct"/>
                  <w:shd w:val="clear" w:color="auto" w:fill="FFFFFF"/>
                  <w:noWrap w:val="0"/>
                  <w:vAlign w:val="center"/>
                </w:tcPr>
                <w:p w14:paraId="271D8B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mg/m</w:t>
                  </w:r>
                  <w:r>
                    <w:rPr>
                      <w:rFonts w:hint="default" w:ascii="Times New Roman" w:hAnsi="Times New Roman" w:eastAsia="宋体" w:cs="Times New Roman"/>
                      <w:b w:val="0"/>
                      <w:color w:val="auto"/>
                      <w:sz w:val="21"/>
                      <w:szCs w:val="21"/>
                      <w:highlight w:val="none"/>
                      <w:vertAlign w:val="superscript"/>
                    </w:rPr>
                    <w:t>3</w:t>
                  </w:r>
                </w:p>
              </w:tc>
              <w:tc>
                <w:tcPr>
                  <w:tcW w:w="482" w:type="pct"/>
                  <w:shd w:val="clear" w:color="auto" w:fill="FFFFFF"/>
                  <w:noWrap w:val="0"/>
                  <w:vAlign w:val="center"/>
                </w:tcPr>
                <w:p w14:paraId="7AD827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60</w:t>
                  </w:r>
                </w:p>
              </w:tc>
              <w:tc>
                <w:tcPr>
                  <w:tcW w:w="2585" w:type="pct"/>
                  <w:vMerge w:val="restart"/>
                  <w:shd w:val="clear" w:color="auto" w:fill="FFFFFF"/>
                  <w:noWrap w:val="0"/>
                  <w:vAlign w:val="center"/>
                </w:tcPr>
                <w:p w14:paraId="29194C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lang w:val="zh-CN"/>
                    </w:rPr>
                    <w:t>中</w:t>
                  </w:r>
                  <w:r>
                    <w:rPr>
                      <w:rFonts w:hint="default" w:ascii="Times New Roman" w:hAnsi="Times New Roman" w:eastAsia="宋体" w:cs="Times New Roman"/>
                      <w:b w:val="0"/>
                      <w:color w:val="auto"/>
                      <w:sz w:val="21"/>
                      <w:szCs w:val="21"/>
                      <w:highlight w:val="none"/>
                    </w:rPr>
                    <w:t>表5大气污染物特别排放限值</w:t>
                  </w:r>
                </w:p>
              </w:tc>
            </w:tr>
            <w:tr w14:paraId="5275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continue"/>
                  <w:shd w:val="clear" w:color="auto" w:fill="FFFFFF"/>
                  <w:noWrap w:val="0"/>
                  <w:vAlign w:val="center"/>
                </w:tcPr>
                <w:p w14:paraId="0F5D1F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3" w:type="pct"/>
                  <w:vMerge w:val="continue"/>
                  <w:shd w:val="clear" w:color="auto" w:fill="FFFFFF"/>
                  <w:noWrap w:val="0"/>
                  <w:vAlign w:val="center"/>
                </w:tcPr>
                <w:p w14:paraId="2FF168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1" w:type="pct"/>
                  <w:shd w:val="clear" w:color="auto" w:fill="FFFFFF"/>
                  <w:noWrap w:val="0"/>
                  <w:vAlign w:val="center"/>
                </w:tcPr>
                <w:p w14:paraId="0CC0A1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苯乙烯</w:t>
                  </w:r>
                </w:p>
              </w:tc>
              <w:tc>
                <w:tcPr>
                  <w:tcW w:w="488" w:type="pct"/>
                  <w:shd w:val="clear" w:color="auto" w:fill="FFFFFF"/>
                  <w:noWrap w:val="0"/>
                  <w:vAlign w:val="center"/>
                </w:tcPr>
                <w:p w14:paraId="4C1C96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kg/h</w:t>
                  </w:r>
                </w:p>
              </w:tc>
              <w:tc>
                <w:tcPr>
                  <w:tcW w:w="482" w:type="pct"/>
                  <w:shd w:val="clear" w:color="auto" w:fill="FFFFFF"/>
                  <w:noWrap w:val="0"/>
                  <w:vAlign w:val="center"/>
                </w:tcPr>
                <w:p w14:paraId="02E1326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20</w:t>
                  </w:r>
                </w:p>
              </w:tc>
              <w:tc>
                <w:tcPr>
                  <w:tcW w:w="2585" w:type="pct"/>
                  <w:vMerge w:val="continue"/>
                  <w:shd w:val="clear" w:color="auto" w:fill="FFFFFF"/>
                  <w:noWrap w:val="0"/>
                  <w:vAlign w:val="center"/>
                </w:tcPr>
                <w:p w14:paraId="706130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en-US" w:eastAsia="zh-CN"/>
                    </w:rPr>
                  </w:pPr>
                </w:p>
              </w:tc>
            </w:tr>
            <w:tr w14:paraId="41CB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continue"/>
                  <w:shd w:val="clear" w:color="auto" w:fill="FFFFFF"/>
                  <w:noWrap w:val="0"/>
                  <w:vAlign w:val="center"/>
                </w:tcPr>
                <w:p w14:paraId="20FBE1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3" w:type="pct"/>
                  <w:vMerge w:val="continue"/>
                  <w:shd w:val="clear" w:color="auto" w:fill="FFFFFF"/>
                  <w:noWrap w:val="0"/>
                  <w:vAlign w:val="center"/>
                </w:tcPr>
                <w:p w14:paraId="52B3CA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1" w:type="pct"/>
                  <w:shd w:val="clear" w:color="auto" w:fill="FFFFFF"/>
                  <w:noWrap w:val="0"/>
                  <w:vAlign w:val="center"/>
                </w:tcPr>
                <w:p w14:paraId="556E00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臭气浓度</w:t>
                  </w:r>
                </w:p>
              </w:tc>
              <w:tc>
                <w:tcPr>
                  <w:tcW w:w="488" w:type="pct"/>
                  <w:shd w:val="clear" w:color="auto" w:fill="FFFFFF"/>
                  <w:noWrap w:val="0"/>
                  <w:vAlign w:val="center"/>
                </w:tcPr>
                <w:p w14:paraId="4B6696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w:t>
                  </w:r>
                </w:p>
              </w:tc>
              <w:tc>
                <w:tcPr>
                  <w:tcW w:w="482" w:type="pct"/>
                  <w:shd w:val="clear" w:color="auto" w:fill="FFFFFF"/>
                  <w:noWrap w:val="0"/>
                  <w:vAlign w:val="center"/>
                </w:tcPr>
                <w:p w14:paraId="671870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2000</w:t>
                  </w:r>
                </w:p>
              </w:tc>
              <w:tc>
                <w:tcPr>
                  <w:tcW w:w="2585" w:type="pct"/>
                  <w:shd w:val="clear" w:color="auto" w:fill="FFFFFF"/>
                  <w:noWrap w:val="0"/>
                  <w:vAlign w:val="center"/>
                </w:tcPr>
                <w:p w14:paraId="318CC3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zh-CN"/>
                    </w:rPr>
                  </w:pPr>
                  <w:r>
                    <w:rPr>
                      <w:rFonts w:hint="default" w:ascii="Times New Roman" w:hAnsi="Times New Roman" w:eastAsia="宋体" w:cs="Times New Roman"/>
                      <w:b w:val="0"/>
                      <w:color w:val="auto"/>
                      <w:sz w:val="21"/>
                      <w:szCs w:val="21"/>
                      <w:highlight w:val="none"/>
                      <w:lang w:val="zh-CN"/>
                    </w:rPr>
                    <w:t>《恶臭污染物排放标准》（GB 14554-93）</w:t>
                  </w:r>
                  <w:r>
                    <w:rPr>
                      <w:rFonts w:hint="eastAsia" w:cs="Times New Roman"/>
                      <w:b w:val="0"/>
                      <w:color w:val="auto"/>
                      <w:sz w:val="21"/>
                      <w:szCs w:val="21"/>
                      <w:highlight w:val="none"/>
                      <w:lang w:val="en-US" w:eastAsia="zh-CN"/>
                    </w:rPr>
                    <w:t>表2</w:t>
                  </w:r>
                </w:p>
              </w:tc>
            </w:tr>
            <w:tr w14:paraId="677E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restart"/>
                  <w:shd w:val="clear" w:color="auto" w:fill="FFFFFF"/>
                  <w:noWrap w:val="0"/>
                  <w:vAlign w:val="center"/>
                </w:tcPr>
                <w:p w14:paraId="66834E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2</w:t>
                  </w:r>
                </w:p>
              </w:tc>
              <w:tc>
                <w:tcPr>
                  <w:tcW w:w="543" w:type="pct"/>
                  <w:vMerge w:val="restart"/>
                  <w:shd w:val="clear" w:color="auto" w:fill="FFFFFF"/>
                  <w:noWrap w:val="0"/>
                  <w:vAlign w:val="center"/>
                </w:tcPr>
                <w:p w14:paraId="04E3D7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无组织废气</w:t>
                  </w:r>
                </w:p>
              </w:tc>
              <w:tc>
                <w:tcPr>
                  <w:tcW w:w="541" w:type="pct"/>
                  <w:shd w:val="clear" w:color="auto" w:fill="FFFFFF"/>
                  <w:noWrap w:val="0"/>
                  <w:vAlign w:val="center"/>
                </w:tcPr>
                <w:p w14:paraId="295C7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非甲烷总烃</w:t>
                  </w:r>
                </w:p>
              </w:tc>
              <w:tc>
                <w:tcPr>
                  <w:tcW w:w="488" w:type="pct"/>
                  <w:shd w:val="clear" w:color="auto" w:fill="FFFFFF"/>
                  <w:noWrap w:val="0"/>
                  <w:vAlign w:val="center"/>
                </w:tcPr>
                <w:p w14:paraId="2DFD22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mg/m</w:t>
                  </w:r>
                  <w:r>
                    <w:rPr>
                      <w:rFonts w:hint="default" w:ascii="Times New Roman" w:hAnsi="Times New Roman" w:eastAsia="宋体" w:cs="Times New Roman"/>
                      <w:b w:val="0"/>
                      <w:color w:val="auto"/>
                      <w:sz w:val="21"/>
                      <w:szCs w:val="21"/>
                      <w:highlight w:val="none"/>
                      <w:vertAlign w:val="superscript"/>
                    </w:rPr>
                    <w:t>3</w:t>
                  </w:r>
                </w:p>
              </w:tc>
              <w:tc>
                <w:tcPr>
                  <w:tcW w:w="482" w:type="pct"/>
                  <w:shd w:val="clear" w:color="auto" w:fill="FFFFFF"/>
                  <w:noWrap w:val="0"/>
                  <w:vAlign w:val="center"/>
                </w:tcPr>
                <w:p w14:paraId="74C1BF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4.0</w:t>
                  </w:r>
                </w:p>
              </w:tc>
              <w:tc>
                <w:tcPr>
                  <w:tcW w:w="2585" w:type="pct"/>
                  <w:vMerge w:val="restart"/>
                  <w:shd w:val="clear" w:color="auto" w:fill="FFFFFF"/>
                  <w:noWrap w:val="0"/>
                  <w:vAlign w:val="center"/>
                </w:tcPr>
                <w:p w14:paraId="76B2E2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lang w:val="zh-CN"/>
                    </w:rPr>
                    <w:t>中</w:t>
                  </w:r>
                  <w:r>
                    <w:rPr>
                      <w:rFonts w:hint="default" w:ascii="Times New Roman" w:hAnsi="Times New Roman" w:eastAsia="宋体" w:cs="Times New Roman"/>
                      <w:b w:val="0"/>
                      <w:color w:val="auto"/>
                      <w:sz w:val="21"/>
                      <w:szCs w:val="21"/>
                      <w:highlight w:val="none"/>
                    </w:rPr>
                    <w:t>表9企业边界大气污染物浓度限值要求</w:t>
                  </w:r>
                </w:p>
              </w:tc>
            </w:tr>
            <w:tr w14:paraId="0692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continue"/>
                  <w:shd w:val="clear" w:color="auto" w:fill="FFFFFF"/>
                  <w:noWrap w:val="0"/>
                  <w:vAlign w:val="center"/>
                </w:tcPr>
                <w:p w14:paraId="44CB20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3" w:type="pct"/>
                  <w:vMerge w:val="continue"/>
                  <w:shd w:val="clear" w:color="auto" w:fill="FFFFFF"/>
                  <w:noWrap w:val="0"/>
                  <w:vAlign w:val="center"/>
                </w:tcPr>
                <w:p w14:paraId="2BADE5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1" w:type="pct"/>
                  <w:shd w:val="clear" w:color="auto" w:fill="FFFFFF"/>
                  <w:noWrap w:val="0"/>
                  <w:vAlign w:val="center"/>
                </w:tcPr>
                <w:p w14:paraId="4C4421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颗粒物</w:t>
                  </w:r>
                </w:p>
              </w:tc>
              <w:tc>
                <w:tcPr>
                  <w:tcW w:w="488" w:type="pct"/>
                  <w:shd w:val="clear" w:color="auto" w:fill="FFFFFF"/>
                  <w:noWrap w:val="0"/>
                  <w:vAlign w:val="center"/>
                </w:tcPr>
                <w:p w14:paraId="2C99BA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mg/m</w:t>
                  </w:r>
                  <w:r>
                    <w:rPr>
                      <w:rFonts w:hint="default" w:ascii="Times New Roman" w:hAnsi="Times New Roman" w:eastAsia="宋体" w:cs="Times New Roman"/>
                      <w:b w:val="0"/>
                      <w:color w:val="auto"/>
                      <w:sz w:val="21"/>
                      <w:szCs w:val="21"/>
                      <w:highlight w:val="none"/>
                      <w:vertAlign w:val="superscript"/>
                    </w:rPr>
                    <w:t>3</w:t>
                  </w:r>
                </w:p>
              </w:tc>
              <w:tc>
                <w:tcPr>
                  <w:tcW w:w="482" w:type="pct"/>
                  <w:shd w:val="clear" w:color="auto" w:fill="FFFFFF"/>
                  <w:noWrap w:val="0"/>
                  <w:vAlign w:val="center"/>
                </w:tcPr>
                <w:p w14:paraId="7E7D8FC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1.0</w:t>
                  </w:r>
                </w:p>
              </w:tc>
              <w:tc>
                <w:tcPr>
                  <w:tcW w:w="2585" w:type="pct"/>
                  <w:vMerge w:val="continue"/>
                  <w:shd w:val="clear" w:color="auto" w:fill="FFFFFF"/>
                  <w:noWrap w:val="0"/>
                  <w:vAlign w:val="center"/>
                </w:tcPr>
                <w:p w14:paraId="678B96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zh-CN"/>
                    </w:rPr>
                  </w:pPr>
                </w:p>
              </w:tc>
            </w:tr>
            <w:tr w14:paraId="39BD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continue"/>
                  <w:shd w:val="clear" w:color="auto" w:fill="FFFFFF"/>
                  <w:noWrap w:val="0"/>
                  <w:vAlign w:val="center"/>
                </w:tcPr>
                <w:p w14:paraId="422D33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3" w:type="pct"/>
                  <w:vMerge w:val="continue"/>
                  <w:shd w:val="clear" w:color="auto" w:fill="FFFFFF"/>
                  <w:noWrap w:val="0"/>
                  <w:vAlign w:val="center"/>
                </w:tcPr>
                <w:p w14:paraId="3F5642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1" w:type="pct"/>
                  <w:shd w:val="clear" w:color="auto" w:fill="FFFFFF"/>
                  <w:noWrap w:val="0"/>
                  <w:vAlign w:val="center"/>
                </w:tcPr>
                <w:p w14:paraId="1F0C3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苯乙烯</w:t>
                  </w:r>
                </w:p>
              </w:tc>
              <w:tc>
                <w:tcPr>
                  <w:tcW w:w="488" w:type="pct"/>
                  <w:shd w:val="clear" w:color="auto" w:fill="FFFFFF"/>
                  <w:noWrap w:val="0"/>
                  <w:vAlign w:val="center"/>
                </w:tcPr>
                <w:p w14:paraId="781C11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mg/m</w:t>
                  </w:r>
                  <w:r>
                    <w:rPr>
                      <w:rFonts w:hint="default" w:ascii="Times New Roman" w:hAnsi="Times New Roman" w:eastAsia="宋体" w:cs="Times New Roman"/>
                      <w:b w:val="0"/>
                      <w:color w:val="auto"/>
                      <w:sz w:val="21"/>
                      <w:szCs w:val="21"/>
                      <w:highlight w:val="none"/>
                      <w:vertAlign w:val="superscript"/>
                    </w:rPr>
                    <w:t>3</w:t>
                  </w:r>
                </w:p>
              </w:tc>
              <w:tc>
                <w:tcPr>
                  <w:tcW w:w="482" w:type="pct"/>
                  <w:shd w:val="clear" w:color="auto" w:fill="FFFFFF"/>
                  <w:noWrap w:val="0"/>
                  <w:vAlign w:val="center"/>
                </w:tcPr>
                <w:p w14:paraId="4694DD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5</w:t>
                  </w:r>
                </w:p>
              </w:tc>
              <w:tc>
                <w:tcPr>
                  <w:tcW w:w="2585" w:type="pct"/>
                  <w:vMerge w:val="restart"/>
                  <w:shd w:val="clear" w:color="auto" w:fill="FFFFFF"/>
                  <w:noWrap w:val="0"/>
                  <w:vAlign w:val="center"/>
                </w:tcPr>
                <w:p w14:paraId="3F3D66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zh-CN"/>
                    </w:rPr>
                  </w:pPr>
                  <w:r>
                    <w:rPr>
                      <w:rFonts w:hint="default" w:ascii="Times New Roman" w:hAnsi="Times New Roman" w:eastAsia="宋体" w:cs="Times New Roman"/>
                      <w:b w:val="0"/>
                      <w:color w:val="auto"/>
                      <w:sz w:val="21"/>
                      <w:szCs w:val="21"/>
                      <w:highlight w:val="none"/>
                      <w:lang w:val="zh-CN"/>
                    </w:rPr>
                    <w:t>《恶臭污染物排放标准》（GB 14554-93）</w:t>
                  </w:r>
                  <w:r>
                    <w:rPr>
                      <w:rFonts w:hint="eastAsia" w:cs="Times New Roman"/>
                      <w:b w:val="0"/>
                      <w:color w:val="auto"/>
                      <w:sz w:val="21"/>
                      <w:szCs w:val="21"/>
                      <w:highlight w:val="none"/>
                      <w:lang w:val="en-US" w:eastAsia="zh-CN"/>
                    </w:rPr>
                    <w:t>表1</w:t>
                  </w:r>
                </w:p>
              </w:tc>
            </w:tr>
            <w:tr w14:paraId="344F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vMerge w:val="continue"/>
                  <w:shd w:val="clear" w:color="auto" w:fill="FFFFFF"/>
                  <w:noWrap w:val="0"/>
                  <w:vAlign w:val="center"/>
                </w:tcPr>
                <w:p w14:paraId="08E92C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3" w:type="pct"/>
                  <w:vMerge w:val="continue"/>
                  <w:shd w:val="clear" w:color="auto" w:fill="FFFFFF"/>
                  <w:noWrap w:val="0"/>
                  <w:vAlign w:val="center"/>
                </w:tcPr>
                <w:p w14:paraId="6708D1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p>
              </w:tc>
              <w:tc>
                <w:tcPr>
                  <w:tcW w:w="541" w:type="pct"/>
                  <w:shd w:val="clear" w:color="auto" w:fill="FFFFFF"/>
                  <w:noWrap w:val="0"/>
                  <w:vAlign w:val="center"/>
                </w:tcPr>
                <w:p w14:paraId="333EA7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臭气浓度</w:t>
                  </w:r>
                </w:p>
              </w:tc>
              <w:tc>
                <w:tcPr>
                  <w:tcW w:w="488" w:type="pct"/>
                  <w:shd w:val="clear" w:color="auto" w:fill="FFFFFF"/>
                  <w:noWrap w:val="0"/>
                  <w:vAlign w:val="center"/>
                </w:tcPr>
                <w:p w14:paraId="1957E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auto"/>
                      <w:sz w:val="21"/>
                      <w:szCs w:val="21"/>
                      <w:highlight w:val="none"/>
                    </w:rPr>
                  </w:pPr>
                  <w:r>
                    <w:rPr>
                      <w:rFonts w:hint="eastAsia" w:cs="Times New Roman"/>
                      <w:b w:val="0"/>
                      <w:color w:val="auto"/>
                      <w:sz w:val="21"/>
                      <w:szCs w:val="21"/>
                      <w:highlight w:val="none"/>
                      <w:lang w:val="en-US" w:eastAsia="zh-CN"/>
                    </w:rPr>
                    <w:t>/</w:t>
                  </w:r>
                </w:p>
              </w:tc>
              <w:tc>
                <w:tcPr>
                  <w:tcW w:w="482" w:type="pct"/>
                  <w:shd w:val="clear" w:color="auto" w:fill="FFFFFF"/>
                  <w:noWrap w:val="0"/>
                  <w:vAlign w:val="center"/>
                </w:tcPr>
                <w:p w14:paraId="4B3F9B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20</w:t>
                  </w:r>
                </w:p>
              </w:tc>
              <w:tc>
                <w:tcPr>
                  <w:tcW w:w="2585" w:type="pct"/>
                  <w:vMerge w:val="continue"/>
                  <w:shd w:val="clear" w:color="auto" w:fill="FFFFFF"/>
                  <w:noWrap w:val="0"/>
                  <w:vAlign w:val="center"/>
                </w:tcPr>
                <w:p w14:paraId="4933B3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lang w:val="zh-CN"/>
                    </w:rPr>
                  </w:pPr>
                </w:p>
              </w:tc>
            </w:tr>
            <w:tr w14:paraId="0C1B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59" w:type="pct"/>
                  <w:shd w:val="clear" w:color="auto" w:fill="FFFFFF"/>
                  <w:noWrap w:val="0"/>
                  <w:vAlign w:val="center"/>
                </w:tcPr>
                <w:p w14:paraId="0207B8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3</w:t>
                  </w:r>
                </w:p>
              </w:tc>
              <w:tc>
                <w:tcPr>
                  <w:tcW w:w="1084" w:type="pct"/>
                  <w:gridSpan w:val="2"/>
                  <w:shd w:val="clear" w:color="auto" w:fill="FFFFFF"/>
                  <w:noWrap w:val="0"/>
                  <w:vAlign w:val="center"/>
                </w:tcPr>
                <w:p w14:paraId="2C5007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厂区内挥发性有机物</w:t>
                  </w:r>
                </w:p>
              </w:tc>
              <w:tc>
                <w:tcPr>
                  <w:tcW w:w="488" w:type="pct"/>
                  <w:shd w:val="clear" w:color="auto" w:fill="FFFFFF"/>
                  <w:noWrap w:val="0"/>
                  <w:vAlign w:val="center"/>
                </w:tcPr>
                <w:p w14:paraId="3E2E9F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mg/m</w:t>
                  </w:r>
                  <w:r>
                    <w:rPr>
                      <w:rFonts w:hint="default" w:ascii="Times New Roman" w:hAnsi="Times New Roman" w:eastAsia="宋体" w:cs="Times New Roman"/>
                      <w:b w:val="0"/>
                      <w:color w:val="auto"/>
                      <w:sz w:val="21"/>
                      <w:szCs w:val="21"/>
                      <w:highlight w:val="none"/>
                      <w:vertAlign w:val="superscript"/>
                    </w:rPr>
                    <w:t>3</w:t>
                  </w:r>
                </w:p>
              </w:tc>
              <w:tc>
                <w:tcPr>
                  <w:tcW w:w="482" w:type="pct"/>
                  <w:shd w:val="clear" w:color="auto" w:fill="FFFFFF"/>
                  <w:noWrap w:val="0"/>
                  <w:vAlign w:val="center"/>
                </w:tcPr>
                <w:p w14:paraId="3C72C8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6.0</w:t>
                  </w:r>
                  <w:r>
                    <w:rPr>
                      <w:rFonts w:hint="eastAsia" w:cs="Times New Roman"/>
                      <w:b w:val="0"/>
                      <w:color w:val="auto"/>
                      <w:sz w:val="21"/>
                      <w:szCs w:val="21"/>
                      <w:highlight w:val="none"/>
                      <w:lang w:eastAsia="zh-CN"/>
                    </w:rPr>
                    <w:t>（</w:t>
                  </w:r>
                  <w:r>
                    <w:rPr>
                      <w:rFonts w:hint="eastAsia" w:ascii="Times New Roman" w:hAnsi="Times New Roman" w:eastAsia="宋体" w:cs="Times New Roman"/>
                      <w:b w:val="0"/>
                      <w:color w:val="auto"/>
                      <w:sz w:val="21"/>
                      <w:szCs w:val="21"/>
                      <w:highlight w:val="none"/>
                      <w:lang w:val="en-US" w:eastAsia="zh-CN"/>
                    </w:rPr>
                    <w:t>20</w:t>
                  </w:r>
                  <w:r>
                    <w:rPr>
                      <w:rFonts w:hint="eastAsia" w:cs="Times New Roman"/>
                      <w:b w:val="0"/>
                      <w:color w:val="auto"/>
                      <w:sz w:val="21"/>
                      <w:szCs w:val="21"/>
                      <w:highlight w:val="none"/>
                      <w:lang w:eastAsia="zh-CN"/>
                    </w:rPr>
                    <w:t>）</w:t>
                  </w:r>
                </w:p>
              </w:tc>
              <w:tc>
                <w:tcPr>
                  <w:tcW w:w="2585" w:type="pct"/>
                  <w:shd w:val="clear" w:color="auto" w:fill="FFFFFF"/>
                  <w:noWrap w:val="0"/>
                  <w:vAlign w:val="center"/>
                </w:tcPr>
                <w:p w14:paraId="17A424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《挥发性有机物无组织排放控制标准》</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GB37822</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2019</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附录A中厂区内监控点1h平均浓度特别</w:t>
                  </w:r>
                  <w:r>
                    <w:rPr>
                      <w:rFonts w:hint="eastAsia" w:ascii="Times New Roman" w:hAnsi="Times New Roman" w:eastAsia="宋体" w:cs="Times New Roman"/>
                      <w:b w:val="0"/>
                      <w:bCs/>
                      <w:color w:val="auto"/>
                      <w:sz w:val="21"/>
                      <w:szCs w:val="21"/>
                      <w:highlight w:val="none"/>
                      <w:lang w:val="en-US" w:eastAsia="zh-CN"/>
                    </w:rPr>
                    <w:t>排放</w:t>
                  </w:r>
                  <w:r>
                    <w:rPr>
                      <w:rFonts w:hint="default" w:ascii="Times New Roman" w:hAnsi="Times New Roman" w:eastAsia="宋体" w:cs="Times New Roman"/>
                      <w:b w:val="0"/>
                      <w:bCs/>
                      <w:color w:val="auto"/>
                      <w:sz w:val="21"/>
                      <w:szCs w:val="21"/>
                      <w:highlight w:val="none"/>
                    </w:rPr>
                    <w:t>限值要求</w:t>
                  </w:r>
                  <w:r>
                    <w:rPr>
                      <w:rFonts w:hint="eastAsia"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lang w:val="en-US" w:eastAsia="zh-CN"/>
                    </w:rPr>
                    <w:t>监控点任意一次浓度</w:t>
                  </w:r>
                  <w:r>
                    <w:rPr>
                      <w:rFonts w:hint="default" w:ascii="Times New Roman" w:hAnsi="Times New Roman" w:eastAsia="宋体" w:cs="Times New Roman"/>
                      <w:b w:val="0"/>
                      <w:bCs/>
                      <w:color w:val="auto"/>
                      <w:sz w:val="21"/>
                      <w:szCs w:val="21"/>
                      <w:highlight w:val="none"/>
                    </w:rPr>
                    <w:t>特别</w:t>
                  </w:r>
                  <w:r>
                    <w:rPr>
                      <w:rFonts w:hint="eastAsia" w:ascii="Times New Roman" w:hAnsi="Times New Roman" w:eastAsia="宋体" w:cs="Times New Roman"/>
                      <w:b w:val="0"/>
                      <w:bCs/>
                      <w:color w:val="auto"/>
                      <w:sz w:val="21"/>
                      <w:szCs w:val="21"/>
                      <w:highlight w:val="none"/>
                      <w:lang w:val="en-US" w:eastAsia="zh-CN"/>
                    </w:rPr>
                    <w:t>排放</w:t>
                  </w:r>
                  <w:r>
                    <w:rPr>
                      <w:rFonts w:hint="default" w:ascii="Times New Roman" w:hAnsi="Times New Roman" w:eastAsia="宋体" w:cs="Times New Roman"/>
                      <w:b w:val="0"/>
                      <w:bCs/>
                      <w:color w:val="auto"/>
                      <w:sz w:val="21"/>
                      <w:szCs w:val="21"/>
                      <w:highlight w:val="none"/>
                    </w:rPr>
                    <w:t>限值要求</w:t>
                  </w:r>
                  <w:r>
                    <w:rPr>
                      <w:rFonts w:hint="eastAsia" w:cs="Times New Roman"/>
                      <w:b w:val="0"/>
                      <w:bCs/>
                      <w:color w:val="auto"/>
                      <w:sz w:val="21"/>
                      <w:szCs w:val="21"/>
                      <w:highlight w:val="none"/>
                      <w:lang w:eastAsia="zh-CN"/>
                    </w:rPr>
                    <w:t>）</w:t>
                  </w:r>
                </w:p>
              </w:tc>
            </w:tr>
          </w:tbl>
          <w:p w14:paraId="3E3037DF">
            <w:pPr>
              <w:suppressLineNumbers w:val="0"/>
              <w:bidi w:val="0"/>
              <w:spacing w:before="0" w:beforeAutospacing="0" w:after="0" w:afterAutospacing="0"/>
              <w:ind w:left="0" w:right="0"/>
              <w:rPr>
                <w:rFonts w:hint="eastAsia"/>
                <w:color w:val="auto"/>
                <w:sz w:val="21"/>
                <w:szCs w:val="21"/>
                <w:highlight w:val="none"/>
                <w:lang w:val="en-US" w:eastAsia="zh-CN"/>
              </w:rPr>
            </w:pPr>
          </w:p>
          <w:p w14:paraId="7D496D9D">
            <w:pPr>
              <w:pStyle w:val="4"/>
              <w:numPr>
                <w:ilvl w:val="0"/>
                <w:numId w:val="11"/>
              </w:numPr>
              <w:suppressLineNumbers w:val="0"/>
              <w:bidi w:val="0"/>
              <w:spacing w:before="0" w:after="0"/>
              <w:ind w:right="0"/>
              <w:rPr>
                <w:rFonts w:hint="eastAsia"/>
                <w:color w:val="auto"/>
                <w:lang w:val="en-US" w:eastAsia="zh-CN"/>
              </w:rPr>
            </w:pPr>
            <w:r>
              <w:rPr>
                <w:rFonts w:hint="eastAsia"/>
                <w:color w:val="auto"/>
                <w:lang w:val="en-US" w:eastAsia="zh-CN"/>
              </w:rPr>
              <w:t>废水</w:t>
            </w:r>
          </w:p>
          <w:p w14:paraId="587BD1BB">
            <w:pPr>
              <w:suppressLineNumbers w:val="0"/>
              <w:bidi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本项目生产冷却水不外排，产生的废水为生活污水。</w:t>
            </w:r>
          </w:p>
          <w:p w14:paraId="4CB791B9">
            <w:pPr>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生活污水执行</w:t>
            </w:r>
            <w:r>
              <w:rPr>
                <w:rFonts w:hint="default" w:ascii="Times New Roman" w:hAnsi="Times New Roman" w:eastAsia="宋体" w:cs="Times New Roman"/>
                <w:color w:val="auto"/>
                <w:sz w:val="21"/>
                <w:szCs w:val="21"/>
                <w:highlight w:val="none"/>
                <w:lang w:val="en-US" w:eastAsia="zh-CN"/>
              </w:rPr>
              <w:t>《污水综合排放标准》</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GB8978</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1996</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三级标准</w:t>
            </w:r>
            <w:r>
              <w:rPr>
                <w:rFonts w:hint="eastAsia" w:ascii="Times New Roman" w:hAnsi="Times New Roman" w:eastAsia="宋体" w:cs="Times New Roman"/>
                <w:color w:val="auto"/>
                <w:sz w:val="21"/>
                <w:szCs w:val="21"/>
                <w:highlight w:val="none"/>
                <w:lang w:val="en-US" w:eastAsia="zh-CN"/>
              </w:rPr>
              <w:t>。污水综合排放标准浓度限值见表3-7。</w:t>
            </w:r>
          </w:p>
          <w:p w14:paraId="1CC40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2"/>
                <w:sz w:val="21"/>
                <w:szCs w:val="21"/>
                <w:highlight w:val="none"/>
                <w:lang w:val="en-US" w:eastAsia="zh-CN" w:bidi="ar-SA"/>
              </w:rPr>
            </w:pPr>
            <w:bookmarkStart w:id="5" w:name="OLE_LINK17"/>
            <w:r>
              <w:rPr>
                <w:rFonts w:hint="default" w:ascii="Times New Roman" w:hAnsi="Times New Roman" w:eastAsia="宋体" w:cs="Times New Roman"/>
                <w:b/>
                <w:bCs/>
                <w:color w:val="auto"/>
                <w:kern w:val="2"/>
                <w:sz w:val="21"/>
                <w:szCs w:val="21"/>
                <w:highlight w:val="none"/>
                <w:lang w:val="en-US" w:eastAsia="zh-CN" w:bidi="ar-SA"/>
              </w:rPr>
              <w:t>表3</w:t>
            </w:r>
            <w:r>
              <w:rPr>
                <w:rFonts w:hint="eastAsia" w:ascii="Times New Roman" w:hAnsi="Times New Roman" w:eastAsia="宋体" w:cs="Times New Roman"/>
                <w:b/>
                <w:bCs/>
                <w:color w:val="auto"/>
                <w:kern w:val="2"/>
                <w:sz w:val="21"/>
                <w:szCs w:val="21"/>
                <w:highlight w:val="none"/>
                <w:lang w:val="en-US" w:eastAsia="zh-CN" w:bidi="ar-SA"/>
              </w:rPr>
              <w:t>-7</w:t>
            </w:r>
            <w:r>
              <w:rPr>
                <w:rFonts w:hint="default" w:ascii="Times New Roman" w:hAnsi="Times New Roman" w:eastAsia="宋体" w:cs="Times New Roman"/>
                <w:b/>
                <w:bCs/>
                <w:color w:val="auto"/>
                <w:kern w:val="2"/>
                <w:sz w:val="21"/>
                <w:szCs w:val="21"/>
                <w:highlight w:val="none"/>
                <w:lang w:val="en-US" w:eastAsia="zh-CN" w:bidi="ar-SA"/>
              </w:rPr>
              <w:t xml:space="preserve">   污水综合排放标准浓度限值</w:t>
            </w:r>
          </w:p>
          <w:bookmarkEnd w:id="5"/>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36"/>
              <w:gridCol w:w="4136"/>
            </w:tblGrid>
            <w:tr w14:paraId="2D93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tcBorders>
                    <w:top w:val="single" w:color="auto" w:sz="4" w:space="0"/>
                    <w:left w:val="single" w:color="auto" w:sz="0" w:space="0"/>
                    <w:tl2br w:val="nil"/>
                    <w:tr2bl w:val="nil"/>
                  </w:tcBorders>
                  <w:shd w:val="clear" w:color="auto" w:fill="FFFFFF"/>
                  <w:noWrap w:val="0"/>
                  <w:vAlign w:val="center"/>
                </w:tcPr>
                <w:p w14:paraId="2794595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序号</w:t>
                  </w:r>
                </w:p>
              </w:tc>
              <w:tc>
                <w:tcPr>
                  <w:tcW w:w="1884" w:type="pct"/>
                  <w:tcBorders>
                    <w:top w:val="single" w:color="auto" w:sz="4" w:space="0"/>
                    <w:tl2br w:val="nil"/>
                    <w:tr2bl w:val="nil"/>
                  </w:tcBorders>
                  <w:shd w:val="clear" w:color="auto" w:fill="FFFFFF"/>
                  <w:noWrap w:val="0"/>
                  <w:vAlign w:val="center"/>
                </w:tcPr>
                <w:p w14:paraId="584106C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项目</w:t>
                  </w:r>
                </w:p>
              </w:tc>
              <w:tc>
                <w:tcPr>
                  <w:tcW w:w="2484" w:type="pct"/>
                  <w:tcBorders>
                    <w:top w:val="single" w:color="auto" w:sz="4" w:space="0"/>
                    <w:right w:val="single" w:color="auto" w:sz="4" w:space="0"/>
                    <w:tl2br w:val="nil"/>
                    <w:tr2bl w:val="nil"/>
                  </w:tcBorders>
                  <w:shd w:val="clear" w:color="auto" w:fill="FFFFFF"/>
                  <w:noWrap w:val="0"/>
                  <w:vAlign w:val="center"/>
                </w:tcPr>
                <w:p w14:paraId="6CADDB8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三级标准限值</w:t>
                  </w:r>
                </w:p>
              </w:tc>
            </w:tr>
            <w:tr w14:paraId="3F1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tcBorders>
                    <w:left w:val="single" w:color="auto" w:sz="4" w:space="0"/>
                    <w:tl2br w:val="nil"/>
                    <w:tr2bl w:val="nil"/>
                  </w:tcBorders>
                  <w:shd w:val="clear" w:color="auto" w:fill="FFFFFF"/>
                  <w:noWrap w:val="0"/>
                  <w:vAlign w:val="center"/>
                </w:tcPr>
                <w:p w14:paraId="6B8DFBE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1</w:t>
                  </w:r>
                </w:p>
              </w:tc>
              <w:tc>
                <w:tcPr>
                  <w:tcW w:w="1884" w:type="pct"/>
                  <w:tcBorders>
                    <w:tl2br w:val="nil"/>
                    <w:tr2bl w:val="nil"/>
                  </w:tcBorders>
                  <w:shd w:val="clear" w:color="auto" w:fill="FFFFFF"/>
                  <w:noWrap w:val="0"/>
                  <w:vAlign w:val="center"/>
                </w:tcPr>
                <w:p w14:paraId="497D9D4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pH</w:t>
                  </w:r>
                </w:p>
              </w:tc>
              <w:tc>
                <w:tcPr>
                  <w:tcW w:w="2484" w:type="pct"/>
                  <w:tcBorders>
                    <w:right w:val="single" w:color="auto" w:sz="4" w:space="0"/>
                    <w:tl2br w:val="nil"/>
                    <w:tr2bl w:val="nil"/>
                  </w:tcBorders>
                  <w:shd w:val="clear" w:color="auto" w:fill="FFFFFF"/>
                  <w:noWrap w:val="0"/>
                  <w:vAlign w:val="center"/>
                </w:tcPr>
                <w:p w14:paraId="0EECC47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6</w:t>
                  </w:r>
                  <w:r>
                    <w:rPr>
                      <w:rFonts w:hint="eastAsia" w:ascii="Times New Roman" w:hAnsi="Times New Roman" w:cs="Times New Roman"/>
                      <w:b w:val="0"/>
                      <w:color w:val="auto"/>
                      <w:sz w:val="21"/>
                      <w:szCs w:val="21"/>
                      <w:highlight w:val="none"/>
                      <w:lang w:val="en-US" w:eastAsia="zh-CN" w:bidi="ar-SA"/>
                    </w:rPr>
                    <w:t>-</w:t>
                  </w:r>
                  <w:r>
                    <w:rPr>
                      <w:rFonts w:hint="default" w:ascii="Times New Roman" w:hAnsi="Times New Roman" w:cs="Times New Roman"/>
                      <w:b w:val="0"/>
                      <w:color w:val="auto"/>
                      <w:sz w:val="21"/>
                      <w:szCs w:val="21"/>
                      <w:highlight w:val="none"/>
                      <w:lang w:val="en-US" w:eastAsia="zh-CN" w:bidi="ar-SA"/>
                    </w:rPr>
                    <w:t>9</w:t>
                  </w:r>
                </w:p>
              </w:tc>
            </w:tr>
            <w:tr w14:paraId="469D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tcBorders>
                    <w:left w:val="single" w:color="auto" w:sz="4" w:space="0"/>
                    <w:tl2br w:val="nil"/>
                    <w:tr2bl w:val="nil"/>
                  </w:tcBorders>
                  <w:shd w:val="clear" w:color="auto" w:fill="FFFFFF"/>
                  <w:noWrap w:val="0"/>
                  <w:vAlign w:val="center"/>
                </w:tcPr>
                <w:p w14:paraId="647F211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2</w:t>
                  </w:r>
                </w:p>
              </w:tc>
              <w:tc>
                <w:tcPr>
                  <w:tcW w:w="1884" w:type="pct"/>
                  <w:tcBorders>
                    <w:tl2br w:val="nil"/>
                    <w:tr2bl w:val="nil"/>
                  </w:tcBorders>
                  <w:shd w:val="clear" w:color="auto" w:fill="FFFFFF"/>
                  <w:noWrap w:val="0"/>
                  <w:vAlign w:val="center"/>
                </w:tcPr>
                <w:p w14:paraId="0F4035F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CODcr</w:t>
                  </w:r>
                  <w:r>
                    <w:rPr>
                      <w:rFonts w:hint="eastAsia" w:ascii="Times New Roman" w:hAnsi="Times New Roman" w:cs="Times New Roman"/>
                      <w:b w:val="0"/>
                      <w:color w:val="auto"/>
                      <w:sz w:val="21"/>
                      <w:szCs w:val="21"/>
                      <w:highlight w:val="none"/>
                      <w:lang w:val="en-US" w:eastAsia="zh-CN" w:bidi="ar-SA"/>
                    </w:rPr>
                    <w:t>（</w:t>
                  </w:r>
                  <w:r>
                    <w:rPr>
                      <w:rFonts w:hint="default" w:ascii="Times New Roman" w:hAnsi="Times New Roman" w:cs="Times New Roman"/>
                      <w:b w:val="0"/>
                      <w:color w:val="auto"/>
                      <w:sz w:val="21"/>
                      <w:szCs w:val="21"/>
                      <w:highlight w:val="none"/>
                      <w:lang w:val="en-US" w:eastAsia="zh-CN" w:bidi="ar-SA"/>
                    </w:rPr>
                    <w:t>mg/L</w:t>
                  </w:r>
                  <w:r>
                    <w:rPr>
                      <w:rFonts w:hint="eastAsia" w:ascii="Times New Roman" w:hAnsi="Times New Roman" w:cs="Times New Roman"/>
                      <w:b w:val="0"/>
                      <w:color w:val="auto"/>
                      <w:sz w:val="21"/>
                      <w:szCs w:val="21"/>
                      <w:highlight w:val="none"/>
                      <w:lang w:val="en-US" w:eastAsia="zh-CN" w:bidi="ar-SA"/>
                    </w:rPr>
                    <w:t>）</w:t>
                  </w:r>
                </w:p>
              </w:tc>
              <w:tc>
                <w:tcPr>
                  <w:tcW w:w="2484" w:type="pct"/>
                  <w:tcBorders>
                    <w:right w:val="single" w:color="auto" w:sz="4" w:space="0"/>
                    <w:tl2br w:val="nil"/>
                    <w:tr2bl w:val="nil"/>
                  </w:tcBorders>
                  <w:shd w:val="clear" w:color="auto" w:fill="FFFFFF"/>
                  <w:noWrap w:val="0"/>
                  <w:vAlign w:val="center"/>
                </w:tcPr>
                <w:p w14:paraId="05221AC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500</w:t>
                  </w:r>
                </w:p>
              </w:tc>
            </w:tr>
            <w:tr w14:paraId="193E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tcBorders>
                    <w:left w:val="single" w:color="auto" w:sz="4" w:space="0"/>
                    <w:tl2br w:val="nil"/>
                    <w:tr2bl w:val="nil"/>
                  </w:tcBorders>
                  <w:shd w:val="clear" w:color="auto" w:fill="FFFFFF"/>
                  <w:noWrap w:val="0"/>
                  <w:vAlign w:val="center"/>
                </w:tcPr>
                <w:p w14:paraId="6197AF5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3</w:t>
                  </w:r>
                </w:p>
              </w:tc>
              <w:tc>
                <w:tcPr>
                  <w:tcW w:w="1884" w:type="pct"/>
                  <w:tcBorders>
                    <w:tl2br w:val="nil"/>
                    <w:tr2bl w:val="nil"/>
                  </w:tcBorders>
                  <w:shd w:val="clear" w:color="auto" w:fill="FFFFFF"/>
                  <w:noWrap w:val="0"/>
                  <w:vAlign w:val="center"/>
                </w:tcPr>
                <w:p w14:paraId="638CDA2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BOD</w:t>
                  </w:r>
                  <w:r>
                    <w:rPr>
                      <w:rFonts w:hint="default" w:ascii="Times New Roman" w:hAnsi="Times New Roman" w:cs="Times New Roman"/>
                      <w:b w:val="0"/>
                      <w:color w:val="auto"/>
                      <w:sz w:val="21"/>
                      <w:szCs w:val="21"/>
                      <w:highlight w:val="none"/>
                      <w:vertAlign w:val="subscript"/>
                      <w:lang w:val="en-US" w:eastAsia="zh-CN" w:bidi="ar-SA"/>
                    </w:rPr>
                    <w:t>5</w:t>
                  </w:r>
                  <w:r>
                    <w:rPr>
                      <w:rFonts w:hint="eastAsia" w:ascii="Times New Roman" w:hAnsi="Times New Roman" w:cs="Times New Roman"/>
                      <w:b w:val="0"/>
                      <w:color w:val="auto"/>
                      <w:sz w:val="21"/>
                      <w:szCs w:val="21"/>
                      <w:highlight w:val="none"/>
                      <w:lang w:val="en-US" w:eastAsia="zh-CN" w:bidi="ar-SA"/>
                    </w:rPr>
                    <w:t>（</w:t>
                  </w:r>
                  <w:r>
                    <w:rPr>
                      <w:rFonts w:hint="default" w:ascii="Times New Roman" w:hAnsi="Times New Roman" w:cs="Times New Roman"/>
                      <w:b w:val="0"/>
                      <w:color w:val="auto"/>
                      <w:sz w:val="21"/>
                      <w:szCs w:val="21"/>
                      <w:highlight w:val="none"/>
                      <w:lang w:val="en-US" w:eastAsia="zh-CN" w:bidi="ar-SA"/>
                    </w:rPr>
                    <w:t>mg/L</w:t>
                  </w:r>
                  <w:r>
                    <w:rPr>
                      <w:rFonts w:hint="eastAsia" w:ascii="Times New Roman" w:hAnsi="Times New Roman" w:cs="Times New Roman"/>
                      <w:b w:val="0"/>
                      <w:color w:val="auto"/>
                      <w:sz w:val="21"/>
                      <w:szCs w:val="21"/>
                      <w:highlight w:val="none"/>
                      <w:lang w:val="en-US" w:eastAsia="zh-CN" w:bidi="ar-SA"/>
                    </w:rPr>
                    <w:t>）</w:t>
                  </w:r>
                </w:p>
              </w:tc>
              <w:tc>
                <w:tcPr>
                  <w:tcW w:w="2484" w:type="pct"/>
                  <w:tcBorders>
                    <w:right w:val="single" w:color="auto" w:sz="4" w:space="0"/>
                    <w:tl2br w:val="nil"/>
                    <w:tr2bl w:val="nil"/>
                  </w:tcBorders>
                  <w:shd w:val="clear" w:color="auto" w:fill="FFFFFF"/>
                  <w:noWrap w:val="0"/>
                  <w:vAlign w:val="center"/>
                </w:tcPr>
                <w:p w14:paraId="3E7E43A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300</w:t>
                  </w:r>
                </w:p>
              </w:tc>
            </w:tr>
            <w:tr w14:paraId="7013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pct"/>
                  <w:tcBorders>
                    <w:left w:val="single" w:color="auto" w:sz="4" w:space="0"/>
                    <w:bottom w:val="single" w:color="auto" w:sz="4" w:space="0"/>
                    <w:tl2br w:val="nil"/>
                    <w:tr2bl w:val="nil"/>
                  </w:tcBorders>
                  <w:shd w:val="clear" w:color="auto" w:fill="FFFFFF"/>
                  <w:noWrap w:val="0"/>
                  <w:vAlign w:val="center"/>
                </w:tcPr>
                <w:p w14:paraId="05F9039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4</w:t>
                  </w:r>
                </w:p>
              </w:tc>
              <w:tc>
                <w:tcPr>
                  <w:tcW w:w="1884" w:type="pct"/>
                  <w:tcBorders>
                    <w:bottom w:val="single" w:color="auto" w:sz="4" w:space="0"/>
                    <w:tl2br w:val="nil"/>
                    <w:tr2bl w:val="nil"/>
                  </w:tcBorders>
                  <w:shd w:val="clear" w:color="auto" w:fill="FFFFFF"/>
                  <w:noWrap w:val="0"/>
                  <w:vAlign w:val="center"/>
                </w:tcPr>
                <w:p w14:paraId="4ACD167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ascii="Times New Roman" w:hAnsi="Times New Roman" w:eastAsia="宋体"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SS</w:t>
                  </w:r>
                  <w:r>
                    <w:rPr>
                      <w:rFonts w:hint="eastAsia" w:ascii="Times New Roman" w:hAnsi="Times New Roman" w:cs="Times New Roman"/>
                      <w:b w:val="0"/>
                      <w:color w:val="auto"/>
                      <w:sz w:val="21"/>
                      <w:szCs w:val="21"/>
                      <w:highlight w:val="none"/>
                      <w:lang w:val="en-US" w:eastAsia="zh-CN" w:bidi="ar-SA"/>
                    </w:rPr>
                    <w:t>（</w:t>
                  </w:r>
                  <w:r>
                    <w:rPr>
                      <w:rFonts w:hint="default" w:ascii="Times New Roman" w:hAnsi="Times New Roman" w:cs="Times New Roman"/>
                      <w:b w:val="0"/>
                      <w:color w:val="auto"/>
                      <w:sz w:val="21"/>
                      <w:szCs w:val="21"/>
                      <w:highlight w:val="none"/>
                      <w:lang w:val="en-US" w:eastAsia="zh-CN" w:bidi="ar-SA"/>
                    </w:rPr>
                    <w:t>mg/L</w:t>
                  </w:r>
                  <w:r>
                    <w:rPr>
                      <w:rFonts w:hint="eastAsia" w:ascii="Times New Roman" w:hAnsi="Times New Roman" w:cs="Times New Roman"/>
                      <w:b w:val="0"/>
                      <w:color w:val="auto"/>
                      <w:sz w:val="21"/>
                      <w:szCs w:val="21"/>
                      <w:highlight w:val="none"/>
                      <w:lang w:val="en-US" w:eastAsia="zh-CN" w:bidi="ar-SA"/>
                    </w:rPr>
                    <w:t>）</w:t>
                  </w:r>
                </w:p>
              </w:tc>
              <w:tc>
                <w:tcPr>
                  <w:tcW w:w="2484" w:type="pct"/>
                  <w:tcBorders>
                    <w:bottom w:val="single" w:color="auto" w:sz="4" w:space="0"/>
                    <w:right w:val="single" w:color="auto" w:sz="4" w:space="0"/>
                    <w:tl2br w:val="nil"/>
                    <w:tr2bl w:val="nil"/>
                  </w:tcBorders>
                  <w:shd w:val="clear" w:color="auto" w:fill="FFFFFF"/>
                  <w:noWrap w:val="0"/>
                  <w:vAlign w:val="center"/>
                </w:tcPr>
                <w:p w14:paraId="5FA33BB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color w:val="auto"/>
                      <w:sz w:val="21"/>
                      <w:szCs w:val="21"/>
                      <w:highlight w:val="none"/>
                      <w:lang w:val="en-US" w:eastAsia="zh-CN" w:bidi="ar-SA"/>
                    </w:rPr>
                  </w:pPr>
                  <w:r>
                    <w:rPr>
                      <w:rFonts w:hint="default" w:ascii="Times New Roman" w:hAnsi="Times New Roman" w:cs="Times New Roman"/>
                      <w:b w:val="0"/>
                      <w:color w:val="auto"/>
                      <w:sz w:val="21"/>
                      <w:szCs w:val="21"/>
                      <w:highlight w:val="none"/>
                      <w:lang w:val="en-US" w:eastAsia="zh-CN" w:bidi="ar-SA"/>
                    </w:rPr>
                    <w:t>400</w:t>
                  </w:r>
                </w:p>
              </w:tc>
            </w:tr>
          </w:tbl>
          <w:p w14:paraId="20D5186F">
            <w:pPr>
              <w:suppressLineNumbers w:val="0"/>
              <w:spacing w:before="0" w:beforeAutospacing="0" w:after="0" w:afterAutospacing="0"/>
              <w:ind w:left="0" w:right="0" w:firstLine="480"/>
              <w:rPr>
                <w:rFonts w:hint="default"/>
                <w:color w:val="auto"/>
                <w:sz w:val="21"/>
                <w:szCs w:val="21"/>
                <w:highlight w:val="none"/>
              </w:rPr>
            </w:pPr>
          </w:p>
          <w:p w14:paraId="399BEAA7">
            <w:pPr>
              <w:pStyle w:val="4"/>
              <w:numPr>
                <w:ilvl w:val="0"/>
                <w:numId w:val="11"/>
              </w:numPr>
              <w:suppressLineNumbers w:val="0"/>
              <w:bidi w:val="0"/>
              <w:spacing w:before="0" w:after="0"/>
              <w:ind w:right="0"/>
              <w:rPr>
                <w:rFonts w:hint="default"/>
                <w:color w:val="auto"/>
              </w:rPr>
            </w:pPr>
            <w:r>
              <w:rPr>
                <w:rFonts w:hint="default"/>
                <w:color w:val="auto"/>
              </w:rPr>
              <w:t>噪声</w:t>
            </w:r>
          </w:p>
          <w:p w14:paraId="234003B1">
            <w:pPr>
              <w:suppressLineNumbers w:val="0"/>
              <w:spacing w:before="0" w:beforeAutospacing="0" w:after="0" w:afterAutospacing="0"/>
              <w:ind w:left="0" w:right="0" w:firstLine="480"/>
              <w:rPr>
                <w:rFonts w:hint="default"/>
                <w:color w:val="auto"/>
                <w:sz w:val="21"/>
                <w:szCs w:val="21"/>
                <w:highlight w:val="none"/>
              </w:rPr>
            </w:pPr>
            <w:r>
              <w:rPr>
                <w:rFonts w:hint="eastAsia"/>
                <w:color w:val="auto"/>
                <w:sz w:val="21"/>
                <w:szCs w:val="21"/>
                <w:highlight w:val="none"/>
              </w:rPr>
              <w:t>本项目</w:t>
            </w:r>
            <w:r>
              <w:rPr>
                <w:rFonts w:hint="default"/>
                <w:color w:val="auto"/>
                <w:sz w:val="21"/>
                <w:szCs w:val="21"/>
                <w:highlight w:val="none"/>
              </w:rPr>
              <w:t>厂界噪声执行《工业企业厂界环境噪声排放标准》</w:t>
            </w:r>
            <w:r>
              <w:rPr>
                <w:rFonts w:hint="eastAsia"/>
                <w:color w:val="auto"/>
                <w:sz w:val="21"/>
                <w:szCs w:val="21"/>
                <w:highlight w:val="none"/>
                <w:lang w:eastAsia="zh-CN"/>
              </w:rPr>
              <w:t>（</w:t>
            </w:r>
            <w:r>
              <w:rPr>
                <w:rFonts w:hint="default"/>
                <w:color w:val="auto"/>
                <w:sz w:val="21"/>
                <w:szCs w:val="21"/>
                <w:highlight w:val="none"/>
              </w:rPr>
              <w:t>GB12348</w:t>
            </w:r>
            <w:r>
              <w:rPr>
                <w:rFonts w:hint="eastAsia"/>
                <w:color w:val="auto"/>
                <w:sz w:val="21"/>
                <w:szCs w:val="21"/>
                <w:highlight w:val="none"/>
                <w:lang w:eastAsia="zh-CN"/>
              </w:rPr>
              <w:t>-</w:t>
            </w:r>
            <w:r>
              <w:rPr>
                <w:rFonts w:hint="default"/>
                <w:color w:val="auto"/>
                <w:sz w:val="21"/>
                <w:szCs w:val="21"/>
                <w:highlight w:val="none"/>
              </w:rPr>
              <w:t>2008</w:t>
            </w:r>
            <w:r>
              <w:rPr>
                <w:rFonts w:hint="eastAsia"/>
                <w:color w:val="auto"/>
                <w:sz w:val="21"/>
                <w:szCs w:val="21"/>
                <w:highlight w:val="none"/>
                <w:lang w:eastAsia="zh-CN"/>
              </w:rPr>
              <w:t>）</w:t>
            </w:r>
            <w:r>
              <w:rPr>
                <w:rFonts w:hint="default"/>
                <w:color w:val="auto"/>
                <w:sz w:val="21"/>
                <w:szCs w:val="21"/>
                <w:highlight w:val="none"/>
              </w:rPr>
              <w:t>中</w:t>
            </w:r>
            <w:r>
              <w:rPr>
                <w:rFonts w:hint="eastAsia"/>
                <w:color w:val="auto"/>
                <w:sz w:val="21"/>
                <w:szCs w:val="21"/>
                <w:highlight w:val="none"/>
                <w:lang w:val="en-US" w:eastAsia="zh-CN"/>
              </w:rPr>
              <w:t>3</w:t>
            </w:r>
            <w:r>
              <w:rPr>
                <w:rFonts w:hint="default"/>
                <w:color w:val="auto"/>
                <w:sz w:val="21"/>
                <w:szCs w:val="21"/>
                <w:highlight w:val="none"/>
              </w:rPr>
              <w:t>类标准，详见下表</w:t>
            </w:r>
            <w:r>
              <w:rPr>
                <w:rFonts w:hint="eastAsia"/>
                <w:color w:val="auto"/>
                <w:sz w:val="21"/>
                <w:szCs w:val="21"/>
                <w:highlight w:val="none"/>
                <w:lang w:val="en-US" w:eastAsia="zh-CN"/>
              </w:rPr>
              <w:t>3-8</w:t>
            </w:r>
            <w:r>
              <w:rPr>
                <w:rFonts w:hint="default"/>
                <w:color w:val="auto"/>
                <w:sz w:val="21"/>
                <w:szCs w:val="21"/>
                <w:highlight w:val="none"/>
              </w:rPr>
              <w:t>。</w:t>
            </w:r>
          </w:p>
          <w:p w14:paraId="6107F474">
            <w:pPr>
              <w:suppressLineNumbers w:val="0"/>
              <w:spacing w:before="0" w:beforeAutospacing="0" w:after="0" w:afterAutospacing="0" w:line="240" w:lineRule="auto"/>
              <w:ind w:left="0" w:leftChars="0" w:right="0" w:firstLine="0" w:firstLineChars="0"/>
              <w:jc w:val="center"/>
              <w:rPr>
                <w:rFonts w:hint="default"/>
                <w:color w:val="auto"/>
                <w:sz w:val="21"/>
                <w:szCs w:val="21"/>
                <w:highlight w:val="none"/>
              </w:rPr>
            </w:pPr>
            <w:r>
              <w:rPr>
                <w:rFonts w:hint="default"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 xml:space="preserve">3-8   </w:t>
            </w:r>
            <w:r>
              <w:rPr>
                <w:rFonts w:hint="default" w:ascii="Times New Roman" w:hAnsi="Times New Roman" w:eastAsia="宋体" w:cs="Times New Roman"/>
                <w:b/>
                <w:bCs/>
                <w:color w:val="auto"/>
                <w:kern w:val="2"/>
                <w:sz w:val="21"/>
                <w:szCs w:val="21"/>
                <w:highlight w:val="none"/>
                <w:lang w:val="en-US" w:eastAsia="zh-CN" w:bidi="ar-SA"/>
              </w:rPr>
              <w:t>《工业企业厂界环境噪声排放标准》</w:t>
            </w:r>
            <w:r>
              <w:rPr>
                <w:rFonts w:hint="eastAsia"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GB12348</w:t>
            </w:r>
            <w:r>
              <w:rPr>
                <w:rFonts w:hint="eastAsia"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2008</w:t>
            </w:r>
            <w:r>
              <w:rPr>
                <w:rFonts w:hint="eastAsia"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 xml:space="preserve"> 单位：dB</w:t>
            </w:r>
            <w:r>
              <w:rPr>
                <w:rFonts w:hint="eastAsia" w:ascii="Times New Roman" w:hAnsi="Times New Roman" w:eastAsia="宋体" w:cs="Times New Roman"/>
                <w:b/>
                <w:bCs/>
                <w:color w:val="auto"/>
                <w:kern w:val="2"/>
                <w:sz w:val="21"/>
                <w:szCs w:val="21"/>
                <w:highlight w:val="none"/>
                <w:lang w:val="en-US" w:eastAsia="zh-CN" w:bidi="ar-SA"/>
              </w:rPr>
              <w:t>（</w:t>
            </w:r>
            <w:r>
              <w:rPr>
                <w:rFonts w:hint="default" w:ascii="Times New Roman" w:hAnsi="Times New Roman" w:eastAsia="宋体" w:cs="Times New Roman"/>
                <w:b/>
                <w:bCs/>
                <w:color w:val="auto"/>
                <w:kern w:val="2"/>
                <w:sz w:val="21"/>
                <w:szCs w:val="21"/>
                <w:highlight w:val="none"/>
                <w:lang w:val="en-US" w:eastAsia="zh-CN" w:bidi="ar-SA"/>
              </w:rPr>
              <w:t>A</w:t>
            </w:r>
            <w:r>
              <w:rPr>
                <w:rFonts w:hint="eastAsia" w:ascii="Times New Roman" w:hAnsi="Times New Roman" w:eastAsia="宋体" w:cs="Times New Roman"/>
                <w:b/>
                <w:bCs/>
                <w:color w:val="auto"/>
                <w:kern w:val="2"/>
                <w:sz w:val="21"/>
                <w:szCs w:val="21"/>
                <w:highlight w:val="none"/>
                <w:lang w:val="en-US" w:eastAsia="zh-CN" w:bidi="ar-SA"/>
              </w:rPr>
              <w:t>）</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183"/>
              <w:gridCol w:w="3328"/>
              <w:gridCol w:w="2812"/>
            </w:tblGrid>
            <w:tr w14:paraId="2BA0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11" w:type="pct"/>
                  <w:tcBorders>
                    <w:top w:val="single" w:color="auto" w:sz="4" w:space="0"/>
                    <w:left w:val="single" w:color="auto" w:sz="0" w:space="0"/>
                    <w:tl2br w:val="nil"/>
                  </w:tcBorders>
                  <w:shd w:val="clear" w:color="auto" w:fill="FFFFFF"/>
                  <w:noWrap w:val="0"/>
                  <w:vAlign w:val="center"/>
                </w:tcPr>
                <w:p w14:paraId="14585679">
                  <w:pPr>
                    <w:pStyle w:val="13"/>
                    <w:keepNext w:val="0"/>
                    <w:keepLines w:val="0"/>
                    <w:widowControl/>
                    <w:suppressLineNumbers w:val="0"/>
                    <w:bidi w:val="0"/>
                    <w:spacing w:before="0" w:beforeAutospacing="0" w:after="0" w:afterAutospacing="0"/>
                    <w:ind w:left="0" w:right="0"/>
                    <w:rPr>
                      <w:rFonts w:hint="default"/>
                      <w:color w:val="auto"/>
                    </w:rPr>
                  </w:pPr>
                  <w:r>
                    <w:rPr>
                      <w:rFonts w:hint="default"/>
                      <w:color w:val="auto"/>
                    </w:rPr>
                    <w:t>类别</w:t>
                  </w:r>
                </w:p>
              </w:tc>
              <w:tc>
                <w:tcPr>
                  <w:tcW w:w="1999" w:type="pct"/>
                  <w:tcBorders>
                    <w:top w:val="single" w:color="auto" w:sz="4" w:space="0"/>
                  </w:tcBorders>
                  <w:shd w:val="clear" w:color="auto" w:fill="FFFFFF"/>
                  <w:noWrap w:val="0"/>
                  <w:vAlign w:val="center"/>
                </w:tcPr>
                <w:p w14:paraId="73A200A5">
                  <w:pPr>
                    <w:pStyle w:val="13"/>
                    <w:keepNext w:val="0"/>
                    <w:keepLines w:val="0"/>
                    <w:widowControl/>
                    <w:suppressLineNumbers w:val="0"/>
                    <w:bidi w:val="0"/>
                    <w:spacing w:before="0" w:beforeAutospacing="0" w:after="0" w:afterAutospacing="0"/>
                    <w:ind w:left="0" w:right="0"/>
                    <w:rPr>
                      <w:rFonts w:hint="default"/>
                      <w:color w:val="auto"/>
                    </w:rPr>
                  </w:pPr>
                  <w:r>
                    <w:rPr>
                      <w:rFonts w:hint="default"/>
                      <w:color w:val="auto"/>
                    </w:rPr>
                    <w:t>昼间</w:t>
                  </w:r>
                </w:p>
              </w:tc>
              <w:tc>
                <w:tcPr>
                  <w:tcW w:w="1689" w:type="pct"/>
                  <w:tcBorders>
                    <w:top w:val="single" w:color="auto" w:sz="4" w:space="0"/>
                    <w:right w:val="single" w:color="auto" w:sz="4" w:space="0"/>
                  </w:tcBorders>
                  <w:shd w:val="clear" w:color="auto" w:fill="FFFFFF"/>
                  <w:noWrap w:val="0"/>
                  <w:vAlign w:val="center"/>
                </w:tcPr>
                <w:p w14:paraId="4ADCD93D">
                  <w:pPr>
                    <w:pStyle w:val="13"/>
                    <w:keepNext w:val="0"/>
                    <w:keepLines w:val="0"/>
                    <w:widowControl/>
                    <w:suppressLineNumbers w:val="0"/>
                    <w:bidi w:val="0"/>
                    <w:spacing w:before="0" w:beforeAutospacing="0" w:after="0" w:afterAutospacing="0"/>
                    <w:ind w:left="0" w:right="0"/>
                    <w:rPr>
                      <w:rFonts w:hint="default"/>
                      <w:color w:val="auto"/>
                    </w:rPr>
                  </w:pPr>
                  <w:r>
                    <w:rPr>
                      <w:rFonts w:hint="default"/>
                      <w:color w:val="auto"/>
                    </w:rPr>
                    <w:t>夜间</w:t>
                  </w:r>
                </w:p>
              </w:tc>
            </w:tr>
            <w:tr w14:paraId="1A88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11" w:type="pct"/>
                  <w:tcBorders>
                    <w:left w:val="single" w:color="auto" w:sz="4" w:space="0"/>
                    <w:bottom w:val="single" w:color="auto" w:sz="4" w:space="0"/>
                  </w:tcBorders>
                  <w:shd w:val="clear" w:color="auto" w:fill="FFFFFF"/>
                  <w:noWrap w:val="0"/>
                  <w:vAlign w:val="center"/>
                </w:tcPr>
                <w:p w14:paraId="0753D6A7">
                  <w:pPr>
                    <w:pStyle w:val="13"/>
                    <w:keepNext w:val="0"/>
                    <w:keepLines w:val="0"/>
                    <w:widowControl/>
                    <w:suppressLineNumbers w:val="0"/>
                    <w:bidi w:val="0"/>
                    <w:spacing w:before="0" w:beforeAutospacing="0" w:after="0" w:afterAutospacing="0"/>
                    <w:ind w:left="0" w:right="0"/>
                    <w:rPr>
                      <w:rFonts w:hint="eastAsia"/>
                      <w:color w:val="auto"/>
                      <w:lang w:eastAsia="zh-CN"/>
                    </w:rPr>
                  </w:pPr>
                  <w:r>
                    <w:rPr>
                      <w:rFonts w:hint="eastAsia"/>
                      <w:color w:val="auto"/>
                      <w:lang w:val="en-US" w:eastAsia="zh-CN"/>
                    </w:rPr>
                    <w:t>3</w:t>
                  </w:r>
                </w:p>
              </w:tc>
              <w:tc>
                <w:tcPr>
                  <w:tcW w:w="1999" w:type="pct"/>
                  <w:tcBorders>
                    <w:bottom w:val="single" w:color="auto" w:sz="4" w:space="0"/>
                  </w:tcBorders>
                  <w:shd w:val="clear" w:color="auto" w:fill="FFFFFF"/>
                  <w:noWrap w:val="0"/>
                  <w:vAlign w:val="center"/>
                </w:tcPr>
                <w:p w14:paraId="2691D92B">
                  <w:pPr>
                    <w:pStyle w:val="13"/>
                    <w:keepNext w:val="0"/>
                    <w:keepLines w:val="0"/>
                    <w:widowControl/>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65</w:t>
                  </w:r>
                </w:p>
              </w:tc>
              <w:tc>
                <w:tcPr>
                  <w:tcW w:w="1689" w:type="pct"/>
                  <w:tcBorders>
                    <w:bottom w:val="single" w:color="auto" w:sz="4" w:space="0"/>
                    <w:right w:val="single" w:color="auto" w:sz="4" w:space="0"/>
                  </w:tcBorders>
                  <w:shd w:val="clear" w:color="auto" w:fill="FFFFFF"/>
                  <w:noWrap w:val="0"/>
                  <w:vAlign w:val="center"/>
                </w:tcPr>
                <w:p w14:paraId="44E813B3">
                  <w:pPr>
                    <w:pStyle w:val="13"/>
                    <w:keepNext w:val="0"/>
                    <w:keepLines w:val="0"/>
                    <w:widowControl/>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55</w:t>
                  </w:r>
                </w:p>
              </w:tc>
            </w:tr>
          </w:tbl>
          <w:p w14:paraId="6A3D1B5E">
            <w:pPr>
              <w:suppressLineNumbers w:val="0"/>
              <w:spacing w:before="0" w:beforeAutospacing="0" w:after="0" w:afterAutospacing="0"/>
              <w:ind w:left="0" w:right="0" w:firstLine="480"/>
              <w:rPr>
                <w:rFonts w:hint="default"/>
                <w:color w:val="auto"/>
                <w:sz w:val="21"/>
                <w:szCs w:val="21"/>
                <w:highlight w:val="none"/>
              </w:rPr>
            </w:pPr>
          </w:p>
          <w:p w14:paraId="73D1A6BB">
            <w:pPr>
              <w:pStyle w:val="4"/>
              <w:numPr>
                <w:ilvl w:val="0"/>
                <w:numId w:val="11"/>
              </w:numPr>
              <w:suppressLineNumbers w:val="0"/>
              <w:bidi w:val="0"/>
              <w:spacing w:before="0" w:after="0"/>
              <w:ind w:right="0"/>
              <w:rPr>
                <w:rFonts w:hint="default"/>
                <w:color w:val="auto"/>
                <w:sz w:val="21"/>
                <w:szCs w:val="21"/>
                <w:highlight w:val="none"/>
              </w:rPr>
            </w:pPr>
            <w:r>
              <w:rPr>
                <w:rFonts w:hint="default" w:ascii="Times New Roman" w:hAnsi="Times New Roman" w:eastAsia="宋体" w:cs="Times New Roman"/>
                <w:color w:val="auto"/>
                <w:sz w:val="21"/>
                <w:szCs w:val="21"/>
                <w:highlight w:val="none"/>
              </w:rPr>
              <w:t>固体</w:t>
            </w:r>
            <w:r>
              <w:rPr>
                <w:rFonts w:hint="default"/>
                <w:color w:val="auto"/>
                <w:sz w:val="21"/>
                <w:szCs w:val="21"/>
                <w:highlight w:val="none"/>
              </w:rPr>
              <w:t>废弃物处置标准</w:t>
            </w:r>
          </w:p>
          <w:p w14:paraId="60DD1E2E">
            <w:pPr>
              <w:suppressLineNumbers w:val="0"/>
              <w:spacing w:before="0" w:beforeAutospacing="0" w:after="0" w:afterAutospacing="0"/>
              <w:ind w:left="0" w:right="0" w:firstLine="480"/>
              <w:rPr>
                <w:rFonts w:hint="default" w:eastAsia="宋体"/>
                <w:color w:val="auto"/>
                <w:sz w:val="21"/>
                <w:szCs w:val="21"/>
                <w:highlight w:val="none"/>
                <w:lang w:val="en-US" w:eastAsia="zh-CN"/>
              </w:rPr>
            </w:pPr>
            <w:r>
              <w:rPr>
                <w:rFonts w:hint="default"/>
                <w:color w:val="auto"/>
                <w:sz w:val="21"/>
                <w:szCs w:val="21"/>
                <w:highlight w:val="none"/>
              </w:rPr>
              <w:t>一般工</w:t>
            </w:r>
            <w:r>
              <w:rPr>
                <w:rFonts w:hint="default" w:ascii="Times New Roman" w:hAnsi="Times New Roman" w:eastAsia="宋体" w:cs="Times New Roman"/>
                <w:color w:val="auto"/>
                <w:sz w:val="21"/>
                <w:szCs w:val="21"/>
                <w:highlight w:val="none"/>
              </w:rPr>
              <w:t>业固废处置执行《一般工业固体废物贮存和填埋污染控制标准》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GB18599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2020</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。危险废物执行《危险废物贮存污染控制标准》</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GB18597</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2023）。</w:t>
            </w:r>
          </w:p>
        </w:tc>
      </w:tr>
      <w:tr w14:paraId="75094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1974" w:hRule="atLeast"/>
          <w:jc w:val="center"/>
        </w:trPr>
        <w:tc>
          <w:tcPr>
            <w:tcW w:w="439" w:type="dxa"/>
            <w:noWrap w:val="0"/>
            <w:tcMar>
              <w:left w:w="28" w:type="dxa"/>
              <w:right w:w="28" w:type="dxa"/>
            </w:tcMar>
            <w:vAlign w:val="center"/>
          </w:tcPr>
          <w:p w14:paraId="01CE50A5">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eastAsia"/>
                <w:color w:val="auto"/>
                <w:kern w:val="0"/>
                <w:sz w:val="21"/>
                <w:szCs w:val="21"/>
                <w:highlight w:val="none"/>
              </w:rPr>
              <w:t>总</w:t>
            </w:r>
            <w:r>
              <w:rPr>
                <w:rFonts w:hint="default"/>
                <w:color w:val="auto"/>
                <w:kern w:val="0"/>
                <w:sz w:val="21"/>
                <w:szCs w:val="21"/>
                <w:highlight w:val="none"/>
              </w:rPr>
              <w:t>量</w:t>
            </w:r>
          </w:p>
          <w:p w14:paraId="07D45CB5">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控制</w:t>
            </w:r>
          </w:p>
          <w:p w14:paraId="634842EB">
            <w:pPr>
              <w:suppressLineNumbers w:val="0"/>
              <w:adjustRightInd w:val="0"/>
              <w:snapToGrid w:val="0"/>
              <w:spacing w:before="0" w:beforeAutospacing="0" w:after="0" w:afterAutospacing="0" w:line="240" w:lineRule="auto"/>
              <w:ind w:left="0" w:right="0" w:firstLine="0" w:firstLineChars="0"/>
              <w:jc w:val="center"/>
              <w:rPr>
                <w:rFonts w:hint="default"/>
                <w:color w:val="auto"/>
                <w:kern w:val="0"/>
                <w:sz w:val="21"/>
                <w:szCs w:val="21"/>
                <w:highlight w:val="none"/>
              </w:rPr>
            </w:pPr>
            <w:r>
              <w:rPr>
                <w:rFonts w:hint="default"/>
                <w:color w:val="auto"/>
                <w:kern w:val="0"/>
                <w:sz w:val="21"/>
                <w:szCs w:val="21"/>
                <w:highlight w:val="none"/>
              </w:rPr>
              <w:t>指标</w:t>
            </w:r>
          </w:p>
        </w:tc>
        <w:tc>
          <w:tcPr>
            <w:tcW w:w="8551" w:type="dxa"/>
            <w:noWrap w:val="0"/>
            <w:vAlign w:val="center"/>
          </w:tcPr>
          <w:p w14:paraId="355CC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eastAsia="宋体"/>
                <w:color w:val="auto"/>
                <w:sz w:val="21"/>
                <w:szCs w:val="21"/>
                <w:highlight w:val="none"/>
                <w:lang w:val="en-US" w:eastAsia="zh-CN"/>
              </w:rPr>
            </w:pPr>
            <w:r>
              <w:rPr>
                <w:rFonts w:hint="default"/>
                <w:color w:val="auto"/>
                <w:sz w:val="21"/>
                <w:szCs w:val="21"/>
                <w:highlight w:val="none"/>
                <w:lang w:val="en-US" w:eastAsia="zh-CN"/>
              </w:rPr>
              <w:t>结合本项目的实际情况和污染治理效果，本项目生产</w:t>
            </w:r>
            <w:r>
              <w:rPr>
                <w:rFonts w:hint="eastAsia"/>
                <w:color w:val="auto"/>
                <w:sz w:val="21"/>
                <w:szCs w:val="21"/>
                <w:highlight w:val="none"/>
                <w:lang w:val="en-US" w:eastAsia="zh-CN"/>
              </w:rPr>
              <w:t>的冷却用水不外排，无废水产生</w:t>
            </w:r>
            <w:r>
              <w:rPr>
                <w:rFonts w:hint="default"/>
                <w:color w:val="auto"/>
                <w:sz w:val="21"/>
                <w:szCs w:val="21"/>
                <w:highlight w:val="none"/>
                <w:lang w:val="en-US" w:eastAsia="zh-CN"/>
              </w:rPr>
              <w:t>，生活</w:t>
            </w:r>
            <w:r>
              <w:rPr>
                <w:rFonts w:hint="eastAsia"/>
                <w:color w:val="auto"/>
                <w:sz w:val="21"/>
                <w:szCs w:val="21"/>
                <w:highlight w:val="none"/>
                <w:lang w:val="en-US" w:eastAsia="zh-CN"/>
              </w:rPr>
              <w:t>污</w:t>
            </w:r>
            <w:r>
              <w:rPr>
                <w:rFonts w:hint="default"/>
                <w:color w:val="auto"/>
                <w:sz w:val="21"/>
                <w:szCs w:val="21"/>
                <w:highlight w:val="none"/>
                <w:lang w:val="en-US" w:eastAsia="zh-CN"/>
              </w:rPr>
              <w:t>水</w:t>
            </w:r>
            <w:r>
              <w:rPr>
                <w:rFonts w:hint="eastAsia"/>
                <w:color w:val="auto"/>
                <w:sz w:val="21"/>
                <w:szCs w:val="21"/>
                <w:highlight w:val="none"/>
                <w:lang w:val="en-US" w:eastAsia="zh-CN"/>
              </w:rPr>
              <w:t>排入园区污水管网，</w:t>
            </w:r>
            <w:r>
              <w:rPr>
                <w:rFonts w:hint="default"/>
                <w:color w:val="auto"/>
                <w:sz w:val="21"/>
                <w:szCs w:val="21"/>
                <w:highlight w:val="none"/>
                <w:lang w:val="en-US" w:eastAsia="zh-CN"/>
              </w:rPr>
              <w:t>因此水污染物总量控制指标计入污水处理厂总量控制指标内，本项目不再设置水污染物总量控制指标</w:t>
            </w:r>
            <w:r>
              <w:rPr>
                <w:rFonts w:hint="eastAsia"/>
                <w:color w:val="auto"/>
                <w:sz w:val="21"/>
                <w:szCs w:val="21"/>
                <w:highlight w:val="none"/>
                <w:lang w:val="en-US" w:eastAsia="zh-CN"/>
              </w:rPr>
              <w:t>。</w:t>
            </w:r>
            <w:r>
              <w:rPr>
                <w:rFonts w:hint="default"/>
                <w:color w:val="auto"/>
                <w:sz w:val="21"/>
                <w:szCs w:val="21"/>
                <w:highlight w:val="none"/>
                <w:lang w:val="en-US" w:eastAsia="zh-CN"/>
              </w:rPr>
              <w:t>本项目</w:t>
            </w:r>
            <w:r>
              <w:rPr>
                <w:rFonts w:hint="eastAsia"/>
                <w:color w:val="auto"/>
                <w:sz w:val="21"/>
                <w:szCs w:val="21"/>
                <w:highlight w:val="none"/>
                <w:lang w:val="en-US" w:eastAsia="zh-CN"/>
              </w:rPr>
              <w:t>总量控制（以</w:t>
            </w:r>
            <w:r>
              <w:rPr>
                <w:rFonts w:hint="default"/>
                <w:color w:val="auto"/>
                <w:sz w:val="21"/>
                <w:szCs w:val="21"/>
                <w:highlight w:val="none"/>
                <w:lang w:val="en-US" w:eastAsia="zh-CN"/>
              </w:rPr>
              <w:t>非甲烷总烃</w:t>
            </w:r>
            <w:r>
              <w:rPr>
                <w:rFonts w:hint="eastAsia"/>
                <w:color w:val="auto"/>
                <w:sz w:val="21"/>
                <w:szCs w:val="21"/>
                <w:highlight w:val="none"/>
                <w:lang w:val="en-US" w:eastAsia="zh-CN"/>
              </w:rPr>
              <w:t>计）有组织</w:t>
            </w:r>
            <w:r>
              <w:rPr>
                <w:rFonts w:hint="default"/>
                <w:color w:val="auto"/>
                <w:sz w:val="21"/>
                <w:szCs w:val="21"/>
                <w:highlight w:val="none"/>
                <w:lang w:val="en-US" w:eastAsia="zh-CN"/>
              </w:rPr>
              <w:t>排放量为</w:t>
            </w:r>
            <w:r>
              <w:rPr>
                <w:rFonts w:hint="eastAsia"/>
                <w:color w:val="auto"/>
                <w:sz w:val="21"/>
                <w:szCs w:val="21"/>
                <w:highlight w:val="none"/>
                <w:lang w:val="en-US" w:eastAsia="zh-CN"/>
              </w:rPr>
              <w:t>0.81t/a</w:t>
            </w:r>
            <w:r>
              <w:rPr>
                <w:rFonts w:hint="default"/>
                <w:color w:val="auto"/>
                <w:sz w:val="21"/>
                <w:szCs w:val="21"/>
                <w:highlight w:val="none"/>
                <w:lang w:val="en-US" w:eastAsia="zh-CN"/>
              </w:rPr>
              <w:t>。</w:t>
            </w:r>
          </w:p>
        </w:tc>
      </w:tr>
    </w:tbl>
    <w:p w14:paraId="1A01B5CD">
      <w:pPr>
        <w:pStyle w:val="3"/>
        <w:bidi w:val="0"/>
        <w:rPr>
          <w:rFonts w:hint="eastAsia" w:ascii="Times New Roman" w:hAnsi="Times New Roman" w:eastAsia="宋体" w:cs="Times New Roman"/>
          <w:b/>
          <w:bCs/>
          <w:color w:val="auto"/>
          <w:kern w:val="2"/>
          <w:sz w:val="28"/>
          <w:szCs w:val="28"/>
          <w:highlight w:val="none"/>
          <w:lang w:val="en-US" w:eastAsia="zh-CN" w:bidi="ar-SA"/>
        </w:rPr>
      </w:pPr>
      <w:r>
        <w:rPr>
          <w:rFonts w:ascii="Times New Roman" w:hAnsi="Times New Roman"/>
          <w:snapToGrid w:val="0"/>
          <w:color w:val="auto"/>
          <w:sz w:val="21"/>
          <w:szCs w:val="21"/>
          <w:highlight w:val="none"/>
        </w:rPr>
        <w:br w:type="page"/>
      </w:r>
      <w:r>
        <w:rPr>
          <w:rFonts w:hint="eastAsia" w:ascii="Times New Roman" w:hAnsi="Times New Roman" w:eastAsia="宋体" w:cs="Times New Roman"/>
          <w:b/>
          <w:bCs/>
          <w:color w:val="auto"/>
          <w:kern w:val="2"/>
          <w:sz w:val="28"/>
          <w:szCs w:val="28"/>
          <w:highlight w:val="none"/>
          <w:lang w:val="en-US" w:eastAsia="zh-CN" w:bidi="ar-SA"/>
        </w:rPr>
        <w:t>四、主要环境影响和保护措施</w:t>
      </w:r>
    </w:p>
    <w:tbl>
      <w:tblPr>
        <w:tblStyle w:val="19"/>
        <w:tblW w:w="504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170" w:type="dxa"/>
          <w:left w:w="108" w:type="dxa"/>
          <w:bottom w:w="170" w:type="dxa"/>
          <w:right w:w="108" w:type="dxa"/>
        </w:tblCellMar>
      </w:tblPr>
      <w:tblGrid>
        <w:gridCol w:w="266"/>
        <w:gridCol w:w="9017"/>
      </w:tblGrid>
      <w:tr w14:paraId="5D532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814" w:hRule="atLeast"/>
          <w:jc w:val="center"/>
        </w:trPr>
        <w:tc>
          <w:tcPr>
            <w:tcW w:w="304" w:type="pct"/>
            <w:noWrap w:val="0"/>
            <w:tcMar>
              <w:left w:w="28" w:type="dxa"/>
              <w:right w:w="28" w:type="dxa"/>
            </w:tcMar>
            <w:vAlign w:val="center"/>
          </w:tcPr>
          <w:p w14:paraId="24466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施工期环境保护措施</w:t>
            </w:r>
          </w:p>
        </w:tc>
        <w:tc>
          <w:tcPr>
            <w:tcW w:w="4695" w:type="pct"/>
            <w:noWrap w:val="0"/>
            <w:vAlign w:val="center"/>
          </w:tcPr>
          <w:p w14:paraId="7A2225DF">
            <w:pPr>
              <w:suppressLineNumbers w:val="0"/>
              <w:spacing w:before="0" w:beforeAutospacing="0" w:after="0" w:afterAutospacing="0"/>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本项目生产用房</w:t>
            </w:r>
            <w:r>
              <w:rPr>
                <w:rFonts w:hint="eastAsia" w:ascii="Times New Roman" w:hAnsi="Times New Roman" w:eastAsia="宋体" w:cs="Times New Roman"/>
                <w:color w:val="auto"/>
                <w:sz w:val="21"/>
                <w:szCs w:val="21"/>
                <w:highlight w:val="none"/>
                <w:lang w:val="en-US" w:eastAsia="zh-CN"/>
              </w:rPr>
              <w:t>及生活用房均为建设单位</w:t>
            </w:r>
            <w:r>
              <w:rPr>
                <w:rFonts w:hint="eastAsia" w:cs="Times New Roman"/>
                <w:color w:val="auto"/>
                <w:sz w:val="21"/>
                <w:szCs w:val="21"/>
                <w:highlight w:val="none"/>
                <w:lang w:val="en-US" w:eastAsia="zh-CN"/>
              </w:rPr>
              <w:t>购置</w:t>
            </w:r>
            <w:r>
              <w:rPr>
                <w:rFonts w:hint="eastAsia" w:ascii="Times New Roman" w:hAnsi="Times New Roman" w:eastAsia="宋体" w:cs="Times New Roman"/>
                <w:color w:val="auto"/>
                <w:sz w:val="21"/>
                <w:szCs w:val="21"/>
                <w:highlight w:val="none"/>
                <w:lang w:val="en-US" w:eastAsia="zh-CN"/>
              </w:rPr>
              <w:t>的厂房建筑</w:t>
            </w:r>
            <w:r>
              <w:rPr>
                <w:rFonts w:hint="default" w:ascii="Times New Roman" w:hAnsi="Times New Roman" w:eastAsia="宋体" w:cs="Times New Roman"/>
                <w:color w:val="auto"/>
                <w:sz w:val="21"/>
                <w:szCs w:val="21"/>
                <w:highlight w:val="none"/>
                <w:lang w:val="en-US" w:eastAsia="zh-CN"/>
              </w:rPr>
              <w:t>，施工期施工内容主要</w:t>
            </w:r>
            <w:r>
              <w:rPr>
                <w:rFonts w:hint="eastAsia"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厂房、</w:t>
            </w:r>
            <w:r>
              <w:rPr>
                <w:rFonts w:hint="eastAsia" w:ascii="Times New Roman" w:hAnsi="Times New Roman" w:eastAsia="宋体" w:cs="Times New Roman"/>
                <w:color w:val="auto"/>
                <w:spacing w:val="0"/>
                <w:sz w:val="21"/>
                <w:szCs w:val="21"/>
                <w:highlight w:val="none"/>
                <w:lang w:val="en-US" w:eastAsia="zh-CN"/>
              </w:rPr>
              <w:t>办公用房的简易布置及</w:t>
            </w:r>
            <w:r>
              <w:rPr>
                <w:rFonts w:hint="eastAsia" w:ascii="Times New Roman" w:hAnsi="Times New Roman" w:eastAsia="宋体" w:cs="Times New Roman"/>
                <w:color w:val="auto"/>
                <w:sz w:val="21"/>
                <w:szCs w:val="21"/>
                <w:highlight w:val="none"/>
                <w:lang w:val="en-US" w:eastAsia="zh-CN"/>
              </w:rPr>
              <w:t>生产车间</w:t>
            </w:r>
            <w:r>
              <w:rPr>
                <w:rFonts w:hint="default" w:ascii="Times New Roman" w:hAnsi="Times New Roman" w:eastAsia="宋体" w:cs="Times New Roman"/>
                <w:color w:val="auto"/>
                <w:sz w:val="21"/>
                <w:szCs w:val="21"/>
                <w:highlight w:val="none"/>
                <w:lang w:val="en-US" w:eastAsia="zh-CN"/>
              </w:rPr>
              <w:t>设备的安装，施工期为</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个月。</w:t>
            </w:r>
          </w:p>
          <w:p w14:paraId="4C95F17C">
            <w:pPr>
              <w:pStyle w:val="4"/>
              <w:numPr>
                <w:ilvl w:val="0"/>
                <w:numId w:val="12"/>
              </w:numPr>
              <w:suppressLineNumbers w:val="0"/>
              <w:bidi w:val="0"/>
              <w:spacing w:before="0" w:after="0"/>
              <w:ind w:right="0"/>
              <w:rPr>
                <w:rFonts w:hint="default"/>
                <w:color w:val="auto"/>
                <w:lang w:eastAsia="zh-CN"/>
              </w:rPr>
            </w:pPr>
            <w:r>
              <w:rPr>
                <w:rFonts w:hint="default"/>
                <w:color w:val="auto"/>
                <w:lang w:eastAsia="zh-CN"/>
              </w:rPr>
              <w:t>施工期大气环境影响和保护措施</w:t>
            </w:r>
          </w:p>
          <w:p w14:paraId="57378C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项目施工过程主要大气污染物为运输车辆尾气和</w:t>
            </w:r>
            <w:r>
              <w:rPr>
                <w:rFonts w:hint="eastAsia" w:ascii="Times New Roman" w:hAnsi="Times New Roman" w:eastAsia="宋体" w:cs="Times New Roman"/>
                <w:color w:val="auto"/>
                <w:spacing w:val="0"/>
                <w:sz w:val="21"/>
                <w:szCs w:val="21"/>
                <w:lang w:val="en-US" w:eastAsia="zh-CN"/>
              </w:rPr>
              <w:t>车辆运输扬尘</w:t>
            </w:r>
            <w:r>
              <w:rPr>
                <w:rFonts w:hint="default" w:ascii="Times New Roman" w:hAnsi="Times New Roman" w:eastAsia="宋体" w:cs="Times New Roman"/>
                <w:color w:val="auto"/>
                <w:spacing w:val="0"/>
                <w:sz w:val="21"/>
                <w:szCs w:val="21"/>
                <w:lang w:eastAsia="zh-CN"/>
              </w:rPr>
              <w:t>等。为了减少</w:t>
            </w:r>
            <w:r>
              <w:rPr>
                <w:rFonts w:hint="eastAsia" w:ascii="Times New Roman" w:hAnsi="Times New Roman" w:eastAsia="宋体" w:cs="Times New Roman"/>
                <w:color w:val="auto"/>
                <w:spacing w:val="0"/>
                <w:sz w:val="21"/>
                <w:szCs w:val="21"/>
                <w:lang w:val="en-US" w:eastAsia="zh-CN"/>
              </w:rPr>
              <w:t>运输扬</w:t>
            </w:r>
            <w:r>
              <w:rPr>
                <w:rFonts w:hint="default" w:ascii="Times New Roman" w:hAnsi="Times New Roman" w:eastAsia="宋体" w:cs="Times New Roman"/>
                <w:color w:val="auto"/>
                <w:spacing w:val="0"/>
                <w:sz w:val="21"/>
                <w:szCs w:val="21"/>
                <w:lang w:eastAsia="zh-CN"/>
              </w:rPr>
              <w:t>尘对周边环境的影响，施工期大气环境保护措施</w:t>
            </w:r>
            <w:r>
              <w:rPr>
                <w:rFonts w:hint="default" w:ascii="Times New Roman" w:hAnsi="Times New Roman" w:eastAsia="宋体" w:cs="Times New Roman"/>
                <w:color w:val="auto"/>
                <w:spacing w:val="0"/>
                <w:sz w:val="21"/>
                <w:szCs w:val="21"/>
                <w:lang w:val="en-US" w:eastAsia="zh-CN"/>
              </w:rPr>
              <w:t>如下</w:t>
            </w:r>
            <w:r>
              <w:rPr>
                <w:rFonts w:hint="default" w:ascii="Times New Roman" w:hAnsi="Times New Roman" w:eastAsia="宋体" w:cs="Times New Roman"/>
                <w:color w:val="auto"/>
                <w:spacing w:val="0"/>
                <w:sz w:val="21"/>
                <w:szCs w:val="21"/>
                <w:lang w:eastAsia="zh-CN"/>
              </w:rPr>
              <w:t>：</w:t>
            </w:r>
          </w:p>
          <w:p w14:paraId="2FA58D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eastAsia="zh-CN"/>
              </w:rPr>
              <w:t>）</w:t>
            </w:r>
            <w:r>
              <w:rPr>
                <w:rFonts w:hint="eastAsia" w:ascii="Times New Roman" w:hAnsi="Times New Roman" w:eastAsia="宋体" w:cs="Times New Roman"/>
                <w:color w:val="auto"/>
                <w:spacing w:val="0"/>
                <w:sz w:val="21"/>
                <w:szCs w:val="21"/>
                <w:lang w:val="en-US" w:eastAsia="zh-CN"/>
              </w:rPr>
              <w:t>车辆进入厂区减速慢行，经常对场地进行洒水降尘</w:t>
            </w:r>
            <w:r>
              <w:rPr>
                <w:rFonts w:hint="eastAsia" w:ascii="Times New Roman" w:hAnsi="Times New Roman" w:eastAsia="宋体" w:cs="Times New Roman"/>
                <w:color w:val="auto"/>
                <w:spacing w:val="0"/>
                <w:sz w:val="21"/>
                <w:szCs w:val="21"/>
                <w:lang w:eastAsia="zh-CN"/>
              </w:rPr>
              <w:t>。</w:t>
            </w:r>
          </w:p>
          <w:p w14:paraId="095E562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2</w:t>
            </w:r>
            <w:r>
              <w:rPr>
                <w:rFonts w:hint="eastAsia" w:ascii="Times New Roman" w:hAnsi="Times New Roman" w:eastAsia="宋体"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eastAsia="zh-CN"/>
              </w:rPr>
              <w:t>应采用尾气排放符合国家规定标准的车辆</w:t>
            </w:r>
            <w:r>
              <w:rPr>
                <w:rFonts w:hint="eastAsia" w:ascii="Times New Roman" w:hAnsi="Times New Roman" w:eastAsia="宋体" w:cs="Times New Roman"/>
                <w:color w:val="auto"/>
                <w:spacing w:val="0"/>
                <w:sz w:val="21"/>
                <w:szCs w:val="21"/>
                <w:lang w:val="en-US" w:eastAsia="zh-CN"/>
              </w:rPr>
              <w:t>进行运输</w:t>
            </w:r>
            <w:r>
              <w:rPr>
                <w:rFonts w:hint="default" w:ascii="Times New Roman" w:hAnsi="Times New Roman" w:eastAsia="宋体" w:cs="Times New Roman"/>
                <w:color w:val="auto"/>
                <w:spacing w:val="0"/>
                <w:sz w:val="21"/>
                <w:szCs w:val="21"/>
                <w:lang w:eastAsia="zh-CN"/>
              </w:rPr>
              <w:t>，减少对环境空气的污染。</w:t>
            </w:r>
          </w:p>
          <w:p w14:paraId="0A647F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综上，施工阶段对大气环境的影响较小。</w:t>
            </w:r>
          </w:p>
          <w:p w14:paraId="3C14B8CB">
            <w:pPr>
              <w:pStyle w:val="4"/>
              <w:numPr>
                <w:ilvl w:val="0"/>
                <w:numId w:val="12"/>
              </w:numPr>
              <w:suppressLineNumbers w:val="0"/>
              <w:bidi w:val="0"/>
              <w:spacing w:before="0" w:after="0"/>
              <w:ind w:right="0"/>
              <w:rPr>
                <w:rFonts w:hint="default"/>
                <w:color w:val="auto"/>
                <w:lang w:eastAsia="zh-CN"/>
              </w:rPr>
            </w:pPr>
            <w:r>
              <w:rPr>
                <w:rFonts w:hint="default"/>
                <w:color w:val="auto"/>
                <w:lang w:eastAsia="zh-CN"/>
              </w:rPr>
              <w:t>施工期废水环境影响和保护措施</w:t>
            </w:r>
          </w:p>
          <w:p w14:paraId="51911E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highlight w:val="none"/>
                <w:lang w:eastAsia="zh-CN"/>
              </w:rPr>
            </w:pPr>
            <w:r>
              <w:rPr>
                <w:rFonts w:hint="eastAsia" w:ascii="Times New Roman" w:hAnsi="Times New Roman" w:eastAsia="宋体" w:cs="Times New Roman"/>
                <w:color w:val="auto"/>
                <w:spacing w:val="0"/>
                <w:sz w:val="21"/>
                <w:szCs w:val="21"/>
                <w:highlight w:val="none"/>
                <w:lang w:val="en-US" w:eastAsia="zh-CN"/>
              </w:rPr>
              <w:t>项目施工期仅为办公用房的简易布置</w:t>
            </w:r>
            <w:r>
              <w:rPr>
                <w:rFonts w:hint="default" w:ascii="Times New Roman" w:hAnsi="Times New Roman" w:eastAsia="宋体" w:cs="Times New Roman"/>
                <w:color w:val="auto"/>
                <w:sz w:val="21"/>
                <w:szCs w:val="21"/>
                <w:highlight w:val="none"/>
                <w:lang w:val="en-US" w:eastAsia="zh-CN"/>
              </w:rPr>
              <w:t>以及</w:t>
            </w:r>
            <w:r>
              <w:rPr>
                <w:rFonts w:hint="eastAsia" w:ascii="Times New Roman" w:hAnsi="Times New Roman" w:eastAsia="宋体" w:cs="Times New Roman"/>
                <w:color w:val="auto"/>
                <w:sz w:val="21"/>
                <w:szCs w:val="21"/>
                <w:highlight w:val="none"/>
                <w:lang w:val="en-US" w:eastAsia="zh-CN"/>
              </w:rPr>
              <w:t>生产车间</w:t>
            </w:r>
            <w:r>
              <w:rPr>
                <w:rFonts w:hint="default" w:ascii="Times New Roman" w:hAnsi="Times New Roman" w:eastAsia="宋体" w:cs="Times New Roman"/>
                <w:color w:val="auto"/>
                <w:sz w:val="21"/>
                <w:szCs w:val="21"/>
                <w:highlight w:val="none"/>
                <w:lang w:val="en-US" w:eastAsia="zh-CN"/>
              </w:rPr>
              <w:t>设备的安装</w:t>
            </w:r>
            <w:r>
              <w:rPr>
                <w:rFonts w:hint="eastAsia" w:ascii="Times New Roman" w:hAnsi="Times New Roman" w:eastAsia="宋体" w:cs="Times New Roman"/>
                <w:color w:val="auto"/>
                <w:spacing w:val="0"/>
                <w:sz w:val="21"/>
                <w:szCs w:val="21"/>
                <w:highlight w:val="none"/>
                <w:lang w:val="en-US" w:eastAsia="zh-CN"/>
              </w:rPr>
              <w:t>。</w:t>
            </w:r>
            <w:r>
              <w:rPr>
                <w:rFonts w:hint="default" w:ascii="Times New Roman" w:hAnsi="Times New Roman" w:eastAsia="宋体" w:cs="Times New Roman"/>
                <w:color w:val="auto"/>
                <w:spacing w:val="0"/>
                <w:sz w:val="21"/>
                <w:szCs w:val="21"/>
                <w:highlight w:val="none"/>
                <w:lang w:eastAsia="zh-CN"/>
              </w:rPr>
              <w:t>项目区不设置施工营地，无生活</w:t>
            </w:r>
            <w:r>
              <w:rPr>
                <w:rFonts w:hint="default" w:ascii="Times New Roman" w:hAnsi="Times New Roman" w:eastAsia="宋体" w:cs="Times New Roman"/>
                <w:color w:val="auto"/>
                <w:spacing w:val="0"/>
                <w:sz w:val="21"/>
                <w:szCs w:val="21"/>
                <w:highlight w:val="none"/>
                <w:lang w:val="en-US" w:eastAsia="zh-CN"/>
              </w:rPr>
              <w:t>污</w:t>
            </w:r>
            <w:r>
              <w:rPr>
                <w:rFonts w:hint="default" w:ascii="Times New Roman" w:hAnsi="Times New Roman" w:eastAsia="宋体" w:cs="Times New Roman"/>
                <w:color w:val="auto"/>
                <w:spacing w:val="0"/>
                <w:sz w:val="21"/>
                <w:szCs w:val="21"/>
                <w:highlight w:val="none"/>
                <w:lang w:eastAsia="zh-CN"/>
              </w:rPr>
              <w:t>水</w:t>
            </w:r>
            <w:r>
              <w:rPr>
                <w:rFonts w:hint="eastAsia" w:ascii="Times New Roman" w:hAnsi="Times New Roman" w:eastAsia="宋体" w:cs="Times New Roman"/>
                <w:color w:val="auto"/>
                <w:spacing w:val="0"/>
                <w:sz w:val="21"/>
                <w:szCs w:val="21"/>
                <w:highlight w:val="none"/>
                <w:lang w:val="en-US" w:eastAsia="zh-CN"/>
              </w:rPr>
              <w:t>及施工废水产生</w:t>
            </w:r>
            <w:r>
              <w:rPr>
                <w:rFonts w:hint="default" w:ascii="Times New Roman" w:hAnsi="Times New Roman" w:eastAsia="宋体" w:cs="Times New Roman"/>
                <w:color w:val="auto"/>
                <w:spacing w:val="0"/>
                <w:sz w:val="21"/>
                <w:szCs w:val="21"/>
                <w:highlight w:val="none"/>
                <w:lang w:eastAsia="zh-CN"/>
              </w:rPr>
              <w:t>。</w:t>
            </w:r>
          </w:p>
          <w:p w14:paraId="04BED6F3">
            <w:pPr>
              <w:pStyle w:val="4"/>
              <w:numPr>
                <w:ilvl w:val="0"/>
                <w:numId w:val="12"/>
              </w:numPr>
              <w:suppressLineNumbers w:val="0"/>
              <w:bidi w:val="0"/>
              <w:spacing w:before="0" w:after="0"/>
              <w:ind w:right="0"/>
              <w:rPr>
                <w:rFonts w:hint="default"/>
                <w:color w:val="auto"/>
                <w:lang w:eastAsia="zh-CN"/>
              </w:rPr>
            </w:pPr>
            <w:r>
              <w:rPr>
                <w:rFonts w:hint="default"/>
                <w:color w:val="auto"/>
                <w:lang w:eastAsia="zh-CN"/>
              </w:rPr>
              <w:t>施工期噪声环境影响和保护措施</w:t>
            </w:r>
          </w:p>
          <w:p w14:paraId="47F8BF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施工期噪声主要来自</w:t>
            </w:r>
            <w:r>
              <w:rPr>
                <w:rFonts w:hint="eastAsia" w:ascii="Times New Roman" w:hAnsi="Times New Roman" w:eastAsia="宋体" w:cs="Times New Roman"/>
                <w:color w:val="auto"/>
                <w:spacing w:val="0"/>
                <w:sz w:val="21"/>
                <w:szCs w:val="21"/>
                <w:lang w:val="en-US" w:eastAsia="zh-CN"/>
              </w:rPr>
              <w:t>设备安装产生的噪声</w:t>
            </w:r>
            <w:r>
              <w:rPr>
                <w:rFonts w:hint="default" w:ascii="Times New Roman" w:hAnsi="Times New Roman" w:eastAsia="宋体" w:cs="Times New Roman"/>
                <w:color w:val="auto"/>
                <w:spacing w:val="0"/>
                <w:sz w:val="21"/>
                <w:szCs w:val="21"/>
                <w:lang w:eastAsia="zh-CN"/>
              </w:rPr>
              <w:t>和运输车辆噪声。</w:t>
            </w:r>
          </w:p>
          <w:p w14:paraId="10A2FB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项目施工噪声污染控制措施</w:t>
            </w:r>
          </w:p>
          <w:p w14:paraId="29BA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选用低噪声施工设备；定期对动力机械设备进行维修和养护，使其处于最佳工作状态；</w:t>
            </w:r>
          </w:p>
          <w:p w14:paraId="1187AA6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2</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合理安排施工作业，尽量避免多台强噪声施工机械在同一地点同时施工；</w:t>
            </w:r>
          </w:p>
          <w:p w14:paraId="02CC20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3</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施工期噪声应按《建筑施工场界环境噪声排放标准》</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GB12523</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2011</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进行控制，应合理安排施工时间，在夜间10点至次日早上8点禁止施工；</w:t>
            </w:r>
          </w:p>
          <w:p w14:paraId="72AD07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4</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做好施工人员的环境保护意识的教育，尽量减少人为因素造成施工噪声</w:t>
            </w:r>
            <w:r>
              <w:rPr>
                <w:rFonts w:hint="default" w:ascii="Times New Roman" w:hAnsi="Times New Roman" w:eastAsia="宋体" w:cs="Times New Roman"/>
                <w:color w:val="auto"/>
                <w:spacing w:val="0"/>
                <w:sz w:val="21"/>
                <w:szCs w:val="21"/>
                <w:lang w:val="en-US" w:eastAsia="zh-CN"/>
              </w:rPr>
              <w:t>污染</w:t>
            </w:r>
            <w:r>
              <w:rPr>
                <w:rFonts w:hint="default" w:ascii="Times New Roman" w:hAnsi="Times New Roman" w:eastAsia="宋体" w:cs="Times New Roman"/>
                <w:color w:val="auto"/>
                <w:spacing w:val="0"/>
                <w:sz w:val="21"/>
                <w:szCs w:val="21"/>
                <w:lang w:eastAsia="zh-CN"/>
              </w:rPr>
              <w:t>的加剧。</w:t>
            </w:r>
          </w:p>
          <w:p w14:paraId="2B93EB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采用上述措施后施工阶段对声环境的影响较小。</w:t>
            </w:r>
          </w:p>
          <w:p w14:paraId="5ADD93F5">
            <w:pPr>
              <w:pStyle w:val="4"/>
              <w:numPr>
                <w:ilvl w:val="0"/>
                <w:numId w:val="12"/>
              </w:numPr>
              <w:suppressLineNumbers w:val="0"/>
              <w:bidi w:val="0"/>
              <w:spacing w:before="0" w:after="0"/>
              <w:ind w:right="0"/>
              <w:rPr>
                <w:rFonts w:hint="default"/>
                <w:color w:val="auto"/>
                <w:lang w:eastAsia="zh-CN"/>
              </w:rPr>
            </w:pPr>
            <w:r>
              <w:rPr>
                <w:rFonts w:hint="default"/>
                <w:color w:val="auto"/>
                <w:lang w:eastAsia="zh-CN"/>
              </w:rPr>
              <w:t>施工期固废环境影响和保护措施</w:t>
            </w:r>
          </w:p>
          <w:p w14:paraId="2131D9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本项目施工期间主要固废为</w:t>
            </w:r>
            <w:r>
              <w:rPr>
                <w:rFonts w:hint="eastAsia" w:ascii="Times New Roman" w:hAnsi="Times New Roman" w:eastAsia="宋体" w:cs="Times New Roman"/>
                <w:color w:val="auto"/>
                <w:spacing w:val="0"/>
                <w:sz w:val="21"/>
                <w:szCs w:val="21"/>
                <w:lang w:val="en-US" w:eastAsia="zh-CN"/>
              </w:rPr>
              <w:t>设备以及办公设施的包装物</w:t>
            </w:r>
            <w:r>
              <w:rPr>
                <w:rFonts w:hint="default" w:ascii="Times New Roman" w:hAnsi="Times New Roman" w:eastAsia="宋体" w:cs="Times New Roman"/>
                <w:color w:val="auto"/>
                <w:spacing w:val="0"/>
                <w:sz w:val="21"/>
                <w:szCs w:val="21"/>
                <w:lang w:eastAsia="zh-CN"/>
              </w:rPr>
              <w:t>和生活垃圾，防治措施见下：</w:t>
            </w:r>
          </w:p>
          <w:p w14:paraId="7024FB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eastAsia="zh-CN"/>
              </w:rPr>
              <w:t>）</w:t>
            </w:r>
            <w:r>
              <w:rPr>
                <w:rFonts w:hint="default" w:ascii="Times New Roman" w:hAnsi="Times New Roman" w:eastAsia="宋体" w:cs="Times New Roman"/>
                <w:color w:val="auto"/>
                <w:spacing w:val="0"/>
                <w:sz w:val="21"/>
                <w:szCs w:val="21"/>
                <w:lang w:eastAsia="zh-CN"/>
              </w:rPr>
              <w:t>施</w:t>
            </w:r>
            <w:r>
              <w:rPr>
                <w:rFonts w:hint="default" w:ascii="Times New Roman" w:hAnsi="Times New Roman" w:eastAsia="宋体" w:cs="Times New Roman"/>
                <w:color w:val="auto"/>
                <w:spacing w:val="0"/>
                <w:sz w:val="21"/>
                <w:szCs w:val="21"/>
                <w:lang w:val="en-US" w:eastAsia="zh-CN"/>
              </w:rPr>
              <w:t>工期生活垃圾主要为有机废物，包括剩饭菜、饭盒等。在项目区设置垃圾箱进行集中收集，委托环卫部门定期清运处置；</w:t>
            </w:r>
          </w:p>
          <w:p w14:paraId="792783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w:t>
            </w:r>
            <w:r>
              <w:rPr>
                <w:rFonts w:hint="default" w:ascii="Times New Roman" w:hAnsi="Times New Roman" w:eastAsia="宋体" w:cs="Times New Roman"/>
                <w:color w:val="auto"/>
                <w:spacing w:val="0"/>
                <w:sz w:val="21"/>
                <w:szCs w:val="21"/>
                <w:lang w:val="en-US" w:eastAsia="zh-CN"/>
              </w:rPr>
              <w:t>2</w:t>
            </w:r>
            <w:r>
              <w:rPr>
                <w:rFonts w:hint="eastAsia" w:ascii="Times New Roman" w:hAnsi="Times New Roman" w:eastAsia="宋体" w:cs="Times New Roman"/>
                <w:color w:val="auto"/>
                <w:spacing w:val="0"/>
                <w:sz w:val="21"/>
                <w:szCs w:val="21"/>
                <w:lang w:val="en-US" w:eastAsia="zh-CN"/>
              </w:rPr>
              <w:t>）包装物可集中收集外售</w:t>
            </w:r>
            <w:r>
              <w:rPr>
                <w:rFonts w:hint="default" w:ascii="Times New Roman" w:hAnsi="Times New Roman" w:eastAsia="宋体" w:cs="Times New Roman"/>
                <w:color w:val="auto"/>
                <w:spacing w:val="0"/>
                <w:sz w:val="21"/>
                <w:szCs w:val="21"/>
                <w:lang w:val="en-US" w:eastAsia="zh-CN"/>
              </w:rPr>
              <w:t>。</w:t>
            </w:r>
          </w:p>
          <w:p w14:paraId="46CB16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color w:val="auto"/>
              </w:rPr>
            </w:pPr>
            <w:r>
              <w:rPr>
                <w:rFonts w:hint="default" w:ascii="Times New Roman" w:hAnsi="Times New Roman" w:eastAsia="宋体" w:cs="Times New Roman"/>
                <w:color w:val="auto"/>
                <w:spacing w:val="0"/>
                <w:sz w:val="21"/>
                <w:szCs w:val="21"/>
                <w:lang w:val="en-US" w:eastAsia="zh-CN"/>
              </w:rPr>
              <w:t>工程施工期间采取以上措施妥善处理，并进行严格管理，则产生的固体废弃物对环境的影响较小。</w:t>
            </w:r>
          </w:p>
        </w:tc>
      </w:tr>
      <w:tr w14:paraId="61803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170" w:type="dxa"/>
            <w:left w:w="108" w:type="dxa"/>
            <w:bottom w:w="170" w:type="dxa"/>
            <w:right w:w="108" w:type="dxa"/>
          </w:tblCellMar>
        </w:tblPrEx>
        <w:trPr>
          <w:trHeight w:val="11617" w:hRule="atLeast"/>
          <w:jc w:val="center"/>
        </w:trPr>
        <w:tc>
          <w:tcPr>
            <w:tcW w:w="304" w:type="pct"/>
            <w:noWrap w:val="0"/>
            <w:tcMar>
              <w:left w:w="28" w:type="dxa"/>
              <w:right w:w="28" w:type="dxa"/>
            </w:tcMar>
            <w:vAlign w:val="center"/>
          </w:tcPr>
          <w:p w14:paraId="113CC1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olor w:val="auto"/>
                <w:sz w:val="21"/>
                <w:szCs w:val="21"/>
                <w:highlight w:val="none"/>
              </w:rPr>
            </w:pPr>
            <w:r>
              <w:rPr>
                <w:rFonts w:hint="default"/>
                <w:color w:val="auto"/>
                <w:sz w:val="21"/>
                <w:szCs w:val="21"/>
                <w:highlight w:val="none"/>
              </w:rPr>
              <w:t>运营期环境影响和保护措施</w:t>
            </w:r>
          </w:p>
        </w:tc>
        <w:tc>
          <w:tcPr>
            <w:tcW w:w="4695" w:type="pct"/>
            <w:noWrap w:val="0"/>
            <w:vAlign w:val="center"/>
          </w:tcPr>
          <w:p w14:paraId="39BB7C9B">
            <w:pPr>
              <w:pStyle w:val="4"/>
              <w:numPr>
                <w:ilvl w:val="0"/>
                <w:numId w:val="13"/>
              </w:numPr>
              <w:suppressLineNumbers w:val="0"/>
              <w:bidi w:val="0"/>
              <w:spacing w:before="0" w:after="0"/>
              <w:ind w:right="0"/>
              <w:rPr>
                <w:rFonts w:hint="default"/>
                <w:color w:val="auto"/>
                <w:lang w:val="en-US" w:eastAsia="zh-CN"/>
              </w:rPr>
            </w:pPr>
            <w:r>
              <w:rPr>
                <w:rFonts w:hint="default"/>
                <w:color w:val="auto"/>
                <w:lang w:val="en-US" w:eastAsia="zh-CN"/>
              </w:rPr>
              <w:t>大气环境影响和保护措施</w:t>
            </w:r>
          </w:p>
          <w:p w14:paraId="51DBE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20" w:firstLineChars="200"/>
              <w:jc w:val="both"/>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本项目生产过程中使用的生产设备均</w:t>
            </w:r>
            <w:r>
              <w:rPr>
                <w:rFonts w:hint="eastAsia" w:ascii="Times New Roman" w:hAnsi="Times New Roman" w:eastAsia="宋体" w:cs="Times New Roman"/>
                <w:color w:val="auto"/>
                <w:sz w:val="21"/>
                <w:szCs w:val="21"/>
                <w:highlight w:val="none"/>
                <w:lang w:val="en-US" w:eastAsia="zh-CN"/>
              </w:rPr>
              <w:t>采用</w:t>
            </w:r>
            <w:r>
              <w:rPr>
                <w:rFonts w:hint="default" w:ascii="Times New Roman" w:hAnsi="Times New Roman" w:eastAsia="宋体" w:cs="Times New Roman"/>
                <w:color w:val="auto"/>
                <w:sz w:val="21"/>
                <w:szCs w:val="21"/>
                <w:highlight w:val="none"/>
                <w:lang w:val="en-US" w:eastAsia="zh-CN"/>
              </w:rPr>
              <w:t>电作为能源，</w:t>
            </w:r>
            <w:r>
              <w:rPr>
                <w:rFonts w:hint="eastAsia" w:cs="Times New Roman"/>
                <w:color w:val="auto"/>
                <w:sz w:val="21"/>
                <w:szCs w:val="21"/>
                <w:highlight w:val="none"/>
                <w:lang w:val="en-US" w:eastAsia="zh-CN"/>
              </w:rPr>
              <w:t>工艺过程中使用的蒸汽，为华电供应的蒸汽，项目本身</w:t>
            </w:r>
            <w:r>
              <w:rPr>
                <w:rFonts w:hint="default" w:ascii="Times New Roman" w:hAnsi="Times New Roman" w:eastAsia="宋体" w:cs="Times New Roman"/>
                <w:color w:val="auto"/>
                <w:sz w:val="21"/>
                <w:szCs w:val="21"/>
                <w:highlight w:val="none"/>
                <w:lang w:val="en-US" w:eastAsia="zh-CN"/>
              </w:rPr>
              <w:t>不产生燃料废气。</w:t>
            </w:r>
            <w:r>
              <w:rPr>
                <w:rFonts w:hint="eastAsia" w:cs="Times New Roman"/>
                <w:color w:val="auto"/>
                <w:sz w:val="21"/>
                <w:szCs w:val="21"/>
                <w:highlight w:val="none"/>
                <w:lang w:val="en-US" w:eastAsia="zh-CN"/>
              </w:rPr>
              <w:t>本项目原料为聚苯乙烯，为颗粒状，下料时为负压状态，基本无粉尘产生。</w:t>
            </w:r>
            <w:r>
              <w:rPr>
                <w:rFonts w:hint="default" w:ascii="Times New Roman" w:hAnsi="Times New Roman" w:eastAsia="宋体" w:cs="Times New Roman"/>
                <w:color w:val="auto"/>
                <w:sz w:val="21"/>
                <w:szCs w:val="21"/>
                <w:highlight w:val="none"/>
                <w:lang w:val="en-US" w:eastAsia="zh-CN"/>
              </w:rPr>
              <w:t>项目产生的废气主要</w:t>
            </w:r>
            <w:r>
              <w:rPr>
                <w:rFonts w:hint="eastAsia"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聚苯乙烯颗粒在发泡、熟化、泡沫箱成型过程产生的有机废气。</w:t>
            </w:r>
          </w:p>
          <w:p w14:paraId="06CD0F68">
            <w:pPr>
              <w:pStyle w:val="4"/>
              <w:numPr>
                <w:ilvl w:val="0"/>
                <w:numId w:val="0"/>
              </w:numPr>
              <w:suppressLineNumbers w:val="0"/>
              <w:bidi w:val="0"/>
              <w:spacing w:before="0" w:after="0"/>
              <w:ind w:left="0" w:leftChars="0" w:right="0" w:rightChars="0"/>
              <w:rPr>
                <w:rFonts w:hint="default"/>
                <w:color w:val="auto"/>
                <w:lang w:val="en-US" w:eastAsia="zh-CN"/>
              </w:rPr>
            </w:pPr>
            <w:r>
              <w:rPr>
                <w:rFonts w:hint="eastAsia"/>
                <w:color w:val="auto"/>
                <w:lang w:val="en-US" w:eastAsia="zh-CN"/>
              </w:rPr>
              <w:t>1.1污染物正常排放影响分析</w:t>
            </w:r>
          </w:p>
          <w:p w14:paraId="2E374BAE">
            <w:pPr>
              <w:pStyle w:val="4"/>
              <w:suppressLineNumbers w:val="0"/>
              <w:bidi w:val="0"/>
              <w:spacing w:before="0" w:after="0"/>
              <w:ind w:left="0" w:right="0"/>
              <w:rPr>
                <w:rFonts w:hint="default"/>
                <w:color w:val="auto"/>
                <w:lang w:val="en-US" w:eastAsia="zh-CN"/>
              </w:rPr>
            </w:pPr>
            <w:r>
              <w:rPr>
                <w:rFonts w:hint="eastAsia"/>
                <w:color w:val="auto"/>
                <w:lang w:val="en-US" w:eastAsia="zh-CN"/>
              </w:rPr>
              <w:t>1.1.1源强核算</w:t>
            </w:r>
          </w:p>
          <w:p w14:paraId="6930A1D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1）有组织废气</w:t>
            </w:r>
          </w:p>
          <w:p w14:paraId="010C2EA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①有机废气</w:t>
            </w:r>
          </w:p>
          <w:p w14:paraId="7AF03453">
            <w:pPr>
              <w:suppressLineNumbers w:val="0"/>
              <w:spacing w:before="0" w:beforeAutospacing="0" w:after="0" w:afterAutospacing="0" w:line="360" w:lineRule="auto"/>
              <w:ind w:left="0" w:right="0" w:firstLine="420" w:firstLineChars="200"/>
              <w:rPr>
                <w:rFonts w:hint="default"/>
                <w:color w:val="auto"/>
              </w:rPr>
            </w:pPr>
            <w:r>
              <w:rPr>
                <w:rFonts w:hint="default"/>
                <w:color w:val="auto"/>
              </w:rPr>
              <w:t>项目采用发泡型聚苯乙烯颗粒为原料，无需额外添加发泡剂。聚苯乙烯为高分子有机聚合物，为无毒、无害的材料，其裂解温度为330~380℃。本项目聚苯乙烯的加热温度（</w:t>
            </w:r>
            <w:r>
              <w:rPr>
                <w:rFonts w:hint="eastAsia"/>
                <w:color w:val="auto"/>
                <w:lang w:val="en-US" w:eastAsia="zh-CN"/>
              </w:rPr>
              <w:t>80-140</w:t>
            </w:r>
            <w:r>
              <w:rPr>
                <w:rFonts w:hint="default"/>
                <w:color w:val="auto"/>
              </w:rPr>
              <w:t>℃），聚苯乙烯颗粒在加热条件下软化，不会使原材料发生裂解，不会产生甲苯和二甲苯，主要为原材料在加热发泡与成型过程中会产生少量的非甲烷总烃气体。</w:t>
            </w:r>
          </w:p>
          <w:p w14:paraId="3E283C3A">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kern w:val="2"/>
                <w:sz w:val="21"/>
                <w:szCs w:val="21"/>
                <w:highlight w:val="none"/>
                <w:lang w:val="en-US" w:eastAsia="zh-CN" w:bidi="ar-SA"/>
              </w:rPr>
              <w:t>本次环评产排污核算方</w:t>
            </w:r>
            <w:r>
              <w:rPr>
                <w:rFonts w:hint="eastAsia" w:ascii="Times New Roman" w:hAnsi="Times New Roman" w:eastAsia="宋体" w:cs="Times New Roman"/>
                <w:color w:val="auto"/>
                <w:kern w:val="2"/>
                <w:sz w:val="21"/>
                <w:szCs w:val="21"/>
                <w:highlight w:val="none"/>
                <w:lang w:val="en-US" w:eastAsia="zh-CN" w:bidi="ar-SA"/>
              </w:rPr>
              <w:t>法</w:t>
            </w:r>
            <w:r>
              <w:rPr>
                <w:rFonts w:hint="default" w:ascii="Times New Roman" w:hAnsi="Times New Roman" w:eastAsia="宋体" w:cs="Times New Roman"/>
                <w:color w:val="auto"/>
                <w:kern w:val="2"/>
                <w:sz w:val="21"/>
                <w:szCs w:val="21"/>
                <w:highlight w:val="none"/>
                <w:lang w:val="en-US" w:eastAsia="zh-CN" w:bidi="ar-SA"/>
              </w:rPr>
              <w:t>根据《</w:t>
            </w:r>
            <w:r>
              <w:rPr>
                <w:rFonts w:hint="eastAsia" w:ascii="Times New Roman" w:hAnsi="Times New Roman" w:eastAsia="宋体" w:cs="Times New Roman"/>
                <w:color w:val="auto"/>
                <w:kern w:val="2"/>
                <w:sz w:val="21"/>
                <w:szCs w:val="21"/>
                <w:highlight w:val="none"/>
                <w:lang w:val="en-US" w:eastAsia="zh-CN" w:bidi="ar-SA"/>
              </w:rPr>
              <w:t>排放源统计调查产排污核算方法</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公告2021年第24号</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塑料制品行业</w:t>
            </w:r>
            <w:r>
              <w:rPr>
                <w:rFonts w:hint="eastAsia" w:ascii="Times New Roman" w:hAnsi="Times New Roman" w:eastAsia="宋体" w:cs="Times New Roman"/>
                <w:color w:val="auto"/>
                <w:kern w:val="2"/>
                <w:sz w:val="21"/>
                <w:szCs w:val="21"/>
                <w:highlight w:val="none"/>
                <w:lang w:val="en-US" w:eastAsia="zh-CN" w:bidi="ar-SA"/>
              </w:rPr>
              <w:t>2924泡沫塑料制造行业</w:t>
            </w:r>
            <w:r>
              <w:rPr>
                <w:rFonts w:hint="default" w:ascii="Times New Roman" w:hAnsi="Times New Roman" w:eastAsia="宋体" w:cs="Times New Roman"/>
                <w:color w:val="auto"/>
                <w:kern w:val="2"/>
                <w:sz w:val="21"/>
                <w:szCs w:val="21"/>
                <w:highlight w:val="none"/>
                <w:lang w:val="en-US" w:eastAsia="zh-CN" w:bidi="ar-SA"/>
              </w:rPr>
              <w:t>系数表，企业采用</w:t>
            </w:r>
            <w:r>
              <w:rPr>
                <w:rFonts w:hint="eastAsia" w:ascii="Times New Roman" w:hAnsi="Times New Roman" w:eastAsia="宋体" w:cs="Times New Roman"/>
                <w:color w:val="auto"/>
                <w:kern w:val="2"/>
                <w:sz w:val="21"/>
                <w:szCs w:val="21"/>
                <w:highlight w:val="none"/>
                <w:lang w:val="en-US" w:eastAsia="zh-CN" w:bidi="ar-SA"/>
              </w:rPr>
              <w:t>EPS</w:t>
            </w:r>
            <w:r>
              <w:rPr>
                <w:rFonts w:hint="default" w:ascii="Times New Roman" w:hAnsi="Times New Roman" w:eastAsia="宋体" w:cs="Times New Roman"/>
                <w:color w:val="auto"/>
                <w:kern w:val="2"/>
                <w:sz w:val="21"/>
                <w:szCs w:val="21"/>
                <w:highlight w:val="none"/>
                <w:lang w:val="en-US" w:eastAsia="zh-CN" w:bidi="ar-SA"/>
              </w:rPr>
              <w:t>为原材料，使用</w:t>
            </w:r>
            <w:r>
              <w:rPr>
                <w:rFonts w:hint="eastAsia" w:cs="Times New Roman"/>
                <w:color w:val="auto"/>
                <w:kern w:val="2"/>
                <w:sz w:val="21"/>
                <w:szCs w:val="21"/>
                <w:highlight w:val="none"/>
                <w:lang w:val="en-US" w:eastAsia="zh-CN" w:bidi="ar-SA"/>
              </w:rPr>
              <w:t>模塑发泡</w:t>
            </w:r>
            <w:r>
              <w:rPr>
                <w:rFonts w:hint="default" w:ascii="Times New Roman" w:hAnsi="Times New Roman" w:eastAsia="宋体" w:cs="Times New Roman"/>
                <w:color w:val="auto"/>
                <w:kern w:val="2"/>
                <w:sz w:val="21"/>
                <w:szCs w:val="21"/>
                <w:highlight w:val="none"/>
                <w:lang w:val="en-US" w:eastAsia="zh-CN" w:bidi="ar-SA"/>
              </w:rPr>
              <w:t>工艺</w:t>
            </w:r>
            <w:r>
              <w:rPr>
                <w:rFonts w:hint="default" w:ascii="Times New Roman" w:hAnsi="Times New Roman" w:eastAsia="宋体" w:cs="Times New Roman"/>
                <w:color w:val="auto"/>
                <w:kern w:val="2"/>
                <w:sz w:val="21"/>
                <w:szCs w:val="21"/>
                <w:highlight w:val="none"/>
                <w:lang w:val="zh-CN" w:eastAsia="zh-CN" w:bidi="ar-SA"/>
              </w:rPr>
              <w:t>。</w:t>
            </w:r>
          </w:p>
          <w:p w14:paraId="5235EE2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kern w:val="2"/>
                <w:sz w:val="21"/>
                <w:szCs w:val="21"/>
                <w:highlight w:val="none"/>
                <w:lang w:val="zh-CN" w:eastAsia="zh-CN" w:bidi="ar-SA"/>
              </w:rPr>
            </w:pPr>
            <w:r>
              <w:rPr>
                <w:rFonts w:hint="default" w:ascii="Times New Roman" w:hAnsi="Times New Roman" w:eastAsia="宋体" w:cs="Times New Roman"/>
                <w:color w:val="auto"/>
                <w:kern w:val="2"/>
                <w:sz w:val="21"/>
                <w:szCs w:val="21"/>
                <w:highlight w:val="none"/>
                <w:lang w:val="zh-CN" w:eastAsia="zh-CN" w:bidi="ar-SA"/>
              </w:rPr>
              <w:t>经查询结果如下：</w:t>
            </w:r>
          </w:p>
          <w:p w14:paraId="4E4A03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w:t>
            </w:r>
            <w:r>
              <w:rPr>
                <w:rFonts w:hint="eastAsia" w:ascii="Times New Roman" w:hAnsi="Times New Roman" w:eastAsia="宋体" w:cs="Times New Roman"/>
                <w:b/>
                <w:color w:val="auto"/>
                <w:sz w:val="21"/>
                <w:szCs w:val="21"/>
                <w:highlight w:val="none"/>
                <w:lang w:val="en-US" w:eastAsia="zh-CN"/>
              </w:rPr>
              <w:t>-</w:t>
            </w:r>
            <w:r>
              <w:rPr>
                <w:rFonts w:hint="default" w:ascii="Times New Roman" w:hAnsi="Times New Roman" w:eastAsia="宋体" w:cs="Times New Roman"/>
                <w:b/>
                <w:color w:val="auto"/>
                <w:sz w:val="21"/>
                <w:szCs w:val="21"/>
                <w:highlight w:val="none"/>
                <w:lang w:val="en-US" w:eastAsia="zh-CN"/>
              </w:rPr>
              <w:t xml:space="preserve">1   </w:t>
            </w:r>
            <w:r>
              <w:rPr>
                <w:rFonts w:hint="default" w:ascii="Times New Roman" w:hAnsi="Times New Roman" w:eastAsia="宋体" w:cs="Times New Roman"/>
                <w:b/>
                <w:color w:val="auto"/>
                <w:sz w:val="21"/>
                <w:szCs w:val="21"/>
                <w:highlight w:val="none"/>
              </w:rPr>
              <w:t>项目废气源强核算依据</w:t>
            </w:r>
          </w:p>
          <w:tbl>
            <w:tblPr>
              <w:tblStyle w:val="19"/>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31"/>
              <w:gridCol w:w="933"/>
              <w:gridCol w:w="823"/>
              <w:gridCol w:w="990"/>
              <w:gridCol w:w="967"/>
              <w:gridCol w:w="1232"/>
              <w:gridCol w:w="601"/>
              <w:gridCol w:w="1352"/>
            </w:tblGrid>
            <w:tr w14:paraId="4469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tcBorders>
                    <w:top w:val="single" w:color="auto" w:sz="4" w:space="0"/>
                    <w:left w:val="single" w:color="auto" w:sz="0" w:space="0"/>
                    <w:bottom w:val="single" w:color="auto" w:sz="4" w:space="0"/>
                    <w:tl2br w:val="nil"/>
                    <w:tr2bl w:val="nil"/>
                  </w:tcBorders>
                  <w:shd w:val="clear" w:color="auto" w:fill="FFFFFF"/>
                  <w:noWrap w:val="0"/>
                  <w:vAlign w:val="center"/>
                </w:tcPr>
                <w:p w14:paraId="7B404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产品名称</w:t>
                  </w:r>
                </w:p>
              </w:tc>
              <w:tc>
                <w:tcPr>
                  <w:tcW w:w="537" w:type="pct"/>
                  <w:tcBorders>
                    <w:top w:val="single" w:color="auto" w:sz="4" w:space="0"/>
                    <w:bottom w:val="single" w:color="auto" w:sz="4" w:space="0"/>
                    <w:tl2br w:val="nil"/>
                    <w:tr2bl w:val="nil"/>
                  </w:tcBorders>
                  <w:shd w:val="clear" w:color="auto" w:fill="FFFFFF"/>
                  <w:noWrap w:val="0"/>
                  <w:vAlign w:val="center"/>
                </w:tcPr>
                <w:p w14:paraId="6C8EC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原料名称</w:t>
                  </w:r>
                </w:p>
              </w:tc>
              <w:tc>
                <w:tcPr>
                  <w:tcW w:w="538" w:type="pct"/>
                  <w:tcBorders>
                    <w:top w:val="single" w:color="auto" w:sz="4" w:space="0"/>
                    <w:bottom w:val="single" w:color="auto" w:sz="4" w:space="0"/>
                    <w:tl2br w:val="nil"/>
                    <w:tr2bl w:val="nil"/>
                  </w:tcBorders>
                  <w:shd w:val="clear" w:color="auto" w:fill="FFFFFF"/>
                  <w:noWrap w:val="0"/>
                  <w:vAlign w:val="center"/>
                </w:tcPr>
                <w:p w14:paraId="4FAC65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工艺名称</w:t>
                  </w:r>
                </w:p>
              </w:tc>
              <w:tc>
                <w:tcPr>
                  <w:tcW w:w="475" w:type="pct"/>
                  <w:tcBorders>
                    <w:top w:val="single" w:color="auto" w:sz="4" w:space="0"/>
                    <w:bottom w:val="single" w:color="auto" w:sz="4" w:space="0"/>
                    <w:tl2br w:val="nil"/>
                    <w:tr2bl w:val="nil"/>
                  </w:tcBorders>
                  <w:shd w:val="clear" w:color="auto" w:fill="FFFFFF"/>
                  <w:noWrap w:val="0"/>
                  <w:vAlign w:val="center"/>
                </w:tcPr>
                <w:p w14:paraId="7C4834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w:t>
                  </w:r>
                </w:p>
              </w:tc>
              <w:tc>
                <w:tcPr>
                  <w:tcW w:w="571" w:type="pct"/>
                  <w:tcBorders>
                    <w:top w:val="single" w:color="auto" w:sz="4" w:space="0"/>
                    <w:bottom w:val="single" w:color="auto" w:sz="4" w:space="0"/>
                    <w:tl2br w:val="nil"/>
                    <w:tr2bl w:val="nil"/>
                  </w:tcBorders>
                  <w:shd w:val="clear" w:color="auto" w:fill="FFFFFF"/>
                  <w:noWrap w:val="0"/>
                  <w:vAlign w:val="center"/>
                </w:tcPr>
                <w:p w14:paraId="0666BB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系数单位</w:t>
                  </w:r>
                </w:p>
              </w:tc>
              <w:tc>
                <w:tcPr>
                  <w:tcW w:w="558" w:type="pct"/>
                  <w:tcBorders>
                    <w:top w:val="single" w:color="auto" w:sz="4" w:space="0"/>
                    <w:bottom w:val="single" w:color="auto" w:sz="4" w:space="0"/>
                    <w:tl2br w:val="nil"/>
                    <w:tr2bl w:val="nil"/>
                  </w:tcBorders>
                  <w:shd w:val="clear" w:color="auto" w:fill="FFFFFF"/>
                  <w:noWrap w:val="0"/>
                  <w:vAlign w:val="center"/>
                </w:tcPr>
                <w:p w14:paraId="317F2C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产污系数</w:t>
                  </w:r>
                </w:p>
              </w:tc>
              <w:tc>
                <w:tcPr>
                  <w:tcW w:w="711" w:type="pct"/>
                  <w:tcBorders>
                    <w:top w:val="single" w:color="auto" w:sz="4" w:space="0"/>
                    <w:bottom w:val="single" w:color="auto" w:sz="4" w:space="0"/>
                    <w:tl2br w:val="nil"/>
                    <w:tr2bl w:val="nil"/>
                  </w:tcBorders>
                  <w:shd w:val="clear" w:color="auto" w:fill="FFFFFF"/>
                  <w:noWrap w:val="0"/>
                  <w:vAlign w:val="center"/>
                </w:tcPr>
                <w:p w14:paraId="11AAC9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末端治理技术</w:t>
                  </w:r>
                </w:p>
              </w:tc>
              <w:tc>
                <w:tcPr>
                  <w:tcW w:w="346" w:type="pct"/>
                  <w:tcBorders>
                    <w:top w:val="single" w:color="auto" w:sz="4" w:space="0"/>
                    <w:bottom w:val="single" w:color="auto" w:sz="4" w:space="0"/>
                    <w:tl2br w:val="nil"/>
                    <w:tr2bl w:val="nil"/>
                  </w:tcBorders>
                  <w:shd w:val="clear" w:color="auto" w:fill="FFFFFF"/>
                  <w:noWrap w:val="0"/>
                  <w:vAlign w:val="center"/>
                </w:tcPr>
                <w:p w14:paraId="2C09A6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处理效率</w:t>
                  </w:r>
                </w:p>
              </w:tc>
              <w:tc>
                <w:tcPr>
                  <w:tcW w:w="780" w:type="pct"/>
                  <w:tcBorders>
                    <w:top w:val="single" w:color="auto" w:sz="4" w:space="0"/>
                    <w:bottom w:val="single" w:color="auto" w:sz="4" w:space="0"/>
                    <w:right w:val="single" w:color="auto" w:sz="4" w:space="0"/>
                    <w:tl2br w:val="nil"/>
                    <w:tr2bl w:val="nil"/>
                  </w:tcBorders>
                  <w:shd w:val="clear" w:color="auto" w:fill="FFFFFF"/>
                  <w:noWrap w:val="0"/>
                  <w:vAlign w:val="center"/>
                </w:tcPr>
                <w:p w14:paraId="606316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源强系数出处</w:t>
                  </w:r>
                </w:p>
              </w:tc>
            </w:tr>
            <w:tr w14:paraId="7FF6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vMerge w:val="restart"/>
                  <w:tcBorders>
                    <w:top w:val="single" w:color="auto" w:sz="4" w:space="0"/>
                    <w:left w:val="single" w:color="auto" w:sz="0" w:space="0"/>
                    <w:tl2br w:val="nil"/>
                    <w:tr2bl w:val="nil"/>
                  </w:tcBorders>
                  <w:shd w:val="clear" w:color="auto" w:fill="FFFFFF"/>
                  <w:noWrap w:val="0"/>
                  <w:vAlign w:val="center"/>
                </w:tcPr>
                <w:p w14:paraId="54258D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rPr>
                  </w:pPr>
                  <w:r>
                    <w:rPr>
                      <w:rFonts w:hint="eastAsia" w:ascii="Times New Roman" w:hAnsi="Times New Roman" w:eastAsia="宋体" w:cs="Times New Roman"/>
                      <w:b w:val="0"/>
                      <w:bCs w:val="0"/>
                      <w:color w:val="auto"/>
                      <w:sz w:val="21"/>
                      <w:szCs w:val="21"/>
                      <w:highlight w:val="none"/>
                      <w:lang w:val="en-US" w:eastAsia="zh-CN"/>
                    </w:rPr>
                    <w:t>泡沫塑料</w:t>
                  </w:r>
                </w:p>
              </w:tc>
              <w:tc>
                <w:tcPr>
                  <w:tcW w:w="537" w:type="pct"/>
                  <w:vMerge w:val="restart"/>
                  <w:tcBorders>
                    <w:top w:val="single" w:color="auto" w:sz="4" w:space="0"/>
                    <w:tl2br w:val="nil"/>
                    <w:tr2bl w:val="nil"/>
                  </w:tcBorders>
                  <w:shd w:val="clear" w:color="auto" w:fill="FFFFFF"/>
                  <w:noWrap w:val="0"/>
                  <w:vAlign w:val="center"/>
                </w:tcPr>
                <w:p w14:paraId="11FBBE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EPS</w:t>
                  </w:r>
                </w:p>
              </w:tc>
              <w:tc>
                <w:tcPr>
                  <w:tcW w:w="538" w:type="pct"/>
                  <w:vMerge w:val="restart"/>
                  <w:tcBorders>
                    <w:top w:val="single" w:color="auto" w:sz="4" w:space="0"/>
                    <w:tl2br w:val="nil"/>
                    <w:tr2bl w:val="nil"/>
                  </w:tcBorders>
                  <w:shd w:val="clear" w:color="auto" w:fill="FFFFFF"/>
                  <w:noWrap w:val="0"/>
                  <w:vAlign w:val="center"/>
                </w:tcPr>
                <w:p w14:paraId="601D42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模型发泡</w:t>
                  </w:r>
                </w:p>
              </w:tc>
              <w:tc>
                <w:tcPr>
                  <w:tcW w:w="475" w:type="pct"/>
                  <w:tcBorders>
                    <w:top w:val="single" w:color="auto" w:sz="4" w:space="0"/>
                    <w:bottom w:val="single" w:color="auto" w:sz="4" w:space="0"/>
                    <w:tl2br w:val="nil"/>
                    <w:tr2bl w:val="nil"/>
                  </w:tcBorders>
                  <w:shd w:val="clear" w:color="auto" w:fill="FFFFFF"/>
                  <w:noWrap w:val="0"/>
                  <w:vAlign w:val="center"/>
                </w:tcPr>
                <w:p w14:paraId="21EBBD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工业废气量</w:t>
                  </w:r>
                </w:p>
              </w:tc>
              <w:tc>
                <w:tcPr>
                  <w:tcW w:w="571" w:type="pct"/>
                  <w:tcBorders>
                    <w:top w:val="single" w:color="auto" w:sz="4" w:space="0"/>
                    <w:bottom w:val="single" w:color="auto" w:sz="4" w:space="0"/>
                    <w:tl2br w:val="nil"/>
                    <w:tr2bl w:val="nil"/>
                  </w:tcBorders>
                  <w:shd w:val="clear" w:color="auto" w:fill="FFFFFF"/>
                  <w:noWrap w:val="0"/>
                  <w:vAlign w:val="center"/>
                </w:tcPr>
                <w:p w14:paraId="132133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标立方米/t-产品</w:t>
                  </w:r>
                </w:p>
              </w:tc>
              <w:tc>
                <w:tcPr>
                  <w:tcW w:w="558" w:type="pct"/>
                  <w:tcBorders>
                    <w:top w:val="single" w:color="auto" w:sz="4" w:space="0"/>
                    <w:bottom w:val="single" w:color="auto" w:sz="4" w:space="0"/>
                    <w:tl2br w:val="nil"/>
                    <w:tr2bl w:val="nil"/>
                  </w:tcBorders>
                  <w:shd w:val="clear" w:color="auto" w:fill="FFFFFF"/>
                  <w:noWrap w:val="0"/>
                  <w:vAlign w:val="center"/>
                </w:tcPr>
                <w:p w14:paraId="269AA3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3.0×10</w:t>
                  </w:r>
                  <w:r>
                    <w:rPr>
                      <w:rFonts w:hint="eastAsia" w:cs="Times New Roman"/>
                      <w:b w:val="0"/>
                      <w:bCs w:val="0"/>
                      <w:color w:val="auto"/>
                      <w:sz w:val="21"/>
                      <w:szCs w:val="21"/>
                      <w:highlight w:val="none"/>
                      <w:vertAlign w:val="superscript"/>
                      <w:lang w:val="en-US" w:eastAsia="zh-CN"/>
                    </w:rPr>
                    <w:t>5</w:t>
                  </w:r>
                </w:p>
              </w:tc>
              <w:tc>
                <w:tcPr>
                  <w:tcW w:w="711" w:type="pct"/>
                  <w:tcBorders>
                    <w:top w:val="single" w:color="auto" w:sz="4" w:space="0"/>
                    <w:bottom w:val="single" w:color="auto" w:sz="4" w:space="0"/>
                    <w:tl2br w:val="nil"/>
                    <w:tr2bl w:val="nil"/>
                  </w:tcBorders>
                  <w:shd w:val="clear" w:color="auto" w:fill="FFFFFF"/>
                  <w:noWrap w:val="0"/>
                  <w:vAlign w:val="center"/>
                </w:tcPr>
                <w:p w14:paraId="6702D3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346" w:type="pct"/>
                  <w:tcBorders>
                    <w:top w:val="single" w:color="auto" w:sz="4" w:space="0"/>
                    <w:bottom w:val="single" w:color="auto" w:sz="4" w:space="0"/>
                    <w:tl2br w:val="nil"/>
                    <w:tr2bl w:val="nil"/>
                  </w:tcBorders>
                  <w:shd w:val="clear" w:color="auto" w:fill="FFFFFF"/>
                  <w:noWrap w:val="0"/>
                  <w:vAlign w:val="center"/>
                </w:tcPr>
                <w:p w14:paraId="47B26C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w:t>
                  </w:r>
                </w:p>
              </w:tc>
              <w:tc>
                <w:tcPr>
                  <w:tcW w:w="780" w:type="pct"/>
                  <w:vMerge w:val="restart"/>
                  <w:tcBorders>
                    <w:top w:val="single" w:color="auto" w:sz="4" w:space="0"/>
                    <w:right w:val="single" w:color="auto" w:sz="4" w:space="0"/>
                    <w:tl2br w:val="nil"/>
                    <w:tr2bl w:val="nil"/>
                  </w:tcBorders>
                  <w:shd w:val="clear" w:color="auto" w:fill="FFFFFF"/>
                  <w:noWrap w:val="0"/>
                  <w:vAlign w:val="center"/>
                </w:tcPr>
                <w:p w14:paraId="66E1AC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color w:val="auto"/>
                      <w:sz w:val="21"/>
                      <w:szCs w:val="21"/>
                      <w:lang w:eastAsia="zh-CN"/>
                    </w:rPr>
                    <w:t>2924泡沫塑料制造行业</w:t>
                  </w:r>
                  <w:r>
                    <w:rPr>
                      <w:rFonts w:hint="default" w:ascii="Times New Roman" w:hAnsi="Times New Roman" w:eastAsia="宋体" w:cs="Times New Roman"/>
                      <w:b w:val="0"/>
                      <w:color w:val="auto"/>
                      <w:sz w:val="21"/>
                      <w:szCs w:val="21"/>
                    </w:rPr>
                    <w:t>系数表</w:t>
                  </w:r>
                </w:p>
              </w:tc>
            </w:tr>
            <w:tr w14:paraId="1B30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8" w:type="pct"/>
                  <w:vMerge w:val="continue"/>
                  <w:tcBorders>
                    <w:left w:val="single" w:color="auto" w:sz="0" w:space="0"/>
                    <w:bottom w:val="single" w:color="auto" w:sz="4" w:space="0"/>
                    <w:tl2br w:val="nil"/>
                    <w:tr2bl w:val="nil"/>
                  </w:tcBorders>
                  <w:shd w:val="clear" w:color="auto" w:fill="FFFFFF"/>
                  <w:noWrap w:val="0"/>
                  <w:vAlign w:val="center"/>
                </w:tcPr>
                <w:p w14:paraId="41B44F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rPr>
                  </w:pPr>
                </w:p>
              </w:tc>
              <w:tc>
                <w:tcPr>
                  <w:tcW w:w="537" w:type="pct"/>
                  <w:vMerge w:val="continue"/>
                  <w:tcBorders>
                    <w:bottom w:val="single" w:color="auto" w:sz="4" w:space="0"/>
                    <w:tl2br w:val="nil"/>
                    <w:tr2bl w:val="nil"/>
                  </w:tcBorders>
                  <w:shd w:val="clear" w:color="auto" w:fill="FFFFFF"/>
                  <w:noWrap w:val="0"/>
                  <w:vAlign w:val="center"/>
                </w:tcPr>
                <w:p w14:paraId="712A26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p>
              </w:tc>
              <w:tc>
                <w:tcPr>
                  <w:tcW w:w="538" w:type="pct"/>
                  <w:vMerge w:val="continue"/>
                  <w:tcBorders>
                    <w:bottom w:val="single" w:color="auto" w:sz="4" w:space="0"/>
                    <w:tl2br w:val="nil"/>
                    <w:tr2bl w:val="nil"/>
                  </w:tcBorders>
                  <w:shd w:val="clear" w:color="auto" w:fill="FFFFFF"/>
                  <w:noWrap w:val="0"/>
                  <w:vAlign w:val="center"/>
                </w:tcPr>
                <w:p w14:paraId="72A1AA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lang w:val="en-US" w:eastAsia="zh-CN"/>
                    </w:rPr>
                  </w:pPr>
                </w:p>
              </w:tc>
              <w:tc>
                <w:tcPr>
                  <w:tcW w:w="475" w:type="pct"/>
                  <w:tcBorders>
                    <w:top w:val="single" w:color="auto" w:sz="4" w:space="0"/>
                    <w:bottom w:val="single" w:color="auto" w:sz="4" w:space="0"/>
                    <w:tl2br w:val="nil"/>
                    <w:tr2bl w:val="nil"/>
                  </w:tcBorders>
                  <w:shd w:val="clear" w:color="auto" w:fill="FFFFFF"/>
                  <w:noWrap w:val="0"/>
                  <w:vAlign w:val="center"/>
                </w:tcPr>
                <w:p w14:paraId="753A60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非甲烷总烃</w:t>
                  </w:r>
                </w:p>
              </w:tc>
              <w:tc>
                <w:tcPr>
                  <w:tcW w:w="571" w:type="pct"/>
                  <w:tcBorders>
                    <w:top w:val="single" w:color="auto" w:sz="4" w:space="0"/>
                    <w:bottom w:val="single" w:color="auto" w:sz="4" w:space="0"/>
                    <w:tl2br w:val="nil"/>
                    <w:tr2bl w:val="nil"/>
                  </w:tcBorders>
                  <w:shd w:val="clear" w:color="auto" w:fill="FFFFFF"/>
                  <w:noWrap w:val="0"/>
                  <w:vAlign w:val="center"/>
                </w:tcPr>
                <w:p w14:paraId="5D5C2C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k</w:t>
                  </w:r>
                  <w:r>
                    <w:rPr>
                      <w:rFonts w:hint="default" w:ascii="Times New Roman" w:hAnsi="Times New Roman" w:eastAsia="宋体" w:cs="Times New Roman"/>
                      <w:b w:val="0"/>
                      <w:bCs w:val="0"/>
                      <w:color w:val="auto"/>
                      <w:sz w:val="21"/>
                      <w:szCs w:val="21"/>
                      <w:highlight w:val="none"/>
                    </w:rPr>
                    <w:t>g/t产品</w:t>
                  </w:r>
                </w:p>
              </w:tc>
              <w:tc>
                <w:tcPr>
                  <w:tcW w:w="558" w:type="pct"/>
                  <w:tcBorders>
                    <w:top w:val="single" w:color="auto" w:sz="4" w:space="0"/>
                    <w:bottom w:val="single" w:color="auto" w:sz="4" w:space="0"/>
                    <w:tl2br w:val="nil"/>
                    <w:tr2bl w:val="nil"/>
                  </w:tcBorders>
                  <w:shd w:val="clear" w:color="auto" w:fill="FFFFFF"/>
                  <w:noWrap w:val="0"/>
                  <w:vAlign w:val="center"/>
                </w:tcPr>
                <w:p w14:paraId="3CF86D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30</w:t>
                  </w:r>
                </w:p>
              </w:tc>
              <w:tc>
                <w:tcPr>
                  <w:tcW w:w="711" w:type="pct"/>
                  <w:tcBorders>
                    <w:top w:val="single" w:color="auto" w:sz="4" w:space="0"/>
                    <w:bottom w:val="single" w:color="auto" w:sz="4" w:space="0"/>
                    <w:tl2br w:val="nil"/>
                    <w:tr2bl w:val="nil"/>
                  </w:tcBorders>
                  <w:shd w:val="clear" w:color="auto" w:fill="FFFFFF"/>
                  <w:noWrap w:val="0"/>
                  <w:vAlign w:val="center"/>
                </w:tcPr>
                <w:p w14:paraId="489D83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rPr>
                  </w:pP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p>
              </w:tc>
              <w:tc>
                <w:tcPr>
                  <w:tcW w:w="346" w:type="pct"/>
                  <w:tcBorders>
                    <w:top w:val="single" w:color="auto" w:sz="4" w:space="0"/>
                    <w:bottom w:val="single" w:color="auto" w:sz="4" w:space="0"/>
                    <w:tl2br w:val="nil"/>
                    <w:tr2bl w:val="nil"/>
                  </w:tcBorders>
                  <w:shd w:val="clear" w:color="auto" w:fill="FFFFFF"/>
                  <w:noWrap w:val="0"/>
                  <w:vAlign w:val="center"/>
                </w:tcPr>
                <w:p w14:paraId="2A3DEB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eastAsia="宋体" w:cs="Times New Roman"/>
                      <w:b w:val="0"/>
                      <w:bCs w:val="0"/>
                      <w:color w:val="auto"/>
                      <w:sz w:val="21"/>
                      <w:szCs w:val="21"/>
                      <w:highlight w:val="none"/>
                      <w:lang w:val="en-US" w:eastAsia="zh-CN"/>
                    </w:rPr>
                    <w:t>85%</w:t>
                  </w:r>
                </w:p>
              </w:tc>
              <w:tc>
                <w:tcPr>
                  <w:tcW w:w="780" w:type="pct"/>
                  <w:vMerge w:val="continue"/>
                  <w:tcBorders>
                    <w:bottom w:val="single" w:color="auto" w:sz="4" w:space="0"/>
                    <w:right w:val="single" w:color="auto" w:sz="4" w:space="0"/>
                    <w:tl2br w:val="nil"/>
                    <w:tr2bl w:val="nil"/>
                  </w:tcBorders>
                  <w:shd w:val="clear" w:color="auto" w:fill="FFFFFF"/>
                  <w:noWrap w:val="0"/>
                  <w:vAlign w:val="center"/>
                </w:tcPr>
                <w:p w14:paraId="753E3B9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rPr>
                  </w:pPr>
                </w:p>
              </w:tc>
            </w:tr>
          </w:tbl>
          <w:p w14:paraId="2EFF3C0C">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zh-CN"/>
              </w:rPr>
            </w:pPr>
          </w:p>
          <w:p w14:paraId="2CC6E217">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本项目非甲烷总烃产生量详见</w:t>
            </w:r>
            <w:r>
              <w:rPr>
                <w:rFonts w:hint="default" w:ascii="Times New Roman" w:hAnsi="Times New Roman" w:eastAsia="宋体" w:cs="Times New Roman"/>
                <w:color w:val="auto"/>
                <w:sz w:val="21"/>
                <w:szCs w:val="21"/>
                <w:highlight w:val="none"/>
                <w:lang w:val="zh-CN"/>
              </w:rPr>
              <w:fldChar w:fldCharType="begin"/>
            </w:r>
            <w:r>
              <w:rPr>
                <w:rFonts w:hint="default" w:ascii="Times New Roman" w:hAnsi="Times New Roman" w:eastAsia="宋体" w:cs="Times New Roman"/>
                <w:color w:val="auto"/>
                <w:sz w:val="21"/>
                <w:szCs w:val="21"/>
                <w:highlight w:val="none"/>
                <w:lang w:val="zh-CN"/>
              </w:rPr>
              <w:instrText xml:space="preserve"> REF _Ref111410212 \h  \* MERGEFORMAT </w:instrText>
            </w:r>
            <w:r>
              <w:rPr>
                <w:rFonts w:hint="default" w:ascii="Times New Roman" w:hAnsi="Times New Roman" w:eastAsia="宋体" w:cs="Times New Roman"/>
                <w:color w:val="auto"/>
                <w:sz w:val="21"/>
                <w:szCs w:val="21"/>
                <w:highlight w:val="none"/>
                <w:lang w:val="zh-CN"/>
              </w:rPr>
              <w:fldChar w:fldCharType="separate"/>
            </w: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rPr>
              <w:fldChar w:fldCharType="end"/>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rPr>
              <w:t>。</w:t>
            </w:r>
          </w:p>
          <w:p w14:paraId="405CA0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bookmarkStart w:id="6" w:name="_Ref111410212"/>
            <w:r>
              <w:rPr>
                <w:rFonts w:hint="default" w:ascii="Times New Roman" w:hAnsi="Times New Roman" w:eastAsia="宋体" w:cs="Times New Roman"/>
                <w:b/>
                <w:color w:val="auto"/>
                <w:sz w:val="21"/>
                <w:szCs w:val="21"/>
                <w:highlight w:val="none"/>
              </w:rPr>
              <w:t>表</w:t>
            </w:r>
            <w:bookmarkEnd w:id="6"/>
            <w:r>
              <w:rPr>
                <w:rFonts w:hint="eastAsia" w:ascii="Times New Roman" w:hAnsi="Times New Roman" w:eastAsia="宋体" w:cs="Times New Roman"/>
                <w:b/>
                <w:color w:val="auto"/>
                <w:sz w:val="21"/>
                <w:szCs w:val="21"/>
                <w:highlight w:val="none"/>
                <w:lang w:val="en-US" w:eastAsia="zh-CN"/>
              </w:rPr>
              <w:t>4-2</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本项</w:t>
            </w:r>
            <w:r>
              <w:rPr>
                <w:rFonts w:hint="eastAsia" w:cs="Times New Roman"/>
                <w:b/>
                <w:color w:val="auto"/>
                <w:sz w:val="21"/>
                <w:szCs w:val="21"/>
                <w:highlight w:val="none"/>
                <w:lang w:val="en-US" w:eastAsia="zh-CN"/>
              </w:rPr>
              <w:t>目废气量及污染物</w:t>
            </w:r>
            <w:r>
              <w:rPr>
                <w:rFonts w:hint="default" w:ascii="Times New Roman" w:hAnsi="Times New Roman" w:eastAsia="宋体" w:cs="Times New Roman"/>
                <w:b/>
                <w:color w:val="auto"/>
                <w:sz w:val="21"/>
                <w:szCs w:val="21"/>
                <w:highlight w:val="none"/>
              </w:rPr>
              <w:t>产生情况一览表</w:t>
            </w:r>
          </w:p>
          <w:tbl>
            <w:tblPr>
              <w:tblStyle w:val="19"/>
              <w:tblW w:w="496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813"/>
              <w:gridCol w:w="1977"/>
              <w:gridCol w:w="1506"/>
              <w:gridCol w:w="2676"/>
            </w:tblGrid>
            <w:tr w14:paraId="112D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op w:val="single" w:color="auto" w:sz="4" w:space="0"/>
                    <w:left w:val="single" w:color="auto" w:sz="0" w:space="0"/>
                    <w:bottom w:val="single" w:color="auto" w:sz="4" w:space="0"/>
                    <w:tl2br w:val="nil"/>
                    <w:tr2bl w:val="nil"/>
                  </w:tcBorders>
                  <w:shd w:val="clear" w:color="auto" w:fill="FFFFFF"/>
                  <w:noWrap w:val="0"/>
                  <w:vAlign w:val="center"/>
                </w:tcPr>
                <w:p w14:paraId="677A0C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序号</w:t>
                  </w:r>
                </w:p>
              </w:tc>
              <w:tc>
                <w:tcPr>
                  <w:tcW w:w="1038" w:type="pct"/>
                  <w:tcBorders>
                    <w:top w:val="single" w:color="auto" w:sz="4" w:space="0"/>
                    <w:bottom w:val="single" w:color="auto" w:sz="4" w:space="0"/>
                    <w:tl2br w:val="nil"/>
                    <w:tr2bl w:val="nil"/>
                  </w:tcBorders>
                  <w:shd w:val="clear" w:color="auto" w:fill="FFFFFF"/>
                  <w:noWrap w:val="0"/>
                  <w:vAlign w:val="center"/>
                </w:tcPr>
                <w:p w14:paraId="39D838F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工序</w:t>
                  </w:r>
                </w:p>
              </w:tc>
              <w:tc>
                <w:tcPr>
                  <w:tcW w:w="1132" w:type="pct"/>
                  <w:tcBorders>
                    <w:top w:val="single" w:color="auto" w:sz="4" w:space="0"/>
                    <w:bottom w:val="single" w:color="auto" w:sz="4" w:space="0"/>
                    <w:tl2br w:val="nil"/>
                    <w:tr2bl w:val="nil"/>
                  </w:tcBorders>
                  <w:shd w:val="clear" w:color="auto" w:fill="FFFFFF"/>
                  <w:noWrap w:val="0"/>
                  <w:vAlign w:val="center"/>
                </w:tcPr>
                <w:p w14:paraId="6D11724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lang w:val="en-US" w:eastAsia="zh-CN"/>
                    </w:rPr>
                    <w:t>产品</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t/a</w:t>
                  </w:r>
                  <w:r>
                    <w:rPr>
                      <w:rFonts w:hint="eastAsia" w:ascii="Times New Roman" w:hAnsi="Times New Roman" w:eastAsia="宋体" w:cs="Times New Roman"/>
                      <w:b w:val="0"/>
                      <w:color w:val="auto"/>
                      <w:sz w:val="21"/>
                      <w:szCs w:val="21"/>
                      <w:highlight w:val="none"/>
                      <w:lang w:eastAsia="zh-CN"/>
                    </w:rPr>
                    <w:t>）</w:t>
                  </w:r>
                </w:p>
              </w:tc>
              <w:tc>
                <w:tcPr>
                  <w:tcW w:w="862" w:type="pct"/>
                  <w:tcBorders>
                    <w:top w:val="single" w:color="auto" w:sz="4" w:space="0"/>
                    <w:bottom w:val="single" w:color="auto" w:sz="4" w:space="0"/>
                    <w:tl2br w:val="nil"/>
                    <w:tr2bl w:val="nil"/>
                  </w:tcBorders>
                  <w:shd w:val="clear" w:color="auto" w:fill="FFFFFF"/>
                  <w:noWrap w:val="0"/>
                  <w:vAlign w:val="center"/>
                </w:tcPr>
                <w:p w14:paraId="416FE6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废气量/污染物</w:t>
                  </w:r>
                </w:p>
              </w:tc>
              <w:tc>
                <w:tcPr>
                  <w:tcW w:w="1532" w:type="pct"/>
                  <w:tcBorders>
                    <w:top w:val="single" w:color="auto" w:sz="4" w:space="0"/>
                    <w:bottom w:val="single" w:color="auto" w:sz="4" w:space="0"/>
                    <w:right w:val="single" w:color="auto" w:sz="4" w:space="0"/>
                    <w:tl2br w:val="nil"/>
                    <w:tr2bl w:val="nil"/>
                  </w:tcBorders>
                  <w:shd w:val="clear" w:color="auto" w:fill="FFFFFF"/>
                  <w:noWrap w:val="0"/>
                  <w:vAlign w:val="center"/>
                </w:tcPr>
                <w:p w14:paraId="6AC6BC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产生量</w:t>
                  </w:r>
                </w:p>
              </w:tc>
            </w:tr>
            <w:tr w14:paraId="114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op w:val="single" w:color="auto" w:sz="4" w:space="0"/>
                    <w:left w:val="single" w:color="auto" w:sz="0" w:space="0"/>
                    <w:bottom w:val="single" w:color="auto" w:sz="4" w:space="0"/>
                    <w:tl2br w:val="nil"/>
                    <w:tr2bl w:val="nil"/>
                  </w:tcBorders>
                  <w:shd w:val="clear" w:color="auto" w:fill="FFFFFF"/>
                  <w:noWrap w:val="0"/>
                  <w:vAlign w:val="center"/>
                </w:tcPr>
                <w:p w14:paraId="228193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1</w:t>
                  </w:r>
                </w:p>
              </w:tc>
              <w:tc>
                <w:tcPr>
                  <w:tcW w:w="1038" w:type="pct"/>
                  <w:vMerge w:val="restart"/>
                  <w:tcBorders>
                    <w:top w:val="single" w:color="auto" w:sz="4" w:space="0"/>
                    <w:tl2br w:val="nil"/>
                    <w:tr2bl w:val="nil"/>
                  </w:tcBorders>
                  <w:shd w:val="clear" w:color="auto" w:fill="FFFFFF"/>
                  <w:noWrap w:val="0"/>
                  <w:vAlign w:val="center"/>
                </w:tcPr>
                <w:p w14:paraId="3022A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eastAsia" w:cs="Times New Roman"/>
                      <w:b w:val="0"/>
                      <w:color w:val="auto"/>
                      <w:kern w:val="2"/>
                      <w:sz w:val="21"/>
                      <w:szCs w:val="21"/>
                      <w:highlight w:val="none"/>
                      <w:lang w:val="en-US" w:eastAsia="zh-CN" w:bidi="ar-SA"/>
                    </w:rPr>
                    <w:t>模型</w:t>
                  </w:r>
                  <w:r>
                    <w:rPr>
                      <w:rFonts w:hint="eastAsia" w:ascii="Times New Roman" w:hAnsi="Times New Roman" w:eastAsia="宋体" w:cs="Times New Roman"/>
                      <w:b w:val="0"/>
                      <w:color w:val="auto"/>
                      <w:kern w:val="2"/>
                      <w:sz w:val="21"/>
                      <w:szCs w:val="21"/>
                      <w:highlight w:val="none"/>
                      <w:lang w:val="en-US" w:eastAsia="zh-CN" w:bidi="ar-SA"/>
                    </w:rPr>
                    <w:t>发泡</w:t>
                  </w:r>
                  <w:r>
                    <w:rPr>
                      <w:rFonts w:hint="default" w:ascii="Times New Roman" w:hAnsi="Times New Roman" w:eastAsia="宋体" w:cs="Times New Roman"/>
                      <w:b w:val="0"/>
                      <w:color w:val="auto"/>
                      <w:kern w:val="2"/>
                      <w:sz w:val="21"/>
                      <w:szCs w:val="21"/>
                      <w:highlight w:val="none"/>
                      <w:lang w:val="en-US" w:eastAsia="zh-CN" w:bidi="ar-SA"/>
                    </w:rPr>
                    <w:t>生产工艺</w:t>
                  </w:r>
                </w:p>
              </w:tc>
              <w:tc>
                <w:tcPr>
                  <w:tcW w:w="1132" w:type="pct"/>
                  <w:vMerge w:val="restart"/>
                  <w:tcBorders>
                    <w:top w:val="single" w:color="auto" w:sz="4" w:space="0"/>
                    <w:tl2br w:val="nil"/>
                    <w:tr2bl w:val="nil"/>
                  </w:tcBorders>
                  <w:shd w:val="clear" w:color="auto" w:fill="FFFFFF"/>
                  <w:noWrap w:val="0"/>
                  <w:vAlign w:val="center"/>
                </w:tcPr>
                <w:p w14:paraId="776B6B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200</w:t>
                  </w:r>
                </w:p>
              </w:tc>
              <w:tc>
                <w:tcPr>
                  <w:tcW w:w="862" w:type="pct"/>
                  <w:tcBorders>
                    <w:top w:val="single" w:color="auto" w:sz="4" w:space="0"/>
                    <w:bottom w:val="single" w:color="auto" w:sz="4" w:space="0"/>
                    <w:tl2br w:val="nil"/>
                    <w:tr2bl w:val="nil"/>
                  </w:tcBorders>
                  <w:shd w:val="clear" w:color="auto" w:fill="FFFFFF"/>
                  <w:noWrap w:val="0"/>
                  <w:vAlign w:val="center"/>
                </w:tcPr>
                <w:p w14:paraId="5FE2FD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废气量（</w:t>
                  </w:r>
                  <w:r>
                    <w:rPr>
                      <w:rFonts w:hint="eastAsia" w:cs="Times New Roman"/>
                      <w:b w:val="0"/>
                      <w:color w:val="auto"/>
                      <w:sz w:val="21"/>
                      <w:szCs w:val="21"/>
                      <w:highlight w:val="none"/>
                      <w:vertAlign w:val="baseline"/>
                      <w:lang w:val="en-US" w:eastAsia="zh-CN"/>
                    </w:rPr>
                    <w:t>m</w:t>
                  </w:r>
                  <w:r>
                    <w:rPr>
                      <w:rFonts w:hint="eastAsia" w:cs="Times New Roman"/>
                      <w:b w:val="0"/>
                      <w:color w:val="auto"/>
                      <w:sz w:val="21"/>
                      <w:szCs w:val="21"/>
                      <w:highlight w:val="none"/>
                      <w:vertAlign w:val="superscript"/>
                      <w:lang w:val="en-US" w:eastAsia="zh-CN"/>
                    </w:rPr>
                    <w:t>3</w:t>
                  </w:r>
                  <w:r>
                    <w:rPr>
                      <w:rFonts w:hint="eastAsia" w:cs="Times New Roman"/>
                      <w:b w:val="0"/>
                      <w:color w:val="auto"/>
                      <w:sz w:val="21"/>
                      <w:szCs w:val="21"/>
                      <w:highlight w:val="none"/>
                      <w:lang w:val="en-US" w:eastAsia="zh-CN"/>
                    </w:rPr>
                    <w:t>）</w:t>
                  </w:r>
                </w:p>
              </w:tc>
              <w:tc>
                <w:tcPr>
                  <w:tcW w:w="1532" w:type="pct"/>
                  <w:tcBorders>
                    <w:top w:val="single" w:color="auto" w:sz="4" w:space="0"/>
                    <w:bottom w:val="single" w:color="auto" w:sz="4" w:space="0"/>
                    <w:right w:val="single" w:color="auto" w:sz="4" w:space="0"/>
                    <w:tl2br w:val="nil"/>
                    <w:tr2bl w:val="nil"/>
                  </w:tcBorders>
                  <w:shd w:val="clear" w:color="auto" w:fill="FFFFFF"/>
                  <w:noWrap w:val="0"/>
                  <w:vAlign w:val="center"/>
                </w:tcPr>
                <w:p w14:paraId="70C705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6×10</w:t>
                  </w:r>
                  <w:r>
                    <w:rPr>
                      <w:rFonts w:hint="eastAsia" w:cs="Times New Roman"/>
                      <w:b w:val="0"/>
                      <w:color w:val="auto"/>
                      <w:sz w:val="21"/>
                      <w:szCs w:val="21"/>
                      <w:highlight w:val="none"/>
                      <w:vertAlign w:val="superscript"/>
                      <w:lang w:val="en-US" w:eastAsia="zh-CN"/>
                    </w:rPr>
                    <w:t>7</w:t>
                  </w:r>
                </w:p>
              </w:tc>
            </w:tr>
            <w:tr w14:paraId="0469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op w:val="single" w:color="auto" w:sz="4" w:space="0"/>
                    <w:left w:val="single" w:color="auto" w:sz="4" w:space="0"/>
                    <w:bottom w:val="single" w:color="auto" w:sz="4" w:space="0"/>
                    <w:tl2br w:val="nil"/>
                    <w:tr2bl w:val="nil"/>
                  </w:tcBorders>
                  <w:shd w:val="clear" w:color="auto" w:fill="FFFFFF"/>
                  <w:noWrap w:val="0"/>
                  <w:vAlign w:val="center"/>
                </w:tcPr>
                <w:p w14:paraId="585D7E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eastAsia" w:cs="Times New Roman"/>
                      <w:b w:val="0"/>
                      <w:color w:val="auto"/>
                      <w:sz w:val="21"/>
                      <w:szCs w:val="21"/>
                      <w:highlight w:val="none"/>
                      <w:lang w:val="en-US" w:eastAsia="zh-CN"/>
                    </w:rPr>
                    <w:t>2</w:t>
                  </w:r>
                </w:p>
              </w:tc>
              <w:tc>
                <w:tcPr>
                  <w:tcW w:w="1038" w:type="pct"/>
                  <w:vMerge w:val="continue"/>
                  <w:tcBorders>
                    <w:bottom w:val="single" w:color="auto" w:sz="4" w:space="0"/>
                    <w:tl2br w:val="nil"/>
                    <w:tr2bl w:val="nil"/>
                  </w:tcBorders>
                  <w:shd w:val="clear" w:color="auto" w:fill="FFFFFF"/>
                  <w:noWrap w:val="0"/>
                  <w:vAlign w:val="center"/>
                </w:tcPr>
                <w:p w14:paraId="12F4E97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p>
              </w:tc>
              <w:tc>
                <w:tcPr>
                  <w:tcW w:w="1132" w:type="pct"/>
                  <w:vMerge w:val="continue"/>
                  <w:tcBorders>
                    <w:bottom w:val="single" w:color="auto" w:sz="4" w:space="0"/>
                    <w:tl2br w:val="nil"/>
                    <w:tr2bl w:val="nil"/>
                  </w:tcBorders>
                  <w:shd w:val="clear" w:color="auto" w:fill="FFFFFF"/>
                  <w:noWrap w:val="0"/>
                  <w:vAlign w:val="center"/>
                </w:tcPr>
                <w:p w14:paraId="033BCC5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p>
              </w:tc>
              <w:tc>
                <w:tcPr>
                  <w:tcW w:w="862" w:type="pct"/>
                  <w:tcBorders>
                    <w:top w:val="single" w:color="auto" w:sz="4" w:space="0"/>
                    <w:bottom w:val="single" w:color="auto" w:sz="4" w:space="0"/>
                    <w:tl2br w:val="nil"/>
                    <w:tr2bl w:val="nil"/>
                  </w:tcBorders>
                  <w:shd w:val="clear" w:color="auto" w:fill="FFFFFF"/>
                  <w:noWrap w:val="0"/>
                  <w:vAlign w:val="center"/>
                </w:tcPr>
                <w:p w14:paraId="3E37B4D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非甲烷总烃（t/a）</w:t>
                  </w:r>
                </w:p>
              </w:tc>
              <w:tc>
                <w:tcPr>
                  <w:tcW w:w="1532" w:type="pct"/>
                  <w:tcBorders>
                    <w:top w:val="single" w:color="auto" w:sz="4" w:space="0"/>
                    <w:bottom w:val="single" w:color="auto" w:sz="4" w:space="0"/>
                    <w:right w:val="single" w:color="auto" w:sz="4" w:space="0"/>
                    <w:tl2br w:val="nil"/>
                    <w:tr2bl w:val="nil"/>
                  </w:tcBorders>
                  <w:shd w:val="clear" w:color="auto" w:fill="FFFFFF"/>
                  <w:noWrap w:val="0"/>
                  <w:vAlign w:val="center"/>
                </w:tcPr>
                <w:p w14:paraId="715819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6</w:t>
                  </w:r>
                </w:p>
              </w:tc>
            </w:tr>
          </w:tbl>
          <w:p w14:paraId="1A9A17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rPr>
              <w:fldChar w:fldCharType="begin"/>
            </w:r>
            <w:r>
              <w:rPr>
                <w:rFonts w:hint="default" w:ascii="Times New Roman" w:hAnsi="Times New Roman" w:cs="Times New Roman"/>
                <w:color w:val="auto"/>
                <w:sz w:val="21"/>
                <w:szCs w:val="21"/>
                <w:highlight w:val="none"/>
                <w:lang w:val="zh-CN"/>
              </w:rPr>
              <w:instrText xml:space="preserve"> = 2 \* GB3 \* MERGEFORMAT </w:instrText>
            </w:r>
            <w:r>
              <w:rPr>
                <w:rFonts w:hint="default" w:ascii="Times New Roman" w:hAnsi="Times New Roman" w:cs="Times New Roman"/>
                <w:color w:val="auto"/>
                <w:sz w:val="21"/>
                <w:szCs w:val="21"/>
                <w:highlight w:val="none"/>
                <w:lang w:val="zh-CN"/>
              </w:rPr>
              <w:fldChar w:fldCharType="separate"/>
            </w:r>
            <w:r>
              <w:rPr>
                <w:rFonts w:hint="default"/>
                <w:color w:val="auto"/>
              </w:rPr>
              <w:t>②</w:t>
            </w:r>
            <w:r>
              <w:rPr>
                <w:rFonts w:hint="default" w:ascii="Times New Roman" w:hAnsi="Times New Roman" w:cs="Times New Roman"/>
                <w:color w:val="auto"/>
                <w:sz w:val="21"/>
                <w:szCs w:val="21"/>
                <w:highlight w:val="none"/>
                <w:lang w:val="zh-CN"/>
              </w:rPr>
              <w:fldChar w:fldCharType="end"/>
            </w:r>
            <w:r>
              <w:rPr>
                <w:rFonts w:hint="eastAsia" w:ascii="Times New Roman" w:hAnsi="Times New Roman" w:eastAsia="宋体" w:cs="Times New Roman"/>
                <w:color w:val="auto"/>
                <w:sz w:val="21"/>
                <w:szCs w:val="21"/>
                <w:highlight w:val="none"/>
                <w:lang w:val="en-US" w:eastAsia="zh-CN"/>
              </w:rPr>
              <w:t>苯乙烯</w:t>
            </w:r>
          </w:p>
          <w:p w14:paraId="5974212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主要为发泡工段聚苯乙烯树脂受热挥发产生的有机废气</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以苯乙烯计</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。根据《可发性聚苯乙烯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EPS</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树脂》</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QB/T4009-2010</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可知，可发性聚苯乙烯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EPS</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树脂中残留单体苯乙烯含量≤0.6%，本次环评按苯乙烯单体含量0.6%计，参考《聚氨酯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PUF</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与发泡聚苯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EPS、XPS</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保温系统比较》可知，EPS珠粒发泡闭孔率达98%，仅2%的苯乙烯单体挥发。本项目营运期EPS颗粒使用量为</w:t>
            </w:r>
            <w:r>
              <w:rPr>
                <w:rFonts w:hint="eastAsia" w:cs="Times New Roman"/>
                <w:color w:val="auto"/>
                <w:sz w:val="21"/>
                <w:szCs w:val="21"/>
                <w:highlight w:val="none"/>
                <w:lang w:val="en-US" w:eastAsia="zh-CN"/>
              </w:rPr>
              <w:t>206</w:t>
            </w:r>
            <w:r>
              <w:rPr>
                <w:rFonts w:hint="default" w:ascii="Times New Roman" w:hAnsi="Times New Roman" w:eastAsia="宋体" w:cs="Times New Roman"/>
                <w:color w:val="auto"/>
                <w:sz w:val="21"/>
                <w:szCs w:val="21"/>
                <w:highlight w:val="none"/>
                <w:lang w:val="en-US" w:eastAsia="zh-CN"/>
              </w:rPr>
              <w:t>t/a，则预发泡工段苯乙烯产生量约为0.0</w:t>
            </w:r>
            <w:r>
              <w:rPr>
                <w:rFonts w:hint="eastAsia" w:cs="Times New Roman"/>
                <w:color w:val="auto"/>
                <w:sz w:val="21"/>
                <w:szCs w:val="21"/>
                <w:highlight w:val="none"/>
                <w:lang w:val="en-US" w:eastAsia="zh-CN"/>
              </w:rPr>
              <w:t>25</w:t>
            </w:r>
            <w:r>
              <w:rPr>
                <w:rFonts w:hint="default" w:ascii="Times New Roman" w:hAnsi="Times New Roman" w:eastAsia="宋体" w:cs="Times New Roman"/>
                <w:color w:val="auto"/>
                <w:sz w:val="21"/>
                <w:szCs w:val="21"/>
                <w:highlight w:val="none"/>
                <w:lang w:val="en-US" w:eastAsia="zh-CN"/>
              </w:rPr>
              <w:t>t/a。</w:t>
            </w:r>
          </w:p>
          <w:p w14:paraId="3C8DB2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green"/>
                <w:lang w:val="en-US" w:eastAsia="zh-CN"/>
              </w:rPr>
            </w:pPr>
            <w:r>
              <w:rPr>
                <w:rFonts w:hint="default" w:ascii="Times New Roman" w:hAnsi="Times New Roman" w:eastAsia="宋体" w:cs="Times New Roman"/>
                <w:color w:val="auto"/>
                <w:sz w:val="21"/>
                <w:szCs w:val="21"/>
                <w:highlight w:val="none"/>
                <w:lang w:val="en-US" w:eastAsia="zh-CN"/>
              </w:rPr>
              <w:t>由上述分析可知，本项目营运期预发泡工段有机废气</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以非甲烷总烃计</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合计产生量为</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t/a，其中苯乙烯产生量为</w:t>
            </w:r>
            <w:r>
              <w:rPr>
                <w:rFonts w:hint="eastAsia" w:cs="Times New Roman"/>
                <w:color w:val="auto"/>
                <w:sz w:val="21"/>
                <w:szCs w:val="21"/>
                <w:highlight w:val="none"/>
                <w:lang w:val="en-US" w:eastAsia="zh-CN"/>
              </w:rPr>
              <w:t>0.025</w:t>
            </w:r>
            <w:r>
              <w:rPr>
                <w:rFonts w:hint="default" w:ascii="Times New Roman" w:hAnsi="Times New Roman" w:eastAsia="宋体" w:cs="Times New Roman"/>
                <w:color w:val="auto"/>
                <w:sz w:val="21"/>
                <w:szCs w:val="21"/>
                <w:highlight w:val="none"/>
                <w:lang w:val="en-US" w:eastAsia="zh-CN"/>
              </w:rPr>
              <w:t>t/a。</w:t>
            </w:r>
          </w:p>
          <w:p w14:paraId="76B402AF">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zh-CN"/>
              </w:rPr>
              <w:t>为降低</w:t>
            </w:r>
            <w:r>
              <w:rPr>
                <w:rFonts w:hint="eastAsia" w:cs="Times New Roman"/>
                <w:color w:val="auto"/>
                <w:sz w:val="21"/>
                <w:szCs w:val="21"/>
                <w:highlight w:val="none"/>
                <w:lang w:val="en-US" w:eastAsia="zh-CN"/>
              </w:rPr>
              <w:t>工艺过程</w:t>
            </w:r>
            <w:r>
              <w:rPr>
                <w:rFonts w:hint="default" w:ascii="Times New Roman" w:hAnsi="Times New Roman" w:cs="Times New Roman"/>
                <w:color w:val="auto"/>
                <w:sz w:val="21"/>
                <w:szCs w:val="21"/>
                <w:highlight w:val="none"/>
                <w:lang w:val="zh-CN"/>
              </w:rPr>
              <w:t>的有机废气对周边大气环境的影响，评价要求建设单位对发泡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上方安装集气罩，废气经集气罩收集后，引至</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ascii="Times New Roman" w:hAnsi="Times New Roman" w:cs="Times New Roman"/>
                <w:color w:val="auto"/>
                <w:sz w:val="21"/>
                <w:szCs w:val="21"/>
                <w:highlight w:val="none"/>
                <w:lang w:val="zh-CN"/>
              </w:rPr>
              <w:t>净化处理后，经15m高排气筒</w:t>
            </w:r>
            <w:r>
              <w:rPr>
                <w:rFonts w:hint="eastAsia" w:ascii="Times New Roman" w:hAnsi="Times New Roman" w:cs="Times New Roman"/>
                <w:color w:val="auto"/>
                <w:sz w:val="21"/>
                <w:szCs w:val="21"/>
                <w:highlight w:val="none"/>
                <w:lang w:val="zh-CN"/>
              </w:rPr>
              <w:t>（</w:t>
            </w:r>
            <w:r>
              <w:rPr>
                <w:rFonts w:hint="default" w:ascii="Times New Roman" w:hAnsi="Times New Roman" w:cs="Times New Roman"/>
                <w:color w:val="auto"/>
                <w:sz w:val="21"/>
                <w:szCs w:val="21"/>
                <w:highlight w:val="none"/>
                <w:lang w:val="zh-CN"/>
              </w:rPr>
              <w:t>DA001</w:t>
            </w:r>
            <w:r>
              <w:rPr>
                <w:rFonts w:hint="eastAsia" w:ascii="Times New Roman" w:hAnsi="Times New Roman" w:cs="Times New Roman"/>
                <w:color w:val="auto"/>
                <w:sz w:val="21"/>
                <w:szCs w:val="21"/>
                <w:highlight w:val="none"/>
                <w:lang w:val="zh-CN"/>
              </w:rPr>
              <w:t>）</w:t>
            </w:r>
            <w:r>
              <w:rPr>
                <w:rFonts w:hint="default" w:ascii="Times New Roman" w:hAnsi="Times New Roman" w:cs="Times New Roman"/>
                <w:color w:val="auto"/>
                <w:sz w:val="21"/>
                <w:szCs w:val="21"/>
                <w:highlight w:val="none"/>
                <w:lang w:val="zh-CN"/>
              </w:rPr>
              <w:t>高空排放。废气收集效率按90%计，</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default" w:ascii="Times New Roman" w:hAnsi="Times New Roman" w:cs="Times New Roman"/>
                <w:color w:val="auto"/>
                <w:sz w:val="21"/>
                <w:szCs w:val="21"/>
                <w:highlight w:val="none"/>
                <w:lang w:val="zh-CN"/>
              </w:rPr>
              <w:t>净化效率按</w:t>
            </w:r>
            <w:r>
              <w:rPr>
                <w:rFonts w:hint="eastAsia" w:cs="Times New Roman"/>
                <w:color w:val="auto"/>
                <w:sz w:val="21"/>
                <w:szCs w:val="21"/>
                <w:highlight w:val="none"/>
                <w:lang w:val="en-US" w:eastAsia="zh-CN"/>
              </w:rPr>
              <w:t>85</w:t>
            </w:r>
            <w:r>
              <w:rPr>
                <w:rFonts w:hint="default" w:ascii="Times New Roman" w:hAnsi="Times New Roman" w:cs="Times New Roman"/>
                <w:color w:val="auto"/>
                <w:sz w:val="21"/>
                <w:szCs w:val="21"/>
                <w:highlight w:val="none"/>
                <w:lang w:val="zh-CN"/>
              </w:rPr>
              <w:t>%计，风机风量</w:t>
            </w:r>
            <w:r>
              <w:rPr>
                <w:rFonts w:hint="eastAsia" w:cs="Times New Roman"/>
                <w:color w:val="auto"/>
                <w:sz w:val="21"/>
                <w:szCs w:val="21"/>
                <w:highlight w:val="none"/>
                <w:lang w:val="en-US" w:eastAsia="zh-CN"/>
              </w:rPr>
              <w:t>25</w:t>
            </w:r>
            <w:r>
              <w:rPr>
                <w:rFonts w:hint="default" w:ascii="Times New Roman" w:hAnsi="Times New Roman" w:cs="Times New Roman"/>
                <w:color w:val="auto"/>
                <w:sz w:val="21"/>
                <w:szCs w:val="21"/>
                <w:highlight w:val="none"/>
                <w:lang w:val="zh-CN"/>
              </w:rPr>
              <w:t>000m</w:t>
            </w:r>
            <w:r>
              <w:rPr>
                <w:rFonts w:hint="default" w:ascii="Times New Roman" w:hAnsi="Times New Roman" w:cs="Times New Roman"/>
                <w:color w:val="auto"/>
                <w:sz w:val="21"/>
                <w:szCs w:val="21"/>
                <w:highlight w:val="none"/>
                <w:vertAlign w:val="superscript"/>
                <w:lang w:val="zh-CN"/>
              </w:rPr>
              <w:t>3</w:t>
            </w:r>
            <w:r>
              <w:rPr>
                <w:rFonts w:hint="default" w:ascii="Times New Roman" w:hAnsi="Times New Roman" w:cs="Times New Roman"/>
                <w:color w:val="auto"/>
                <w:sz w:val="21"/>
                <w:szCs w:val="21"/>
                <w:highlight w:val="none"/>
                <w:lang w:val="zh-CN"/>
              </w:rPr>
              <w:t>/h</w:t>
            </w:r>
            <w:r>
              <w:rPr>
                <w:rFonts w:hint="eastAsia" w:ascii="Times New Roman" w:hAnsi="Times New Roman" w:cs="Times New Roman"/>
                <w:color w:val="auto"/>
                <w:sz w:val="21"/>
                <w:szCs w:val="21"/>
                <w:highlight w:val="none"/>
                <w:lang w:val="zh-CN"/>
              </w:rPr>
              <w:t>。</w:t>
            </w:r>
            <w:r>
              <w:rPr>
                <w:rFonts w:hint="default" w:ascii="Times New Roman" w:hAnsi="Times New Roman" w:cs="Times New Roman"/>
                <w:color w:val="auto"/>
                <w:sz w:val="21"/>
                <w:szCs w:val="21"/>
                <w:highlight w:val="none"/>
                <w:lang w:val="zh-CN"/>
              </w:rPr>
              <w:t>未收集的</w:t>
            </w:r>
            <w:r>
              <w:rPr>
                <w:rFonts w:hint="default" w:ascii="Times New Roman" w:hAnsi="Times New Roman" w:eastAsia="宋体" w:cs="Times New Roman"/>
                <w:color w:val="auto"/>
                <w:sz w:val="21"/>
                <w:szCs w:val="21"/>
                <w:highlight w:val="none"/>
                <w:lang w:val="zh-CN"/>
              </w:rPr>
              <w:t>废气以无组织排放。</w:t>
            </w:r>
            <w:r>
              <w:rPr>
                <w:rFonts w:hint="eastAsia" w:cs="Times New Roman"/>
                <w:color w:val="auto"/>
                <w:sz w:val="21"/>
                <w:szCs w:val="21"/>
                <w:highlight w:val="none"/>
                <w:lang w:val="en-US" w:eastAsia="zh-CN"/>
              </w:rPr>
              <w:t>本项目年生产时间为300×8h=2400h。</w:t>
            </w:r>
          </w:p>
          <w:p w14:paraId="5809B972">
            <w:pPr>
              <w:suppressLineNumbers w:val="0"/>
              <w:spacing w:before="0" w:beforeAutospacing="0" w:after="0" w:afterAutospacing="0"/>
              <w:ind w:left="0" w:right="0" w:firstLine="48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本项目营运期预发泡工段废气产生及排放情况见详见</w:t>
            </w:r>
            <w:r>
              <w:rPr>
                <w:rFonts w:hint="eastAsia" w:ascii="Times New Roman" w:hAnsi="Times New Roman" w:eastAsia="宋体" w:cs="Times New Roman"/>
                <w:color w:val="auto"/>
                <w:sz w:val="21"/>
                <w:szCs w:val="21"/>
                <w:highlight w:val="none"/>
                <w:lang w:val="en-US" w:eastAsia="zh-CN"/>
              </w:rPr>
              <w:t>表4-3</w:t>
            </w:r>
            <w:r>
              <w:rPr>
                <w:rFonts w:hint="default" w:ascii="Times New Roman" w:hAnsi="Times New Roman" w:eastAsia="宋体" w:cs="Times New Roman"/>
                <w:color w:val="auto"/>
                <w:sz w:val="21"/>
                <w:szCs w:val="21"/>
                <w:highlight w:val="none"/>
                <w:lang w:val="zh-CN"/>
              </w:rPr>
              <w:t>。</w:t>
            </w:r>
          </w:p>
          <w:p w14:paraId="2908D7E3">
            <w:pPr>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rPr>
            </w:pPr>
            <w:bookmarkStart w:id="7" w:name="_Ref111410647"/>
            <w:r>
              <w:rPr>
                <w:rFonts w:hint="default" w:ascii="Times New Roman" w:hAnsi="Times New Roman" w:eastAsia="宋体" w:cs="Times New Roman"/>
                <w:b/>
                <w:bCs/>
                <w:color w:val="auto"/>
                <w:sz w:val="21"/>
                <w:szCs w:val="21"/>
                <w:highlight w:val="none"/>
              </w:rPr>
              <w:t>表</w:t>
            </w:r>
            <w:bookmarkEnd w:id="7"/>
            <w:r>
              <w:rPr>
                <w:rFonts w:hint="eastAsia" w:ascii="Times New Roman" w:hAnsi="Times New Roman" w:eastAsia="宋体" w:cs="Times New Roman"/>
                <w:b/>
                <w:bCs/>
                <w:color w:val="auto"/>
                <w:sz w:val="21"/>
                <w:szCs w:val="21"/>
                <w:highlight w:val="none"/>
                <w:lang w:val="en-US" w:eastAsia="zh-CN"/>
              </w:rPr>
              <w:t>4-3</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本项目有组织废气产排情况一览表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26"/>
              <w:gridCol w:w="1010"/>
              <w:gridCol w:w="1195"/>
              <w:gridCol w:w="846"/>
              <w:gridCol w:w="811"/>
              <w:gridCol w:w="1010"/>
              <w:gridCol w:w="1195"/>
              <w:gridCol w:w="846"/>
            </w:tblGrid>
            <w:tr w14:paraId="3D02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 w:type="pct"/>
                  <w:vMerge w:val="restart"/>
                  <w:tcBorders>
                    <w:tl2br w:val="nil"/>
                  </w:tcBorders>
                  <w:shd w:val="clear" w:color="auto" w:fill="FFFFFF"/>
                  <w:noWrap w:val="0"/>
                  <w:vAlign w:val="center"/>
                </w:tcPr>
                <w:p w14:paraId="745C400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污染源</w:t>
                  </w:r>
                </w:p>
              </w:tc>
              <w:tc>
                <w:tcPr>
                  <w:tcW w:w="242" w:type="pct"/>
                  <w:vMerge w:val="restart"/>
                  <w:shd w:val="clear" w:color="auto" w:fill="FFFFFF"/>
                  <w:noWrap w:val="0"/>
                  <w:vAlign w:val="center"/>
                </w:tcPr>
                <w:p w14:paraId="4C8D4E0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污染物</w:t>
                  </w:r>
                </w:p>
              </w:tc>
              <w:tc>
                <w:tcPr>
                  <w:tcW w:w="583" w:type="pct"/>
                  <w:vMerge w:val="restart"/>
                  <w:shd w:val="clear" w:color="auto" w:fill="FFFFFF"/>
                  <w:noWrap w:val="0"/>
                  <w:vAlign w:val="center"/>
                </w:tcPr>
                <w:p w14:paraId="6C964E4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废气量（</w:t>
                  </w:r>
                  <w:r>
                    <w:rPr>
                      <w:rFonts w:hint="default" w:ascii="Times New Roman" w:hAnsi="Times New Roman" w:eastAsia="宋体" w:cs="Times New Roman"/>
                      <w:b w:val="0"/>
                      <w:i w:val="0"/>
                      <w:iCs w:val="0"/>
                      <w:color w:val="auto"/>
                      <w:kern w:val="0"/>
                      <w:sz w:val="21"/>
                      <w:szCs w:val="21"/>
                      <w:highlight w:val="none"/>
                      <w:u w:val="none"/>
                      <w:lang w:val="en-US" w:eastAsia="zh-CN" w:bidi="ar"/>
                    </w:rPr>
                    <w:t>m³/h</w:t>
                  </w:r>
                  <w:r>
                    <w:rPr>
                      <w:rFonts w:hint="eastAsia" w:ascii="宋体" w:hAnsi="宋体" w:eastAsia="宋体" w:cs="宋体"/>
                      <w:b w:val="0"/>
                      <w:i w:val="0"/>
                      <w:iCs w:val="0"/>
                      <w:color w:val="auto"/>
                      <w:kern w:val="0"/>
                      <w:sz w:val="21"/>
                      <w:szCs w:val="21"/>
                      <w:highlight w:val="none"/>
                      <w:u w:val="none"/>
                      <w:lang w:val="en-US" w:eastAsia="zh-CN" w:bidi="ar"/>
                    </w:rPr>
                    <w:t>）</w:t>
                  </w:r>
                </w:p>
              </w:tc>
              <w:tc>
                <w:tcPr>
                  <w:tcW w:w="1735" w:type="pct"/>
                  <w:gridSpan w:val="3"/>
                  <w:shd w:val="clear" w:color="auto" w:fill="FFFFFF"/>
                  <w:noWrap w:val="0"/>
                  <w:vAlign w:val="center"/>
                </w:tcPr>
                <w:p w14:paraId="13B5240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产生情况</w:t>
                  </w:r>
                </w:p>
              </w:tc>
              <w:tc>
                <w:tcPr>
                  <w:tcW w:w="461" w:type="pct"/>
                  <w:vMerge w:val="restart"/>
                  <w:shd w:val="clear" w:color="auto" w:fill="FFFFFF"/>
                  <w:noWrap w:val="0"/>
                  <w:vAlign w:val="center"/>
                </w:tcPr>
                <w:p w14:paraId="160DFA3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处理措施去除效率</w:t>
                  </w:r>
                </w:p>
              </w:tc>
              <w:tc>
                <w:tcPr>
                  <w:tcW w:w="1735" w:type="pct"/>
                  <w:gridSpan w:val="3"/>
                  <w:shd w:val="clear" w:color="auto" w:fill="FFFFFF"/>
                  <w:noWrap w:val="0"/>
                  <w:vAlign w:val="center"/>
                </w:tcPr>
                <w:p w14:paraId="32D383A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排放情况</w:t>
                  </w:r>
                </w:p>
              </w:tc>
            </w:tr>
            <w:tr w14:paraId="0818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 w:type="pct"/>
                  <w:vMerge w:val="continue"/>
                  <w:shd w:val="clear" w:color="auto" w:fill="FFFFFF"/>
                  <w:noWrap w:val="0"/>
                  <w:vAlign w:val="center"/>
                </w:tcPr>
                <w:p w14:paraId="4E7C631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b w:val="0"/>
                      <w:i w:val="0"/>
                      <w:iCs w:val="0"/>
                      <w:color w:val="auto"/>
                      <w:sz w:val="21"/>
                      <w:szCs w:val="21"/>
                      <w:highlight w:val="none"/>
                      <w:u w:val="none"/>
                    </w:rPr>
                  </w:pPr>
                </w:p>
              </w:tc>
              <w:tc>
                <w:tcPr>
                  <w:tcW w:w="242" w:type="pct"/>
                  <w:vMerge w:val="continue"/>
                  <w:shd w:val="clear" w:color="auto" w:fill="FFFFFF"/>
                  <w:noWrap w:val="0"/>
                  <w:vAlign w:val="center"/>
                </w:tcPr>
                <w:p w14:paraId="4A337F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b w:val="0"/>
                      <w:i w:val="0"/>
                      <w:iCs w:val="0"/>
                      <w:color w:val="auto"/>
                      <w:sz w:val="21"/>
                      <w:szCs w:val="21"/>
                      <w:highlight w:val="none"/>
                      <w:u w:val="none"/>
                    </w:rPr>
                  </w:pPr>
                </w:p>
              </w:tc>
              <w:tc>
                <w:tcPr>
                  <w:tcW w:w="583" w:type="pct"/>
                  <w:vMerge w:val="continue"/>
                  <w:shd w:val="clear" w:color="auto" w:fill="FFFFFF"/>
                  <w:noWrap w:val="0"/>
                  <w:vAlign w:val="center"/>
                </w:tcPr>
                <w:p w14:paraId="4FBE52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b w:val="0"/>
                      <w:i w:val="0"/>
                      <w:iCs w:val="0"/>
                      <w:color w:val="auto"/>
                      <w:sz w:val="21"/>
                      <w:szCs w:val="21"/>
                      <w:highlight w:val="none"/>
                      <w:u w:val="none"/>
                    </w:rPr>
                  </w:pPr>
                </w:p>
              </w:tc>
              <w:tc>
                <w:tcPr>
                  <w:tcW w:w="574" w:type="pct"/>
                  <w:shd w:val="clear" w:color="auto" w:fill="FFFFFF"/>
                  <w:noWrap w:val="0"/>
                  <w:vAlign w:val="center"/>
                </w:tcPr>
                <w:p w14:paraId="593562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产生速率（</w:t>
                  </w:r>
                  <w:r>
                    <w:rPr>
                      <w:rFonts w:hint="default" w:ascii="Times New Roman" w:hAnsi="Times New Roman" w:eastAsia="宋体" w:cs="Times New Roman"/>
                      <w:b w:val="0"/>
                      <w:i w:val="0"/>
                      <w:iCs w:val="0"/>
                      <w:color w:val="auto"/>
                      <w:kern w:val="0"/>
                      <w:sz w:val="21"/>
                      <w:szCs w:val="21"/>
                      <w:highlight w:val="none"/>
                      <w:u w:val="none"/>
                      <w:lang w:val="en-US" w:eastAsia="zh-CN" w:bidi="ar"/>
                    </w:rPr>
                    <w:t>kg/h</w:t>
                  </w:r>
                  <w:r>
                    <w:rPr>
                      <w:rFonts w:hint="eastAsia" w:ascii="宋体" w:hAnsi="宋体" w:eastAsia="宋体" w:cs="宋体"/>
                      <w:b w:val="0"/>
                      <w:i w:val="0"/>
                      <w:iCs w:val="0"/>
                      <w:color w:val="auto"/>
                      <w:kern w:val="0"/>
                      <w:sz w:val="21"/>
                      <w:szCs w:val="21"/>
                      <w:highlight w:val="none"/>
                      <w:u w:val="none"/>
                      <w:lang w:val="en-US" w:eastAsia="zh-CN" w:bidi="ar"/>
                    </w:rPr>
                    <w:t>）</w:t>
                  </w:r>
                </w:p>
              </w:tc>
              <w:tc>
                <w:tcPr>
                  <w:tcW w:w="679" w:type="pct"/>
                  <w:shd w:val="clear" w:color="auto" w:fill="FFFFFF"/>
                  <w:noWrap w:val="0"/>
                  <w:vAlign w:val="center"/>
                </w:tcPr>
                <w:p w14:paraId="2C9D43D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产生浓度（</w:t>
                  </w:r>
                  <w:r>
                    <w:rPr>
                      <w:rFonts w:hint="default" w:ascii="Times New Roman" w:hAnsi="Times New Roman" w:eastAsia="宋体" w:cs="Times New Roman"/>
                      <w:b w:val="0"/>
                      <w:i w:val="0"/>
                      <w:iCs w:val="0"/>
                      <w:color w:val="auto"/>
                      <w:kern w:val="0"/>
                      <w:sz w:val="21"/>
                      <w:szCs w:val="21"/>
                      <w:highlight w:val="none"/>
                      <w:u w:val="none"/>
                      <w:lang w:val="en-US" w:eastAsia="zh-CN" w:bidi="ar"/>
                    </w:rPr>
                    <w:t>mg/m</w:t>
                  </w:r>
                  <w:r>
                    <w:rPr>
                      <w:rFonts w:hint="default" w:eastAsia="宋体"/>
                      <w:b w:val="0"/>
                      <w:color w:val="auto"/>
                      <w:sz w:val="21"/>
                      <w:szCs w:val="21"/>
                      <w:highlight w:val="none"/>
                      <w:vertAlign w:val="superscript"/>
                      <w:lang w:val="en-US" w:eastAsia="zh-CN" w:bidi="ar"/>
                    </w:rPr>
                    <w:t>3</w:t>
                  </w:r>
                  <w:r>
                    <w:rPr>
                      <w:rFonts w:hint="eastAsia" w:ascii="宋体" w:hAnsi="宋体" w:eastAsia="宋体" w:cs="宋体"/>
                      <w:b w:val="0"/>
                      <w:i w:val="0"/>
                      <w:iCs w:val="0"/>
                      <w:color w:val="auto"/>
                      <w:kern w:val="0"/>
                      <w:sz w:val="21"/>
                      <w:szCs w:val="21"/>
                      <w:highlight w:val="none"/>
                      <w:u w:val="none"/>
                      <w:lang w:val="en-US" w:eastAsia="zh-CN" w:bidi="ar"/>
                    </w:rPr>
                    <w:t>）</w:t>
                  </w:r>
                </w:p>
              </w:tc>
              <w:tc>
                <w:tcPr>
                  <w:tcW w:w="481" w:type="pct"/>
                  <w:shd w:val="clear" w:color="auto" w:fill="FFFFFF"/>
                  <w:noWrap w:val="0"/>
                  <w:vAlign w:val="center"/>
                </w:tcPr>
                <w:p w14:paraId="6ABCDCA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产生量</w:t>
                  </w:r>
                </w:p>
                <w:p w14:paraId="2D64871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w:t>
                  </w:r>
                  <w:r>
                    <w:rPr>
                      <w:rFonts w:hint="default" w:ascii="Times New Roman" w:hAnsi="Times New Roman" w:eastAsia="宋体" w:cs="Times New Roman"/>
                      <w:b w:val="0"/>
                      <w:i w:val="0"/>
                      <w:iCs w:val="0"/>
                      <w:color w:val="auto"/>
                      <w:kern w:val="0"/>
                      <w:sz w:val="21"/>
                      <w:szCs w:val="21"/>
                      <w:highlight w:val="none"/>
                      <w:u w:val="none"/>
                      <w:lang w:val="en-US" w:eastAsia="zh-CN" w:bidi="ar"/>
                    </w:rPr>
                    <w:t>t/a</w:t>
                  </w:r>
                  <w:r>
                    <w:rPr>
                      <w:rFonts w:hint="eastAsia" w:ascii="宋体" w:hAnsi="宋体" w:eastAsia="宋体" w:cs="宋体"/>
                      <w:b w:val="0"/>
                      <w:i w:val="0"/>
                      <w:iCs w:val="0"/>
                      <w:color w:val="auto"/>
                      <w:kern w:val="0"/>
                      <w:sz w:val="21"/>
                      <w:szCs w:val="21"/>
                      <w:highlight w:val="none"/>
                      <w:u w:val="none"/>
                      <w:lang w:val="en-US" w:eastAsia="zh-CN" w:bidi="ar"/>
                    </w:rPr>
                    <w:t>）</w:t>
                  </w:r>
                </w:p>
              </w:tc>
              <w:tc>
                <w:tcPr>
                  <w:tcW w:w="461" w:type="pct"/>
                  <w:vMerge w:val="continue"/>
                  <w:shd w:val="clear" w:color="auto" w:fill="FFFFFF"/>
                  <w:noWrap w:val="0"/>
                  <w:vAlign w:val="center"/>
                </w:tcPr>
                <w:p w14:paraId="1668724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rPr>
                      <w:rFonts w:hint="default" w:ascii="Times New Roman" w:hAnsi="Times New Roman" w:eastAsia="宋体" w:cs="Times New Roman"/>
                      <w:b w:val="0"/>
                      <w:i w:val="0"/>
                      <w:iCs w:val="0"/>
                      <w:color w:val="auto"/>
                      <w:sz w:val="21"/>
                      <w:szCs w:val="21"/>
                      <w:highlight w:val="none"/>
                      <w:u w:val="none"/>
                    </w:rPr>
                  </w:pPr>
                </w:p>
              </w:tc>
              <w:tc>
                <w:tcPr>
                  <w:tcW w:w="574" w:type="pct"/>
                  <w:shd w:val="clear" w:color="auto" w:fill="FFFFFF"/>
                  <w:noWrap w:val="0"/>
                  <w:vAlign w:val="center"/>
                </w:tcPr>
                <w:p w14:paraId="7CBFB839">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排放速率（</w:t>
                  </w:r>
                  <w:r>
                    <w:rPr>
                      <w:rFonts w:hint="default" w:ascii="Times New Roman" w:hAnsi="Times New Roman" w:eastAsia="宋体" w:cs="Times New Roman"/>
                      <w:b w:val="0"/>
                      <w:i w:val="0"/>
                      <w:iCs w:val="0"/>
                      <w:color w:val="auto"/>
                      <w:kern w:val="0"/>
                      <w:sz w:val="21"/>
                      <w:szCs w:val="21"/>
                      <w:highlight w:val="none"/>
                      <w:u w:val="none"/>
                      <w:lang w:val="en-US" w:eastAsia="zh-CN" w:bidi="ar"/>
                    </w:rPr>
                    <w:t>kg/h</w:t>
                  </w:r>
                  <w:r>
                    <w:rPr>
                      <w:rFonts w:hint="eastAsia" w:ascii="宋体" w:hAnsi="宋体" w:eastAsia="宋体" w:cs="宋体"/>
                      <w:b w:val="0"/>
                      <w:i w:val="0"/>
                      <w:iCs w:val="0"/>
                      <w:color w:val="auto"/>
                      <w:kern w:val="0"/>
                      <w:sz w:val="21"/>
                      <w:szCs w:val="21"/>
                      <w:highlight w:val="none"/>
                      <w:u w:val="none"/>
                      <w:lang w:val="en-US" w:eastAsia="zh-CN" w:bidi="ar"/>
                    </w:rPr>
                    <w:t>）</w:t>
                  </w:r>
                </w:p>
              </w:tc>
              <w:tc>
                <w:tcPr>
                  <w:tcW w:w="679" w:type="pct"/>
                  <w:shd w:val="clear" w:color="auto" w:fill="FFFFFF"/>
                  <w:noWrap w:val="0"/>
                  <w:vAlign w:val="center"/>
                </w:tcPr>
                <w:p w14:paraId="3B26683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rPr>
                  </w:pPr>
                  <w:r>
                    <w:rPr>
                      <w:rFonts w:hint="eastAsia" w:ascii="宋体" w:hAnsi="宋体" w:eastAsia="宋体" w:cs="宋体"/>
                      <w:b w:val="0"/>
                      <w:i w:val="0"/>
                      <w:iCs w:val="0"/>
                      <w:color w:val="auto"/>
                      <w:kern w:val="0"/>
                      <w:sz w:val="21"/>
                      <w:szCs w:val="21"/>
                      <w:highlight w:val="none"/>
                      <w:u w:val="none"/>
                      <w:lang w:val="en-US" w:eastAsia="zh-CN" w:bidi="ar"/>
                    </w:rPr>
                    <w:t>排放浓度（</w:t>
                  </w:r>
                  <w:r>
                    <w:rPr>
                      <w:rFonts w:hint="default" w:ascii="Times New Roman" w:hAnsi="Times New Roman" w:eastAsia="宋体" w:cs="Times New Roman"/>
                      <w:b w:val="0"/>
                      <w:i w:val="0"/>
                      <w:iCs w:val="0"/>
                      <w:color w:val="auto"/>
                      <w:kern w:val="0"/>
                      <w:sz w:val="21"/>
                      <w:szCs w:val="21"/>
                      <w:highlight w:val="none"/>
                      <w:u w:val="none"/>
                      <w:lang w:val="en-US" w:eastAsia="zh-CN" w:bidi="ar"/>
                    </w:rPr>
                    <w:t>mg/m</w:t>
                  </w:r>
                  <w:r>
                    <w:rPr>
                      <w:rFonts w:hint="default" w:eastAsia="宋体"/>
                      <w:b w:val="0"/>
                      <w:color w:val="auto"/>
                      <w:sz w:val="21"/>
                      <w:szCs w:val="21"/>
                      <w:highlight w:val="none"/>
                      <w:vertAlign w:val="superscript"/>
                      <w:lang w:val="en-US" w:eastAsia="zh-CN" w:bidi="ar"/>
                    </w:rPr>
                    <w:t>3</w:t>
                  </w:r>
                  <w:r>
                    <w:rPr>
                      <w:rFonts w:hint="eastAsia" w:ascii="宋体" w:hAnsi="宋体" w:eastAsia="宋体" w:cs="宋体"/>
                      <w:b w:val="0"/>
                      <w:i w:val="0"/>
                      <w:iCs w:val="0"/>
                      <w:color w:val="auto"/>
                      <w:kern w:val="0"/>
                      <w:sz w:val="21"/>
                      <w:szCs w:val="21"/>
                      <w:highlight w:val="none"/>
                      <w:u w:val="none"/>
                      <w:lang w:val="en-US" w:eastAsia="zh-CN" w:bidi="ar"/>
                    </w:rPr>
                    <w:t>）</w:t>
                  </w:r>
                </w:p>
              </w:tc>
              <w:tc>
                <w:tcPr>
                  <w:tcW w:w="481" w:type="pct"/>
                  <w:shd w:val="clear" w:color="auto" w:fill="FFFFFF"/>
                  <w:noWrap w:val="0"/>
                  <w:vAlign w:val="center"/>
                </w:tcPr>
                <w:p w14:paraId="77E9CB4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eastAsia" w:ascii="宋体" w:hAnsi="宋体" w:eastAsia="宋体" w:cs="宋体"/>
                      <w:b w:val="0"/>
                      <w:i w:val="0"/>
                      <w:iCs w:val="0"/>
                      <w:color w:val="auto"/>
                      <w:kern w:val="0"/>
                      <w:sz w:val="21"/>
                      <w:szCs w:val="21"/>
                      <w:highlight w:val="none"/>
                      <w:u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排放量</w:t>
                  </w:r>
                </w:p>
                <w:p w14:paraId="1876D0A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b w:val="0"/>
                      <w:color w:val="auto"/>
                      <w:sz w:val="21"/>
                      <w:szCs w:val="21"/>
                    </w:rPr>
                  </w:pPr>
                  <w:r>
                    <w:rPr>
                      <w:rFonts w:hint="eastAsia" w:ascii="宋体" w:hAnsi="宋体" w:eastAsia="宋体" w:cs="宋体"/>
                      <w:b w:val="0"/>
                      <w:i w:val="0"/>
                      <w:iCs w:val="0"/>
                      <w:color w:val="auto"/>
                      <w:kern w:val="0"/>
                      <w:sz w:val="21"/>
                      <w:szCs w:val="21"/>
                      <w:highlight w:val="none"/>
                      <w:u w:val="none"/>
                      <w:lang w:val="en-US" w:eastAsia="zh-CN" w:bidi="ar"/>
                    </w:rPr>
                    <w:t>（</w:t>
                  </w:r>
                  <w:r>
                    <w:rPr>
                      <w:rFonts w:hint="default" w:ascii="Times New Roman" w:hAnsi="Times New Roman" w:eastAsia="宋体" w:cs="Times New Roman"/>
                      <w:b w:val="0"/>
                      <w:i w:val="0"/>
                      <w:iCs w:val="0"/>
                      <w:color w:val="auto"/>
                      <w:kern w:val="0"/>
                      <w:sz w:val="21"/>
                      <w:szCs w:val="21"/>
                      <w:highlight w:val="none"/>
                      <w:u w:val="none"/>
                      <w:lang w:val="en-US" w:eastAsia="zh-CN" w:bidi="ar"/>
                    </w:rPr>
                    <w:t>t/a</w:t>
                  </w:r>
                  <w:r>
                    <w:rPr>
                      <w:rFonts w:hint="eastAsia" w:ascii="宋体" w:hAnsi="宋体" w:eastAsia="宋体" w:cs="宋体"/>
                      <w:b w:val="0"/>
                      <w:i w:val="0"/>
                      <w:iCs w:val="0"/>
                      <w:color w:val="auto"/>
                      <w:kern w:val="0"/>
                      <w:sz w:val="21"/>
                      <w:szCs w:val="21"/>
                      <w:highlight w:val="none"/>
                      <w:u w:val="none"/>
                      <w:lang w:val="en-US" w:eastAsia="zh-CN" w:bidi="ar"/>
                    </w:rPr>
                    <w:t>）</w:t>
                  </w:r>
                </w:p>
              </w:tc>
            </w:tr>
            <w:tr w14:paraId="2B01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 w:type="pct"/>
                  <w:vMerge w:val="restart"/>
                  <w:shd w:val="clear" w:color="auto" w:fill="FFFFFF"/>
                  <w:noWrap w:val="0"/>
                  <w:vAlign w:val="center"/>
                </w:tcPr>
                <w:p w14:paraId="04A0CAE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sz w:val="21"/>
                      <w:szCs w:val="21"/>
                      <w:highlight w:val="none"/>
                      <w:u w:val="none"/>
                      <w:lang w:val="en-US" w:eastAsia="zh-CN"/>
                    </w:rPr>
                  </w:pPr>
                  <w:r>
                    <w:rPr>
                      <w:rFonts w:hint="eastAsia" w:cs="Times New Roman"/>
                      <w:b w:val="0"/>
                      <w:i w:val="0"/>
                      <w:iCs w:val="0"/>
                      <w:color w:val="auto"/>
                      <w:sz w:val="21"/>
                      <w:szCs w:val="21"/>
                      <w:highlight w:val="none"/>
                      <w:u w:val="none"/>
                      <w:lang w:val="en-US" w:eastAsia="zh-CN"/>
                    </w:rPr>
                    <w:t>生产车间</w:t>
                  </w:r>
                </w:p>
              </w:tc>
              <w:tc>
                <w:tcPr>
                  <w:tcW w:w="242" w:type="pct"/>
                  <w:shd w:val="clear" w:color="auto" w:fill="FFFFFF"/>
                  <w:noWrap w:val="0"/>
                  <w:vAlign w:val="center"/>
                </w:tcPr>
                <w:p w14:paraId="11A482E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b w:val="0"/>
                      <w:color w:val="auto"/>
                      <w:sz w:val="21"/>
                      <w:szCs w:val="21"/>
                    </w:rPr>
                  </w:pPr>
                  <w:r>
                    <w:rPr>
                      <w:rFonts w:hint="eastAsia" w:ascii="宋体" w:hAnsi="宋体" w:eastAsia="宋体" w:cs="宋体"/>
                      <w:b w:val="0"/>
                      <w:i w:val="0"/>
                      <w:iCs w:val="0"/>
                      <w:color w:val="auto"/>
                      <w:kern w:val="0"/>
                      <w:sz w:val="21"/>
                      <w:szCs w:val="21"/>
                      <w:highlight w:val="none"/>
                      <w:u w:val="none"/>
                      <w:lang w:val="en-US" w:eastAsia="zh-CN" w:bidi="ar"/>
                    </w:rPr>
                    <w:t>非甲烷总烃</w:t>
                  </w:r>
                </w:p>
              </w:tc>
              <w:tc>
                <w:tcPr>
                  <w:tcW w:w="583" w:type="pct"/>
                  <w:shd w:val="clear" w:color="auto" w:fill="FFFFFF"/>
                  <w:noWrap w:val="0"/>
                  <w:vAlign w:val="center"/>
                </w:tcPr>
                <w:p w14:paraId="20C0859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25000</w:t>
                  </w:r>
                </w:p>
              </w:tc>
              <w:tc>
                <w:tcPr>
                  <w:tcW w:w="574" w:type="pct"/>
                  <w:shd w:val="clear" w:color="auto" w:fill="FFFFFF"/>
                  <w:noWrap w:val="0"/>
                  <w:vAlign w:val="center"/>
                </w:tcPr>
                <w:p w14:paraId="0788EAB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2.5</w:t>
                  </w:r>
                </w:p>
              </w:tc>
              <w:tc>
                <w:tcPr>
                  <w:tcW w:w="679" w:type="pct"/>
                  <w:shd w:val="clear" w:color="auto" w:fill="FFFFFF"/>
                  <w:noWrap w:val="0"/>
                  <w:vAlign w:val="center"/>
                </w:tcPr>
                <w:p w14:paraId="619C24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100</w:t>
                  </w:r>
                </w:p>
              </w:tc>
              <w:tc>
                <w:tcPr>
                  <w:tcW w:w="481" w:type="pct"/>
                  <w:shd w:val="clear" w:color="auto" w:fill="FFFFFF"/>
                  <w:noWrap w:val="0"/>
                  <w:vAlign w:val="center"/>
                </w:tcPr>
                <w:p w14:paraId="2B9350F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6</w:t>
                  </w:r>
                </w:p>
              </w:tc>
              <w:tc>
                <w:tcPr>
                  <w:tcW w:w="461" w:type="pct"/>
                  <w:vMerge w:val="restart"/>
                  <w:shd w:val="clear" w:color="auto" w:fill="FFFFFF"/>
                  <w:noWrap w:val="0"/>
                  <w:vAlign w:val="center"/>
                </w:tcPr>
                <w:p w14:paraId="1844CE9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cs="Times New Roman"/>
                      <w:b w:val="0"/>
                      <w:color w:val="auto"/>
                      <w:sz w:val="21"/>
                      <w:szCs w:val="21"/>
                      <w:highlight w:val="none"/>
                      <w:lang w:val="en-US" w:eastAsia="zh-CN" w:bidi="ar"/>
                    </w:rPr>
                  </w:pPr>
                  <w:r>
                    <w:rPr>
                      <w:rFonts w:hint="eastAsia" w:ascii="宋体" w:hAnsi="宋体" w:eastAsia="宋体" w:cs="宋体"/>
                      <w:b w:val="0"/>
                      <w:i w:val="0"/>
                      <w:iCs w:val="0"/>
                      <w:color w:val="auto"/>
                      <w:kern w:val="0"/>
                      <w:sz w:val="21"/>
                      <w:szCs w:val="21"/>
                      <w:highlight w:val="none"/>
                      <w:u w:val="none"/>
                      <w:lang w:val="en-US" w:eastAsia="zh-CN" w:bidi="ar"/>
                    </w:rPr>
                    <w:t>集气罩收集效率</w:t>
                  </w:r>
                  <w:r>
                    <w:rPr>
                      <w:rFonts w:hint="default" w:ascii="Times New Roman" w:hAnsi="Times New Roman" w:eastAsia="宋体" w:cs="Times New Roman"/>
                      <w:b w:val="0"/>
                      <w:i w:val="0"/>
                      <w:iCs w:val="0"/>
                      <w:color w:val="auto"/>
                      <w:kern w:val="0"/>
                      <w:sz w:val="21"/>
                      <w:szCs w:val="21"/>
                      <w:highlight w:val="none"/>
                      <w:u w:val="none"/>
                      <w:lang w:val="en-US" w:eastAsia="zh-CN" w:bidi="ar"/>
                    </w:rPr>
                    <w:t>90%，</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p>
                <w:p w14:paraId="7C52017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i w:val="0"/>
                      <w:iCs w:val="0"/>
                      <w:color w:val="auto"/>
                      <w:kern w:val="0"/>
                      <w:sz w:val="21"/>
                      <w:szCs w:val="21"/>
                      <w:highlight w:val="none"/>
                      <w:u w:val="none"/>
                      <w:lang w:val="en-US" w:eastAsia="zh-CN" w:bidi="ar"/>
                    </w:rPr>
                  </w:pPr>
                  <w:r>
                    <w:rPr>
                      <w:rFonts w:hint="eastAsia" w:ascii="Times New Roman" w:hAnsi="Times New Roman" w:eastAsia="宋体" w:cs="Times New Roman"/>
                      <w:b w:val="0"/>
                      <w:i w:val="0"/>
                      <w:iCs w:val="0"/>
                      <w:color w:val="auto"/>
                      <w:kern w:val="0"/>
                      <w:sz w:val="21"/>
                      <w:szCs w:val="21"/>
                      <w:highlight w:val="none"/>
                      <w:u w:val="none"/>
                      <w:lang w:val="en-US" w:eastAsia="zh-CN" w:bidi="ar"/>
                    </w:rPr>
                    <w:t>85%</w:t>
                  </w:r>
                </w:p>
              </w:tc>
              <w:tc>
                <w:tcPr>
                  <w:tcW w:w="574" w:type="pct"/>
                  <w:shd w:val="clear" w:color="auto" w:fill="FFFFFF"/>
                  <w:noWrap w:val="0"/>
                  <w:vAlign w:val="center"/>
                </w:tcPr>
                <w:p w14:paraId="2AE268A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default" w:ascii="Times New Roman" w:hAnsi="Times New Roman" w:eastAsia="宋体" w:cs="Times New Roman"/>
                      <w:b w:val="0"/>
                      <w:i w:val="0"/>
                      <w:iCs w:val="0"/>
                      <w:color w:val="auto"/>
                      <w:kern w:val="0"/>
                      <w:sz w:val="21"/>
                      <w:szCs w:val="21"/>
                      <w:highlight w:val="none"/>
                      <w:u w:val="none"/>
                      <w:lang w:val="en-US" w:eastAsia="zh-CN" w:bidi="ar"/>
                    </w:rPr>
                    <w:t>0.</w:t>
                  </w:r>
                  <w:r>
                    <w:rPr>
                      <w:rFonts w:hint="eastAsia" w:cs="Times New Roman"/>
                      <w:b w:val="0"/>
                      <w:i w:val="0"/>
                      <w:iCs w:val="0"/>
                      <w:color w:val="auto"/>
                      <w:kern w:val="0"/>
                      <w:sz w:val="21"/>
                      <w:szCs w:val="21"/>
                      <w:highlight w:val="none"/>
                      <w:u w:val="none"/>
                      <w:lang w:val="en-US" w:eastAsia="zh-CN" w:bidi="ar"/>
                    </w:rPr>
                    <w:t>338</w:t>
                  </w:r>
                </w:p>
              </w:tc>
              <w:tc>
                <w:tcPr>
                  <w:tcW w:w="679" w:type="pct"/>
                  <w:shd w:val="clear" w:color="auto" w:fill="FFFFFF"/>
                  <w:noWrap w:val="0"/>
                  <w:vAlign w:val="center"/>
                </w:tcPr>
                <w:p w14:paraId="51C6CE6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13.5</w:t>
                  </w:r>
                </w:p>
              </w:tc>
              <w:tc>
                <w:tcPr>
                  <w:tcW w:w="481" w:type="pct"/>
                  <w:shd w:val="clear" w:color="auto" w:fill="FFFFFF"/>
                  <w:noWrap w:val="0"/>
                  <w:vAlign w:val="center"/>
                </w:tcPr>
                <w:p w14:paraId="5B404BD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b w:val="0"/>
                      <w:color w:val="auto"/>
                      <w:sz w:val="21"/>
                      <w:szCs w:val="21"/>
                      <w:highlight w:val="none"/>
                      <w:lang w:val="en-US"/>
                    </w:rPr>
                  </w:pPr>
                  <w:r>
                    <w:rPr>
                      <w:rFonts w:hint="eastAsia" w:cs="Times New Roman"/>
                      <w:b w:val="0"/>
                      <w:i w:val="0"/>
                      <w:iCs w:val="0"/>
                      <w:color w:val="auto"/>
                      <w:kern w:val="0"/>
                      <w:sz w:val="21"/>
                      <w:szCs w:val="21"/>
                      <w:highlight w:val="none"/>
                      <w:u w:val="none"/>
                      <w:lang w:val="en-US" w:eastAsia="zh-CN" w:bidi="ar"/>
                    </w:rPr>
                    <w:t>0.81</w:t>
                  </w:r>
                </w:p>
              </w:tc>
            </w:tr>
            <w:tr w14:paraId="7A7A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 w:type="pct"/>
                  <w:vMerge w:val="continue"/>
                  <w:shd w:val="clear" w:color="auto" w:fill="FFFFFF"/>
                  <w:noWrap w:val="0"/>
                  <w:vAlign w:val="center"/>
                </w:tcPr>
                <w:p w14:paraId="639697F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eastAsia" w:cs="Times New Roman"/>
                      <w:b w:val="0"/>
                      <w:i w:val="0"/>
                      <w:iCs w:val="0"/>
                      <w:color w:val="auto"/>
                      <w:sz w:val="21"/>
                      <w:szCs w:val="21"/>
                      <w:highlight w:val="none"/>
                      <w:u w:val="none"/>
                      <w:lang w:val="en-US" w:eastAsia="zh-CN"/>
                    </w:rPr>
                  </w:pPr>
                </w:p>
              </w:tc>
              <w:tc>
                <w:tcPr>
                  <w:tcW w:w="242" w:type="pct"/>
                  <w:shd w:val="clear" w:color="auto" w:fill="FFFFFF"/>
                  <w:noWrap w:val="0"/>
                  <w:vAlign w:val="center"/>
                </w:tcPr>
                <w:p w14:paraId="1C3E8D1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宋体" w:hAnsi="宋体" w:eastAsia="宋体" w:cs="宋体"/>
                      <w:b w:val="0"/>
                      <w:i w:val="0"/>
                      <w:iCs w:val="0"/>
                      <w:color w:val="auto"/>
                      <w:kern w:val="0"/>
                      <w:sz w:val="21"/>
                      <w:szCs w:val="21"/>
                      <w:highlight w:val="none"/>
                      <w:u w:val="none"/>
                      <w:lang w:val="en-US" w:eastAsia="zh-CN" w:bidi="ar"/>
                    </w:rPr>
                  </w:pPr>
                  <w:r>
                    <w:rPr>
                      <w:rFonts w:hint="eastAsia" w:ascii="宋体" w:hAnsi="宋体" w:cs="宋体"/>
                      <w:b w:val="0"/>
                      <w:i w:val="0"/>
                      <w:iCs w:val="0"/>
                      <w:color w:val="auto"/>
                      <w:kern w:val="0"/>
                      <w:sz w:val="21"/>
                      <w:szCs w:val="21"/>
                      <w:highlight w:val="none"/>
                      <w:u w:val="none"/>
                      <w:lang w:val="en-US" w:eastAsia="zh-CN" w:bidi="ar"/>
                    </w:rPr>
                    <w:t>苯乙烯</w:t>
                  </w:r>
                </w:p>
              </w:tc>
              <w:tc>
                <w:tcPr>
                  <w:tcW w:w="583" w:type="pct"/>
                  <w:shd w:val="clear" w:color="auto" w:fill="FFFFFF"/>
                  <w:noWrap w:val="0"/>
                  <w:vAlign w:val="center"/>
                </w:tcPr>
                <w:p w14:paraId="5C0210B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25000</w:t>
                  </w:r>
                </w:p>
              </w:tc>
              <w:tc>
                <w:tcPr>
                  <w:tcW w:w="574" w:type="pct"/>
                  <w:shd w:val="clear" w:color="auto" w:fill="FFFFFF"/>
                  <w:noWrap w:val="0"/>
                  <w:vAlign w:val="center"/>
                </w:tcPr>
                <w:p w14:paraId="298E4BA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0.010</w:t>
                  </w:r>
                </w:p>
              </w:tc>
              <w:tc>
                <w:tcPr>
                  <w:tcW w:w="679" w:type="pct"/>
                  <w:shd w:val="clear" w:color="auto" w:fill="FFFFFF"/>
                  <w:noWrap w:val="0"/>
                  <w:vAlign w:val="center"/>
                </w:tcPr>
                <w:p w14:paraId="0868778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0.42</w:t>
                  </w:r>
                </w:p>
              </w:tc>
              <w:tc>
                <w:tcPr>
                  <w:tcW w:w="481" w:type="pct"/>
                  <w:shd w:val="clear" w:color="auto" w:fill="FFFFFF"/>
                  <w:noWrap w:val="0"/>
                  <w:vAlign w:val="center"/>
                </w:tcPr>
                <w:p w14:paraId="2390EAC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0.025</w:t>
                  </w:r>
                </w:p>
              </w:tc>
              <w:tc>
                <w:tcPr>
                  <w:tcW w:w="461" w:type="pct"/>
                  <w:vMerge w:val="continue"/>
                  <w:shd w:val="clear" w:color="auto" w:fill="FFFFFF"/>
                  <w:noWrap w:val="0"/>
                  <w:vAlign w:val="center"/>
                </w:tcPr>
                <w:p w14:paraId="6AFB04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i w:val="0"/>
                      <w:iCs w:val="0"/>
                      <w:color w:val="auto"/>
                      <w:kern w:val="0"/>
                      <w:sz w:val="21"/>
                      <w:szCs w:val="21"/>
                      <w:highlight w:val="none"/>
                      <w:u w:val="none"/>
                      <w:lang w:val="en-US" w:eastAsia="zh-CN" w:bidi="ar"/>
                    </w:rPr>
                  </w:pPr>
                </w:p>
              </w:tc>
              <w:tc>
                <w:tcPr>
                  <w:tcW w:w="574" w:type="pct"/>
                  <w:shd w:val="clear" w:color="auto" w:fill="FFFFFF"/>
                  <w:noWrap w:val="0"/>
                  <w:vAlign w:val="center"/>
                </w:tcPr>
                <w:p w14:paraId="360F7A1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0.0014</w:t>
                  </w:r>
                </w:p>
              </w:tc>
              <w:tc>
                <w:tcPr>
                  <w:tcW w:w="679" w:type="pct"/>
                  <w:shd w:val="clear" w:color="auto" w:fill="FFFFFF"/>
                  <w:noWrap w:val="0"/>
                  <w:vAlign w:val="center"/>
                </w:tcPr>
                <w:p w14:paraId="32E26E7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0.056</w:t>
                  </w:r>
                </w:p>
              </w:tc>
              <w:tc>
                <w:tcPr>
                  <w:tcW w:w="481" w:type="pct"/>
                  <w:shd w:val="clear" w:color="auto" w:fill="FFFFFF"/>
                  <w:noWrap w:val="0"/>
                  <w:vAlign w:val="center"/>
                </w:tcPr>
                <w:p w14:paraId="1093532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center"/>
                    <w:rPr>
                      <w:rFonts w:hint="default" w:cs="Times New Roman"/>
                      <w:b w:val="0"/>
                      <w:i w:val="0"/>
                      <w:iCs w:val="0"/>
                      <w:color w:val="auto"/>
                      <w:kern w:val="0"/>
                      <w:sz w:val="21"/>
                      <w:szCs w:val="21"/>
                      <w:highlight w:val="none"/>
                      <w:u w:val="none"/>
                      <w:lang w:val="en-US" w:eastAsia="zh-CN" w:bidi="ar"/>
                    </w:rPr>
                  </w:pPr>
                  <w:r>
                    <w:rPr>
                      <w:rFonts w:hint="eastAsia" w:cs="Times New Roman"/>
                      <w:b w:val="0"/>
                      <w:i w:val="0"/>
                      <w:iCs w:val="0"/>
                      <w:color w:val="auto"/>
                      <w:kern w:val="0"/>
                      <w:sz w:val="21"/>
                      <w:szCs w:val="21"/>
                      <w:highlight w:val="none"/>
                      <w:u w:val="none"/>
                      <w:lang w:val="en-US" w:eastAsia="zh-CN" w:bidi="ar"/>
                    </w:rPr>
                    <w:t>0.0034</w:t>
                  </w:r>
                </w:p>
              </w:tc>
            </w:tr>
          </w:tbl>
          <w:p w14:paraId="6376B7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fldChar w:fldCharType="begin"/>
            </w:r>
            <w:r>
              <w:rPr>
                <w:rFonts w:hint="default" w:ascii="Times New Roman" w:hAnsi="Times New Roman" w:eastAsia="宋体" w:cs="Times New Roman"/>
                <w:color w:val="auto"/>
                <w:sz w:val="21"/>
                <w:szCs w:val="21"/>
                <w:highlight w:val="none"/>
                <w:lang w:val="zh-CN"/>
              </w:rPr>
              <w:instrText xml:space="preserve"> = 3 \* GB3 \* MERGEFORMAT </w:instrText>
            </w:r>
            <w:r>
              <w:rPr>
                <w:rFonts w:hint="default" w:ascii="Times New Roman" w:hAnsi="Times New Roman" w:eastAsia="宋体" w:cs="Times New Roman"/>
                <w:color w:val="auto"/>
                <w:sz w:val="21"/>
                <w:szCs w:val="21"/>
                <w:highlight w:val="none"/>
                <w:lang w:val="zh-CN"/>
              </w:rPr>
              <w:fldChar w:fldCharType="separate"/>
            </w:r>
            <w:r>
              <w:rPr>
                <w:rFonts w:hint="default"/>
                <w:color w:val="auto"/>
              </w:rPr>
              <w:t>③</w:t>
            </w:r>
            <w:r>
              <w:rPr>
                <w:rFonts w:hint="default" w:ascii="Times New Roman" w:hAnsi="Times New Roman" w:eastAsia="宋体" w:cs="Times New Roman"/>
                <w:color w:val="auto"/>
                <w:sz w:val="21"/>
                <w:szCs w:val="21"/>
                <w:highlight w:val="none"/>
                <w:lang w:val="zh-CN"/>
              </w:rPr>
              <w:fldChar w:fldCharType="end"/>
            </w:r>
            <w:r>
              <w:rPr>
                <w:rFonts w:hint="eastAsia" w:cs="Times New Roman"/>
                <w:color w:val="auto"/>
                <w:sz w:val="21"/>
                <w:szCs w:val="21"/>
                <w:highlight w:val="none"/>
                <w:lang w:val="en-US" w:eastAsia="zh-CN"/>
              </w:rPr>
              <w:t>臭气浓度</w:t>
            </w:r>
          </w:p>
          <w:p w14:paraId="78A8A05C">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rPr>
              <w:t>苯乙烯属于臭气的一种。项目生产过程加热使得EPS树脂颗粒中的苯乙烯部分挥发伴随产生难闻气味，即臭气，臭气属于无量纲污染物，难以定量分析。本项目设置集气罩收集的</w:t>
            </w:r>
            <w:r>
              <w:rPr>
                <w:rFonts w:hint="eastAsia"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zh-CN"/>
              </w:rPr>
              <w:t>送至1套</w:t>
            </w:r>
            <w:r>
              <w:rPr>
                <w:rFonts w:hint="eastAsia" w:ascii="Times New Roman" w:hAnsi="Times New Roman" w:eastAsia="宋体" w:cs="Times New Roman"/>
                <w:color w:val="auto"/>
                <w:sz w:val="21"/>
                <w:szCs w:val="21"/>
                <w:highlight w:val="none"/>
                <w:lang w:val="zh-CN" w:eastAsia="zh-CN"/>
              </w:rPr>
              <w:t>活性炭+催化燃烧</w:t>
            </w:r>
            <w:r>
              <w:rPr>
                <w:rFonts w:hint="default" w:ascii="Times New Roman" w:hAnsi="Times New Roman" w:eastAsia="宋体" w:cs="Times New Roman"/>
                <w:color w:val="auto"/>
                <w:sz w:val="21"/>
                <w:szCs w:val="21"/>
                <w:highlight w:val="none"/>
                <w:lang w:val="zh-CN" w:eastAsia="zh-CN"/>
              </w:rPr>
              <w:t>装置</w:t>
            </w:r>
            <w:r>
              <w:rPr>
                <w:rFonts w:hint="default" w:ascii="Times New Roman" w:hAnsi="Times New Roman" w:eastAsia="宋体" w:cs="Times New Roman"/>
                <w:color w:val="auto"/>
                <w:sz w:val="21"/>
                <w:szCs w:val="21"/>
                <w:highlight w:val="none"/>
                <w:lang w:val="zh-CN"/>
              </w:rPr>
              <w:t>处置，处理效率可达8</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%，处理后废气经</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zh-CN"/>
              </w:rPr>
              <w:t>m排气筒DA00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高空排放，可对臭气浓度进行净化，确保满足《恶臭污染物排放标准》（GB14554-93）</w:t>
            </w:r>
            <w:r>
              <w:rPr>
                <w:rFonts w:hint="eastAsia" w:ascii="Times New Roman" w:hAnsi="Times New Roman" w:eastAsia="宋体" w:cs="Times New Roman"/>
                <w:color w:val="auto"/>
                <w:sz w:val="21"/>
                <w:szCs w:val="21"/>
                <w:highlight w:val="none"/>
                <w:lang w:val="en-US" w:eastAsia="zh-CN"/>
              </w:rPr>
              <w:t>臭气浓度</w:t>
            </w:r>
            <w:r>
              <w:rPr>
                <w:rFonts w:hint="default" w:ascii="Times New Roman" w:hAnsi="Times New Roman" w:eastAsia="宋体" w:cs="Times New Roman"/>
                <w:color w:val="auto"/>
                <w:sz w:val="21"/>
                <w:szCs w:val="21"/>
                <w:highlight w:val="none"/>
                <w:lang w:val="zh-CN"/>
              </w:rPr>
              <w:t>标准限值</w:t>
            </w:r>
            <w:r>
              <w:rPr>
                <w:rFonts w:hint="eastAsia" w:ascii="Times New Roman" w:hAnsi="Times New Roman" w:eastAsia="宋体" w:cs="Times New Roman"/>
                <w:color w:val="auto"/>
                <w:sz w:val="21"/>
                <w:szCs w:val="21"/>
                <w:highlight w:val="none"/>
                <w:lang w:val="en-US" w:eastAsia="zh-CN"/>
              </w:rPr>
              <w:t>。</w:t>
            </w:r>
          </w:p>
          <w:p w14:paraId="0436A9AC">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由</w:t>
            </w:r>
            <w:r>
              <w:rPr>
                <w:rFonts w:hint="eastAsia" w:cs="Times New Roman"/>
                <w:color w:val="auto"/>
                <w:sz w:val="21"/>
                <w:szCs w:val="21"/>
                <w:highlight w:val="none"/>
                <w:lang w:val="en-US" w:eastAsia="zh-CN"/>
              </w:rPr>
              <w:t>以上分析</w:t>
            </w:r>
            <w:r>
              <w:rPr>
                <w:rFonts w:hint="default" w:ascii="Times New Roman" w:hAnsi="Times New Roman" w:eastAsia="宋体" w:cs="Times New Roman"/>
                <w:color w:val="auto"/>
                <w:sz w:val="21"/>
                <w:szCs w:val="21"/>
                <w:highlight w:val="none"/>
                <w:lang w:val="zh-CN"/>
              </w:rPr>
              <w:t>可知，本项目有组织非甲烷总烃排放浓度满足</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中表</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大气污染物</w:t>
            </w:r>
            <w:r>
              <w:rPr>
                <w:rFonts w:hint="default" w:ascii="Times New Roman" w:hAnsi="Times New Roman" w:eastAsia="宋体" w:cs="Times New Roman"/>
                <w:color w:val="auto"/>
                <w:sz w:val="21"/>
                <w:szCs w:val="21"/>
                <w:highlight w:val="none"/>
                <w:lang w:val="en-US" w:eastAsia="zh-CN"/>
              </w:rPr>
              <w:t>特别</w:t>
            </w:r>
            <w:r>
              <w:rPr>
                <w:rFonts w:hint="default" w:ascii="Times New Roman" w:hAnsi="Times New Roman" w:eastAsia="宋体" w:cs="Times New Roman"/>
                <w:color w:val="auto"/>
                <w:sz w:val="21"/>
                <w:szCs w:val="21"/>
                <w:highlight w:val="none"/>
                <w:lang w:val="zh-CN"/>
              </w:rPr>
              <w:t>排放限值要求（</w:t>
            </w:r>
            <w:r>
              <w:rPr>
                <w:rFonts w:hint="default" w:ascii="Times New Roman" w:hAnsi="Times New Roman" w:eastAsia="宋体"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lang w:val="zh-CN"/>
              </w:rPr>
              <w:t>mg/m</w:t>
            </w:r>
            <w:r>
              <w:rPr>
                <w:rFonts w:hint="default" w:ascii="Times New Roman" w:hAnsi="Times New Roman" w:eastAsia="宋体" w:cs="Times New Roman"/>
                <w:color w:val="auto"/>
                <w:sz w:val="21"/>
                <w:szCs w:val="21"/>
                <w:highlight w:val="none"/>
                <w:vertAlign w:val="superscript"/>
                <w:lang w:val="zh-CN"/>
              </w:rPr>
              <w:t>3</w:t>
            </w:r>
            <w:r>
              <w:rPr>
                <w:rFonts w:hint="default" w:ascii="Times New Roman" w:hAnsi="Times New Roman" w:eastAsia="宋体" w:cs="Times New Roman"/>
                <w:color w:val="auto"/>
                <w:sz w:val="21"/>
                <w:szCs w:val="21"/>
                <w:highlight w:val="none"/>
                <w:lang w:val="zh-CN"/>
              </w:rPr>
              <w:t>）</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苯乙烯、臭气浓度满足</w:t>
            </w:r>
            <w:r>
              <w:rPr>
                <w:rFonts w:hint="default" w:ascii="Times New Roman" w:hAnsi="Times New Roman" w:eastAsia="宋体" w:cs="Times New Roman"/>
                <w:b w:val="0"/>
                <w:color w:val="auto"/>
                <w:sz w:val="21"/>
                <w:szCs w:val="21"/>
                <w:highlight w:val="none"/>
                <w:lang w:val="zh-CN"/>
              </w:rPr>
              <w:t>《恶臭污染物排放标准》（GB 14554-93）</w:t>
            </w:r>
            <w:r>
              <w:rPr>
                <w:rFonts w:hint="eastAsia" w:ascii="Times New Roman" w:hAnsi="Times New Roman" w:eastAsia="宋体" w:cs="Times New Roman"/>
                <w:b w:val="0"/>
                <w:color w:val="auto"/>
                <w:sz w:val="21"/>
                <w:szCs w:val="21"/>
                <w:highlight w:val="none"/>
                <w:lang w:val="en-US" w:eastAsia="zh-CN"/>
              </w:rPr>
              <w:t>表2中标准限值（苯乙烯：6.5kg/h排放速率，臭气浓度2000（无量纲））</w:t>
            </w:r>
            <w:r>
              <w:rPr>
                <w:rFonts w:hint="default" w:ascii="Times New Roman" w:hAnsi="Times New Roman" w:eastAsia="宋体" w:cs="Times New Roman"/>
                <w:color w:val="auto"/>
                <w:sz w:val="21"/>
                <w:szCs w:val="21"/>
                <w:highlight w:val="none"/>
                <w:lang w:val="zh-CN"/>
              </w:rPr>
              <w:t>。</w:t>
            </w:r>
          </w:p>
          <w:p w14:paraId="5E2A8608">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auto"/>
                <w:sz w:val="21"/>
                <w:szCs w:val="21"/>
                <w:highlight w:val="none"/>
                <w:lang w:val="zh-CN"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eastAsia="zh-CN"/>
              </w:rPr>
              <w:t>无组织废气</w:t>
            </w:r>
          </w:p>
          <w:p w14:paraId="2D7699AD">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本项目无组织废气包括</w:t>
            </w:r>
            <w:r>
              <w:rPr>
                <w:rFonts w:hint="default" w:ascii="Times New Roman" w:hAnsi="Times New Roman" w:eastAsia="宋体" w:cs="Times New Roman"/>
                <w:color w:val="auto"/>
                <w:sz w:val="21"/>
                <w:szCs w:val="21"/>
                <w:highlight w:val="none"/>
                <w:lang w:val="zh-CN"/>
              </w:rPr>
              <w:t>未经集气系统收集的废气</w:t>
            </w:r>
            <w:r>
              <w:rPr>
                <w:rFonts w:hint="default" w:ascii="Times New Roman" w:hAnsi="Times New Roman" w:cs="Times New Roman"/>
                <w:color w:val="auto"/>
                <w:sz w:val="21"/>
                <w:szCs w:val="21"/>
                <w:highlight w:val="none"/>
                <w:lang w:val="zh-CN"/>
              </w:rPr>
              <w:t>约</w:t>
            </w:r>
            <w:r>
              <w:rPr>
                <w:rFonts w:hint="default" w:ascii="Times New Roman" w:hAnsi="Times New Roman" w:eastAsia="宋体" w:cs="Times New Roman"/>
                <w:color w:val="auto"/>
                <w:sz w:val="21"/>
                <w:szCs w:val="21"/>
                <w:highlight w:val="none"/>
                <w:lang w:val="zh-CN"/>
              </w:rPr>
              <w:t>10%</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主要污染物为非甲烷总烃、苯乙烯。还包括项目间歇下料过程产生的粉尘，由于原料为聚苯乙烯，为颗粒状，下料时为负压状态，量非常少，不对粉尘进行单独核算。</w:t>
            </w:r>
          </w:p>
          <w:p w14:paraId="08857C32">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本项目，无组织废气产排情况详见</w:t>
            </w:r>
            <w:r>
              <w:rPr>
                <w:rFonts w:hint="eastAsia" w:ascii="Times New Roman" w:hAnsi="Times New Roman" w:eastAsia="宋体" w:cs="Times New Roman"/>
                <w:color w:val="auto"/>
                <w:sz w:val="21"/>
                <w:szCs w:val="21"/>
                <w:highlight w:val="none"/>
                <w:lang w:val="en-US" w:eastAsia="zh-CN"/>
              </w:rPr>
              <w:t>表4-4</w:t>
            </w:r>
            <w:r>
              <w:rPr>
                <w:rFonts w:hint="default" w:ascii="Times New Roman" w:hAnsi="Times New Roman" w:eastAsia="宋体" w:cs="Times New Roman"/>
                <w:color w:val="auto"/>
                <w:sz w:val="21"/>
                <w:szCs w:val="21"/>
                <w:highlight w:val="none"/>
                <w:lang w:val="zh-CN"/>
              </w:rPr>
              <w:t>。</w:t>
            </w:r>
          </w:p>
          <w:p w14:paraId="5135DC6B">
            <w:pPr>
              <w:pStyle w:val="31"/>
              <w:suppressLineNumbers w:val="0"/>
              <w:spacing w:before="156" w:beforeAutospacing="0" w:after="0" w:afterAutospacing="0" w:line="240" w:lineRule="auto"/>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eastAsia" w:ascii="Times New Roman" w:hAnsi="Times New Roman" w:eastAsia="宋体" w:cs="Times New Roman"/>
                <w:color w:val="auto"/>
                <w:sz w:val="21"/>
                <w:szCs w:val="21"/>
                <w:highlight w:val="none"/>
                <w:lang w:val="en-US" w:eastAsia="zh-CN"/>
              </w:rPr>
              <w:t>4-4</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 xml:space="preserve">  本项目无组织</w:t>
            </w:r>
            <w:r>
              <w:rPr>
                <w:rFonts w:hint="eastAsia"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rPr>
              <w:t>产排情况一览表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749"/>
              <w:gridCol w:w="1460"/>
              <w:gridCol w:w="1615"/>
              <w:gridCol w:w="1304"/>
              <w:gridCol w:w="1465"/>
            </w:tblGrid>
            <w:tr w14:paraId="5C39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81" w:type="pct"/>
                  <w:tcBorders>
                    <w:tl2br w:val="nil"/>
                    <w:tr2bl w:val="nil"/>
                  </w:tcBorders>
                  <w:noWrap w:val="0"/>
                  <w:vAlign w:val="center"/>
                </w:tcPr>
                <w:p w14:paraId="4AB5DD6D">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rPr>
                    <w:t>污染源</w:t>
                  </w:r>
                </w:p>
              </w:tc>
              <w:tc>
                <w:tcPr>
                  <w:tcW w:w="994" w:type="pct"/>
                  <w:tcBorders>
                    <w:tl2br w:val="nil"/>
                    <w:tr2bl w:val="nil"/>
                  </w:tcBorders>
                  <w:noWrap w:val="0"/>
                  <w:vAlign w:val="center"/>
                </w:tcPr>
                <w:p w14:paraId="3F960C97">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rPr>
                    <w:t>污染物</w:t>
                  </w:r>
                </w:p>
              </w:tc>
              <w:tc>
                <w:tcPr>
                  <w:tcW w:w="830" w:type="pct"/>
                  <w:tcBorders>
                    <w:tl2br w:val="nil"/>
                    <w:tr2bl w:val="nil"/>
                  </w:tcBorders>
                  <w:noWrap w:val="0"/>
                  <w:vAlign w:val="center"/>
                </w:tcPr>
                <w:p w14:paraId="457BCCFA">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rPr>
                    <w:t>产生量（t/a）</w:t>
                  </w:r>
                </w:p>
              </w:tc>
              <w:tc>
                <w:tcPr>
                  <w:tcW w:w="918" w:type="pct"/>
                  <w:tcBorders>
                    <w:tl2br w:val="nil"/>
                    <w:tr2bl w:val="nil"/>
                  </w:tcBorders>
                  <w:noWrap w:val="0"/>
                  <w:vAlign w:val="center"/>
                </w:tcPr>
                <w:p w14:paraId="08706B7F">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产生速率</w:t>
                  </w:r>
                </w:p>
                <w:p w14:paraId="4FBE6B65">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（kg/h）</w:t>
                  </w:r>
                </w:p>
              </w:tc>
              <w:tc>
                <w:tcPr>
                  <w:tcW w:w="741" w:type="pct"/>
                  <w:tcBorders>
                    <w:tl2br w:val="nil"/>
                    <w:tr2bl w:val="nil"/>
                  </w:tcBorders>
                  <w:noWrap w:val="0"/>
                  <w:vAlign w:val="center"/>
                </w:tcPr>
                <w:p w14:paraId="389AC3E2">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rPr>
                    <w:t>排放量（t/a）</w:t>
                  </w:r>
                </w:p>
              </w:tc>
              <w:tc>
                <w:tcPr>
                  <w:tcW w:w="833" w:type="pct"/>
                  <w:tcBorders>
                    <w:tl2br w:val="nil"/>
                    <w:tr2bl w:val="nil"/>
                  </w:tcBorders>
                  <w:noWrap w:val="0"/>
                  <w:vAlign w:val="center"/>
                </w:tcPr>
                <w:p w14:paraId="39C36717">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排放速率</w:t>
                  </w:r>
                </w:p>
                <w:p w14:paraId="3643DE20">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（kg/h）</w:t>
                  </w:r>
                </w:p>
              </w:tc>
            </w:tr>
            <w:tr w14:paraId="73B1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81" w:type="pct"/>
                  <w:vMerge w:val="restart"/>
                  <w:tcBorders>
                    <w:tl2br w:val="nil"/>
                    <w:tr2bl w:val="nil"/>
                  </w:tcBorders>
                  <w:noWrap w:val="0"/>
                  <w:vAlign w:val="center"/>
                </w:tcPr>
                <w:p w14:paraId="2571BF01">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eastAsia"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车间</w:t>
                  </w:r>
                </w:p>
              </w:tc>
              <w:tc>
                <w:tcPr>
                  <w:tcW w:w="994" w:type="pct"/>
                  <w:tcBorders>
                    <w:tl2br w:val="nil"/>
                    <w:tr2bl w:val="nil"/>
                  </w:tcBorders>
                  <w:noWrap w:val="0"/>
                  <w:vAlign w:val="center"/>
                </w:tcPr>
                <w:p w14:paraId="78A02B77">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z w:val="21"/>
                      <w:szCs w:val="21"/>
                      <w:highlight w:val="none"/>
                    </w:rPr>
                    <w:t>非甲烷总烃</w:t>
                  </w:r>
                </w:p>
              </w:tc>
              <w:tc>
                <w:tcPr>
                  <w:tcW w:w="830" w:type="pct"/>
                  <w:tcBorders>
                    <w:tl2br w:val="nil"/>
                    <w:tr2bl w:val="nil"/>
                  </w:tcBorders>
                  <w:noWrap w:val="0"/>
                  <w:vAlign w:val="center"/>
                </w:tcPr>
                <w:p w14:paraId="57FF4540">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6</w:t>
                  </w:r>
                </w:p>
              </w:tc>
              <w:tc>
                <w:tcPr>
                  <w:tcW w:w="918" w:type="pct"/>
                  <w:tcBorders>
                    <w:tl2br w:val="nil"/>
                    <w:tr2bl w:val="nil"/>
                  </w:tcBorders>
                  <w:noWrap w:val="0"/>
                  <w:vAlign w:val="center"/>
                </w:tcPr>
                <w:p w14:paraId="308635A4">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25</w:t>
                  </w:r>
                </w:p>
              </w:tc>
              <w:tc>
                <w:tcPr>
                  <w:tcW w:w="1304" w:type="dxa"/>
                  <w:tcBorders>
                    <w:tl2br w:val="nil"/>
                    <w:tr2bl w:val="nil"/>
                  </w:tcBorders>
                  <w:noWrap w:val="0"/>
                  <w:vAlign w:val="center"/>
                </w:tcPr>
                <w:p w14:paraId="5E248BCE">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sz w:val="21"/>
                      <w:szCs w:val="21"/>
                      <w:highlight w:val="none"/>
                      <w:lang w:val="en-US"/>
                    </w:rPr>
                  </w:pPr>
                  <w:r>
                    <w:rPr>
                      <w:rFonts w:hint="eastAsia"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6</w:t>
                  </w:r>
                </w:p>
              </w:tc>
              <w:tc>
                <w:tcPr>
                  <w:tcW w:w="1465" w:type="dxa"/>
                  <w:tcBorders>
                    <w:tl2br w:val="nil"/>
                    <w:tr2bl w:val="nil"/>
                  </w:tcBorders>
                  <w:noWrap w:val="0"/>
                  <w:vAlign w:val="center"/>
                </w:tcPr>
                <w:p w14:paraId="3EF5BDDC">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25</w:t>
                  </w:r>
                </w:p>
              </w:tc>
            </w:tr>
            <w:tr w14:paraId="55C4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81" w:type="pct"/>
                  <w:vMerge w:val="continue"/>
                  <w:tcBorders>
                    <w:tl2br w:val="nil"/>
                    <w:tr2bl w:val="nil"/>
                  </w:tcBorders>
                  <w:noWrap w:val="0"/>
                  <w:vAlign w:val="center"/>
                </w:tcPr>
                <w:p w14:paraId="02BF6FE1">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eastAsia" w:ascii="Times New Roman" w:hAnsi="Times New Roman" w:eastAsia="宋体" w:cs="Times New Roman"/>
                      <w:color w:val="auto"/>
                      <w:sz w:val="21"/>
                      <w:szCs w:val="21"/>
                      <w:highlight w:val="none"/>
                      <w:lang w:val="en-US" w:eastAsia="zh-CN"/>
                    </w:rPr>
                  </w:pPr>
                </w:p>
              </w:tc>
              <w:tc>
                <w:tcPr>
                  <w:tcW w:w="994" w:type="pct"/>
                  <w:tcBorders>
                    <w:tl2br w:val="nil"/>
                    <w:tr2bl w:val="nil"/>
                  </w:tcBorders>
                  <w:noWrap w:val="0"/>
                  <w:vAlign w:val="center"/>
                </w:tcPr>
                <w:p w14:paraId="1A73031E">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苯乙烯</w:t>
                  </w:r>
                </w:p>
              </w:tc>
              <w:tc>
                <w:tcPr>
                  <w:tcW w:w="830" w:type="pct"/>
                  <w:tcBorders>
                    <w:tl2br w:val="nil"/>
                    <w:tr2bl w:val="nil"/>
                  </w:tcBorders>
                  <w:noWrap w:val="0"/>
                  <w:vAlign w:val="center"/>
                </w:tcPr>
                <w:p w14:paraId="31C7F684">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0.0025</w:t>
                  </w:r>
                </w:p>
              </w:tc>
              <w:tc>
                <w:tcPr>
                  <w:tcW w:w="918" w:type="pct"/>
                  <w:tcBorders>
                    <w:tl2br w:val="nil"/>
                    <w:tr2bl w:val="nil"/>
                  </w:tcBorders>
                  <w:noWrap w:val="0"/>
                  <w:vAlign w:val="center"/>
                </w:tcPr>
                <w:p w14:paraId="386C90C6">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w:t>
                  </w:r>
                </w:p>
              </w:tc>
              <w:tc>
                <w:tcPr>
                  <w:tcW w:w="1304" w:type="dxa"/>
                  <w:tcBorders>
                    <w:tl2br w:val="nil"/>
                    <w:tr2bl w:val="nil"/>
                  </w:tcBorders>
                  <w:noWrap w:val="0"/>
                  <w:vAlign w:val="center"/>
                </w:tcPr>
                <w:p w14:paraId="6849D48A">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textAlignment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0.0025</w:t>
                  </w:r>
                </w:p>
              </w:tc>
              <w:tc>
                <w:tcPr>
                  <w:tcW w:w="1465" w:type="dxa"/>
                  <w:tcBorders>
                    <w:tl2br w:val="nil"/>
                    <w:tr2bl w:val="nil"/>
                  </w:tcBorders>
                  <w:noWrap w:val="0"/>
                  <w:vAlign w:val="center"/>
                </w:tcPr>
                <w:p w14:paraId="31785EC8">
                  <w:pPr>
                    <w:pStyle w:val="32"/>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textAlignment w:val="center"/>
                    <w:rPr>
                      <w:rFonts w:hint="eastAsia"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0.001</w:t>
                  </w:r>
                </w:p>
              </w:tc>
            </w:tr>
          </w:tbl>
          <w:p w14:paraId="2AC6F106">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eastAsia" w:ascii="Times New Roman" w:hAnsi="Times New Roman" w:eastAsia="宋体" w:cs="Times New Roman"/>
                <w:b w:val="0"/>
                <w:color w:val="auto"/>
                <w:sz w:val="21"/>
                <w:szCs w:val="21"/>
                <w:highlight w:val="none"/>
                <w:lang w:val="en-US" w:eastAsia="zh-CN" w:bidi="ar"/>
              </w:rPr>
            </w:pPr>
            <w:r>
              <w:rPr>
                <w:rFonts w:hint="eastAsia" w:cs="Times New Roman"/>
                <w:color w:val="auto"/>
                <w:sz w:val="21"/>
                <w:szCs w:val="21"/>
                <w:highlight w:val="none"/>
                <w:lang w:val="en-US" w:eastAsia="zh-CN"/>
              </w:rPr>
              <w:t>本项目90%的非甲烷总烃、苯乙烯均采用集气罩进行了收集，并采取</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ascii="Times New Roman" w:hAnsi="Times New Roman" w:cs="Times New Roman"/>
                <w:color w:val="auto"/>
                <w:kern w:val="0"/>
                <w:sz w:val="21"/>
                <w:szCs w:val="21"/>
                <w:highlight w:val="none"/>
                <w:lang w:val="en-US" w:eastAsia="zh-CN"/>
              </w:rPr>
              <w:t>进行了处理后排放，10%的</w:t>
            </w:r>
            <w:r>
              <w:rPr>
                <w:rFonts w:hint="eastAsia" w:cs="Times New Roman"/>
                <w:color w:val="auto"/>
                <w:sz w:val="21"/>
                <w:szCs w:val="21"/>
                <w:highlight w:val="none"/>
                <w:lang w:val="en-US" w:eastAsia="zh-CN"/>
              </w:rPr>
              <w:t>废气</w:t>
            </w:r>
            <w:r>
              <w:rPr>
                <w:rFonts w:hint="eastAsia" w:cs="Times New Roman"/>
                <w:color w:val="auto"/>
                <w:kern w:val="0"/>
                <w:sz w:val="21"/>
                <w:szCs w:val="21"/>
                <w:highlight w:val="none"/>
                <w:lang w:val="en-US" w:eastAsia="zh-CN"/>
              </w:rPr>
              <w:t>车间</w:t>
            </w:r>
            <w:r>
              <w:rPr>
                <w:rFonts w:hint="eastAsia" w:ascii="Times New Roman" w:hAnsi="Times New Roman" w:cs="Times New Roman"/>
                <w:color w:val="auto"/>
                <w:kern w:val="0"/>
                <w:sz w:val="21"/>
                <w:szCs w:val="21"/>
                <w:highlight w:val="none"/>
                <w:lang w:val="en-US" w:eastAsia="zh-CN"/>
              </w:rPr>
              <w:t>呈无组织排放，</w:t>
            </w:r>
            <w:r>
              <w:rPr>
                <w:rFonts w:hint="eastAsia" w:cs="Times New Roman"/>
                <w:color w:val="auto"/>
                <w:kern w:val="0"/>
                <w:sz w:val="21"/>
                <w:szCs w:val="21"/>
                <w:highlight w:val="none"/>
                <w:lang w:val="en-US" w:eastAsia="zh-CN"/>
              </w:rPr>
              <w:t>间歇下料过程的粉尘采用降低下料落差，加强管理，污染物</w:t>
            </w:r>
            <w:r>
              <w:rPr>
                <w:rFonts w:hint="eastAsia" w:ascii="Times New Roman" w:hAnsi="Times New Roman" w:cs="Times New Roman"/>
                <w:color w:val="auto"/>
                <w:kern w:val="0"/>
                <w:sz w:val="21"/>
                <w:szCs w:val="21"/>
                <w:highlight w:val="none"/>
                <w:lang w:val="en-US" w:eastAsia="zh-CN"/>
              </w:rPr>
              <w:t>非甲烷总烃</w:t>
            </w:r>
            <w:r>
              <w:rPr>
                <w:rFonts w:hint="eastAsia" w:cs="Times New Roman"/>
                <w:color w:val="auto"/>
                <w:kern w:val="0"/>
                <w:sz w:val="21"/>
                <w:szCs w:val="21"/>
                <w:highlight w:val="none"/>
                <w:lang w:val="en-US" w:eastAsia="zh-CN"/>
              </w:rPr>
              <w:t>、颗粒物</w:t>
            </w:r>
            <w:r>
              <w:rPr>
                <w:rFonts w:hint="eastAsia" w:ascii="Times New Roman" w:hAnsi="Times New Roman" w:cs="Times New Roman"/>
                <w:color w:val="auto"/>
                <w:kern w:val="0"/>
                <w:sz w:val="21"/>
                <w:szCs w:val="21"/>
                <w:highlight w:val="none"/>
                <w:lang w:val="en-US" w:eastAsia="zh-CN"/>
              </w:rPr>
              <w:t>厂界浓度</w:t>
            </w:r>
            <w:r>
              <w:rPr>
                <w:rFonts w:hint="eastAsia" w:cs="Times New Roman"/>
                <w:color w:val="auto"/>
                <w:kern w:val="0"/>
                <w:sz w:val="21"/>
                <w:szCs w:val="21"/>
                <w:highlight w:val="none"/>
                <w:lang w:val="en-US" w:eastAsia="zh-CN"/>
              </w:rPr>
              <w:t>均</w:t>
            </w:r>
            <w:r>
              <w:rPr>
                <w:rFonts w:hint="eastAsia" w:ascii="Times New Roman" w:hAnsi="Times New Roman" w:cs="Times New Roman"/>
                <w:color w:val="auto"/>
                <w:kern w:val="0"/>
                <w:sz w:val="21"/>
                <w:szCs w:val="21"/>
                <w:highlight w:val="none"/>
                <w:lang w:val="en-US" w:eastAsia="zh-CN"/>
              </w:rPr>
              <w:t>可满足</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lang w:val="zh-CN"/>
              </w:rPr>
              <w:t>中</w:t>
            </w:r>
            <w:r>
              <w:rPr>
                <w:rFonts w:hint="default" w:ascii="Times New Roman" w:hAnsi="Times New Roman" w:eastAsia="宋体" w:cs="Times New Roman"/>
                <w:b w:val="0"/>
                <w:color w:val="auto"/>
                <w:sz w:val="21"/>
                <w:szCs w:val="21"/>
                <w:highlight w:val="none"/>
              </w:rPr>
              <w:t>表9企业边界大气污染物浓度限值要求</w:t>
            </w:r>
            <w:r>
              <w:rPr>
                <w:rFonts w:hint="eastAsia" w:ascii="Times New Roman" w:hAnsi="Times New Roman" w:eastAsia="宋体" w:cs="Times New Roman"/>
                <w:b w:val="0"/>
                <w:color w:val="auto"/>
                <w:sz w:val="21"/>
                <w:szCs w:val="21"/>
                <w:highlight w:val="none"/>
                <w:lang w:eastAsia="zh-CN"/>
              </w:rPr>
              <w:t>（</w:t>
            </w:r>
            <w:r>
              <w:rPr>
                <w:rFonts w:hint="eastAsia" w:cs="Times New Roman"/>
                <w:b w:val="0"/>
                <w:color w:val="auto"/>
                <w:sz w:val="21"/>
                <w:szCs w:val="21"/>
                <w:highlight w:val="none"/>
                <w:lang w:val="en-US" w:eastAsia="zh-CN"/>
              </w:rPr>
              <w:t>非甲烷总烃</w:t>
            </w:r>
            <w:r>
              <w:rPr>
                <w:rFonts w:hint="eastAsia" w:ascii="Times New Roman" w:hAnsi="Times New Roman" w:eastAsia="宋体" w:cs="Times New Roman"/>
                <w:b w:val="0"/>
                <w:color w:val="auto"/>
                <w:sz w:val="21"/>
                <w:szCs w:val="21"/>
                <w:highlight w:val="none"/>
                <w:lang w:val="en-US" w:eastAsia="zh-CN"/>
              </w:rPr>
              <w:t>4.0mg/m</w:t>
            </w:r>
            <w:r>
              <w:rPr>
                <w:rFonts w:hint="eastAsia" w:ascii="Times New Roman" w:hAnsi="Times New Roman" w:eastAsia="宋体" w:cs="Times New Roman"/>
                <w:b w:val="0"/>
                <w:color w:val="auto"/>
                <w:sz w:val="21"/>
                <w:szCs w:val="21"/>
                <w:highlight w:val="none"/>
                <w:vertAlign w:val="superscript"/>
                <w:lang w:val="en-US" w:eastAsia="zh-CN"/>
              </w:rPr>
              <w:t>3</w:t>
            </w:r>
            <w:r>
              <w:rPr>
                <w:rFonts w:hint="eastAsia" w:cs="Times New Roman"/>
                <w:b w:val="0"/>
                <w:color w:val="auto"/>
                <w:sz w:val="21"/>
                <w:szCs w:val="21"/>
                <w:highlight w:val="none"/>
                <w:vertAlign w:val="baseline"/>
                <w:lang w:val="en-US" w:eastAsia="zh-CN"/>
              </w:rPr>
              <w:t>，颗粒物1.0mg/m</w:t>
            </w:r>
            <w:r>
              <w:rPr>
                <w:rFonts w:hint="eastAsia" w:cs="Times New Roman"/>
                <w:b w:val="0"/>
                <w:color w:val="auto"/>
                <w:sz w:val="21"/>
                <w:szCs w:val="21"/>
                <w:highlight w:val="none"/>
                <w:vertAlign w:val="superscript"/>
                <w:lang w:val="en-US" w:eastAsia="zh-CN"/>
              </w:rPr>
              <w:t>3</w:t>
            </w:r>
            <w:r>
              <w:rPr>
                <w:rFonts w:hint="eastAsia" w:ascii="Times New Roman" w:hAnsi="Times New Roman" w:eastAsia="宋体" w:cs="Times New Roman"/>
                <w:b w:val="0"/>
                <w:color w:val="auto"/>
                <w:sz w:val="21"/>
                <w:szCs w:val="21"/>
                <w:highlight w:val="none"/>
                <w:lang w:eastAsia="zh-CN"/>
              </w:rPr>
              <w:t>）</w:t>
            </w:r>
            <w:r>
              <w:rPr>
                <w:rFonts w:hint="eastAsia" w:cs="Times New Roman"/>
                <w:color w:val="auto"/>
                <w:kern w:val="0"/>
                <w:sz w:val="21"/>
                <w:szCs w:val="21"/>
                <w:highlight w:val="none"/>
                <w:lang w:val="en-US" w:eastAsia="zh-CN"/>
              </w:rPr>
              <w:t>。</w:t>
            </w:r>
            <w:r>
              <w:rPr>
                <w:rFonts w:hint="eastAsia" w:ascii="Times New Roman" w:hAnsi="Times New Roman" w:cs="Times New Roman"/>
                <w:color w:val="auto"/>
                <w:kern w:val="0"/>
                <w:sz w:val="21"/>
                <w:szCs w:val="21"/>
                <w:highlight w:val="none"/>
                <w:lang w:val="en-US" w:eastAsia="zh-CN"/>
              </w:rPr>
              <w:t>苯乙烯、臭气浓度在厂界浓度均可满足</w:t>
            </w:r>
            <w:r>
              <w:rPr>
                <w:rFonts w:hint="default" w:ascii="Times New Roman" w:hAnsi="Times New Roman" w:eastAsia="宋体" w:cs="Times New Roman"/>
                <w:b w:val="0"/>
                <w:color w:val="auto"/>
                <w:sz w:val="21"/>
                <w:szCs w:val="21"/>
                <w:highlight w:val="none"/>
                <w:lang w:val="zh-CN"/>
              </w:rPr>
              <w:t>《恶臭污染物排放标准》（GB 14554-93）</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val="en-US" w:eastAsia="zh-CN"/>
              </w:rPr>
              <w:t>苯乙烯5mg/m</w:t>
            </w:r>
            <w:r>
              <w:rPr>
                <w:rFonts w:hint="eastAsia" w:ascii="Times New Roman" w:hAnsi="Times New Roman" w:eastAsia="宋体" w:cs="Times New Roman"/>
                <w:b w:val="0"/>
                <w:color w:val="auto"/>
                <w:sz w:val="21"/>
                <w:szCs w:val="21"/>
                <w:highlight w:val="none"/>
                <w:vertAlign w:val="superscript"/>
                <w:lang w:val="en-US" w:eastAsia="zh-CN"/>
              </w:rPr>
              <w:t>3</w:t>
            </w:r>
            <w:r>
              <w:rPr>
                <w:rFonts w:hint="eastAsia" w:ascii="Times New Roman" w:hAnsi="Times New Roman" w:eastAsia="宋体" w:cs="Times New Roman"/>
                <w:b w:val="0"/>
                <w:color w:val="auto"/>
                <w:sz w:val="21"/>
                <w:szCs w:val="21"/>
                <w:highlight w:val="none"/>
                <w:lang w:val="en-US" w:eastAsia="zh-CN"/>
              </w:rPr>
              <w:t>，臭气浓度20</w:t>
            </w:r>
            <w:r>
              <w:rPr>
                <w:rFonts w:hint="eastAsia" w:ascii="Times New Roman" w:hAnsi="Times New Roman" w:eastAsia="宋体" w:cs="Times New Roman"/>
                <w:b w:val="0"/>
                <w:color w:val="auto"/>
                <w:sz w:val="21"/>
                <w:szCs w:val="21"/>
                <w:highlight w:val="none"/>
                <w:lang w:val="zh-CN"/>
              </w:rPr>
              <w:t>）</w:t>
            </w:r>
          </w:p>
          <w:p w14:paraId="0E4A63B6">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挥发性有机物无组织排放控制标准》(GB37822-2019)中关于有机聚合产品用于制品生产过程的要求，加工成型等工序需要在密闭设备或密闭空间内操作，废气排至VOCs废气收集处理系统，无法密闭的，应采取局部气体收集措施，废气排至VOCs废气收集处理系统。本项目生产工序</w:t>
            </w:r>
            <w:r>
              <w:rPr>
                <w:rFonts w:hint="eastAsia" w:cs="Times New Roman"/>
                <w:color w:val="auto"/>
                <w:sz w:val="21"/>
                <w:szCs w:val="21"/>
                <w:highlight w:val="none"/>
                <w:lang w:val="en-US" w:eastAsia="zh-CN"/>
              </w:rPr>
              <w:t>发泡及成型过程在密闭设备中进行，出料过程会产生废气，拟在发泡出料，熟化，成型出料</w:t>
            </w:r>
            <w:r>
              <w:rPr>
                <w:rFonts w:hint="default" w:ascii="Times New Roman" w:hAnsi="Times New Roman" w:eastAsia="宋体" w:cs="Times New Roman"/>
                <w:color w:val="auto"/>
                <w:sz w:val="21"/>
                <w:szCs w:val="21"/>
                <w:highlight w:val="none"/>
                <w:lang w:val="zh-CN"/>
              </w:rPr>
              <w:t>设备设置集气罩收集废气，经收集后的废气进入“</w:t>
            </w:r>
            <w:r>
              <w:rPr>
                <w:rFonts w:hint="eastAsia" w:ascii="Times New Roman" w:hAnsi="Times New Roman" w:eastAsia="宋体" w:cs="Times New Roman"/>
                <w:color w:val="auto"/>
                <w:sz w:val="21"/>
                <w:szCs w:val="21"/>
                <w:highlight w:val="none"/>
                <w:lang w:val="en-US" w:eastAsia="zh-CN"/>
              </w:rPr>
              <w:t>活性炭+催化燃烧</w:t>
            </w:r>
            <w:r>
              <w:rPr>
                <w:rFonts w:hint="default" w:ascii="Times New Roman" w:hAnsi="Times New Roman" w:eastAsia="宋体" w:cs="Times New Roman"/>
                <w:color w:val="auto"/>
                <w:sz w:val="21"/>
                <w:szCs w:val="21"/>
                <w:highlight w:val="none"/>
                <w:lang w:val="zh-CN"/>
              </w:rPr>
              <w:t>装置”净化处理，厂界非甲烷总烃浓度可满足</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表9企业边界大气污染物浓度限值，厂区内车间外非甲烷总烃浓度可满足《挥发性有机物无组织排放控制标准》（GB37822-2019）中表A.1厂区内VOC</w:t>
            </w:r>
            <w:r>
              <w:rPr>
                <w:rFonts w:hint="default" w:ascii="Times New Roman" w:hAnsi="Times New Roman" w:eastAsia="宋体" w:cs="Times New Roman"/>
                <w:color w:val="auto"/>
                <w:sz w:val="21"/>
                <w:szCs w:val="21"/>
                <w:highlight w:val="none"/>
                <w:vertAlign w:val="subscript"/>
                <w:lang w:val="zh-CN"/>
              </w:rPr>
              <w:t>S</w:t>
            </w:r>
            <w:r>
              <w:rPr>
                <w:rFonts w:hint="default" w:ascii="Times New Roman" w:hAnsi="Times New Roman" w:eastAsia="宋体" w:cs="Times New Roman"/>
                <w:color w:val="auto"/>
                <w:sz w:val="21"/>
                <w:szCs w:val="21"/>
                <w:highlight w:val="none"/>
                <w:lang w:val="zh-CN"/>
              </w:rPr>
              <w:t>无组织排放限值。</w:t>
            </w:r>
          </w:p>
          <w:p w14:paraId="76435708">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1.1.2 </w:t>
            </w:r>
            <w:r>
              <w:rPr>
                <w:rFonts w:hint="default" w:ascii="Times New Roman" w:hAnsi="Times New Roman" w:eastAsia="宋体" w:cs="Times New Roman"/>
                <w:color w:val="auto"/>
                <w:sz w:val="21"/>
                <w:szCs w:val="21"/>
                <w:highlight w:val="none"/>
                <w:lang w:val="en-US" w:eastAsia="zh-CN"/>
              </w:rPr>
              <w:t>治理措施分析</w:t>
            </w:r>
          </w:p>
          <w:p w14:paraId="5321A076">
            <w:pPr>
              <w:suppressLineNumbers w:val="0"/>
              <w:bidi w:val="0"/>
              <w:spacing w:before="0" w:beforeAutospacing="0" w:after="0" w:afterAutospacing="0"/>
              <w:ind w:left="0" w:right="0"/>
              <w:rPr>
                <w:rFonts w:hint="eastAsia"/>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项目采取在</w:t>
            </w:r>
            <w:r>
              <w:rPr>
                <w:rFonts w:hint="default" w:ascii="Times New Roman" w:hAnsi="Times New Roman" w:cs="Times New Roman"/>
                <w:color w:val="auto"/>
                <w:sz w:val="21"/>
                <w:szCs w:val="21"/>
                <w:highlight w:val="none"/>
                <w:lang w:val="zh-CN"/>
              </w:rPr>
              <w:t>发泡</w:t>
            </w:r>
            <w:r>
              <w:rPr>
                <w:rFonts w:hint="eastAsia" w:cs="Times New Roman"/>
                <w:color w:val="auto"/>
                <w:sz w:val="21"/>
                <w:szCs w:val="21"/>
                <w:highlight w:val="none"/>
                <w:lang w:val="zh-CN"/>
              </w:rPr>
              <w:t>、</w:t>
            </w:r>
            <w:r>
              <w:rPr>
                <w:rFonts w:hint="eastAsia" w:cs="Times New Roman"/>
                <w:color w:val="auto"/>
                <w:sz w:val="21"/>
                <w:szCs w:val="21"/>
                <w:highlight w:val="none"/>
                <w:lang w:val="en-US" w:eastAsia="zh-CN"/>
              </w:rPr>
              <w:t>熟化环节、成型机</w:t>
            </w:r>
            <w:r>
              <w:rPr>
                <w:rFonts w:hint="default" w:ascii="Times New Roman" w:hAnsi="Times New Roman" w:cs="Times New Roman"/>
                <w:color w:val="auto"/>
                <w:sz w:val="21"/>
                <w:szCs w:val="21"/>
                <w:highlight w:val="none"/>
                <w:lang w:val="zh-CN"/>
              </w:rPr>
              <w:t>上方安装集气罩</w:t>
            </w:r>
            <w:r>
              <w:rPr>
                <w:rFonts w:hint="default" w:ascii="Times New Roman" w:hAnsi="Times New Roman" w:eastAsia="宋体" w:cs="Times New Roman"/>
                <w:color w:val="auto"/>
                <w:sz w:val="21"/>
                <w:szCs w:val="21"/>
                <w:highlight w:val="none"/>
                <w:lang w:val="en-US" w:eastAsia="zh-CN"/>
              </w:rPr>
              <w:t>，逸散的有机废气经集气罩收集</w:t>
            </w:r>
            <w:r>
              <w:rPr>
                <w:rFonts w:hint="eastAsia" w:cs="Times New Roman"/>
                <w:color w:val="auto"/>
                <w:sz w:val="21"/>
                <w:szCs w:val="21"/>
                <w:highlight w:val="none"/>
                <w:lang w:val="en-US" w:eastAsia="zh-CN"/>
              </w:rPr>
              <w:t>（</w:t>
            </w:r>
            <w:r>
              <w:rPr>
                <w:rFonts w:hint="default" w:cs="Times New Roman"/>
                <w:color w:val="auto"/>
                <w:highlight w:val="none"/>
                <w:lang w:val="en-US" w:eastAsia="zh-CN"/>
              </w:rPr>
              <w:t>距集气罩开口面最远处的VOCs无组织排放位置，控制风速不低于0.3m/s</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，废气通过引风管道连接到主风管，生产线有机废气汇集后通过“</w:t>
            </w:r>
            <w:r>
              <w:rPr>
                <w:rFonts w:hint="eastAsia" w:ascii="Times New Roman" w:hAnsi="Times New Roman" w:eastAsia="宋体" w:cs="Times New Roman"/>
                <w:color w:val="auto"/>
                <w:sz w:val="21"/>
                <w:szCs w:val="21"/>
                <w:highlight w:val="none"/>
                <w:lang w:val="en-US" w:eastAsia="zh-CN"/>
              </w:rPr>
              <w:t>活性炭+催化燃烧</w:t>
            </w:r>
            <w:r>
              <w:rPr>
                <w:rFonts w:hint="default" w:ascii="Times New Roman" w:hAnsi="Times New Roman" w:eastAsia="宋体" w:cs="Times New Roman"/>
                <w:color w:val="auto"/>
                <w:sz w:val="21"/>
                <w:szCs w:val="21"/>
                <w:highlight w:val="none"/>
                <w:lang w:val="en-US" w:eastAsia="zh-CN"/>
              </w:rPr>
              <w:t>装置”处理，处理后废气通过1根15m高排气筒（DA001）排放</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依据</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排放源统计调查产排污核算方法</w:t>
            </w:r>
            <w:r>
              <w:rPr>
                <w:rFonts w:hint="default" w:ascii="Times New Roman" w:hAnsi="Times New Roman" w:eastAsia="宋体" w:cs="Times New Roman"/>
                <w:color w:val="auto"/>
                <w:kern w:val="2"/>
                <w:sz w:val="21"/>
                <w:szCs w:val="21"/>
                <w:highlight w:val="none"/>
                <w:lang w:val="en-US" w:eastAsia="zh-CN" w:bidi="ar-SA"/>
              </w:rPr>
              <w:t>》（公告2021年第24号）</w:t>
            </w:r>
            <w:r>
              <w:rPr>
                <w:rFonts w:hint="eastAsia" w:ascii="Times New Roman" w:hAnsi="Times New Roman" w:eastAsia="宋体" w:cs="Times New Roman"/>
                <w:color w:val="auto"/>
                <w:kern w:val="2"/>
                <w:sz w:val="21"/>
                <w:szCs w:val="21"/>
                <w:highlight w:val="none"/>
                <w:lang w:val="en-US" w:eastAsia="zh-CN" w:bidi="ar-SA"/>
              </w:rPr>
              <w:t>蓄热式热力燃烧有机废气去除效率为</w:t>
            </w:r>
            <w:r>
              <w:rPr>
                <w:rFonts w:hint="eastAsia"/>
                <w:color w:val="auto"/>
                <w:sz w:val="21"/>
                <w:szCs w:val="21"/>
                <w:highlight w:val="none"/>
                <w:lang w:val="en-US" w:eastAsia="zh-CN"/>
              </w:rPr>
              <w:t>85%。</w:t>
            </w:r>
          </w:p>
          <w:p w14:paraId="1CE0C498">
            <w:pPr>
              <w:suppressLineNumbers w:val="0"/>
              <w:spacing w:before="0" w:beforeAutospacing="0" w:after="0" w:afterAutospacing="0" w:line="360" w:lineRule="auto"/>
              <w:ind w:left="0" w:right="0" w:firstLine="420"/>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净化装置是根据吸附（效率高）和</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"https://zhida.zhihu.com/search?q=%E5%82%AC%E5%8C%96%E7%87%83%E7%83%A7&amp;zhida_source=entity&amp;is_preview=1"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催化燃烧</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（节能）两个基本原理设计的，即吸附浓缩-</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"https://zhida.zhihu.com/search?q=%E5%82%AC%E5%8C%96%E7%87%83%E7%83%A7%E6%B3%95&amp;zhida_source=entity&amp;is_preview=1"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催化燃烧法</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该设备采用双气路连续工作，设备两个吸附床可交替使用。含有机物的废气经风机的作用，经过活性炭吸附层，有机物质被活性炭特有的作用力截留在其内部；经过一段时间后，活性炭达到饱和状态时，停止吸附，此时有机物已被浓缩在活性炭内</w:t>
            </w:r>
            <w:r>
              <w:rPr>
                <w:rFonts w:hint="eastAsia" w:cs="Times New Roman"/>
                <w:color w:val="auto"/>
                <w:sz w:val="21"/>
                <w:szCs w:val="21"/>
                <w:highlight w:val="none"/>
                <w:lang w:val="en-US" w:eastAsia="zh-CN"/>
              </w:rPr>
              <w:t>，浓缩吸附后有机废气浓度约280-300mg/m</w:t>
            </w:r>
            <w:r>
              <w:rPr>
                <w:rFonts w:hint="eastAsia"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。催化净化装置内设加热室，启动加热装置，进入内部循环，当热气源达到有机物的沸点时，有机物从活性炭内跑出来，进入</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"https://zhida.zhihu.com/search?q=%E5%82%AC%E5%8C%96%E5%AE%A4&amp;zhida_source=entity&amp;is_preview=1"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催化室</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进行催化分解成CO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和H</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O，同时释放出能量。利用释放出的能量再进入</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"https://zhida.zhihu.com/search?q=%E5%90%B8%E9%99%84%E5%BA%8A%E8%84%B1%E9%99%84&amp;zhida_source=entity&amp;is_preview=1"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吸附床脱附</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时，此时加热装置停止工作，有机废气在催化燃烧室内维持自燃，尾气循环进行，直至有机物从活性炭内部分离，至催化室分解。</w:t>
            </w:r>
          </w:p>
          <w:p w14:paraId="6B0C4D26">
            <w:pPr>
              <w:suppressLineNumbers w:val="0"/>
              <w:spacing w:before="0" w:beforeAutospacing="0" w:after="0" w:afterAutospacing="0" w:line="360" w:lineRule="auto"/>
              <w:ind w:left="0" w:right="0" w:firstLine="42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在反应过程中，利用催化剂</w:t>
            </w:r>
            <w:r>
              <w:rPr>
                <w:rFonts w:hint="eastAsia" w:cs="Times New Roman"/>
                <w:color w:val="auto"/>
                <w:sz w:val="21"/>
                <w:szCs w:val="21"/>
                <w:highlight w:val="none"/>
                <w:lang w:val="en-US" w:eastAsia="zh-CN"/>
              </w:rPr>
              <w:t>（贵金属铂和钯）</w:t>
            </w:r>
            <w:r>
              <w:rPr>
                <w:rFonts w:hint="eastAsia" w:ascii="Times New Roman" w:hAnsi="Times New Roman" w:eastAsia="宋体" w:cs="Times New Roman"/>
                <w:color w:val="auto"/>
                <w:sz w:val="21"/>
                <w:szCs w:val="21"/>
                <w:highlight w:val="none"/>
                <w:lang w:val="en-US" w:eastAsia="zh-CN"/>
              </w:rPr>
              <w:t>降低燃烧温度，加速</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"https://zhida.zhihu.com/search?q=%E6%9C%89%E6%AF%92%E6%9C%89%E5%AE%B3%E6%B0%94%E4%BD%93&amp;zhida_source=entity&amp;is_preview=1"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有毒有害气体</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完全氧化的方法，叫做催化燃烧法。由于催化剂的载体是由多孔材料制作的，具有较大的</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"https://zhida.zhihu.com/search?q=%E6%AF%94%E8%A1%A8%E9%9D%A2%E7%A7%AF&amp;zhida_source=entity&amp;is_preview=1"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比表面积</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和合适的孔径，当加热到300~450℃的有机气体通过</w:t>
            </w:r>
            <w:r>
              <w:rPr>
                <w:rFonts w:hint="eastAsia" w:ascii="Times New Roman" w:hAnsi="Times New Roman" w:eastAsia="宋体" w:cs="Times New Roman"/>
                <w:color w:val="auto"/>
                <w:sz w:val="21"/>
                <w:szCs w:val="21"/>
                <w:highlight w:val="none"/>
                <w:lang w:val="en-US" w:eastAsia="zh-CN"/>
              </w:rPr>
              <w:fldChar w:fldCharType="begin"/>
            </w:r>
            <w:r>
              <w:rPr>
                <w:rFonts w:hint="eastAsia" w:ascii="Times New Roman" w:hAnsi="Times New Roman" w:eastAsia="宋体" w:cs="Times New Roman"/>
                <w:color w:val="auto"/>
                <w:sz w:val="21"/>
                <w:szCs w:val="21"/>
                <w:highlight w:val="none"/>
                <w:lang w:val="en-US" w:eastAsia="zh-CN"/>
              </w:rPr>
              <w:instrText xml:space="preserve"> HYPERLINK "https://zhida.zhihu.com/search?q=%E5%82%AC%E5%8C%96%E5%B1%82&amp;zhida_source=entity&amp;is_preview=1" \t "https://zhuanlan.zhihu.com/p/_blank" </w:instrText>
            </w:r>
            <w:r>
              <w:rPr>
                <w:rFonts w:hint="eastAsia" w:ascii="Times New Roman" w:hAnsi="Times New Roman" w:eastAsia="宋体" w:cs="Times New Roman"/>
                <w:color w:val="auto"/>
                <w:sz w:val="21"/>
                <w:szCs w:val="21"/>
                <w:highlight w:val="none"/>
                <w:lang w:val="en-US" w:eastAsia="zh-CN"/>
              </w:rPr>
              <w:fldChar w:fldCharType="separate"/>
            </w:r>
            <w:r>
              <w:rPr>
                <w:rFonts w:hint="eastAsia" w:ascii="Times New Roman" w:hAnsi="Times New Roman" w:eastAsia="宋体" w:cs="Times New Roman"/>
                <w:color w:val="auto"/>
                <w:sz w:val="21"/>
                <w:szCs w:val="21"/>
                <w:highlight w:val="none"/>
                <w:lang w:val="en-US" w:eastAsia="zh-CN"/>
              </w:rPr>
              <w:t>催化层</w:t>
            </w:r>
            <w:r>
              <w:rPr>
                <w:rFonts w:hint="eastAsia" w:ascii="Times New Roman" w:hAnsi="Times New Roman" w:eastAsia="宋体" w:cs="Times New Roman"/>
                <w:color w:val="auto"/>
                <w:sz w:val="21"/>
                <w:szCs w:val="21"/>
                <w:highlight w:val="none"/>
                <w:lang w:val="en-US" w:eastAsia="zh-CN"/>
              </w:rPr>
              <w:fldChar w:fldCharType="end"/>
            </w:r>
            <w:r>
              <w:rPr>
                <w:rFonts w:hint="eastAsia" w:ascii="Times New Roman" w:hAnsi="Times New Roman" w:eastAsia="宋体" w:cs="Times New Roman"/>
                <w:color w:val="auto"/>
                <w:sz w:val="21"/>
                <w:szCs w:val="21"/>
                <w:highlight w:val="none"/>
                <w:lang w:val="en-US" w:eastAsia="zh-CN"/>
              </w:rPr>
              <w:t>时，氧和有机气体被吸附在多孔材料表层的催化剂上，增加了氧和有机气体接触碰撞的机会，提高了活性，使有机气体与氧产生剧烈的化学反应而生成CO</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和H</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O，同时产生热量，从而使得有机气体变成无害气体。</w:t>
            </w:r>
          </w:p>
          <w:p w14:paraId="268CA271">
            <w:pPr>
              <w:suppressLineNumbers w:val="0"/>
              <w:spacing w:before="0" w:beforeAutospacing="0" w:after="0" w:afterAutospacing="0" w:line="360" w:lineRule="auto"/>
              <w:ind w:left="0" w:right="0" w:firstLine="42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根据《排污许可证申请与核发技术规范</w:t>
            </w:r>
            <w:r>
              <w:rPr>
                <w:rFonts w:hint="default" w:ascii="Times New Roman" w:hAnsi="Times New Roman" w:cs="Times New Roman"/>
                <w:color w:val="auto"/>
                <w:sz w:val="21"/>
                <w:szCs w:val="21"/>
                <w:highlight w:val="none"/>
                <w:lang w:val="en-US" w:eastAsia="zh-CN"/>
              </w:rPr>
              <w:t xml:space="preserve"> 橡胶和塑料制品工业</w:t>
            </w:r>
            <w:r>
              <w:rPr>
                <w:rFonts w:hint="default" w:ascii="Times New Roman" w:hAnsi="Times New Roman" w:cs="Times New Roman"/>
                <w:color w:val="auto"/>
                <w:sz w:val="21"/>
                <w:szCs w:val="21"/>
                <w:highlight w:val="none"/>
              </w:rPr>
              <w:t>》（HJ</w:t>
            </w:r>
            <w:r>
              <w:rPr>
                <w:rFonts w:hint="default" w:ascii="Times New Roman" w:hAnsi="Times New Roman" w:cs="Times New Roman"/>
                <w:color w:val="auto"/>
                <w:sz w:val="21"/>
                <w:szCs w:val="21"/>
                <w:highlight w:val="none"/>
                <w:lang w:val="en-US" w:eastAsia="zh-CN"/>
              </w:rPr>
              <w:t>1122</w:t>
            </w:r>
            <w:r>
              <w:rPr>
                <w:rFonts w:hint="default" w:ascii="Times New Roman" w:hAnsi="Times New Roman" w:cs="Times New Roman"/>
                <w:color w:val="auto"/>
                <w:sz w:val="21"/>
                <w:szCs w:val="21"/>
                <w:highlight w:val="none"/>
              </w:rPr>
              <w:t>-20</w:t>
            </w: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表A.2塑料制品工业排污单位废气</w:t>
            </w:r>
            <w:r>
              <w:rPr>
                <w:rFonts w:hint="default" w:ascii="Times New Roman" w:hAnsi="Times New Roman" w:eastAsia="宋体" w:cs="Times New Roman"/>
                <w:color w:val="auto"/>
                <w:sz w:val="21"/>
                <w:szCs w:val="21"/>
                <w:highlight w:val="none"/>
                <w:lang w:val="en-US" w:eastAsia="zh-CN"/>
              </w:rPr>
              <w:t>污染防治可行技术参考表，</w:t>
            </w:r>
            <w:r>
              <w:rPr>
                <w:rFonts w:hint="eastAsia" w:ascii="Times New Roman" w:hAnsi="Times New Roman" w:eastAsia="宋体" w:cs="Times New Roman"/>
                <w:color w:val="auto"/>
                <w:sz w:val="21"/>
                <w:szCs w:val="21"/>
                <w:highlight w:val="none"/>
                <w:lang w:val="en-US" w:eastAsia="zh-CN"/>
              </w:rPr>
              <w:t>泡沫塑料制造产生</w:t>
            </w:r>
            <w:r>
              <w:rPr>
                <w:rFonts w:hint="default" w:ascii="Times New Roman" w:hAnsi="Times New Roman" w:eastAsia="宋体" w:cs="Times New Roman"/>
                <w:color w:val="auto"/>
                <w:sz w:val="21"/>
                <w:szCs w:val="21"/>
                <w:highlight w:val="none"/>
                <w:lang w:val="en-US" w:eastAsia="zh-CN"/>
              </w:rPr>
              <w:t>的非甲烷总烃采取</w:t>
            </w:r>
            <w:r>
              <w:rPr>
                <w:rFonts w:hint="eastAsia" w:ascii="Times New Roman" w:hAnsi="Times New Roman" w:eastAsia="宋体" w:cs="Times New Roman"/>
                <w:color w:val="auto"/>
                <w:sz w:val="21"/>
                <w:szCs w:val="21"/>
                <w:highlight w:val="none"/>
                <w:lang w:val="en-US" w:eastAsia="zh-CN"/>
              </w:rPr>
              <w:t>可行技术有</w:t>
            </w:r>
            <w:r>
              <w:rPr>
                <w:rFonts w:hint="default" w:ascii="Times New Roman" w:hAnsi="Times New Roman" w:eastAsia="宋体" w:cs="Times New Roman"/>
                <w:color w:val="auto"/>
                <w:sz w:val="21"/>
                <w:szCs w:val="21"/>
                <w:highlight w:val="none"/>
                <w:lang w:val="en-US" w:eastAsia="zh-CN"/>
              </w:rPr>
              <w:t>喷淋；吸附；吸附浓缩+热力燃烧/催化燃烧</w:t>
            </w:r>
            <w:r>
              <w:rPr>
                <w:rFonts w:hint="default" w:ascii="Times New Roman" w:hAnsi="Times New Roman" w:cs="Times New Roman"/>
                <w:color w:val="auto"/>
                <w:sz w:val="21"/>
                <w:szCs w:val="21"/>
                <w:highlight w:val="none"/>
                <w:lang w:val="en-US" w:eastAsia="zh-CN"/>
              </w:rPr>
              <w:t>。本项目产生的</w:t>
            </w:r>
            <w:r>
              <w:rPr>
                <w:rFonts w:hint="default" w:ascii="Times New Roman" w:hAnsi="Times New Roman" w:cs="Times New Roman"/>
                <w:color w:val="auto"/>
                <w:sz w:val="21"/>
                <w:szCs w:val="21"/>
                <w:highlight w:val="none"/>
              </w:rPr>
              <w:t>非甲烷总烃</w:t>
            </w:r>
            <w:r>
              <w:rPr>
                <w:rFonts w:hint="default" w:ascii="Times New Roman" w:hAnsi="Times New Roman" w:cs="Times New Roman"/>
                <w:color w:val="auto"/>
                <w:sz w:val="21"/>
                <w:szCs w:val="21"/>
                <w:highlight w:val="none"/>
                <w:lang w:val="en-US" w:eastAsia="zh-CN"/>
              </w:rPr>
              <w:t>采用</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活性炭+催化燃烧</w:t>
            </w:r>
            <w:r>
              <w:rPr>
                <w:rFonts w:hint="default" w:ascii="Times New Roman" w:hAnsi="Times New Roman" w:eastAsia="宋体" w:cs="Times New Roman"/>
                <w:color w:val="auto"/>
                <w:sz w:val="21"/>
                <w:szCs w:val="21"/>
                <w:highlight w:val="none"/>
                <w:lang w:val="en-US" w:eastAsia="zh-CN"/>
              </w:rPr>
              <w:t>装置”</w:t>
            </w:r>
            <w:r>
              <w:rPr>
                <w:rFonts w:hint="eastAsia" w:ascii="Times New Roman" w:hAnsi="Times New Roman" w:eastAsia="宋体" w:cs="Times New Roman"/>
                <w:color w:val="auto"/>
                <w:sz w:val="21"/>
                <w:szCs w:val="21"/>
                <w:highlight w:val="none"/>
                <w:lang w:val="en-US" w:eastAsia="zh-CN"/>
              </w:rPr>
              <w:t>，技术上可行</w:t>
            </w:r>
            <w:r>
              <w:rPr>
                <w:rFonts w:hint="default" w:ascii="Times New Roman" w:hAnsi="Times New Roman" w:cs="Times New Roman"/>
                <w:color w:val="auto"/>
                <w:sz w:val="21"/>
                <w:szCs w:val="21"/>
                <w:highlight w:val="none"/>
                <w:lang w:val="en-US" w:eastAsia="zh-CN"/>
              </w:rPr>
              <w:t>。</w:t>
            </w:r>
          </w:p>
          <w:p w14:paraId="256857C6">
            <w:pPr>
              <w:suppressLineNumbers w:val="0"/>
              <w:spacing w:before="0" w:beforeAutospacing="0" w:after="0" w:afterAutospacing="0" w:line="360" w:lineRule="auto"/>
              <w:ind w:left="0" w:right="0" w:firstLine="420"/>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依据</w:t>
            </w:r>
            <w:r>
              <w:rPr>
                <w:rFonts w:hint="default" w:ascii="Times New Roman" w:hAnsi="Times New Roman" w:eastAsia="宋体" w:cs="Times New Roman"/>
                <w:color w:val="auto"/>
                <w:sz w:val="21"/>
                <w:szCs w:val="21"/>
                <w:highlight w:val="none"/>
                <w:lang w:val="en-US" w:eastAsia="zh-CN"/>
              </w:rPr>
              <w:t>国家污染防治技术指导目录（2024 年，限制类和淘汰类）</w:t>
            </w:r>
            <w:r>
              <w:rPr>
                <w:rFonts w:hint="eastAsia" w:ascii="Times New Roman" w:hAnsi="Times New Roman" w:eastAsia="宋体" w:cs="Times New Roman"/>
                <w:color w:val="auto"/>
                <w:sz w:val="21"/>
                <w:szCs w:val="21"/>
                <w:highlight w:val="none"/>
                <w:lang w:val="en-US" w:eastAsia="zh-CN"/>
              </w:rPr>
              <w:t>，本项目采用的是</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活性炭+催化燃烧</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工艺，不属于其中的限制类和淘汰类，工艺技术可行。</w:t>
            </w:r>
          </w:p>
          <w:p w14:paraId="5F17C1AE">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1.1.3 </w:t>
            </w:r>
            <w:r>
              <w:rPr>
                <w:rFonts w:hint="eastAsia" w:cs="Times New Roman"/>
                <w:color w:val="auto"/>
                <w:sz w:val="21"/>
                <w:szCs w:val="21"/>
                <w:highlight w:val="none"/>
                <w:lang w:val="en-US" w:eastAsia="zh-CN"/>
              </w:rPr>
              <w:t>其他</w:t>
            </w:r>
            <w:r>
              <w:rPr>
                <w:rFonts w:hint="default" w:ascii="Times New Roman" w:hAnsi="Times New Roman" w:eastAsia="宋体" w:cs="Times New Roman"/>
                <w:color w:val="auto"/>
                <w:sz w:val="21"/>
                <w:szCs w:val="21"/>
                <w:highlight w:val="none"/>
                <w:lang w:val="en-US" w:eastAsia="zh-CN"/>
              </w:rPr>
              <w:t>环保措施要求</w:t>
            </w:r>
          </w:p>
          <w:p w14:paraId="1E610EC8">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为确保项目生产废气达标排放，本次环评提出以下环保措施要求：</w:t>
            </w:r>
          </w:p>
          <w:p w14:paraId="1D074AF0">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①废气收集处理系统应与生产工艺设备同步运行。废气收集处理系统发生故障或检修时，对应的生产工艺设备应停止运行，待检修完毕后同步投入使用。</w:t>
            </w:r>
          </w:p>
          <w:p w14:paraId="2D481193">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②项目使用</w:t>
            </w:r>
            <w:r>
              <w:rPr>
                <w:rFonts w:hint="eastAsia" w:ascii="Times New Roman" w:hAnsi="Times New Roman" w:eastAsia="宋体" w:cs="Times New Roman"/>
                <w:color w:val="auto"/>
                <w:sz w:val="21"/>
                <w:szCs w:val="21"/>
                <w:highlight w:val="none"/>
                <w:lang w:val="en-US" w:eastAsia="zh-CN"/>
              </w:rPr>
              <w:t>活性炭+催化燃烧</w:t>
            </w:r>
            <w:r>
              <w:rPr>
                <w:rFonts w:hint="default" w:ascii="Times New Roman" w:hAnsi="Times New Roman" w:eastAsia="宋体" w:cs="Times New Roman"/>
                <w:color w:val="auto"/>
                <w:sz w:val="21"/>
                <w:szCs w:val="21"/>
                <w:highlight w:val="none"/>
                <w:lang w:val="en-US" w:eastAsia="zh-CN"/>
              </w:rPr>
              <w:t>技术治理挥发性有机物，应记录吸附剂的使用/更换量、更换/再生周期，操作温度应满足设计参数的要求，更换的吸附材料按危险废物处置。</w:t>
            </w:r>
            <w:r>
              <w:rPr>
                <w:rFonts w:hint="eastAsia" w:ascii="Times New Roman" w:hAnsi="Times New Roman" w:eastAsia="宋体" w:cs="Times New Roman"/>
                <w:color w:val="auto"/>
                <w:sz w:val="21"/>
                <w:szCs w:val="21"/>
                <w:highlight w:val="none"/>
                <w:lang w:val="en-US" w:eastAsia="zh-CN"/>
              </w:rPr>
              <w:t>活性炭应选择碘值不低于800毫克/克的活性炭</w:t>
            </w:r>
            <w:r>
              <w:rPr>
                <w:rFonts w:hint="eastAsia" w:cs="Times New Roman"/>
                <w:color w:val="auto"/>
                <w:sz w:val="21"/>
                <w:szCs w:val="21"/>
                <w:highlight w:val="none"/>
                <w:lang w:val="en-US" w:eastAsia="zh-CN"/>
              </w:rPr>
              <w:t>，并定期更换</w:t>
            </w:r>
            <w:r>
              <w:rPr>
                <w:rFonts w:hint="eastAsia" w:ascii="Times New Roman" w:hAnsi="Times New Roman" w:eastAsia="宋体" w:cs="Times New Roman"/>
                <w:color w:val="auto"/>
                <w:sz w:val="21"/>
                <w:szCs w:val="21"/>
                <w:highlight w:val="none"/>
                <w:lang w:val="en-US" w:eastAsia="zh-CN"/>
              </w:rPr>
              <w:t>。</w:t>
            </w:r>
          </w:p>
          <w:p w14:paraId="1E2E5E8E">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③项目生产车间作为封闭区域，除人员、设备、物料进出时，以及依法设立的排气筒外，门窗及其他开口</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孔</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部位应随时保持关闭状态。</w:t>
            </w:r>
          </w:p>
          <w:p w14:paraId="29060590">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④本项目原料为颗粒状，物料需采用密闭的包装袋进行物料转移，</w:t>
            </w:r>
            <w:r>
              <w:rPr>
                <w:rFonts w:hint="eastAsia" w:ascii="Times New Roman" w:hAnsi="Times New Roman" w:eastAsia="宋体"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上料过程</w:t>
            </w:r>
            <w:r>
              <w:rPr>
                <w:rFonts w:hint="eastAsia" w:ascii="Times New Roman" w:hAnsi="Times New Roman" w:eastAsia="宋体" w:cs="Times New Roman"/>
                <w:color w:val="auto"/>
                <w:sz w:val="21"/>
                <w:szCs w:val="21"/>
                <w:highlight w:val="none"/>
                <w:lang w:val="en-US" w:eastAsia="zh-CN"/>
              </w:rPr>
              <w:t>应降低落差，</w:t>
            </w:r>
            <w:r>
              <w:rPr>
                <w:rFonts w:hint="default" w:ascii="Times New Roman" w:hAnsi="Times New Roman" w:eastAsia="宋体" w:cs="Times New Roman"/>
                <w:color w:val="auto"/>
                <w:sz w:val="21"/>
                <w:szCs w:val="21"/>
                <w:highlight w:val="none"/>
                <w:lang w:val="en-US" w:eastAsia="zh-CN"/>
              </w:rPr>
              <w:t>采</w:t>
            </w:r>
            <w:r>
              <w:rPr>
                <w:rFonts w:hint="eastAsia"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lang w:val="en-US" w:eastAsia="zh-CN"/>
              </w:rPr>
              <w:t>气力输送等密闭输送方式</w:t>
            </w:r>
            <w:r>
              <w:rPr>
                <w:rFonts w:hint="eastAsia" w:cs="Times New Roman"/>
                <w:color w:val="auto"/>
                <w:sz w:val="21"/>
                <w:szCs w:val="21"/>
                <w:highlight w:val="none"/>
                <w:lang w:val="en-US" w:eastAsia="zh-CN"/>
              </w:rPr>
              <w:t>，减少粉尘的排放，保证厂界颗粒物浓度达标</w:t>
            </w:r>
            <w:r>
              <w:rPr>
                <w:rFonts w:hint="default" w:ascii="Times New Roman" w:hAnsi="Times New Roman" w:eastAsia="宋体" w:cs="Times New Roman"/>
                <w:color w:val="auto"/>
                <w:sz w:val="21"/>
                <w:szCs w:val="21"/>
                <w:highlight w:val="none"/>
                <w:lang w:val="en-US" w:eastAsia="zh-CN"/>
              </w:rPr>
              <w:t>。</w:t>
            </w:r>
          </w:p>
          <w:p w14:paraId="3A40F82A">
            <w:pPr>
              <w:keepNext w:val="0"/>
              <w:keepLines w:val="0"/>
              <w:pageBreakBefore w:val="0"/>
              <w:suppressLineNumbers w:val="0"/>
              <w:kinsoku/>
              <w:wordWrap/>
              <w:overflowPunct/>
              <w:bidi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⑤企业应建立台账，记录废气收集系统、VOCs处理设施的主要运行和维护信息，如运行时间、废气处理量、操作温度、停留时间、吸附剂更换周期和更换量。台账保存期限不少于3年。</w:t>
            </w:r>
          </w:p>
          <w:p w14:paraId="64EFCE2A">
            <w:pPr>
              <w:keepNext w:val="0"/>
              <w:keepLines w:val="0"/>
              <w:pageBreakBefore w:val="0"/>
              <w:suppressLineNumbers w:val="0"/>
              <w:tabs>
                <w:tab w:val="left" w:pos="1947"/>
              </w:tabs>
              <w:kinsoku/>
              <w:wordWrap/>
              <w:overflowPunct/>
              <w:bidi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color w:val="auto"/>
              </w:rPr>
              <w:t>⑥</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依据</w:t>
            </w:r>
            <w:r>
              <w:rPr>
                <w:rFonts w:hint="default" w:ascii="Times New Roman" w:hAnsi="Times New Roman" w:eastAsia="宋体" w:cs="Times New Roman"/>
                <w:b w:val="0"/>
                <w:bCs w:val="0"/>
                <w:color w:val="auto"/>
                <w:kern w:val="2"/>
                <w:sz w:val="21"/>
                <w:szCs w:val="21"/>
                <w:highlight w:val="none"/>
                <w:lang w:val="en-US" w:eastAsia="zh-CN" w:bidi="ar-SA"/>
              </w:rPr>
              <w:t>《关于印发新疆维吾尔自治区“十三五”挥发性有机物污染防治实施方案的通知》（新环发[2018]74号），</w:t>
            </w:r>
            <w:r>
              <w:rPr>
                <w:rFonts w:hint="default" w:ascii="Times New Roman" w:hAnsi="Times New Roman" w:cs="Times New Roman"/>
                <w:color w:val="auto"/>
                <w:sz w:val="21"/>
                <w:szCs w:val="21"/>
                <w:highlight w:val="none"/>
              </w:rPr>
              <w:t>本项目属于</w:t>
            </w:r>
            <w:r>
              <w:rPr>
                <w:rFonts w:hint="default" w:ascii="Times New Roman" w:hAnsi="Times New Roman" w:cs="Times New Roman"/>
                <w:color w:val="auto"/>
                <w:sz w:val="21"/>
                <w:szCs w:val="21"/>
                <w:highlight w:val="none"/>
                <w:lang w:val="en-US" w:eastAsia="zh-CN"/>
              </w:rPr>
              <w:t>塑料制品制造业</w:t>
            </w:r>
            <w:r>
              <w:rPr>
                <w:rFonts w:hint="default" w:ascii="Times New Roman" w:hAnsi="Times New Roman" w:cs="Times New Roman"/>
                <w:color w:val="auto"/>
                <w:sz w:val="21"/>
                <w:szCs w:val="21"/>
                <w:highlight w:val="none"/>
              </w:rPr>
              <w:t>，企业</w:t>
            </w:r>
            <w:r>
              <w:rPr>
                <w:rFonts w:hint="default" w:ascii="Times New Roman" w:hAnsi="Times New Roman" w:cs="Times New Roman"/>
                <w:color w:val="auto"/>
                <w:sz w:val="21"/>
                <w:szCs w:val="21"/>
                <w:highlight w:val="none"/>
                <w:lang w:eastAsia="zh-CN"/>
              </w:rPr>
              <w:t>需</w:t>
            </w:r>
            <w:r>
              <w:rPr>
                <w:rFonts w:hint="default" w:ascii="Times New Roman" w:hAnsi="Times New Roman" w:cs="Times New Roman"/>
                <w:color w:val="auto"/>
                <w:sz w:val="21"/>
                <w:szCs w:val="21"/>
                <w:highlight w:val="none"/>
              </w:rPr>
              <w:t>配置</w:t>
            </w:r>
            <w:r>
              <w:rPr>
                <w:rFonts w:hint="default" w:ascii="Times New Roman" w:hAnsi="Times New Roman" w:cs="Times New Roman"/>
                <w:color w:val="auto"/>
                <w:sz w:val="21"/>
                <w:szCs w:val="21"/>
                <w:highlight w:val="none"/>
                <w:lang w:val="en-US" w:eastAsia="zh-CN"/>
              </w:rPr>
              <w:t>1台</w:t>
            </w:r>
            <w:r>
              <w:rPr>
                <w:rFonts w:hint="default" w:ascii="Times New Roman" w:hAnsi="Times New Roman" w:cs="Times New Roman"/>
                <w:color w:val="auto"/>
                <w:sz w:val="21"/>
                <w:szCs w:val="21"/>
                <w:highlight w:val="none"/>
              </w:rPr>
              <w:t>便携式VOCs检测仪</w:t>
            </w:r>
            <w:r>
              <w:rPr>
                <w:rFonts w:hint="default" w:ascii="Times New Roman" w:hAnsi="Times New Roman" w:cs="Times New Roman"/>
                <w:color w:val="auto"/>
                <w:sz w:val="21"/>
                <w:szCs w:val="21"/>
                <w:highlight w:val="none"/>
                <w:lang w:eastAsia="zh-CN"/>
              </w:rPr>
              <w:t>。</w:t>
            </w:r>
          </w:p>
          <w:p w14:paraId="11ADC2A4">
            <w:pPr>
              <w:keepNext w:val="0"/>
              <w:keepLines w:val="0"/>
              <w:pageBreakBefore w:val="0"/>
              <w:widowControl w:val="0"/>
              <w:numPr>
                <w:ilvl w:val="0"/>
                <w:numId w:val="0"/>
              </w:numPr>
              <w:suppressLineNumbers w:val="0"/>
              <w:tabs>
                <w:tab w:val="left" w:pos="2578"/>
              </w:tabs>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lang w:val="en-US" w:eastAsia="zh-CN"/>
              </w:rPr>
              <w:t>排污口设置</w:t>
            </w:r>
          </w:p>
          <w:p w14:paraId="1AC40E90">
            <w:pPr>
              <w:keepNext w:val="0"/>
              <w:keepLines w:val="0"/>
              <w:pageBreakBefore w:val="0"/>
              <w:widowControl w:val="0"/>
              <w:numPr>
                <w:ilvl w:val="0"/>
                <w:numId w:val="0"/>
              </w:numPr>
              <w:suppressLineNumbers w:val="0"/>
              <w:tabs>
                <w:tab w:val="left" w:pos="2578"/>
              </w:tabs>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本项目排污口设置见表4-</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p>
          <w:p w14:paraId="561B2605">
            <w:pPr>
              <w:pStyle w:val="18"/>
              <w:suppressLineNumbers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zh-CN" w:eastAsia="zh-CN" w:bidi="ar-SA"/>
              </w:rPr>
              <w:t>表</w:t>
            </w:r>
            <w:r>
              <w:rPr>
                <w:rFonts w:hint="default" w:ascii="Times New Roman" w:hAnsi="Times New Roman" w:eastAsia="宋体"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5</w:t>
            </w:r>
            <w:r>
              <w:rPr>
                <w:rFonts w:hint="default" w:ascii="Times New Roman" w:hAnsi="Times New Roman" w:eastAsia="宋体" w:cs="Times New Roman"/>
                <w:b/>
                <w:bCs/>
                <w:color w:val="auto"/>
                <w:kern w:val="2"/>
                <w:sz w:val="21"/>
                <w:szCs w:val="21"/>
                <w:highlight w:val="none"/>
                <w:lang w:val="zh-CN" w:eastAsia="zh-CN" w:bidi="ar-SA"/>
              </w:rPr>
              <w:t xml:space="preserve">  </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zh-CN" w:eastAsia="zh-CN" w:bidi="ar-SA"/>
              </w:rPr>
              <w:t>大气污染物</w:t>
            </w:r>
            <w:r>
              <w:rPr>
                <w:rFonts w:hint="default" w:ascii="Times New Roman" w:hAnsi="Times New Roman" w:eastAsia="宋体" w:cs="Times New Roman"/>
                <w:b/>
                <w:bCs/>
                <w:color w:val="auto"/>
                <w:kern w:val="2"/>
                <w:sz w:val="21"/>
                <w:szCs w:val="21"/>
                <w:highlight w:val="none"/>
                <w:lang w:val="en-US" w:eastAsia="zh-CN" w:bidi="ar-SA"/>
              </w:rPr>
              <w:t>排污口设置</w:t>
            </w:r>
            <w:r>
              <w:rPr>
                <w:rFonts w:hint="default" w:ascii="Times New Roman" w:hAnsi="Times New Roman" w:eastAsia="宋体" w:cs="Times New Roman"/>
                <w:b/>
                <w:bCs/>
                <w:color w:val="auto"/>
                <w:kern w:val="2"/>
                <w:sz w:val="21"/>
                <w:szCs w:val="21"/>
                <w:highlight w:val="none"/>
                <w:lang w:val="zh-CN" w:eastAsia="zh-CN" w:bidi="ar-SA"/>
              </w:rPr>
              <w:t>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062"/>
              <w:gridCol w:w="1641"/>
              <w:gridCol w:w="691"/>
              <w:gridCol w:w="1237"/>
              <w:gridCol w:w="1238"/>
              <w:gridCol w:w="968"/>
            </w:tblGrid>
            <w:tr w14:paraId="2E6D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17" w:type="pct"/>
                  <w:tcBorders>
                    <w:tl2br w:val="nil"/>
                    <w:tr2bl w:val="nil"/>
                  </w:tcBorders>
                  <w:noWrap w:val="0"/>
                  <w:vAlign w:val="center"/>
                </w:tcPr>
                <w:p w14:paraId="3DA45A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编号</w:t>
                  </w:r>
                </w:p>
              </w:tc>
              <w:tc>
                <w:tcPr>
                  <w:tcW w:w="1250" w:type="pct"/>
                  <w:tcBorders>
                    <w:tl2br w:val="nil"/>
                    <w:tr2bl w:val="nil"/>
                  </w:tcBorders>
                  <w:noWrap w:val="0"/>
                  <w:vAlign w:val="center"/>
                </w:tcPr>
                <w:p w14:paraId="35C5D24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排放口名称</w:t>
                  </w:r>
                </w:p>
              </w:tc>
              <w:tc>
                <w:tcPr>
                  <w:tcW w:w="470" w:type="pct"/>
                  <w:tcBorders>
                    <w:tl2br w:val="nil"/>
                    <w:tr2bl w:val="nil"/>
                  </w:tcBorders>
                  <w:noWrap w:val="0"/>
                  <w:vAlign w:val="center"/>
                </w:tcPr>
                <w:p w14:paraId="4BC327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地理坐标</w:t>
                  </w:r>
                </w:p>
              </w:tc>
              <w:tc>
                <w:tcPr>
                  <w:tcW w:w="470" w:type="pct"/>
                  <w:tcBorders>
                    <w:tl2br w:val="nil"/>
                    <w:tr2bl w:val="nil"/>
                  </w:tcBorders>
                  <w:noWrap w:val="0"/>
                  <w:vAlign w:val="center"/>
                </w:tcPr>
                <w:p w14:paraId="2E1847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高度</w:t>
                  </w:r>
                </w:p>
              </w:tc>
              <w:tc>
                <w:tcPr>
                  <w:tcW w:w="781" w:type="pct"/>
                  <w:tcBorders>
                    <w:tl2br w:val="nil"/>
                    <w:tr2bl w:val="nil"/>
                  </w:tcBorders>
                  <w:noWrap w:val="0"/>
                  <w:vAlign w:val="center"/>
                </w:tcPr>
                <w:p w14:paraId="127BA6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出口内径</w:t>
                  </w:r>
                </w:p>
              </w:tc>
              <w:tc>
                <w:tcPr>
                  <w:tcW w:w="781" w:type="pct"/>
                  <w:tcBorders>
                    <w:tl2br w:val="nil"/>
                    <w:tr2bl w:val="nil"/>
                  </w:tcBorders>
                  <w:noWrap w:val="0"/>
                  <w:vAlign w:val="center"/>
                </w:tcPr>
                <w:p w14:paraId="337506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排气温度</w:t>
                  </w:r>
                </w:p>
              </w:tc>
              <w:tc>
                <w:tcPr>
                  <w:tcW w:w="627" w:type="pct"/>
                  <w:tcBorders>
                    <w:tl2br w:val="nil"/>
                    <w:tr2bl w:val="nil"/>
                  </w:tcBorders>
                  <w:noWrap w:val="0"/>
                  <w:vAlign w:val="center"/>
                </w:tcPr>
                <w:p w14:paraId="6C336C2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类型</w:t>
                  </w:r>
                </w:p>
              </w:tc>
            </w:tr>
            <w:tr w14:paraId="7270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17" w:type="pct"/>
                  <w:tcBorders>
                    <w:tl2br w:val="nil"/>
                    <w:tr2bl w:val="nil"/>
                  </w:tcBorders>
                  <w:noWrap w:val="0"/>
                  <w:vAlign w:val="center"/>
                </w:tcPr>
                <w:p w14:paraId="167697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DA001</w:t>
                  </w:r>
                </w:p>
              </w:tc>
              <w:tc>
                <w:tcPr>
                  <w:tcW w:w="1250" w:type="pct"/>
                  <w:tcBorders>
                    <w:tl2br w:val="nil"/>
                    <w:tr2bl w:val="nil"/>
                  </w:tcBorders>
                  <w:noWrap w:val="0"/>
                  <w:vAlign w:val="center"/>
                </w:tcPr>
                <w:p w14:paraId="60C0FED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有机废气排气筒</w:t>
                  </w:r>
                </w:p>
              </w:tc>
              <w:tc>
                <w:tcPr>
                  <w:tcW w:w="470" w:type="pct"/>
                  <w:tcBorders>
                    <w:tl2br w:val="nil"/>
                    <w:tr2bl w:val="nil"/>
                  </w:tcBorders>
                  <w:noWrap w:val="0"/>
                  <w:vAlign w:val="center"/>
                </w:tcPr>
                <w:p w14:paraId="0288F6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86°49′54.185″</w:t>
                  </w:r>
                  <w:r>
                    <w:rPr>
                      <w:rFonts w:hint="eastAsia" w:cs="Times New Roman"/>
                      <w:color w:val="auto"/>
                      <w:sz w:val="21"/>
                      <w:szCs w:val="21"/>
                      <w:highlight w:val="none"/>
                      <w:lang w:val="en-US" w:eastAsia="zh-CN"/>
                    </w:rPr>
                    <w:t>，44</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10</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20.959</w:t>
                  </w:r>
                  <w:r>
                    <w:rPr>
                      <w:rFonts w:hint="default" w:ascii="Times New Roman" w:hAnsi="Times New Roman" w:cs="Times New Roman"/>
                      <w:color w:val="auto"/>
                      <w:sz w:val="21"/>
                      <w:szCs w:val="21"/>
                      <w:highlight w:val="none"/>
                      <w:lang w:val="en-US" w:eastAsia="zh-CN"/>
                    </w:rPr>
                    <w:t>″</w:t>
                  </w:r>
                </w:p>
              </w:tc>
              <w:tc>
                <w:tcPr>
                  <w:tcW w:w="470" w:type="pct"/>
                  <w:tcBorders>
                    <w:tl2br w:val="nil"/>
                    <w:tr2bl w:val="nil"/>
                  </w:tcBorders>
                  <w:noWrap w:val="0"/>
                  <w:vAlign w:val="center"/>
                </w:tcPr>
                <w:p w14:paraId="0A5106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15m</w:t>
                  </w:r>
                </w:p>
              </w:tc>
              <w:tc>
                <w:tcPr>
                  <w:tcW w:w="781" w:type="pct"/>
                  <w:tcBorders>
                    <w:tl2br w:val="nil"/>
                    <w:tr2bl w:val="nil"/>
                  </w:tcBorders>
                  <w:noWrap w:val="0"/>
                  <w:vAlign w:val="center"/>
                </w:tcPr>
                <w:p w14:paraId="067695D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0.</w:t>
                  </w:r>
                  <w:r>
                    <w:rPr>
                      <w:rFonts w:hint="eastAsia" w:ascii="Times New Roman" w:hAnsi="Times New Roman" w:cs="Times New Roman"/>
                      <w:color w:val="auto"/>
                      <w:sz w:val="21"/>
                      <w:szCs w:val="21"/>
                      <w:highlight w:val="none"/>
                      <w:vertAlign w:val="baseline"/>
                      <w:lang w:val="en-US" w:eastAsia="zh-CN"/>
                    </w:rPr>
                    <w:t>5</w:t>
                  </w:r>
                  <w:r>
                    <w:rPr>
                      <w:rFonts w:hint="default" w:ascii="Times New Roman" w:hAnsi="Times New Roman" w:cs="Times New Roman"/>
                      <w:color w:val="auto"/>
                      <w:sz w:val="21"/>
                      <w:szCs w:val="21"/>
                      <w:highlight w:val="none"/>
                      <w:vertAlign w:val="baseline"/>
                      <w:lang w:val="en-US" w:eastAsia="zh-CN"/>
                    </w:rPr>
                    <w:t>m</w:t>
                  </w:r>
                </w:p>
              </w:tc>
              <w:tc>
                <w:tcPr>
                  <w:tcW w:w="781" w:type="pct"/>
                  <w:tcBorders>
                    <w:tl2br w:val="nil"/>
                    <w:tr2bl w:val="nil"/>
                  </w:tcBorders>
                  <w:noWrap w:val="0"/>
                  <w:vAlign w:val="center"/>
                </w:tcPr>
                <w:p w14:paraId="12A8C98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25℃</w:t>
                  </w:r>
                </w:p>
              </w:tc>
              <w:tc>
                <w:tcPr>
                  <w:tcW w:w="627" w:type="pct"/>
                  <w:tcBorders>
                    <w:tl2br w:val="nil"/>
                    <w:tr2bl w:val="nil"/>
                  </w:tcBorders>
                  <w:noWrap w:val="0"/>
                  <w:vAlign w:val="center"/>
                </w:tcPr>
                <w:p w14:paraId="3E1C749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有组织</w:t>
                  </w:r>
                </w:p>
              </w:tc>
            </w:tr>
          </w:tbl>
          <w:p w14:paraId="12516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color w:val="auto"/>
                <w:sz w:val="21"/>
                <w:szCs w:val="21"/>
                <w:highlight w:val="none"/>
              </w:rPr>
            </w:pPr>
          </w:p>
          <w:p w14:paraId="13E09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lang w:val="en-US" w:eastAsia="zh-CN"/>
              </w:rPr>
              <w:t>自行监测计划</w:t>
            </w:r>
          </w:p>
          <w:p w14:paraId="49CC0C47">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val="en-US" w:eastAsia="zh-CN"/>
              </w:rPr>
              <w:t>项目</w:t>
            </w:r>
            <w:r>
              <w:rPr>
                <w:rFonts w:hint="default" w:ascii="Times New Roman" w:hAnsi="Times New Roman" w:cs="Times New Roman"/>
                <w:color w:val="auto"/>
                <w:sz w:val="21"/>
                <w:szCs w:val="21"/>
                <w:highlight w:val="none"/>
              </w:rPr>
              <w:t>营运</w:t>
            </w:r>
            <w:r>
              <w:rPr>
                <w:rFonts w:hint="default" w:ascii="Times New Roman" w:hAnsi="Times New Roman" w:eastAsia="宋体" w:cs="Times New Roman"/>
                <w:color w:val="auto"/>
                <w:sz w:val="21"/>
                <w:szCs w:val="21"/>
                <w:highlight w:val="none"/>
                <w:lang w:val="en-US" w:eastAsia="zh-CN"/>
              </w:rPr>
              <w:t>期大气污染物监测方案计划</w:t>
            </w:r>
            <w:r>
              <w:rPr>
                <w:rFonts w:hint="eastAsia" w:ascii="Times New Roman" w:hAnsi="Times New Roman" w:eastAsia="宋体" w:cs="Times New Roman"/>
                <w:color w:val="auto"/>
                <w:sz w:val="21"/>
                <w:szCs w:val="21"/>
                <w:highlight w:val="none"/>
                <w:lang w:val="en-US" w:eastAsia="zh-CN"/>
              </w:rPr>
              <w:t>按照《排污</w:t>
            </w:r>
            <w:r>
              <w:rPr>
                <w:rFonts w:hint="eastAsia" w:ascii="Times New Roman" w:hAnsi="Times New Roman" w:cs="Times New Roman"/>
                <w:color w:val="auto"/>
                <w:sz w:val="21"/>
                <w:szCs w:val="21"/>
                <w:highlight w:val="none"/>
                <w:lang w:val="en-US" w:eastAsia="zh-CN"/>
              </w:rPr>
              <w:t>单位自行监测技术指南 橡胶和塑料制品》（HJ1207-2021）</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《排污单位自行监测技术指南 总则》（HJ 819-2017）制定，具体</w:t>
            </w:r>
            <w:r>
              <w:rPr>
                <w:rFonts w:hint="default" w:ascii="Times New Roman" w:hAnsi="Times New Roman" w:cs="Times New Roman"/>
                <w:color w:val="auto"/>
                <w:sz w:val="21"/>
                <w:szCs w:val="21"/>
                <w:highlight w:val="none"/>
              </w:rPr>
              <w:t>见表</w:t>
            </w:r>
            <w:r>
              <w:rPr>
                <w:rFonts w:hint="default"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w:t>
            </w:r>
          </w:p>
          <w:p w14:paraId="4B150BCE">
            <w:pPr>
              <w:pStyle w:val="33"/>
              <w:numPr>
                <w:ilvl w:val="0"/>
                <w:numId w:val="0"/>
              </w:numPr>
              <w:suppressLineNumbers w:val="0"/>
              <w:bidi w:val="0"/>
              <w:spacing w:before="0" w:beforeAutospacing="0" w:after="0" w:afterAutospacing="0" w:line="240" w:lineRule="auto"/>
              <w:ind w:left="0" w:leftChars="0" w:right="0"/>
              <w:jc w:val="center"/>
              <w:rPr>
                <w:rFonts w:hint="default" w:ascii="Times New Roman" w:hAnsi="Times New Roman" w:eastAsia="黑体" w:cs="Times New Roman"/>
                <w:b w:val="0"/>
                <w:color w:val="auto"/>
                <w:kern w:val="2"/>
                <w:sz w:val="21"/>
                <w:szCs w:val="21"/>
                <w:highlight w:val="none"/>
                <w:lang w:val="zh-CN" w:eastAsia="zh-CN" w:bidi="ar-SA"/>
              </w:rPr>
            </w:pPr>
            <w:r>
              <w:rPr>
                <w:rFonts w:hint="eastAsia" w:eastAsia="宋体" w:cs="Times New Roman"/>
                <w:b/>
                <w:bCs/>
                <w:color w:val="auto"/>
                <w:kern w:val="2"/>
                <w:sz w:val="21"/>
                <w:szCs w:val="21"/>
                <w:highlight w:val="none"/>
                <w:lang w:val="en-US" w:eastAsia="zh-CN" w:bidi="ar-SA"/>
              </w:rPr>
              <w:t>表</w:t>
            </w:r>
            <w:r>
              <w:rPr>
                <w:rFonts w:hint="default" w:ascii="Times New Roman" w:hAnsi="Times New Roman" w:eastAsia="宋体" w:cs="Times New Roman"/>
                <w:b/>
                <w:bCs/>
                <w:color w:val="auto"/>
                <w:kern w:val="2"/>
                <w:sz w:val="21"/>
                <w:szCs w:val="21"/>
                <w:highlight w:val="none"/>
                <w:lang w:val="en-US" w:eastAsia="zh-CN" w:bidi="ar-SA"/>
              </w:rPr>
              <w:t>4-</w:t>
            </w:r>
            <w:r>
              <w:rPr>
                <w:rFonts w:hint="eastAsia" w:eastAsia="宋体" w:cs="Times New Roman"/>
                <w:b/>
                <w:bCs/>
                <w:color w:val="auto"/>
                <w:kern w:val="2"/>
                <w:sz w:val="21"/>
                <w:szCs w:val="21"/>
                <w:highlight w:val="none"/>
                <w:lang w:val="en-US" w:eastAsia="zh-CN" w:bidi="ar-SA"/>
              </w:rPr>
              <w:t>6</w:t>
            </w:r>
            <w:r>
              <w:rPr>
                <w:rFonts w:hint="default" w:ascii="Times New Roman" w:hAnsi="Times New Roman" w:eastAsia="宋体" w:cs="Times New Roman"/>
                <w:b/>
                <w:bCs/>
                <w:color w:val="auto"/>
                <w:kern w:val="2"/>
                <w:sz w:val="21"/>
                <w:szCs w:val="21"/>
                <w:highlight w:val="none"/>
                <w:lang w:val="zh-CN" w:eastAsia="zh-CN" w:bidi="ar-SA"/>
              </w:rPr>
              <w:t xml:space="preserve">  </w:t>
            </w:r>
            <w:r>
              <w:rPr>
                <w:rFonts w:hint="eastAsia"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zh-CN" w:eastAsia="zh-CN" w:bidi="ar-SA"/>
              </w:rPr>
              <w:t>营期运</w:t>
            </w:r>
            <w:r>
              <w:rPr>
                <w:rFonts w:hint="default" w:ascii="Times New Roman" w:hAnsi="Times New Roman" w:eastAsia="宋体" w:cs="Times New Roman"/>
                <w:b/>
                <w:bCs/>
                <w:color w:val="auto"/>
                <w:kern w:val="2"/>
                <w:sz w:val="21"/>
                <w:szCs w:val="21"/>
                <w:highlight w:val="none"/>
                <w:lang w:val="en-US" w:eastAsia="zh-CN" w:bidi="ar-SA"/>
              </w:rPr>
              <w:t>大气</w:t>
            </w:r>
            <w:r>
              <w:rPr>
                <w:rFonts w:hint="default" w:ascii="Times New Roman" w:hAnsi="Times New Roman" w:eastAsia="宋体" w:cs="Times New Roman"/>
                <w:b/>
                <w:bCs/>
                <w:color w:val="auto"/>
                <w:kern w:val="2"/>
                <w:sz w:val="21"/>
                <w:szCs w:val="21"/>
                <w:highlight w:val="none"/>
                <w:lang w:val="zh-CN" w:eastAsia="zh-CN" w:bidi="ar-SA"/>
              </w:rPr>
              <w:t>污染物监测方案</w:t>
            </w:r>
            <w:r>
              <w:rPr>
                <w:rFonts w:hint="default" w:ascii="Times New Roman" w:hAnsi="Times New Roman" w:eastAsia="宋体" w:cs="Times New Roman"/>
                <w:b/>
                <w:bCs/>
                <w:color w:val="auto"/>
                <w:kern w:val="2"/>
                <w:sz w:val="21"/>
                <w:szCs w:val="21"/>
                <w:highlight w:val="none"/>
                <w:lang w:val="en-US" w:eastAsia="zh-CN" w:bidi="ar-SA"/>
              </w:rPr>
              <w:t>计划表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415"/>
              <w:gridCol w:w="1399"/>
              <w:gridCol w:w="4019"/>
            </w:tblGrid>
            <w:tr w14:paraId="0FBD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jc w:val="center"/>
              </w:trPr>
              <w:tc>
                <w:tcPr>
                  <w:tcW w:w="1111" w:type="pct"/>
                  <w:noWrap w:val="0"/>
                  <w:vAlign w:val="center"/>
                </w:tcPr>
                <w:p w14:paraId="5A91A5A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监测点位</w:t>
                  </w:r>
                </w:p>
              </w:tc>
              <w:tc>
                <w:tcPr>
                  <w:tcW w:w="805" w:type="pct"/>
                  <w:noWrap w:val="0"/>
                  <w:vAlign w:val="center"/>
                </w:tcPr>
                <w:p w14:paraId="41E5B12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w:t>
                  </w:r>
                  <w:r>
                    <w:rPr>
                      <w:rFonts w:hint="default" w:ascii="Times New Roman" w:hAnsi="Times New Roman" w:cs="Times New Roman"/>
                      <w:color w:val="auto"/>
                      <w:sz w:val="21"/>
                      <w:szCs w:val="21"/>
                      <w:highlight w:val="none"/>
                      <w:lang w:val="en-US" w:eastAsia="zh-CN"/>
                    </w:rPr>
                    <w:t>指标</w:t>
                  </w:r>
                </w:p>
              </w:tc>
              <w:tc>
                <w:tcPr>
                  <w:tcW w:w="796" w:type="pct"/>
                  <w:noWrap w:val="0"/>
                  <w:vAlign w:val="center"/>
                </w:tcPr>
                <w:p w14:paraId="6833228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监测频次</w:t>
                  </w:r>
                </w:p>
              </w:tc>
              <w:tc>
                <w:tcPr>
                  <w:tcW w:w="2286" w:type="pct"/>
                  <w:noWrap w:val="0"/>
                  <w:vAlign w:val="center"/>
                </w:tcPr>
                <w:p w14:paraId="36CEDDD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执行排放标准</w:t>
                  </w:r>
                </w:p>
              </w:tc>
            </w:tr>
            <w:tr w14:paraId="741D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11" w:type="pct"/>
                  <w:noWrap w:val="0"/>
                  <w:vAlign w:val="center"/>
                </w:tcPr>
                <w:p w14:paraId="2D61186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DA001</w:t>
                  </w:r>
                </w:p>
              </w:tc>
              <w:tc>
                <w:tcPr>
                  <w:tcW w:w="805" w:type="pct"/>
                  <w:noWrap w:val="0"/>
                  <w:vAlign w:val="center"/>
                </w:tcPr>
                <w:p w14:paraId="686564F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非甲烷总烃</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苯乙烯、臭气浓度</w:t>
                  </w:r>
                </w:p>
              </w:tc>
              <w:tc>
                <w:tcPr>
                  <w:tcW w:w="796" w:type="pct"/>
                  <w:noWrap w:val="0"/>
                  <w:vAlign w:val="center"/>
                </w:tcPr>
                <w:p w14:paraId="4C1222D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每</w:t>
                  </w:r>
                  <w:r>
                    <w:rPr>
                      <w:rFonts w:hint="eastAsia" w:ascii="Times New Roman" w:hAnsi="Times New Roman" w:cs="Times New Roman"/>
                      <w:color w:val="auto"/>
                      <w:sz w:val="21"/>
                      <w:szCs w:val="21"/>
                      <w:highlight w:val="none"/>
                      <w:lang w:val="en-US" w:eastAsia="zh-CN"/>
                    </w:rPr>
                    <w:t>半</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次</w:t>
                  </w:r>
                </w:p>
              </w:tc>
              <w:tc>
                <w:tcPr>
                  <w:tcW w:w="2286" w:type="pct"/>
                  <w:noWrap w:val="0"/>
                  <w:vAlign w:val="center"/>
                </w:tcPr>
                <w:p w14:paraId="78588C0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ascii="Times New Roman" w:hAnsi="Times New Roman" w:cs="Times New Roman"/>
                      <w:color w:val="auto"/>
                      <w:sz w:val="21"/>
                      <w:szCs w:val="21"/>
                      <w:highlight w:val="none"/>
                      <w:vertAlign w:val="superscript"/>
                      <w:lang w:val="en-US" w:eastAsia="zh-CN"/>
                    </w:rPr>
                  </w:pPr>
                  <w:r>
                    <w:rPr>
                      <w:rFonts w:hint="eastAsia" w:cs="Times New Roman"/>
                      <w:b/>
                      <w:bCs/>
                      <w:color w:val="auto"/>
                      <w:sz w:val="21"/>
                      <w:szCs w:val="21"/>
                      <w:highlight w:val="none"/>
                      <w:lang w:val="en-US" w:eastAsia="zh-CN"/>
                    </w:rPr>
                    <w:t>非甲烷总烃、苯乙烯：</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表</w:t>
                  </w:r>
                  <w:r>
                    <w:rPr>
                      <w:rFonts w:hint="eastAsia" w:ascii="Times New Roman" w:hAnsi="Times New Roman" w:cs="Times New Roman"/>
                      <w:color w:val="auto"/>
                      <w:sz w:val="21"/>
                      <w:szCs w:val="21"/>
                      <w:highlight w:val="none"/>
                      <w:lang w:val="en-US" w:eastAsia="zh-CN"/>
                    </w:rPr>
                    <w:t>5</w:t>
                  </w:r>
                  <w:r>
                    <w:rPr>
                      <w:rFonts w:hint="eastAsia" w:cs="Times New Roman"/>
                      <w:color w:val="auto"/>
                      <w:sz w:val="21"/>
                      <w:szCs w:val="21"/>
                      <w:highlight w:val="none"/>
                      <w:lang w:val="en-US" w:eastAsia="zh-CN"/>
                    </w:rPr>
                    <w:t>。</w:t>
                  </w:r>
                </w:p>
                <w:p w14:paraId="6CE9F43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color w:val="auto"/>
                      <w:lang w:val="en-US" w:eastAsia="zh-CN"/>
                    </w:rPr>
                  </w:pPr>
                  <w:r>
                    <w:rPr>
                      <w:rFonts w:hint="eastAsia" w:cs="Times New Roman"/>
                      <w:b/>
                      <w:bCs/>
                      <w:color w:val="auto"/>
                      <w:sz w:val="21"/>
                      <w:szCs w:val="21"/>
                      <w:highlight w:val="none"/>
                      <w:lang w:val="en-US" w:eastAsia="zh-CN"/>
                    </w:rPr>
                    <w:t>臭气浓度：</w:t>
                  </w:r>
                  <w:r>
                    <w:rPr>
                      <w:rFonts w:hint="default" w:ascii="Times New Roman" w:hAnsi="Times New Roman" w:eastAsia="宋体" w:cs="Times New Roman"/>
                      <w:b w:val="0"/>
                      <w:color w:val="auto"/>
                      <w:sz w:val="21"/>
                      <w:szCs w:val="21"/>
                      <w:highlight w:val="none"/>
                      <w:lang w:val="zh-CN"/>
                    </w:rPr>
                    <w:t>《恶臭污染物排放标准》（GB 14554-93）</w:t>
                  </w:r>
                  <w:r>
                    <w:rPr>
                      <w:rFonts w:hint="eastAsia" w:ascii="Times New Roman" w:hAnsi="Times New Roman" w:eastAsia="宋体" w:cs="Times New Roman"/>
                      <w:b w:val="0"/>
                      <w:color w:val="auto"/>
                      <w:sz w:val="21"/>
                      <w:szCs w:val="21"/>
                      <w:highlight w:val="none"/>
                      <w:lang w:val="en-US" w:eastAsia="zh-CN"/>
                    </w:rPr>
                    <w:t>表2</w:t>
                  </w:r>
                  <w:r>
                    <w:rPr>
                      <w:rFonts w:hint="eastAsia" w:ascii="Times New Roman" w:hAnsi="Times New Roman" w:eastAsia="宋体" w:cs="Times New Roman"/>
                      <w:b w:val="0"/>
                      <w:color w:val="auto"/>
                      <w:sz w:val="21"/>
                      <w:szCs w:val="21"/>
                      <w:highlight w:val="none"/>
                      <w:lang w:val="zh-CN"/>
                    </w:rPr>
                    <w:t>。</w:t>
                  </w:r>
                </w:p>
              </w:tc>
            </w:tr>
            <w:tr w14:paraId="7683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1" w:type="pct"/>
                  <w:vMerge w:val="restart"/>
                  <w:noWrap w:val="0"/>
                  <w:vAlign w:val="center"/>
                </w:tcPr>
                <w:p w14:paraId="20EFA93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厂界外浓度最高点（无组织）</w:t>
                  </w:r>
                </w:p>
              </w:tc>
              <w:tc>
                <w:tcPr>
                  <w:tcW w:w="805" w:type="pct"/>
                  <w:noWrap w:val="0"/>
                  <w:vAlign w:val="center"/>
                </w:tcPr>
                <w:p w14:paraId="35AA1BE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非甲烷总烃</w:t>
                  </w:r>
                  <w:r>
                    <w:rPr>
                      <w:rFonts w:hint="eastAsia" w:ascii="Times New Roman" w:hAnsi="Times New Roman" w:cs="Times New Roman"/>
                      <w:color w:val="auto"/>
                      <w:sz w:val="21"/>
                      <w:szCs w:val="21"/>
                      <w:highlight w:val="none"/>
                      <w:lang w:eastAsia="zh-CN"/>
                    </w:rPr>
                    <w:t>、</w:t>
                  </w:r>
                  <w:r>
                    <w:rPr>
                      <w:rFonts w:hint="eastAsia" w:cs="Times New Roman"/>
                      <w:color w:val="auto"/>
                      <w:sz w:val="21"/>
                      <w:szCs w:val="21"/>
                      <w:highlight w:val="none"/>
                      <w:lang w:val="en-US" w:eastAsia="zh-CN"/>
                    </w:rPr>
                    <w:t>苯乙烯、臭气浓度</w:t>
                  </w:r>
                </w:p>
              </w:tc>
              <w:tc>
                <w:tcPr>
                  <w:tcW w:w="796" w:type="pct"/>
                  <w:noWrap w:val="0"/>
                  <w:vAlign w:val="center"/>
                </w:tcPr>
                <w:p w14:paraId="4B232C7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半</w:t>
                  </w:r>
                  <w:r>
                    <w:rPr>
                      <w:rFonts w:hint="default" w:ascii="Times New Roman" w:hAnsi="Times New Roman" w:cs="Times New Roman"/>
                      <w:b w:val="0"/>
                      <w:bCs w:val="0"/>
                      <w:color w:val="auto"/>
                      <w:sz w:val="21"/>
                      <w:szCs w:val="21"/>
                      <w:highlight w:val="none"/>
                      <w:lang w:val="en-US" w:eastAsia="zh-CN"/>
                    </w:rPr>
                    <w:t>年</w:t>
                  </w:r>
                  <w:r>
                    <w:rPr>
                      <w:rFonts w:hint="eastAsia" w:ascii="Times New Roman" w:hAnsi="Times New Roman"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次</w:t>
                  </w:r>
                </w:p>
              </w:tc>
              <w:tc>
                <w:tcPr>
                  <w:tcW w:w="2286" w:type="pct"/>
                  <w:noWrap w:val="0"/>
                  <w:vAlign w:val="center"/>
                </w:tcPr>
                <w:p w14:paraId="517BEF2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ascii="Times New Roman" w:hAnsi="Times New Roman" w:cs="Times New Roman"/>
                      <w:color w:val="auto"/>
                      <w:sz w:val="21"/>
                      <w:szCs w:val="21"/>
                      <w:highlight w:val="none"/>
                      <w:vertAlign w:val="superscript"/>
                      <w:lang w:val="en-US" w:eastAsia="zh-CN"/>
                    </w:rPr>
                  </w:pPr>
                  <w:r>
                    <w:rPr>
                      <w:rFonts w:hint="eastAsia" w:cs="Times New Roman"/>
                      <w:b/>
                      <w:bCs/>
                      <w:color w:val="auto"/>
                      <w:sz w:val="21"/>
                      <w:szCs w:val="21"/>
                      <w:highlight w:val="none"/>
                      <w:lang w:val="en-US" w:eastAsia="zh-CN"/>
                    </w:rPr>
                    <w:t>非甲烷总烃：</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表9</w:t>
                  </w:r>
                  <w:r>
                    <w:rPr>
                      <w:rFonts w:hint="eastAsia"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val="en-US" w:eastAsia="zh-CN"/>
                    </w:rPr>
                    <w:t>mg/m</w:t>
                  </w:r>
                  <w:r>
                    <w:rPr>
                      <w:rFonts w:hint="eastAsia" w:ascii="Times New Roman" w:hAnsi="Times New Roman" w:cs="Times New Roman"/>
                      <w:color w:val="auto"/>
                      <w:sz w:val="21"/>
                      <w:szCs w:val="21"/>
                      <w:highlight w:val="none"/>
                      <w:vertAlign w:val="superscript"/>
                      <w:lang w:val="en-US" w:eastAsia="zh-CN"/>
                    </w:rPr>
                    <w:t>3</w:t>
                  </w:r>
                </w:p>
                <w:p w14:paraId="64733BE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color w:val="auto"/>
                      <w:lang w:val="en-US" w:eastAsia="zh-CN"/>
                    </w:rPr>
                  </w:pPr>
                  <w:r>
                    <w:rPr>
                      <w:rFonts w:hint="eastAsia" w:cs="Times New Roman"/>
                      <w:b/>
                      <w:bCs/>
                      <w:color w:val="auto"/>
                      <w:sz w:val="21"/>
                      <w:szCs w:val="21"/>
                      <w:highlight w:val="none"/>
                      <w:lang w:val="en-US" w:eastAsia="zh-CN"/>
                    </w:rPr>
                    <w:t>苯乙烯、臭气浓度：</w:t>
                  </w:r>
                  <w:r>
                    <w:rPr>
                      <w:rFonts w:hint="default" w:ascii="Times New Roman" w:hAnsi="Times New Roman" w:eastAsia="宋体" w:cs="Times New Roman"/>
                      <w:b w:val="0"/>
                      <w:color w:val="auto"/>
                      <w:sz w:val="21"/>
                      <w:szCs w:val="21"/>
                      <w:highlight w:val="none"/>
                      <w:lang w:val="zh-CN"/>
                    </w:rPr>
                    <w:t xml:space="preserve">《恶臭污染物排放标准》（GB </w:t>
                  </w:r>
                  <w:r>
                    <w:rPr>
                      <w:rFonts w:hint="default" w:ascii="Times New Roman" w:hAnsi="Times New Roman" w:eastAsia="宋体" w:cs="Times New Roman"/>
                      <w:color w:val="auto"/>
                      <w:sz w:val="21"/>
                      <w:szCs w:val="21"/>
                      <w:highlight w:val="none"/>
                      <w:lang w:val="zh-CN" w:eastAsia="zh-CN"/>
                    </w:rPr>
                    <w:t>14554</w:t>
                  </w:r>
                  <w:r>
                    <w:rPr>
                      <w:rFonts w:hint="default" w:ascii="Times New Roman" w:hAnsi="Times New Roman" w:eastAsia="宋体" w:cs="Times New Roman"/>
                      <w:b w:val="0"/>
                      <w:color w:val="auto"/>
                      <w:sz w:val="21"/>
                      <w:szCs w:val="21"/>
                      <w:highlight w:val="none"/>
                      <w:lang w:val="zh-CN"/>
                    </w:rPr>
                    <w:t>-93）</w:t>
                  </w:r>
                  <w:r>
                    <w:rPr>
                      <w:rFonts w:hint="eastAsia" w:ascii="Times New Roman" w:hAnsi="Times New Roman" w:eastAsia="宋体" w:cs="Times New Roman"/>
                      <w:b w:val="0"/>
                      <w:color w:val="auto"/>
                      <w:sz w:val="21"/>
                      <w:szCs w:val="21"/>
                      <w:highlight w:val="none"/>
                      <w:lang w:val="en-US" w:eastAsia="zh-CN"/>
                    </w:rPr>
                    <w:t>表1</w:t>
                  </w:r>
                  <w:r>
                    <w:rPr>
                      <w:rFonts w:hint="eastAsia" w:ascii="Times New Roman" w:hAnsi="Times New Roman" w:eastAsia="宋体" w:cs="Times New Roman"/>
                      <w:b w:val="0"/>
                      <w:color w:val="auto"/>
                      <w:sz w:val="21"/>
                      <w:szCs w:val="21"/>
                      <w:highlight w:val="none"/>
                      <w:lang w:val="zh-CN"/>
                    </w:rPr>
                    <w:t>。</w:t>
                  </w:r>
                </w:p>
              </w:tc>
            </w:tr>
            <w:tr w14:paraId="7A21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1" w:type="pct"/>
                  <w:vMerge w:val="continue"/>
                  <w:noWrap w:val="0"/>
                  <w:vAlign w:val="center"/>
                </w:tcPr>
                <w:p w14:paraId="76DFA2A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p>
              </w:tc>
              <w:tc>
                <w:tcPr>
                  <w:tcW w:w="805" w:type="pct"/>
                  <w:noWrap w:val="0"/>
                  <w:vAlign w:val="center"/>
                </w:tcPr>
                <w:p w14:paraId="7F425A8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颗粒物</w:t>
                  </w:r>
                </w:p>
              </w:tc>
              <w:tc>
                <w:tcPr>
                  <w:tcW w:w="796" w:type="pct"/>
                  <w:noWrap w:val="0"/>
                  <w:vAlign w:val="center"/>
                </w:tcPr>
                <w:p w14:paraId="3613E55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一年一次</w:t>
                  </w:r>
                </w:p>
              </w:tc>
              <w:tc>
                <w:tcPr>
                  <w:tcW w:w="2286" w:type="pct"/>
                  <w:noWrap w:val="0"/>
                  <w:vAlign w:val="center"/>
                </w:tcPr>
                <w:p w14:paraId="4454920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eastAsia"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颗粒物：</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表9</w:t>
                  </w:r>
                  <w:r>
                    <w:rPr>
                      <w:rFonts w:hint="eastAsia"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mg/m</w:t>
                  </w:r>
                  <w:r>
                    <w:rPr>
                      <w:rFonts w:hint="eastAsia" w:ascii="Times New Roman" w:hAnsi="Times New Roman" w:cs="Times New Roman"/>
                      <w:color w:val="auto"/>
                      <w:sz w:val="21"/>
                      <w:szCs w:val="21"/>
                      <w:highlight w:val="none"/>
                      <w:vertAlign w:val="superscript"/>
                      <w:lang w:val="en-US" w:eastAsia="zh-CN"/>
                    </w:rPr>
                    <w:t>3</w:t>
                  </w:r>
                </w:p>
              </w:tc>
            </w:tr>
            <w:tr w14:paraId="7B04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11" w:type="pct"/>
                  <w:noWrap w:val="0"/>
                  <w:vAlign w:val="center"/>
                </w:tcPr>
                <w:p w14:paraId="7C8E442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厂界内无组织排放监控点</w:t>
                  </w:r>
                </w:p>
              </w:tc>
              <w:tc>
                <w:tcPr>
                  <w:tcW w:w="805" w:type="pct"/>
                  <w:noWrap w:val="0"/>
                  <w:vAlign w:val="center"/>
                </w:tcPr>
                <w:p w14:paraId="7E5A6B7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非甲烷总烃</w:t>
                  </w:r>
                </w:p>
              </w:tc>
              <w:tc>
                <w:tcPr>
                  <w:tcW w:w="796" w:type="pct"/>
                  <w:noWrap w:val="0"/>
                  <w:vAlign w:val="center"/>
                </w:tcPr>
                <w:p w14:paraId="74FD15B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半年</w:t>
                  </w:r>
                  <w:r>
                    <w:rPr>
                      <w:rFonts w:hint="eastAsia" w:ascii="Times New Roman" w:hAnsi="Times New Roman"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lang w:val="en-US" w:eastAsia="zh-CN"/>
                    </w:rPr>
                    <w:t>次</w:t>
                  </w:r>
                </w:p>
              </w:tc>
              <w:tc>
                <w:tcPr>
                  <w:tcW w:w="2286" w:type="pct"/>
                  <w:noWrap w:val="0"/>
                  <w:vAlign w:val="center"/>
                </w:tcPr>
                <w:p w14:paraId="45EA27D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《挥发性有机物无组织排放控制标准》（GB37822-2019）表A.1</w:t>
                  </w:r>
                  <w:r>
                    <w:rPr>
                      <w:rFonts w:hint="default" w:ascii="Times New Roman" w:hAnsi="Times New Roman" w:cs="Times New Roman"/>
                      <w:color w:val="auto"/>
                      <w:sz w:val="21"/>
                      <w:szCs w:val="21"/>
                      <w:highlight w:val="none"/>
                      <w:lang w:val="en-US" w:eastAsia="zh-CN"/>
                    </w:rPr>
                    <w:t>排放限值</w:t>
                  </w:r>
                </w:p>
              </w:tc>
            </w:tr>
          </w:tbl>
          <w:p w14:paraId="1E51328F">
            <w:pPr>
              <w:keepNext w:val="0"/>
              <w:keepLines w:val="0"/>
              <w:pageBreakBefore w:val="0"/>
              <w:numPr>
                <w:ilvl w:val="0"/>
                <w:numId w:val="0"/>
              </w:numPr>
              <w:suppressLineNumbers w:val="0"/>
              <w:kinsoku/>
              <w:wordWrap/>
              <w:overflowPunct/>
              <w:bidi w:val="0"/>
              <w:adjustRightInd w:val="0"/>
              <w:snapToGrid w:val="0"/>
              <w:spacing w:before="0" w:beforeAutospacing="0" w:after="0" w:afterAutospacing="0" w:line="360" w:lineRule="auto"/>
              <w:ind w:left="420" w:leftChars="200" w:right="0"/>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 xml:space="preserve"> 非正常工况排放影响分析</w:t>
            </w:r>
          </w:p>
          <w:p w14:paraId="7FAE9F70">
            <w:pPr>
              <w:suppressLineNumbers w:val="0"/>
              <w:bidi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本项目非正常工况考虑</w:t>
            </w:r>
            <w:r>
              <w:rPr>
                <w:rFonts w:hint="eastAsia" w:ascii="Times New Roman" w:hAnsi="Times New Roman" w:eastAsia="宋体" w:cs="Times New Roman"/>
                <w:color w:val="auto"/>
                <w:sz w:val="21"/>
                <w:szCs w:val="21"/>
                <w:highlight w:val="none"/>
                <w:lang w:val="en-US" w:eastAsia="zh-CN"/>
              </w:rPr>
              <w:t>有机废气处理装置</w:t>
            </w:r>
            <w:r>
              <w:rPr>
                <w:rFonts w:hint="default" w:ascii="Times New Roman" w:hAnsi="Times New Roman" w:eastAsia="宋体" w:cs="Times New Roman"/>
                <w:color w:val="auto"/>
                <w:sz w:val="21"/>
                <w:szCs w:val="21"/>
                <w:highlight w:val="none"/>
                <w:lang w:val="en-US" w:eastAsia="zh-CN"/>
              </w:rPr>
              <w:t>（运行1h）失效考虑，由此计算，非正常</w:t>
            </w:r>
            <w:r>
              <w:rPr>
                <w:rFonts w:hint="eastAsia" w:ascii="Times New Roman" w:hAnsi="Times New Roman" w:eastAsia="宋体" w:cs="Times New Roman"/>
                <w:color w:val="auto"/>
                <w:sz w:val="21"/>
                <w:szCs w:val="21"/>
                <w:highlight w:val="none"/>
                <w:lang w:val="en-US" w:eastAsia="zh-CN"/>
              </w:rPr>
              <w:t>工况污染物</w:t>
            </w:r>
            <w:r>
              <w:rPr>
                <w:rFonts w:hint="default" w:ascii="Times New Roman" w:hAnsi="Times New Roman" w:eastAsia="宋体" w:cs="Times New Roman"/>
                <w:color w:val="auto"/>
                <w:sz w:val="21"/>
                <w:szCs w:val="21"/>
                <w:highlight w:val="none"/>
                <w:lang w:val="en-US" w:eastAsia="zh-CN"/>
              </w:rPr>
              <w:t>产排情况见下表。</w:t>
            </w:r>
          </w:p>
          <w:p w14:paraId="11588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4-7</w:t>
            </w:r>
            <w:r>
              <w:rPr>
                <w:rFonts w:hint="default" w:ascii="Times New Roman" w:hAnsi="Times New Roman" w:eastAsia="宋体" w:cs="Times New Roman"/>
                <w:b/>
                <w:bCs/>
                <w:color w:val="auto"/>
                <w:sz w:val="21"/>
                <w:szCs w:val="21"/>
                <w:highlight w:val="none"/>
                <w:lang w:val="en-US" w:eastAsia="zh-CN"/>
              </w:rPr>
              <w:t xml:space="preserve">   非正常工况污染物排放情况</w:t>
            </w:r>
          </w:p>
          <w:tbl>
            <w:tblPr>
              <w:tblStyle w:val="20"/>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553"/>
              <w:gridCol w:w="869"/>
              <w:gridCol w:w="696"/>
              <w:gridCol w:w="1246"/>
              <w:gridCol w:w="1307"/>
              <w:gridCol w:w="638"/>
              <w:gridCol w:w="596"/>
              <w:gridCol w:w="2120"/>
            </w:tblGrid>
            <w:tr w14:paraId="0953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dxa"/>
                  <w:tcBorders>
                    <w:tl2br w:val="nil"/>
                    <w:tr2bl w:val="nil"/>
                  </w:tcBorders>
                  <w:noWrap w:val="0"/>
                  <w:vAlign w:val="center"/>
                </w:tcPr>
                <w:p w14:paraId="02B20C3D">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序号</w:t>
                  </w:r>
                </w:p>
              </w:tc>
              <w:tc>
                <w:tcPr>
                  <w:tcW w:w="553" w:type="dxa"/>
                  <w:tcBorders>
                    <w:tl2br w:val="nil"/>
                    <w:tr2bl w:val="nil"/>
                  </w:tcBorders>
                  <w:noWrap w:val="0"/>
                  <w:vAlign w:val="center"/>
                </w:tcPr>
                <w:p w14:paraId="2374D29E">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污染源</w:t>
                  </w:r>
                </w:p>
              </w:tc>
              <w:tc>
                <w:tcPr>
                  <w:tcW w:w="869" w:type="dxa"/>
                  <w:tcBorders>
                    <w:tl2br w:val="nil"/>
                    <w:tr2bl w:val="nil"/>
                  </w:tcBorders>
                  <w:noWrap w:val="0"/>
                  <w:vAlign w:val="center"/>
                </w:tcPr>
                <w:p w14:paraId="44C55427">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非正常原因</w:t>
                  </w:r>
                </w:p>
              </w:tc>
              <w:tc>
                <w:tcPr>
                  <w:tcW w:w="696" w:type="dxa"/>
                  <w:tcBorders>
                    <w:tl2br w:val="nil"/>
                    <w:tr2bl w:val="nil"/>
                  </w:tcBorders>
                  <w:noWrap w:val="0"/>
                  <w:vAlign w:val="center"/>
                </w:tcPr>
                <w:p w14:paraId="73E538F2">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污染物</w:t>
                  </w:r>
                </w:p>
              </w:tc>
              <w:tc>
                <w:tcPr>
                  <w:tcW w:w="1246" w:type="dxa"/>
                  <w:tcBorders>
                    <w:tl2br w:val="nil"/>
                    <w:tr2bl w:val="nil"/>
                  </w:tcBorders>
                  <w:noWrap w:val="0"/>
                  <w:vAlign w:val="center"/>
                </w:tcPr>
                <w:p w14:paraId="33039E92">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非正常浓度（mg/m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vertAlign w:val="baseline"/>
                      <w:lang w:val="en-US" w:eastAsia="zh-CN"/>
                    </w:rPr>
                    <w:t>）</w:t>
                  </w:r>
                </w:p>
              </w:tc>
              <w:tc>
                <w:tcPr>
                  <w:tcW w:w="1307" w:type="dxa"/>
                  <w:tcBorders>
                    <w:tl2br w:val="nil"/>
                    <w:tr2bl w:val="nil"/>
                  </w:tcBorders>
                  <w:noWrap w:val="0"/>
                  <w:vAlign w:val="center"/>
                </w:tcPr>
                <w:p w14:paraId="7800D98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非正常排放速率（kg/h）</w:t>
                  </w:r>
                </w:p>
              </w:tc>
              <w:tc>
                <w:tcPr>
                  <w:tcW w:w="638" w:type="dxa"/>
                  <w:tcBorders>
                    <w:tl2br w:val="nil"/>
                    <w:tr2bl w:val="nil"/>
                  </w:tcBorders>
                  <w:noWrap w:val="0"/>
                  <w:vAlign w:val="center"/>
                </w:tcPr>
                <w:p w14:paraId="40019AB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单次持续时间</w:t>
                  </w:r>
                </w:p>
              </w:tc>
              <w:tc>
                <w:tcPr>
                  <w:tcW w:w="596" w:type="dxa"/>
                  <w:tcBorders>
                    <w:tl2br w:val="nil"/>
                    <w:tr2bl w:val="nil"/>
                  </w:tcBorders>
                  <w:noWrap w:val="0"/>
                  <w:vAlign w:val="center"/>
                </w:tcPr>
                <w:p w14:paraId="1CFC4918">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年发生频次</w:t>
                  </w:r>
                </w:p>
              </w:tc>
              <w:tc>
                <w:tcPr>
                  <w:tcW w:w="2120" w:type="dxa"/>
                  <w:tcBorders>
                    <w:tl2br w:val="nil"/>
                    <w:tr2bl w:val="nil"/>
                  </w:tcBorders>
                  <w:noWrap w:val="0"/>
                  <w:vAlign w:val="center"/>
                </w:tcPr>
                <w:p w14:paraId="7B98440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应对</w:t>
                  </w:r>
                </w:p>
                <w:p w14:paraId="597F4B7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措施</w:t>
                  </w:r>
                </w:p>
              </w:tc>
            </w:tr>
            <w:tr w14:paraId="2E5E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dxa"/>
                  <w:vMerge w:val="restart"/>
                  <w:tcBorders>
                    <w:tl2br w:val="nil"/>
                    <w:tr2bl w:val="nil"/>
                  </w:tcBorders>
                  <w:noWrap w:val="0"/>
                  <w:vAlign w:val="center"/>
                </w:tcPr>
                <w:p w14:paraId="7537822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w:t>
                  </w:r>
                </w:p>
              </w:tc>
              <w:tc>
                <w:tcPr>
                  <w:tcW w:w="553" w:type="dxa"/>
                  <w:vMerge w:val="restart"/>
                  <w:tcBorders>
                    <w:tl2br w:val="nil"/>
                    <w:tr2bl w:val="nil"/>
                  </w:tcBorders>
                  <w:noWrap w:val="0"/>
                  <w:vAlign w:val="center"/>
                </w:tcPr>
                <w:p w14:paraId="528A72BE">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生产车间</w:t>
                  </w:r>
                </w:p>
              </w:tc>
              <w:tc>
                <w:tcPr>
                  <w:tcW w:w="869" w:type="dxa"/>
                  <w:vMerge w:val="restart"/>
                  <w:tcBorders>
                    <w:tl2br w:val="nil"/>
                    <w:tr2bl w:val="nil"/>
                  </w:tcBorders>
                  <w:noWrap w:val="0"/>
                  <w:vAlign w:val="center"/>
                </w:tcPr>
                <w:p w14:paraId="0FA54843">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有机废气处理装置失效</w:t>
                  </w:r>
                </w:p>
              </w:tc>
              <w:tc>
                <w:tcPr>
                  <w:tcW w:w="696" w:type="dxa"/>
                  <w:tcBorders>
                    <w:tl2br w:val="nil"/>
                    <w:tr2bl w:val="nil"/>
                  </w:tcBorders>
                  <w:noWrap w:val="0"/>
                  <w:vAlign w:val="center"/>
                </w:tcPr>
                <w:p w14:paraId="54A02700">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非甲烷总烃</w:t>
                  </w:r>
                </w:p>
              </w:tc>
              <w:tc>
                <w:tcPr>
                  <w:tcW w:w="1246" w:type="dxa"/>
                  <w:tcBorders>
                    <w:tl2br w:val="nil"/>
                    <w:tr2bl w:val="nil"/>
                  </w:tcBorders>
                  <w:noWrap w:val="0"/>
                  <w:vAlign w:val="center"/>
                </w:tcPr>
                <w:p w14:paraId="3ECD916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sz w:val="21"/>
                      <w:szCs w:val="21"/>
                      <w:highlight w:val="green"/>
                      <w:vertAlign w:val="baseline"/>
                      <w:lang w:val="en-US" w:eastAsia="zh-CN"/>
                    </w:rPr>
                  </w:pPr>
                  <w:r>
                    <w:rPr>
                      <w:rFonts w:hint="eastAsia" w:cs="Times New Roman"/>
                      <w:b w:val="0"/>
                      <w:i w:val="0"/>
                      <w:iCs w:val="0"/>
                      <w:color w:val="auto"/>
                      <w:kern w:val="0"/>
                      <w:sz w:val="21"/>
                      <w:szCs w:val="21"/>
                      <w:highlight w:val="none"/>
                      <w:u w:val="none"/>
                      <w:lang w:val="en-US" w:eastAsia="zh-CN" w:bidi="ar"/>
                    </w:rPr>
                    <w:t>100</w:t>
                  </w:r>
                </w:p>
              </w:tc>
              <w:tc>
                <w:tcPr>
                  <w:tcW w:w="1307" w:type="dxa"/>
                  <w:tcBorders>
                    <w:tl2br w:val="nil"/>
                    <w:tr2bl w:val="nil"/>
                  </w:tcBorders>
                  <w:noWrap w:val="0"/>
                  <w:vAlign w:val="center"/>
                </w:tcPr>
                <w:p w14:paraId="05F5CF4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sz w:val="21"/>
                      <w:szCs w:val="21"/>
                      <w:highlight w:val="green"/>
                      <w:vertAlign w:val="baseline"/>
                      <w:lang w:val="en-US" w:eastAsia="zh-CN"/>
                    </w:rPr>
                  </w:pPr>
                  <w:r>
                    <w:rPr>
                      <w:rFonts w:hint="eastAsia" w:cs="Times New Roman"/>
                      <w:b w:val="0"/>
                      <w:i w:val="0"/>
                      <w:iCs w:val="0"/>
                      <w:color w:val="auto"/>
                      <w:kern w:val="0"/>
                      <w:sz w:val="21"/>
                      <w:szCs w:val="21"/>
                      <w:highlight w:val="none"/>
                      <w:u w:val="none"/>
                      <w:lang w:val="en-US" w:eastAsia="zh-CN" w:bidi="ar"/>
                    </w:rPr>
                    <w:t>2.5</w:t>
                  </w:r>
                </w:p>
              </w:tc>
              <w:tc>
                <w:tcPr>
                  <w:tcW w:w="638" w:type="dxa"/>
                  <w:vMerge w:val="restart"/>
                  <w:tcBorders>
                    <w:tl2br w:val="nil"/>
                    <w:tr2bl w:val="nil"/>
                  </w:tcBorders>
                  <w:noWrap w:val="0"/>
                  <w:vAlign w:val="center"/>
                </w:tcPr>
                <w:p w14:paraId="6CC9DA99">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1</w:t>
                  </w:r>
                  <w:r>
                    <w:rPr>
                      <w:rFonts w:hint="default" w:ascii="Times New Roman" w:hAnsi="Times New Roman" w:eastAsia="宋体" w:cs="Times New Roman"/>
                      <w:b w:val="0"/>
                      <w:bCs w:val="0"/>
                      <w:color w:val="auto"/>
                      <w:sz w:val="21"/>
                      <w:szCs w:val="21"/>
                      <w:highlight w:val="none"/>
                      <w:vertAlign w:val="baseline"/>
                      <w:lang w:val="en-US" w:eastAsia="zh-CN"/>
                    </w:rPr>
                    <w:t>h</w:t>
                  </w:r>
                </w:p>
              </w:tc>
              <w:tc>
                <w:tcPr>
                  <w:tcW w:w="596" w:type="dxa"/>
                  <w:vMerge w:val="restart"/>
                  <w:tcBorders>
                    <w:tl2br w:val="nil"/>
                    <w:tr2bl w:val="nil"/>
                  </w:tcBorders>
                  <w:noWrap w:val="0"/>
                  <w:vAlign w:val="center"/>
                </w:tcPr>
                <w:p w14:paraId="4FD89C2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1次</w:t>
                  </w:r>
                </w:p>
              </w:tc>
              <w:tc>
                <w:tcPr>
                  <w:tcW w:w="2120" w:type="dxa"/>
                  <w:vMerge w:val="restart"/>
                  <w:tcBorders>
                    <w:tl2br w:val="nil"/>
                    <w:tr2bl w:val="nil"/>
                  </w:tcBorders>
                  <w:noWrap w:val="0"/>
                  <w:vAlign w:val="center"/>
                </w:tcPr>
                <w:p w14:paraId="29BE3B08">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日常加强</w:t>
                  </w:r>
                  <w:r>
                    <w:rPr>
                      <w:rFonts w:hint="eastAsia" w:ascii="Times New Roman" w:hAnsi="Times New Roman" w:eastAsia="宋体" w:cs="Times New Roman"/>
                      <w:b w:val="0"/>
                      <w:bCs w:val="0"/>
                      <w:color w:val="auto"/>
                      <w:sz w:val="21"/>
                      <w:szCs w:val="21"/>
                      <w:highlight w:val="none"/>
                      <w:vertAlign w:val="baseline"/>
                      <w:lang w:val="en-US" w:eastAsia="zh-CN"/>
                    </w:rPr>
                    <w:t>废气处理装置</w:t>
                  </w:r>
                  <w:r>
                    <w:rPr>
                      <w:rFonts w:hint="default" w:ascii="Times New Roman" w:hAnsi="Times New Roman" w:eastAsia="宋体" w:cs="Times New Roman"/>
                      <w:b w:val="0"/>
                      <w:bCs w:val="0"/>
                      <w:color w:val="auto"/>
                      <w:sz w:val="21"/>
                      <w:szCs w:val="21"/>
                      <w:highlight w:val="none"/>
                      <w:vertAlign w:val="baseline"/>
                      <w:lang w:val="en-US" w:eastAsia="zh-CN"/>
                    </w:rPr>
                    <w:t>维护</w:t>
                  </w:r>
                  <w:r>
                    <w:rPr>
                      <w:rFonts w:hint="eastAsia" w:ascii="Times New Roman" w:hAnsi="Times New Roman" w:eastAsia="宋体" w:cs="Times New Roman"/>
                      <w:b w:val="0"/>
                      <w:bCs w:val="0"/>
                      <w:color w:val="auto"/>
                      <w:sz w:val="21"/>
                      <w:szCs w:val="21"/>
                      <w:highlight w:val="none"/>
                      <w:vertAlign w:val="baseline"/>
                      <w:lang w:val="en-US" w:eastAsia="zh-CN"/>
                    </w:rPr>
                    <w:t>，出现非正常工况时应立刻停止生产，对设备进行维修。</w:t>
                  </w:r>
                </w:p>
              </w:tc>
            </w:tr>
            <w:tr w14:paraId="64EE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8" w:type="dxa"/>
                  <w:vMerge w:val="continue"/>
                  <w:tcBorders>
                    <w:tl2br w:val="nil"/>
                    <w:tr2bl w:val="nil"/>
                  </w:tcBorders>
                  <w:noWrap w:val="0"/>
                  <w:vAlign w:val="center"/>
                </w:tcPr>
                <w:p w14:paraId="39198C55">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highlight w:val="cyan"/>
                      <w:vertAlign w:val="baseline"/>
                      <w:lang w:val="en-US" w:eastAsia="zh-CN"/>
                    </w:rPr>
                  </w:pPr>
                </w:p>
              </w:tc>
              <w:tc>
                <w:tcPr>
                  <w:tcW w:w="553" w:type="dxa"/>
                  <w:vMerge w:val="continue"/>
                  <w:tcBorders>
                    <w:tl2br w:val="nil"/>
                    <w:tr2bl w:val="nil"/>
                  </w:tcBorders>
                  <w:noWrap w:val="0"/>
                  <w:vAlign w:val="center"/>
                </w:tcPr>
                <w:p w14:paraId="574D97A1">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b w:val="0"/>
                      <w:bCs w:val="0"/>
                      <w:color w:val="auto"/>
                      <w:sz w:val="21"/>
                      <w:szCs w:val="21"/>
                      <w:highlight w:val="cyan"/>
                      <w:vertAlign w:val="baseline"/>
                      <w:lang w:val="en-US" w:eastAsia="zh-CN"/>
                    </w:rPr>
                  </w:pPr>
                </w:p>
              </w:tc>
              <w:tc>
                <w:tcPr>
                  <w:tcW w:w="869" w:type="dxa"/>
                  <w:vMerge w:val="continue"/>
                  <w:tcBorders>
                    <w:tl2br w:val="nil"/>
                    <w:tr2bl w:val="nil"/>
                  </w:tcBorders>
                  <w:noWrap w:val="0"/>
                  <w:vAlign w:val="center"/>
                </w:tcPr>
                <w:p w14:paraId="6F83246A">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cyan"/>
                      <w:vertAlign w:val="baseline"/>
                      <w:lang w:val="en-US" w:eastAsia="zh-CN"/>
                    </w:rPr>
                  </w:pPr>
                </w:p>
              </w:tc>
              <w:tc>
                <w:tcPr>
                  <w:tcW w:w="696" w:type="dxa"/>
                  <w:tcBorders>
                    <w:tl2br w:val="nil"/>
                    <w:tr2bl w:val="nil"/>
                  </w:tcBorders>
                  <w:noWrap w:val="0"/>
                  <w:vAlign w:val="center"/>
                </w:tcPr>
                <w:p w14:paraId="1718FCB4">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cyan"/>
                      <w:vertAlign w:val="baseline"/>
                      <w:lang w:val="en-US" w:eastAsia="zh-CN"/>
                    </w:rPr>
                  </w:pPr>
                  <w:r>
                    <w:rPr>
                      <w:rFonts w:hint="eastAsia" w:eastAsia="宋体" w:cs="Times New Roman"/>
                      <w:b w:val="0"/>
                      <w:bCs w:val="0"/>
                      <w:color w:val="auto"/>
                      <w:sz w:val="21"/>
                      <w:szCs w:val="21"/>
                      <w:highlight w:val="none"/>
                      <w:vertAlign w:val="baseline"/>
                      <w:lang w:val="en-US" w:eastAsia="zh-CN"/>
                    </w:rPr>
                    <w:t>苯乙烯</w:t>
                  </w:r>
                </w:p>
              </w:tc>
              <w:tc>
                <w:tcPr>
                  <w:tcW w:w="1246" w:type="dxa"/>
                  <w:tcBorders>
                    <w:tl2br w:val="nil"/>
                    <w:tr2bl w:val="nil"/>
                  </w:tcBorders>
                  <w:noWrap w:val="0"/>
                  <w:vAlign w:val="center"/>
                </w:tcPr>
                <w:p w14:paraId="3E44DBF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sz w:val="21"/>
                      <w:szCs w:val="21"/>
                      <w:highlight w:val="green"/>
                      <w:vertAlign w:val="baseline"/>
                      <w:lang w:val="en-US" w:eastAsia="zh-CN"/>
                    </w:rPr>
                  </w:pPr>
                  <w:r>
                    <w:rPr>
                      <w:rFonts w:hint="eastAsia" w:cs="Times New Roman"/>
                      <w:b w:val="0"/>
                      <w:i w:val="0"/>
                      <w:iCs w:val="0"/>
                      <w:color w:val="auto"/>
                      <w:kern w:val="0"/>
                      <w:sz w:val="21"/>
                      <w:szCs w:val="21"/>
                      <w:highlight w:val="none"/>
                      <w:u w:val="none"/>
                      <w:lang w:val="en-US" w:eastAsia="zh-CN" w:bidi="ar"/>
                    </w:rPr>
                    <w:t>0.42</w:t>
                  </w:r>
                </w:p>
              </w:tc>
              <w:tc>
                <w:tcPr>
                  <w:tcW w:w="1307" w:type="dxa"/>
                  <w:tcBorders>
                    <w:tl2br w:val="nil"/>
                    <w:tr2bl w:val="nil"/>
                  </w:tcBorders>
                  <w:noWrap w:val="0"/>
                  <w:vAlign w:val="center"/>
                </w:tcPr>
                <w:p w14:paraId="3DAD6FA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sz w:val="21"/>
                      <w:szCs w:val="21"/>
                      <w:highlight w:val="green"/>
                      <w:vertAlign w:val="baseline"/>
                      <w:lang w:val="en-US" w:eastAsia="zh-CN"/>
                    </w:rPr>
                  </w:pPr>
                  <w:r>
                    <w:rPr>
                      <w:rFonts w:hint="eastAsia" w:cs="Times New Roman"/>
                      <w:b w:val="0"/>
                      <w:i w:val="0"/>
                      <w:iCs w:val="0"/>
                      <w:color w:val="auto"/>
                      <w:kern w:val="0"/>
                      <w:sz w:val="21"/>
                      <w:szCs w:val="21"/>
                      <w:highlight w:val="none"/>
                      <w:u w:val="none"/>
                      <w:lang w:val="en-US" w:eastAsia="zh-CN" w:bidi="ar"/>
                    </w:rPr>
                    <w:t>0.010</w:t>
                  </w:r>
                </w:p>
              </w:tc>
              <w:tc>
                <w:tcPr>
                  <w:tcW w:w="638" w:type="dxa"/>
                  <w:vMerge w:val="continue"/>
                  <w:tcBorders>
                    <w:tl2br w:val="nil"/>
                    <w:tr2bl w:val="nil"/>
                  </w:tcBorders>
                  <w:noWrap w:val="0"/>
                  <w:vAlign w:val="center"/>
                </w:tcPr>
                <w:p w14:paraId="70F0FB12">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vertAlign w:val="baseline"/>
                      <w:lang w:val="en-US" w:eastAsia="zh-CN"/>
                    </w:rPr>
                  </w:pPr>
                </w:p>
              </w:tc>
              <w:tc>
                <w:tcPr>
                  <w:tcW w:w="596" w:type="dxa"/>
                  <w:vMerge w:val="continue"/>
                  <w:tcBorders>
                    <w:tl2br w:val="nil"/>
                    <w:tr2bl w:val="nil"/>
                  </w:tcBorders>
                  <w:noWrap w:val="0"/>
                  <w:vAlign w:val="center"/>
                </w:tcPr>
                <w:p w14:paraId="3C52A3F9">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2120" w:type="dxa"/>
                  <w:vMerge w:val="continue"/>
                  <w:tcBorders>
                    <w:tl2br w:val="nil"/>
                    <w:tr2bl w:val="nil"/>
                  </w:tcBorders>
                  <w:noWrap w:val="0"/>
                  <w:vAlign w:val="center"/>
                </w:tcPr>
                <w:p w14:paraId="6DD3026C">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r>
          </w:tbl>
          <w:p w14:paraId="08283A93">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运营期废水环境</w:t>
            </w:r>
            <w:r>
              <w:rPr>
                <w:rFonts w:hint="default" w:ascii="Times New Roman" w:hAnsi="Times New Roman" w:eastAsia="宋体" w:cs="Times New Roman"/>
                <w:b/>
                <w:color w:val="auto"/>
                <w:sz w:val="21"/>
                <w:szCs w:val="21"/>
                <w:highlight w:val="none"/>
                <w:lang w:val="en-US" w:eastAsia="zh-CN"/>
              </w:rPr>
              <w:t>影响</w:t>
            </w:r>
            <w:r>
              <w:rPr>
                <w:rFonts w:hint="default" w:ascii="Times New Roman" w:hAnsi="Times New Roman" w:eastAsia="宋体" w:cs="Times New Roman"/>
                <w:b/>
                <w:bCs/>
                <w:color w:val="auto"/>
                <w:sz w:val="21"/>
                <w:szCs w:val="21"/>
                <w:highlight w:val="none"/>
                <w:lang w:val="en-US" w:eastAsia="zh-CN"/>
              </w:rPr>
              <w:t>和保护措施</w:t>
            </w:r>
          </w:p>
          <w:p w14:paraId="7501DC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kern w:val="2"/>
                <w:sz w:val="21"/>
                <w:szCs w:val="21"/>
                <w:highlight w:val="none"/>
                <w:lang w:val="en-US" w:eastAsia="zh-CN" w:bidi="ar-SA"/>
              </w:rPr>
              <w:t>本项目</w:t>
            </w:r>
            <w:r>
              <w:rPr>
                <w:rFonts w:hint="eastAsia" w:ascii="Times New Roman" w:hAnsi="Times New Roman" w:eastAsia="宋体" w:cs="Times New Roman"/>
                <w:color w:val="auto"/>
                <w:kern w:val="2"/>
                <w:sz w:val="21"/>
                <w:szCs w:val="21"/>
                <w:highlight w:val="none"/>
                <w:lang w:val="en-US" w:eastAsia="zh-CN" w:bidi="ar-SA"/>
              </w:rPr>
              <w:t>生产过程</w:t>
            </w:r>
            <w:r>
              <w:rPr>
                <w:rFonts w:hint="default" w:ascii="Times New Roman" w:hAnsi="Times New Roman" w:eastAsia="宋体" w:cs="Times New Roman"/>
                <w:color w:val="auto"/>
                <w:kern w:val="2"/>
                <w:sz w:val="21"/>
                <w:szCs w:val="21"/>
                <w:highlight w:val="none"/>
                <w:lang w:val="en-US" w:eastAsia="zh-CN" w:bidi="ar-SA"/>
              </w:rPr>
              <w:t>无生产废水</w:t>
            </w:r>
            <w:r>
              <w:rPr>
                <w:rFonts w:hint="eastAsia" w:ascii="Times New Roman" w:hAnsi="Times New Roman" w:eastAsia="宋体" w:cs="Times New Roman"/>
                <w:color w:val="auto"/>
                <w:kern w:val="2"/>
                <w:sz w:val="21"/>
                <w:szCs w:val="21"/>
                <w:highlight w:val="none"/>
                <w:lang w:val="en-US" w:eastAsia="zh-CN" w:bidi="ar-SA"/>
              </w:rPr>
              <w:t>排放</w:t>
            </w:r>
            <w:r>
              <w:rPr>
                <w:rFonts w:hint="default" w:ascii="Times New Roman" w:hAnsi="Times New Roman" w:eastAsia="宋体" w:cs="Times New Roman"/>
                <w:color w:val="auto"/>
                <w:kern w:val="2"/>
                <w:sz w:val="21"/>
                <w:szCs w:val="21"/>
                <w:highlight w:val="none"/>
                <w:lang w:val="en-US" w:eastAsia="zh-CN" w:bidi="ar-SA"/>
              </w:rPr>
              <w:t>。污水主要来自员工生活污水。</w:t>
            </w:r>
            <w:r>
              <w:rPr>
                <w:rFonts w:hint="default" w:ascii="Times New Roman" w:hAnsi="Times New Roman" w:eastAsia="宋体" w:cs="Times New Roman"/>
                <w:color w:val="auto"/>
                <w:sz w:val="21"/>
                <w:szCs w:val="21"/>
                <w:highlight w:val="none"/>
                <w:lang w:val="en-US" w:eastAsia="zh-CN"/>
              </w:rPr>
              <w:t>本项目生活</w:t>
            </w:r>
            <w:r>
              <w:rPr>
                <w:rFonts w:hint="default" w:ascii="Times New Roman" w:hAnsi="Times New Roman" w:eastAsia="宋体" w:cs="Times New Roman"/>
                <w:color w:val="auto"/>
                <w:sz w:val="21"/>
                <w:szCs w:val="21"/>
                <w:highlight w:val="none"/>
                <w:lang w:eastAsia="zh-CN"/>
              </w:rPr>
              <w:t>污水排放</w:t>
            </w:r>
            <w:r>
              <w:rPr>
                <w:rFonts w:hint="default" w:ascii="Times New Roman" w:hAnsi="Times New Roman" w:cs="Times New Roman"/>
                <w:color w:val="auto"/>
                <w:sz w:val="21"/>
                <w:szCs w:val="21"/>
                <w:highlight w:val="none"/>
              </w:rPr>
              <w:t>量为</w:t>
            </w:r>
            <w:r>
              <w:rPr>
                <w:rFonts w:hint="default" w:ascii="Times New Roman" w:hAnsi="Times New Roman" w:cs="Times New Roman"/>
                <w:color w:val="auto"/>
                <w:spacing w:val="0"/>
                <w:w w:val="100"/>
                <w:kern w:val="21"/>
                <w:sz w:val="21"/>
                <w:szCs w:val="21"/>
                <w:highlight w:val="none"/>
                <w:lang w:val="en-US" w:eastAsia="zh-CN"/>
              </w:rPr>
              <w:t>0.</w:t>
            </w:r>
            <w:r>
              <w:rPr>
                <w:rFonts w:hint="eastAsia" w:cs="Times New Roman"/>
                <w:color w:val="auto"/>
                <w:spacing w:val="0"/>
                <w:w w:val="100"/>
                <w:kern w:val="21"/>
                <w:sz w:val="21"/>
                <w:szCs w:val="21"/>
                <w:highlight w:val="none"/>
                <w:lang w:val="en-US" w:eastAsia="zh-CN"/>
              </w:rPr>
              <w:t>8</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w:t>
            </w:r>
            <w:r>
              <w:rPr>
                <w:rFonts w:hint="default" w:ascii="Times New Roman" w:hAnsi="Times New Roman" w:cs="Times New Roman"/>
                <w:color w:val="auto"/>
                <w:spacing w:val="0"/>
                <w:w w:val="100"/>
                <w:kern w:val="21"/>
                <w:sz w:val="21"/>
                <w:szCs w:val="21"/>
                <w:highlight w:val="none"/>
                <w:lang w:val="en-US" w:eastAsia="zh-CN"/>
              </w:rPr>
              <w:t>d</w:t>
            </w:r>
            <w:r>
              <w:rPr>
                <w:rFonts w:hint="eastAsia" w:cs="Times New Roman"/>
                <w:color w:val="auto"/>
                <w:spacing w:val="0"/>
                <w:w w:val="100"/>
                <w:kern w:val="21"/>
                <w:sz w:val="21"/>
                <w:szCs w:val="21"/>
                <w:highlight w:val="none"/>
                <w:lang w:val="en-US" w:eastAsia="zh-CN"/>
              </w:rPr>
              <w:t>（240</w:t>
            </w:r>
            <w:r>
              <w:rPr>
                <w:rFonts w:hint="default" w:ascii="Times New Roman" w:hAnsi="Times New Roman" w:cs="Times New Roman"/>
                <w:color w:val="auto"/>
                <w:spacing w:val="0"/>
                <w:w w:val="100"/>
                <w:kern w:val="21"/>
                <w:sz w:val="21"/>
                <w:szCs w:val="21"/>
                <w:highlight w:val="none"/>
              </w:rPr>
              <w:t>m</w:t>
            </w:r>
            <w:r>
              <w:rPr>
                <w:rFonts w:hint="default" w:ascii="Times New Roman" w:hAnsi="Times New Roman" w:cs="Times New Roman"/>
                <w:color w:val="auto"/>
                <w:spacing w:val="0"/>
                <w:w w:val="100"/>
                <w:kern w:val="21"/>
                <w:sz w:val="21"/>
                <w:szCs w:val="21"/>
                <w:highlight w:val="none"/>
                <w:vertAlign w:val="superscript"/>
              </w:rPr>
              <w:t>3</w:t>
            </w:r>
            <w:r>
              <w:rPr>
                <w:rFonts w:hint="default" w:ascii="Times New Roman" w:hAnsi="Times New Roman" w:cs="Times New Roman"/>
                <w:color w:val="auto"/>
                <w:spacing w:val="0"/>
                <w:w w:val="100"/>
                <w:kern w:val="21"/>
                <w:sz w:val="21"/>
                <w:szCs w:val="21"/>
                <w:highlight w:val="none"/>
              </w:rPr>
              <w:t>/a</w:t>
            </w:r>
            <w:r>
              <w:rPr>
                <w:rFonts w:hint="eastAsia" w:cs="Times New Roman"/>
                <w:color w:val="auto"/>
                <w:spacing w:val="0"/>
                <w:w w:val="100"/>
                <w:kern w:val="21"/>
                <w:sz w:val="21"/>
                <w:szCs w:val="21"/>
                <w:highlight w:val="none"/>
                <w:lang w:eastAsia="zh-CN"/>
              </w:rPr>
              <w:t>）</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其</w:t>
            </w:r>
            <w:r>
              <w:rPr>
                <w:rFonts w:hint="default" w:ascii="Times New Roman" w:hAnsi="Times New Roman" w:eastAsia="宋体" w:cs="Times New Roman"/>
                <w:b w:val="0"/>
                <w:bCs w:val="0"/>
                <w:color w:val="auto"/>
                <w:sz w:val="21"/>
                <w:szCs w:val="21"/>
                <w:highlight w:val="none"/>
                <w:lang w:val="zh-CN"/>
              </w:rPr>
              <w:t>中的主要污染物为COD、BOD</w:t>
            </w:r>
            <w:r>
              <w:rPr>
                <w:rFonts w:hint="default" w:ascii="Times New Roman" w:hAnsi="Times New Roman" w:eastAsia="宋体" w:cs="Times New Roman"/>
                <w:b w:val="0"/>
                <w:bCs w:val="0"/>
                <w:color w:val="auto"/>
                <w:sz w:val="21"/>
                <w:szCs w:val="21"/>
                <w:highlight w:val="none"/>
                <w:vertAlign w:val="subscript"/>
                <w:lang w:val="zh-CN"/>
              </w:rPr>
              <w:t>5</w:t>
            </w:r>
            <w:r>
              <w:rPr>
                <w:rFonts w:hint="default" w:ascii="Times New Roman" w:hAnsi="Times New Roman" w:eastAsia="宋体" w:cs="Times New Roman"/>
                <w:b w:val="0"/>
                <w:bCs w:val="0"/>
                <w:color w:val="auto"/>
                <w:sz w:val="21"/>
                <w:szCs w:val="21"/>
                <w:highlight w:val="none"/>
                <w:lang w:val="zh-CN"/>
              </w:rPr>
              <w:t>、SS、氨氮</w:t>
            </w:r>
            <w:r>
              <w:rPr>
                <w:rFonts w:hint="eastAsia" w:ascii="Times New Roman" w:hAnsi="Times New Roman" w:eastAsia="宋体" w:cs="Times New Roman"/>
                <w:b w:val="0"/>
                <w:bCs w:val="0"/>
                <w:color w:val="auto"/>
                <w:sz w:val="21"/>
                <w:szCs w:val="21"/>
                <w:highlight w:val="none"/>
                <w:lang w:val="zh-CN"/>
              </w:rPr>
              <w:t>、</w:t>
            </w:r>
            <w:r>
              <w:rPr>
                <w:rFonts w:hint="eastAsia" w:ascii="Times New Roman" w:hAnsi="Times New Roman" w:eastAsia="宋体" w:cs="Times New Roman"/>
                <w:b w:val="0"/>
                <w:bCs w:val="0"/>
                <w:color w:val="auto"/>
                <w:sz w:val="21"/>
                <w:szCs w:val="21"/>
                <w:highlight w:val="none"/>
                <w:lang w:val="en-US" w:eastAsia="zh-CN"/>
              </w:rPr>
              <w:t>动植物油等</w:t>
            </w:r>
            <w:r>
              <w:rPr>
                <w:rFonts w:hint="default" w:ascii="Times New Roman" w:hAnsi="Times New Roman" w:eastAsia="宋体" w:cs="Times New Roman"/>
                <w:b w:val="0"/>
                <w:bCs w:val="0"/>
                <w:color w:val="auto"/>
                <w:sz w:val="21"/>
                <w:szCs w:val="21"/>
                <w:highlight w:val="none"/>
                <w:lang w:val="zh-CN"/>
              </w:rPr>
              <w:t>。</w:t>
            </w:r>
            <w:r>
              <w:rPr>
                <w:rFonts w:hint="default" w:ascii="Times New Roman" w:hAnsi="Times New Roman" w:eastAsia="宋体" w:cs="Times New Roman"/>
                <w:b w:val="0"/>
                <w:bCs w:val="0"/>
                <w:color w:val="auto"/>
                <w:sz w:val="21"/>
                <w:szCs w:val="21"/>
                <w:highlight w:val="none"/>
                <w:lang w:val="en-US" w:eastAsia="zh-CN"/>
              </w:rPr>
              <w:t>本项目生活污水</w:t>
            </w:r>
            <w:r>
              <w:rPr>
                <w:rFonts w:hint="eastAsia" w:ascii="Times New Roman" w:hAnsi="Times New Roman" w:eastAsia="宋体" w:cs="Times New Roman"/>
                <w:b w:val="0"/>
                <w:bCs w:val="0"/>
                <w:color w:val="auto"/>
                <w:sz w:val="21"/>
                <w:szCs w:val="21"/>
                <w:highlight w:val="none"/>
                <w:lang w:val="en-US" w:eastAsia="zh-CN"/>
              </w:rPr>
              <w:t>排入园区污水管网，最终进入</w:t>
            </w:r>
            <w:r>
              <w:rPr>
                <w:rFonts w:hint="eastAsia" w:cs="Times New Roman"/>
                <w:color w:val="auto"/>
                <w:spacing w:val="0"/>
                <w:w w:val="100"/>
                <w:kern w:val="21"/>
                <w:sz w:val="21"/>
                <w:szCs w:val="21"/>
                <w:highlight w:val="none"/>
                <w:lang w:val="en-US" w:eastAsia="zh-CN"/>
              </w:rPr>
              <w:t>呼图壁县工业园区西区污水处理厂</w:t>
            </w:r>
            <w:r>
              <w:rPr>
                <w:rFonts w:hint="default" w:ascii="Times New Roman" w:hAnsi="Times New Roman" w:eastAsia="宋体" w:cs="Times New Roman"/>
                <w:b w:val="0"/>
                <w:bCs w:val="0"/>
                <w:color w:val="auto"/>
                <w:sz w:val="21"/>
                <w:szCs w:val="21"/>
                <w:highlight w:val="none"/>
                <w:lang w:val="zh-CN"/>
              </w:rPr>
              <w:t>统一处理。生活污水中主要污染物产排情况详见</w:t>
            </w:r>
            <w:r>
              <w:rPr>
                <w:rFonts w:hint="eastAsia" w:ascii="Times New Roman" w:hAnsi="Times New Roman" w:eastAsia="宋体" w:cs="Times New Roman"/>
                <w:b w:val="0"/>
                <w:bCs w:val="0"/>
                <w:color w:val="auto"/>
                <w:sz w:val="21"/>
                <w:szCs w:val="21"/>
                <w:highlight w:val="none"/>
                <w:lang w:val="en-US" w:eastAsia="zh-CN"/>
              </w:rPr>
              <w:t>下表</w:t>
            </w:r>
            <w:r>
              <w:rPr>
                <w:rFonts w:hint="default" w:ascii="Times New Roman" w:hAnsi="Times New Roman" w:eastAsia="宋体" w:cs="Times New Roman"/>
                <w:b w:val="0"/>
                <w:bCs w:val="0"/>
                <w:color w:val="auto"/>
                <w:sz w:val="21"/>
                <w:szCs w:val="21"/>
                <w:highlight w:val="none"/>
                <w:lang w:val="zh-CN"/>
              </w:rPr>
              <w:t>。</w:t>
            </w:r>
          </w:p>
          <w:p w14:paraId="089B3823">
            <w:pPr>
              <w:suppressLineNumbers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zh-CN" w:eastAsia="zh-CN" w:bidi="ar-SA"/>
              </w:rPr>
            </w:pPr>
            <w:r>
              <w:rPr>
                <w:rFonts w:hint="default" w:ascii="Times New Roman" w:hAnsi="Times New Roman" w:eastAsia="宋体" w:cs="Times New Roman"/>
                <w:b/>
                <w:bCs/>
                <w:color w:val="auto"/>
                <w:kern w:val="2"/>
                <w:sz w:val="21"/>
                <w:szCs w:val="21"/>
                <w:highlight w:val="none"/>
                <w:lang w:val="zh-CN" w:eastAsia="zh-CN" w:bidi="ar-SA"/>
              </w:rPr>
              <w:t>表</w:t>
            </w:r>
            <w:r>
              <w:rPr>
                <w:rFonts w:hint="eastAsia" w:ascii="Times New Roman" w:hAnsi="Times New Roman" w:eastAsia="宋体" w:cs="Times New Roman"/>
                <w:b/>
                <w:bCs/>
                <w:color w:val="auto"/>
                <w:kern w:val="2"/>
                <w:sz w:val="21"/>
                <w:szCs w:val="21"/>
                <w:highlight w:val="none"/>
                <w:lang w:val="en-US" w:eastAsia="zh-CN" w:bidi="ar-SA"/>
              </w:rPr>
              <w:t>4-</w:t>
            </w:r>
            <w:r>
              <w:rPr>
                <w:rFonts w:hint="eastAsia" w:cs="Times New Roman"/>
                <w:b/>
                <w:bCs/>
                <w:color w:val="auto"/>
                <w:kern w:val="2"/>
                <w:sz w:val="21"/>
                <w:szCs w:val="21"/>
                <w:highlight w:val="none"/>
                <w:lang w:val="en-US" w:eastAsia="zh-CN" w:bidi="ar-SA"/>
              </w:rPr>
              <w:t>8</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en-US" w:eastAsia="zh-CN" w:bidi="ar-SA"/>
              </w:rPr>
              <w:t xml:space="preserve"> </w:t>
            </w:r>
            <w:r>
              <w:rPr>
                <w:rFonts w:hint="eastAsia" w:ascii="Times New Roman" w:hAnsi="Times New Roman" w:eastAsia="宋体" w:cs="Times New Roman"/>
                <w:b/>
                <w:bCs/>
                <w:color w:val="auto"/>
                <w:kern w:val="2"/>
                <w:sz w:val="21"/>
                <w:szCs w:val="21"/>
                <w:highlight w:val="none"/>
                <w:lang w:val="en-US" w:eastAsia="zh-CN" w:bidi="ar-SA"/>
              </w:rPr>
              <w:t xml:space="preserve"> </w:t>
            </w:r>
            <w:r>
              <w:rPr>
                <w:rFonts w:hint="default" w:ascii="Times New Roman" w:hAnsi="Times New Roman" w:eastAsia="宋体" w:cs="Times New Roman"/>
                <w:b/>
                <w:bCs/>
                <w:color w:val="auto"/>
                <w:kern w:val="2"/>
                <w:sz w:val="21"/>
                <w:szCs w:val="21"/>
                <w:highlight w:val="none"/>
                <w:lang w:val="zh-CN" w:eastAsia="zh-CN" w:bidi="ar-SA"/>
              </w:rPr>
              <w:t>生活污水产排情况表</w:t>
            </w:r>
          </w:p>
          <w:tbl>
            <w:tblPr>
              <w:tblStyle w:val="19"/>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130"/>
              <w:gridCol w:w="1283"/>
              <w:gridCol w:w="1302"/>
              <w:gridCol w:w="1302"/>
              <w:gridCol w:w="1302"/>
              <w:gridCol w:w="1302"/>
            </w:tblGrid>
            <w:tr w14:paraId="5E9C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tcBorders>
                    <w:tl2br w:val="nil"/>
                    <w:tr2bl w:val="nil"/>
                  </w:tcBorders>
                  <w:shd w:val="clear" w:color="auto" w:fill="FFFFFF"/>
                  <w:noWrap w:val="0"/>
                  <w:vAlign w:val="center"/>
                </w:tcPr>
                <w:p w14:paraId="42054A2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废水来源</w:t>
                  </w:r>
                </w:p>
              </w:tc>
              <w:tc>
                <w:tcPr>
                  <w:tcW w:w="646" w:type="pct"/>
                  <w:tcBorders>
                    <w:tl2br w:val="nil"/>
                    <w:tr2bl w:val="nil"/>
                  </w:tcBorders>
                  <w:shd w:val="clear" w:color="auto" w:fill="FFFFFF"/>
                  <w:noWrap w:val="0"/>
                  <w:vAlign w:val="center"/>
                </w:tcPr>
                <w:p w14:paraId="7FD9163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废水量</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t/a</w:t>
                  </w:r>
                  <w:r>
                    <w:rPr>
                      <w:rFonts w:hint="eastAsia" w:ascii="Times New Roman" w:hAnsi="Times New Roman" w:eastAsia="宋体" w:cs="Times New Roman"/>
                      <w:b w:val="0"/>
                      <w:color w:val="auto"/>
                      <w:sz w:val="21"/>
                      <w:szCs w:val="21"/>
                      <w:highlight w:val="none"/>
                      <w:lang w:eastAsia="zh-CN"/>
                    </w:rPr>
                    <w:t>）</w:t>
                  </w:r>
                </w:p>
              </w:tc>
              <w:tc>
                <w:tcPr>
                  <w:tcW w:w="733" w:type="pct"/>
                  <w:tcBorders>
                    <w:tl2br w:val="nil"/>
                    <w:tr2bl w:val="nil"/>
                  </w:tcBorders>
                  <w:shd w:val="clear" w:color="auto" w:fill="FFFFFF"/>
                  <w:noWrap w:val="0"/>
                  <w:vAlign w:val="center"/>
                </w:tcPr>
                <w:p w14:paraId="3008729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污染物</w:t>
                  </w:r>
                </w:p>
              </w:tc>
              <w:tc>
                <w:tcPr>
                  <w:tcW w:w="744" w:type="pct"/>
                  <w:tcBorders>
                    <w:tl2br w:val="nil"/>
                    <w:tr2bl w:val="nil"/>
                  </w:tcBorders>
                  <w:shd w:val="clear" w:color="auto" w:fill="FFFFFF"/>
                  <w:noWrap w:val="0"/>
                  <w:vAlign w:val="center"/>
                </w:tcPr>
                <w:p w14:paraId="7179D9A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产生浓度</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mg/L</w:t>
                  </w:r>
                  <w:r>
                    <w:rPr>
                      <w:rFonts w:hint="eastAsia" w:ascii="Times New Roman" w:hAnsi="Times New Roman" w:eastAsia="宋体" w:cs="Times New Roman"/>
                      <w:b w:val="0"/>
                      <w:color w:val="auto"/>
                      <w:sz w:val="21"/>
                      <w:szCs w:val="21"/>
                      <w:highlight w:val="none"/>
                      <w:lang w:eastAsia="zh-CN"/>
                    </w:rPr>
                    <w:t>）</w:t>
                  </w:r>
                </w:p>
              </w:tc>
              <w:tc>
                <w:tcPr>
                  <w:tcW w:w="744" w:type="pct"/>
                  <w:tcBorders>
                    <w:tl2br w:val="nil"/>
                    <w:tr2bl w:val="nil"/>
                  </w:tcBorders>
                  <w:shd w:val="clear" w:color="auto" w:fill="FFFFFF"/>
                  <w:noWrap w:val="0"/>
                  <w:vAlign w:val="center"/>
                </w:tcPr>
                <w:p w14:paraId="62B3C5F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产生量</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t/a</w:t>
                  </w:r>
                  <w:r>
                    <w:rPr>
                      <w:rFonts w:hint="eastAsia" w:ascii="Times New Roman" w:hAnsi="Times New Roman" w:eastAsia="宋体" w:cs="Times New Roman"/>
                      <w:b w:val="0"/>
                      <w:color w:val="auto"/>
                      <w:sz w:val="21"/>
                      <w:szCs w:val="21"/>
                      <w:highlight w:val="none"/>
                      <w:lang w:eastAsia="zh-CN"/>
                    </w:rPr>
                    <w:t>）</w:t>
                  </w:r>
                </w:p>
              </w:tc>
              <w:tc>
                <w:tcPr>
                  <w:tcW w:w="744" w:type="pct"/>
                  <w:tcBorders>
                    <w:tl2br w:val="nil"/>
                    <w:tr2bl w:val="nil"/>
                  </w:tcBorders>
                  <w:shd w:val="clear" w:color="auto" w:fill="FFFFFF"/>
                  <w:noWrap w:val="0"/>
                  <w:vAlign w:val="center"/>
                </w:tcPr>
                <w:p w14:paraId="6C59EEB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ascii="Times New Roman" w:hAnsi="Times New Roman" w:eastAsia="宋体" w:cs="Times New Roman"/>
                      <w:b w:val="0"/>
                      <w:color w:val="auto"/>
                      <w:sz w:val="21"/>
                      <w:szCs w:val="21"/>
                      <w:highlight w:val="none"/>
                      <w:lang w:val="en-US" w:eastAsia="zh-CN"/>
                    </w:rPr>
                    <w:t>排放浓度</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mg/L</w:t>
                  </w:r>
                  <w:r>
                    <w:rPr>
                      <w:rFonts w:hint="eastAsia" w:ascii="Times New Roman" w:hAnsi="Times New Roman" w:eastAsia="宋体" w:cs="Times New Roman"/>
                      <w:b w:val="0"/>
                      <w:color w:val="auto"/>
                      <w:sz w:val="21"/>
                      <w:szCs w:val="21"/>
                      <w:highlight w:val="none"/>
                      <w:lang w:eastAsia="zh-CN"/>
                    </w:rPr>
                    <w:t>）</w:t>
                  </w:r>
                </w:p>
              </w:tc>
              <w:tc>
                <w:tcPr>
                  <w:tcW w:w="744" w:type="pct"/>
                  <w:tcBorders>
                    <w:tl2br w:val="nil"/>
                    <w:tr2bl w:val="nil"/>
                  </w:tcBorders>
                  <w:shd w:val="clear" w:color="auto" w:fill="FFFFFF"/>
                  <w:noWrap w:val="0"/>
                  <w:vAlign w:val="center"/>
                </w:tcPr>
                <w:p w14:paraId="5351E16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ascii="Times New Roman" w:hAnsi="Times New Roman" w:eastAsia="宋体" w:cs="Times New Roman"/>
                      <w:b w:val="0"/>
                      <w:color w:val="auto"/>
                      <w:sz w:val="21"/>
                      <w:szCs w:val="21"/>
                      <w:highlight w:val="none"/>
                      <w:lang w:val="en-US" w:eastAsia="zh-CN"/>
                    </w:rPr>
                    <w:t>排放量</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t/a</w:t>
                  </w:r>
                  <w:r>
                    <w:rPr>
                      <w:rFonts w:hint="eastAsia" w:ascii="Times New Roman" w:hAnsi="Times New Roman" w:eastAsia="宋体" w:cs="Times New Roman"/>
                      <w:b w:val="0"/>
                      <w:color w:val="auto"/>
                      <w:sz w:val="21"/>
                      <w:szCs w:val="21"/>
                      <w:highlight w:val="none"/>
                      <w:lang w:eastAsia="zh-CN"/>
                    </w:rPr>
                    <w:t>）</w:t>
                  </w:r>
                </w:p>
              </w:tc>
            </w:tr>
            <w:tr w14:paraId="01ED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restart"/>
                  <w:tcBorders>
                    <w:tl2br w:val="nil"/>
                    <w:tr2bl w:val="nil"/>
                  </w:tcBorders>
                  <w:shd w:val="clear" w:color="auto" w:fill="FFFFFF"/>
                  <w:noWrap w:val="0"/>
                  <w:vAlign w:val="center"/>
                </w:tcPr>
                <w:p w14:paraId="2E19C7A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生活污水</w:t>
                  </w:r>
                </w:p>
              </w:tc>
              <w:tc>
                <w:tcPr>
                  <w:tcW w:w="646" w:type="pct"/>
                  <w:vMerge w:val="restart"/>
                  <w:tcBorders>
                    <w:tl2br w:val="nil"/>
                    <w:tr2bl w:val="nil"/>
                  </w:tcBorders>
                  <w:shd w:val="clear" w:color="auto" w:fill="FFFFFF"/>
                  <w:noWrap w:val="0"/>
                  <w:vAlign w:val="center"/>
                </w:tcPr>
                <w:p w14:paraId="09A51E8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240</w:t>
                  </w:r>
                </w:p>
              </w:tc>
              <w:tc>
                <w:tcPr>
                  <w:tcW w:w="733" w:type="pct"/>
                  <w:tcBorders>
                    <w:tl2br w:val="nil"/>
                    <w:tr2bl w:val="nil"/>
                  </w:tcBorders>
                  <w:shd w:val="clear" w:color="auto" w:fill="FFFFFF"/>
                  <w:noWrap w:val="0"/>
                  <w:vAlign w:val="center"/>
                </w:tcPr>
                <w:p w14:paraId="1E1764E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COD</w:t>
                  </w:r>
                </w:p>
              </w:tc>
              <w:tc>
                <w:tcPr>
                  <w:tcW w:w="1302" w:type="dxa"/>
                  <w:tcBorders>
                    <w:tl2br w:val="nil"/>
                    <w:tr2bl w:val="nil"/>
                  </w:tcBorders>
                  <w:shd w:val="clear" w:color="auto" w:fill="FFFFFF"/>
                  <w:noWrap w:val="0"/>
                  <w:vAlign w:val="center"/>
                </w:tcPr>
                <w:p w14:paraId="14EF895E">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300</w:t>
                  </w:r>
                </w:p>
              </w:tc>
              <w:tc>
                <w:tcPr>
                  <w:tcW w:w="1302" w:type="dxa"/>
                  <w:tcBorders>
                    <w:tl2br w:val="nil"/>
                    <w:tr2bl w:val="nil"/>
                  </w:tcBorders>
                  <w:shd w:val="clear" w:color="auto" w:fill="FFFFFF"/>
                  <w:noWrap w:val="0"/>
                  <w:vAlign w:val="center"/>
                </w:tcPr>
                <w:p w14:paraId="36E588F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0.072</w:t>
                  </w:r>
                </w:p>
              </w:tc>
              <w:tc>
                <w:tcPr>
                  <w:tcW w:w="1302" w:type="dxa"/>
                  <w:tcBorders>
                    <w:tl2br w:val="nil"/>
                    <w:tr2bl w:val="nil"/>
                  </w:tcBorders>
                  <w:shd w:val="clear" w:color="auto" w:fill="FFFFFF"/>
                  <w:noWrap w:val="0"/>
                  <w:vAlign w:val="center"/>
                </w:tcPr>
                <w:p w14:paraId="607CF4E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300</w:t>
                  </w:r>
                </w:p>
              </w:tc>
              <w:tc>
                <w:tcPr>
                  <w:tcW w:w="1302" w:type="dxa"/>
                  <w:tcBorders>
                    <w:tl2br w:val="nil"/>
                    <w:tr2bl w:val="nil"/>
                  </w:tcBorders>
                  <w:shd w:val="clear" w:color="auto" w:fill="FFFFFF"/>
                  <w:noWrap w:val="0"/>
                  <w:vAlign w:val="center"/>
                </w:tcPr>
                <w:p w14:paraId="4245F80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0.072</w:t>
                  </w:r>
                </w:p>
              </w:tc>
            </w:tr>
            <w:tr w14:paraId="1C13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tcBorders>
                    <w:tl2br w:val="nil"/>
                    <w:tr2bl w:val="nil"/>
                  </w:tcBorders>
                  <w:shd w:val="clear" w:color="auto" w:fill="FFFFFF"/>
                  <w:noWrap w:val="0"/>
                  <w:vAlign w:val="center"/>
                </w:tcPr>
                <w:p w14:paraId="4059AB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646" w:type="pct"/>
                  <w:vMerge w:val="continue"/>
                  <w:tcBorders>
                    <w:tl2br w:val="nil"/>
                    <w:tr2bl w:val="nil"/>
                  </w:tcBorders>
                  <w:shd w:val="clear" w:color="auto" w:fill="FFFFFF"/>
                  <w:noWrap w:val="0"/>
                  <w:vAlign w:val="center"/>
                </w:tcPr>
                <w:p w14:paraId="68A98AC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733" w:type="pct"/>
                  <w:tcBorders>
                    <w:tl2br w:val="nil"/>
                    <w:tr2bl w:val="nil"/>
                  </w:tcBorders>
                  <w:shd w:val="clear" w:color="auto" w:fill="FFFFFF"/>
                  <w:noWrap w:val="0"/>
                  <w:vAlign w:val="center"/>
                </w:tcPr>
                <w:p w14:paraId="544ECF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BOD</w:t>
                  </w:r>
                  <w:r>
                    <w:rPr>
                      <w:rFonts w:hint="default" w:ascii="Times New Roman" w:hAnsi="Times New Roman" w:eastAsia="宋体" w:cs="Times New Roman"/>
                      <w:b w:val="0"/>
                      <w:color w:val="auto"/>
                      <w:sz w:val="21"/>
                      <w:szCs w:val="21"/>
                      <w:highlight w:val="none"/>
                      <w:vertAlign w:val="subscript"/>
                    </w:rPr>
                    <w:t>5</w:t>
                  </w:r>
                </w:p>
              </w:tc>
              <w:tc>
                <w:tcPr>
                  <w:tcW w:w="1302" w:type="dxa"/>
                  <w:tcBorders>
                    <w:tl2br w:val="nil"/>
                    <w:tr2bl w:val="nil"/>
                  </w:tcBorders>
                  <w:shd w:val="clear" w:color="auto" w:fill="FFFFFF"/>
                  <w:noWrap w:val="0"/>
                  <w:vAlign w:val="center"/>
                </w:tcPr>
                <w:p w14:paraId="3BD96E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200</w:t>
                  </w:r>
                </w:p>
              </w:tc>
              <w:tc>
                <w:tcPr>
                  <w:tcW w:w="1302" w:type="dxa"/>
                  <w:tcBorders>
                    <w:tl2br w:val="nil"/>
                    <w:tr2bl w:val="nil"/>
                  </w:tcBorders>
                  <w:shd w:val="clear" w:color="auto" w:fill="FFFFFF"/>
                  <w:noWrap w:val="0"/>
                  <w:vAlign w:val="center"/>
                </w:tcPr>
                <w:p w14:paraId="3C0FCC7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0.048</w:t>
                  </w:r>
                </w:p>
              </w:tc>
              <w:tc>
                <w:tcPr>
                  <w:tcW w:w="1302" w:type="dxa"/>
                  <w:tcBorders>
                    <w:tl2br w:val="nil"/>
                    <w:tr2bl w:val="nil"/>
                  </w:tcBorders>
                  <w:shd w:val="clear" w:color="auto" w:fill="FFFFFF"/>
                  <w:noWrap w:val="0"/>
                  <w:vAlign w:val="center"/>
                </w:tcPr>
                <w:p w14:paraId="0E4D8750">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200</w:t>
                  </w:r>
                </w:p>
              </w:tc>
              <w:tc>
                <w:tcPr>
                  <w:tcW w:w="1302" w:type="dxa"/>
                  <w:tcBorders>
                    <w:tl2br w:val="nil"/>
                    <w:tr2bl w:val="nil"/>
                  </w:tcBorders>
                  <w:shd w:val="clear" w:color="auto" w:fill="FFFFFF"/>
                  <w:noWrap w:val="0"/>
                  <w:vAlign w:val="center"/>
                </w:tcPr>
                <w:p w14:paraId="5F6ACF4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0.048</w:t>
                  </w:r>
                </w:p>
              </w:tc>
            </w:tr>
            <w:tr w14:paraId="46D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tcBorders>
                    <w:tl2br w:val="nil"/>
                    <w:tr2bl w:val="nil"/>
                  </w:tcBorders>
                  <w:shd w:val="clear" w:color="auto" w:fill="FFFFFF"/>
                  <w:noWrap w:val="0"/>
                  <w:vAlign w:val="center"/>
                </w:tcPr>
                <w:p w14:paraId="74B6899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646" w:type="pct"/>
                  <w:vMerge w:val="continue"/>
                  <w:tcBorders>
                    <w:tl2br w:val="nil"/>
                    <w:tr2bl w:val="nil"/>
                  </w:tcBorders>
                  <w:shd w:val="clear" w:color="auto" w:fill="FFFFFF"/>
                  <w:noWrap w:val="0"/>
                  <w:vAlign w:val="center"/>
                </w:tcPr>
                <w:p w14:paraId="0EAF71C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733" w:type="pct"/>
                  <w:tcBorders>
                    <w:tl2br w:val="nil"/>
                    <w:tr2bl w:val="nil"/>
                  </w:tcBorders>
                  <w:shd w:val="clear" w:color="auto" w:fill="FFFFFF"/>
                  <w:noWrap w:val="0"/>
                  <w:vAlign w:val="center"/>
                </w:tcPr>
                <w:p w14:paraId="1805772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NH</w:t>
                  </w:r>
                  <w:r>
                    <w:rPr>
                      <w:rFonts w:hint="default" w:ascii="Times New Roman" w:hAnsi="Times New Roman" w:eastAsia="宋体" w:cs="Times New Roman"/>
                      <w:b w:val="0"/>
                      <w:color w:val="auto"/>
                      <w:sz w:val="21"/>
                      <w:szCs w:val="21"/>
                      <w:highlight w:val="none"/>
                      <w:vertAlign w:val="subscript"/>
                    </w:rPr>
                    <w:t>3</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N</w:t>
                  </w:r>
                </w:p>
              </w:tc>
              <w:tc>
                <w:tcPr>
                  <w:tcW w:w="1302" w:type="dxa"/>
                  <w:tcBorders>
                    <w:tl2br w:val="nil"/>
                    <w:tr2bl w:val="nil"/>
                  </w:tcBorders>
                  <w:shd w:val="clear" w:color="auto" w:fill="FFFFFF"/>
                  <w:noWrap w:val="0"/>
                  <w:vAlign w:val="center"/>
                </w:tcPr>
                <w:p w14:paraId="48B6B11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lang w:val="en-US" w:eastAsia="zh-CN"/>
                    </w:rPr>
                    <w:t>30</w:t>
                  </w:r>
                </w:p>
              </w:tc>
              <w:tc>
                <w:tcPr>
                  <w:tcW w:w="1302" w:type="dxa"/>
                  <w:tcBorders>
                    <w:tl2br w:val="nil"/>
                    <w:tr2bl w:val="nil"/>
                  </w:tcBorders>
                  <w:shd w:val="clear" w:color="auto" w:fill="FFFFFF"/>
                  <w:noWrap w:val="0"/>
                  <w:vAlign w:val="center"/>
                </w:tcPr>
                <w:p w14:paraId="5B3CEF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0.007</w:t>
                  </w:r>
                </w:p>
              </w:tc>
              <w:tc>
                <w:tcPr>
                  <w:tcW w:w="1302" w:type="dxa"/>
                  <w:tcBorders>
                    <w:tl2br w:val="nil"/>
                    <w:tr2bl w:val="nil"/>
                  </w:tcBorders>
                  <w:shd w:val="clear" w:color="auto" w:fill="FFFFFF"/>
                  <w:noWrap w:val="0"/>
                  <w:vAlign w:val="center"/>
                </w:tcPr>
                <w:p w14:paraId="63A1145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30</w:t>
                  </w:r>
                </w:p>
              </w:tc>
              <w:tc>
                <w:tcPr>
                  <w:tcW w:w="1302" w:type="dxa"/>
                  <w:tcBorders>
                    <w:tl2br w:val="nil"/>
                    <w:tr2bl w:val="nil"/>
                  </w:tcBorders>
                  <w:shd w:val="clear" w:color="auto" w:fill="FFFFFF"/>
                  <w:noWrap w:val="0"/>
                  <w:vAlign w:val="center"/>
                </w:tcPr>
                <w:p w14:paraId="3BC241F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0.007</w:t>
                  </w:r>
                </w:p>
              </w:tc>
            </w:tr>
            <w:tr w14:paraId="2DF4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tcBorders>
                    <w:tl2br w:val="nil"/>
                    <w:tr2bl w:val="nil"/>
                  </w:tcBorders>
                  <w:shd w:val="clear" w:color="auto" w:fill="FFFFFF"/>
                  <w:noWrap w:val="0"/>
                  <w:vAlign w:val="center"/>
                </w:tcPr>
                <w:p w14:paraId="27C5D79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646" w:type="pct"/>
                  <w:vMerge w:val="continue"/>
                  <w:tcBorders>
                    <w:tl2br w:val="nil"/>
                    <w:tr2bl w:val="nil"/>
                  </w:tcBorders>
                  <w:shd w:val="clear" w:color="auto" w:fill="FFFFFF"/>
                  <w:noWrap w:val="0"/>
                  <w:vAlign w:val="center"/>
                </w:tcPr>
                <w:p w14:paraId="73FAE4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733" w:type="pct"/>
                  <w:tcBorders>
                    <w:tl2br w:val="nil"/>
                    <w:tr2bl w:val="nil"/>
                  </w:tcBorders>
                  <w:shd w:val="clear" w:color="auto" w:fill="FFFFFF"/>
                  <w:noWrap w:val="0"/>
                  <w:vAlign w:val="center"/>
                </w:tcPr>
                <w:p w14:paraId="33912B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SS</w:t>
                  </w:r>
                </w:p>
              </w:tc>
              <w:tc>
                <w:tcPr>
                  <w:tcW w:w="1302" w:type="dxa"/>
                  <w:tcBorders>
                    <w:tl2br w:val="nil"/>
                    <w:tr2bl w:val="nil"/>
                  </w:tcBorders>
                  <w:shd w:val="clear" w:color="auto" w:fill="FFFFFF"/>
                  <w:noWrap w:val="0"/>
                  <w:vAlign w:val="center"/>
                </w:tcPr>
                <w:p w14:paraId="2F172C0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400</w:t>
                  </w:r>
                </w:p>
              </w:tc>
              <w:tc>
                <w:tcPr>
                  <w:tcW w:w="1302" w:type="dxa"/>
                  <w:tcBorders>
                    <w:tl2br w:val="nil"/>
                    <w:tr2bl w:val="nil"/>
                  </w:tcBorders>
                  <w:shd w:val="clear" w:color="auto" w:fill="FFFFFF"/>
                  <w:noWrap w:val="0"/>
                  <w:vAlign w:val="center"/>
                </w:tcPr>
                <w:p w14:paraId="0D78C70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0.096</w:t>
                  </w:r>
                </w:p>
              </w:tc>
              <w:tc>
                <w:tcPr>
                  <w:tcW w:w="1302" w:type="dxa"/>
                  <w:tcBorders>
                    <w:tl2br w:val="nil"/>
                    <w:tr2bl w:val="nil"/>
                  </w:tcBorders>
                  <w:shd w:val="clear" w:color="auto" w:fill="FFFFFF"/>
                  <w:noWrap w:val="0"/>
                  <w:vAlign w:val="center"/>
                </w:tcPr>
                <w:p w14:paraId="5E56A36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400</w:t>
                  </w:r>
                </w:p>
              </w:tc>
              <w:tc>
                <w:tcPr>
                  <w:tcW w:w="1302" w:type="dxa"/>
                  <w:tcBorders>
                    <w:tl2br w:val="nil"/>
                    <w:tr2bl w:val="nil"/>
                  </w:tcBorders>
                  <w:shd w:val="clear" w:color="auto" w:fill="FFFFFF"/>
                  <w:noWrap w:val="0"/>
                  <w:vAlign w:val="center"/>
                </w:tcPr>
                <w:p w14:paraId="3F3281F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0.096</w:t>
                  </w:r>
                </w:p>
              </w:tc>
            </w:tr>
            <w:tr w14:paraId="27BA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pct"/>
                  <w:vMerge w:val="continue"/>
                  <w:tcBorders>
                    <w:tl2br w:val="nil"/>
                    <w:tr2bl w:val="nil"/>
                  </w:tcBorders>
                  <w:shd w:val="clear" w:color="auto" w:fill="FFFFFF"/>
                  <w:noWrap w:val="0"/>
                  <w:vAlign w:val="center"/>
                </w:tcPr>
                <w:p w14:paraId="520515A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646" w:type="pct"/>
                  <w:vMerge w:val="continue"/>
                  <w:tcBorders>
                    <w:tl2br w:val="nil"/>
                    <w:tr2bl w:val="nil"/>
                  </w:tcBorders>
                  <w:shd w:val="clear" w:color="auto" w:fill="FFFFFF"/>
                  <w:noWrap w:val="0"/>
                  <w:vAlign w:val="center"/>
                </w:tcPr>
                <w:p w14:paraId="50BA712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both"/>
                    <w:textAlignment w:val="center"/>
                    <w:rPr>
                      <w:rFonts w:hint="default" w:ascii="Times New Roman" w:hAnsi="Times New Roman" w:eastAsia="宋体" w:cs="Times New Roman"/>
                      <w:b w:val="0"/>
                      <w:color w:val="auto"/>
                      <w:sz w:val="21"/>
                      <w:szCs w:val="21"/>
                      <w:highlight w:val="none"/>
                    </w:rPr>
                  </w:pPr>
                </w:p>
              </w:tc>
              <w:tc>
                <w:tcPr>
                  <w:tcW w:w="733" w:type="pct"/>
                  <w:tcBorders>
                    <w:tl2br w:val="nil"/>
                    <w:tr2bl w:val="nil"/>
                  </w:tcBorders>
                  <w:shd w:val="clear" w:color="auto" w:fill="FFFFFF"/>
                  <w:noWrap w:val="0"/>
                  <w:vAlign w:val="center"/>
                </w:tcPr>
                <w:p w14:paraId="60853E5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color w:val="auto"/>
                      <w:sz w:val="21"/>
                      <w:szCs w:val="21"/>
                      <w:highlight w:val="none"/>
                      <w:lang w:val="en-US" w:eastAsia="zh-CN"/>
                    </w:rPr>
                  </w:pPr>
                  <w:r>
                    <w:rPr>
                      <w:rFonts w:hint="eastAsia" w:ascii="Times New Roman" w:hAnsi="Times New Roman" w:eastAsia="宋体" w:cs="Times New Roman"/>
                      <w:b w:val="0"/>
                      <w:color w:val="auto"/>
                      <w:sz w:val="21"/>
                      <w:szCs w:val="21"/>
                      <w:highlight w:val="none"/>
                      <w:lang w:val="en-US" w:eastAsia="zh-CN"/>
                    </w:rPr>
                    <w:t>动植物油</w:t>
                  </w:r>
                </w:p>
              </w:tc>
              <w:tc>
                <w:tcPr>
                  <w:tcW w:w="1302" w:type="dxa"/>
                  <w:tcBorders>
                    <w:tl2br w:val="nil"/>
                    <w:tr2bl w:val="nil"/>
                  </w:tcBorders>
                  <w:shd w:val="clear" w:color="auto" w:fill="FFFFFF"/>
                  <w:noWrap w:val="0"/>
                  <w:vAlign w:val="center"/>
                </w:tcPr>
                <w:p w14:paraId="7F2B5C6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80</w:t>
                  </w:r>
                </w:p>
              </w:tc>
              <w:tc>
                <w:tcPr>
                  <w:tcW w:w="1302" w:type="dxa"/>
                  <w:tcBorders>
                    <w:tl2br w:val="nil"/>
                    <w:tr2bl w:val="nil"/>
                  </w:tcBorders>
                  <w:shd w:val="clear" w:color="auto" w:fill="FFFFFF"/>
                  <w:noWrap w:val="0"/>
                  <w:vAlign w:val="center"/>
                </w:tcPr>
                <w:p w14:paraId="300890D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0.019</w:t>
                  </w:r>
                </w:p>
              </w:tc>
              <w:tc>
                <w:tcPr>
                  <w:tcW w:w="1302" w:type="dxa"/>
                  <w:tcBorders>
                    <w:tl2br w:val="nil"/>
                    <w:tr2bl w:val="nil"/>
                  </w:tcBorders>
                  <w:shd w:val="clear" w:color="auto" w:fill="FFFFFF"/>
                  <w:noWrap w:val="0"/>
                  <w:vAlign w:val="center"/>
                </w:tcPr>
                <w:p w14:paraId="678F5BE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80</w:t>
                  </w:r>
                </w:p>
              </w:tc>
              <w:tc>
                <w:tcPr>
                  <w:tcW w:w="1302" w:type="dxa"/>
                  <w:tcBorders>
                    <w:tl2br w:val="nil"/>
                    <w:tr2bl w:val="nil"/>
                  </w:tcBorders>
                  <w:shd w:val="clear" w:color="auto" w:fill="FFFFFF"/>
                  <w:noWrap w:val="0"/>
                  <w:vAlign w:val="center"/>
                </w:tcPr>
                <w:p w14:paraId="6643590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color w:val="auto"/>
                      <w:sz w:val="21"/>
                      <w:szCs w:val="21"/>
                      <w:highlight w:val="none"/>
                      <w:lang w:val="en-US" w:eastAsia="zh-CN"/>
                    </w:rPr>
                  </w:pPr>
                  <w:r>
                    <w:rPr>
                      <w:rFonts w:hint="default" w:ascii="Times New Roman" w:hAnsi="Times New Roman" w:eastAsia="宋体" w:cs="Times New Roman"/>
                      <w:b w:val="0"/>
                      <w:color w:val="auto"/>
                      <w:sz w:val="21"/>
                      <w:szCs w:val="21"/>
                      <w:highlight w:val="none"/>
                      <w:lang w:val="en-US" w:eastAsia="zh-CN"/>
                    </w:rPr>
                    <w:t>0.019</w:t>
                  </w:r>
                </w:p>
              </w:tc>
            </w:tr>
          </w:tbl>
          <w:p w14:paraId="7194CD81">
            <w:pPr>
              <w:widowControl/>
              <w:suppressLineNumbers w:val="0"/>
              <w:snapToGrid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p>
          <w:p w14:paraId="761A85B7">
            <w:pPr>
              <w:widowControl/>
              <w:suppressLineNumbers w:val="0"/>
              <w:snapToGrid w:val="0"/>
              <w:spacing w:before="0" w:beforeAutospacing="0" w:after="0" w:afterAutospacing="0" w:line="360" w:lineRule="auto"/>
              <w:ind w:left="0" w:right="0" w:firstLine="420" w:firstLineChars="200"/>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eastAsia="zh-CN"/>
              </w:rPr>
              <w:t>本</w:t>
            </w:r>
            <w:r>
              <w:rPr>
                <w:rFonts w:hint="eastAsia" w:ascii="Times New Roman" w:hAnsi="Times New Roman" w:cs="Times New Roman"/>
                <w:color w:val="auto"/>
                <w:sz w:val="21"/>
                <w:szCs w:val="21"/>
                <w:highlight w:val="none"/>
                <w:lang w:val="en-US" w:eastAsia="zh-CN"/>
              </w:rPr>
              <w:t>项目生活污水直接排入污水管网，最终进入</w:t>
            </w:r>
            <w:r>
              <w:rPr>
                <w:rFonts w:hint="eastAsia" w:ascii="Times New Roman" w:hAnsi="Times New Roman" w:eastAsia="宋体" w:cs="Times New Roman"/>
                <w:b w:val="0"/>
                <w:bCs w:val="0"/>
                <w:color w:val="auto"/>
                <w:sz w:val="21"/>
                <w:szCs w:val="21"/>
                <w:highlight w:val="none"/>
                <w:lang w:val="en-US" w:eastAsia="zh-CN"/>
              </w:rPr>
              <w:t>进入</w:t>
            </w:r>
            <w:r>
              <w:rPr>
                <w:rFonts w:hint="eastAsia" w:cs="Times New Roman"/>
                <w:color w:val="auto"/>
                <w:spacing w:val="0"/>
                <w:w w:val="100"/>
                <w:kern w:val="21"/>
                <w:sz w:val="21"/>
                <w:szCs w:val="21"/>
                <w:highlight w:val="none"/>
                <w:lang w:val="en-US" w:eastAsia="zh-CN"/>
              </w:rPr>
              <w:t>呼图壁县工业园区西区污水处理厂</w:t>
            </w:r>
            <w:r>
              <w:rPr>
                <w:rFonts w:hint="eastAsia" w:ascii="Times New Roman" w:hAnsi="Times New Roman" w:cs="Times New Roman"/>
                <w:color w:val="auto"/>
                <w:sz w:val="21"/>
                <w:szCs w:val="21"/>
                <w:highlight w:val="none"/>
                <w:lang w:val="en-US" w:eastAsia="zh-CN"/>
              </w:rPr>
              <w:t>处理后排放。</w:t>
            </w:r>
          </w:p>
          <w:p w14:paraId="2C738C70">
            <w:pPr>
              <w:widowControl/>
              <w:suppressLineNumbers w:val="0"/>
              <w:snapToGrid w:val="0"/>
              <w:spacing w:before="0" w:beforeAutospacing="0" w:after="0" w:afterAutospacing="0" w:line="360" w:lineRule="auto"/>
              <w:ind w:left="0" w:right="0" w:firstLine="420" w:firstLineChars="200"/>
              <w:rPr>
                <w:rFonts w:hint="default"/>
                <w:color w:val="auto"/>
                <w:highlight w:val="cyan"/>
                <w:lang w:val="en-US" w:eastAsia="zh-CN"/>
              </w:rPr>
            </w:pPr>
            <w:r>
              <w:rPr>
                <w:rFonts w:hint="eastAsia" w:ascii="Times New Roman" w:hAnsi="Times New Roman" w:cs="Times New Roman"/>
                <w:color w:val="auto"/>
                <w:sz w:val="21"/>
                <w:szCs w:val="21"/>
                <w:highlight w:val="none"/>
                <w:lang w:val="en-US" w:eastAsia="zh-CN"/>
              </w:rPr>
              <w:t>呼图壁县工业园区西区污水处理厂（呼图壁县大丰工业园区污水处理厂）位于呼图壁县大丰工业园区北侧边界以北3.7</w:t>
            </w:r>
            <w:r>
              <w:rPr>
                <w:rFonts w:hint="eastAsia" w:cs="Times New Roman"/>
                <w:color w:val="auto"/>
                <w:sz w:val="21"/>
                <w:szCs w:val="21"/>
                <w:highlight w:val="none"/>
                <w:lang w:val="en-US" w:eastAsia="zh-CN"/>
              </w:rPr>
              <w:t>km</w:t>
            </w:r>
            <w:r>
              <w:rPr>
                <w:rFonts w:hint="eastAsia" w:ascii="Times New Roman" w:hAnsi="Times New Roman" w:cs="Times New Roman"/>
                <w:color w:val="auto"/>
                <w:sz w:val="21"/>
                <w:szCs w:val="21"/>
                <w:highlight w:val="none"/>
                <w:lang w:val="en-US" w:eastAsia="zh-CN"/>
              </w:rPr>
              <w:t>处，2018年6月完成环保竣工验收并投入试运营，污水处理厂设计处理能力10000m³/d，</w:t>
            </w:r>
            <w:r>
              <w:rPr>
                <w:rFonts w:hint="eastAsia" w:cs="Times New Roman"/>
                <w:color w:val="auto"/>
                <w:sz w:val="21"/>
                <w:szCs w:val="21"/>
                <w:highlight w:val="none"/>
                <w:lang w:val="en-US" w:eastAsia="zh-CN"/>
              </w:rPr>
              <w:t>目前</w:t>
            </w:r>
            <w:r>
              <w:rPr>
                <w:rFonts w:hint="eastAsia" w:ascii="Times New Roman" w:hAnsi="Times New Roman" w:cs="Times New Roman"/>
                <w:color w:val="auto"/>
                <w:sz w:val="21"/>
                <w:szCs w:val="21"/>
                <w:highlight w:val="none"/>
                <w:lang w:val="en-US" w:eastAsia="zh-CN"/>
              </w:rPr>
              <w:t>处理量为3702m³/d。总占地面积41333.54㎡，污水处理采用“预处理+二级生化处理+深度处理”的工艺。其中预处理单元采用“粗细格栅+絮凝沉淀+气浮”的工艺；生化单元采用“ABR+A</w:t>
            </w:r>
            <w:r>
              <w:rPr>
                <w:rFonts w:hint="eastAsia" w:ascii="Times New Roman" w:hAnsi="Times New Roman" w:cs="Times New Roman"/>
                <w:color w:val="auto"/>
                <w:sz w:val="21"/>
                <w:szCs w:val="21"/>
                <w:highlight w:val="none"/>
                <w:vertAlign w:val="subscript"/>
                <w:lang w:val="en-US" w:eastAsia="zh-CN"/>
              </w:rPr>
              <w:t>2</w:t>
            </w:r>
            <w:r>
              <w:rPr>
                <w:rFonts w:hint="eastAsia" w:ascii="Times New Roman" w:hAnsi="Times New Roman" w:cs="Times New Roman"/>
                <w:color w:val="auto"/>
                <w:sz w:val="21"/>
                <w:szCs w:val="21"/>
                <w:highlight w:val="none"/>
                <w:lang w:val="en-US" w:eastAsia="zh-CN"/>
              </w:rPr>
              <w:t>O+二沉池”工艺；深度处理单元采用“臭氧+曝气生物滤池”工艺；出水水质执行《城镇污水处理厂污染物排放标准》(GB18918-2002)中一级A排放标准。</w:t>
            </w:r>
            <w:r>
              <w:rPr>
                <w:rFonts w:hint="eastAsia" w:cs="Times New Roman"/>
                <w:color w:val="auto"/>
                <w:sz w:val="21"/>
                <w:szCs w:val="21"/>
                <w:highlight w:val="none"/>
                <w:lang w:val="en-US" w:eastAsia="zh-CN"/>
              </w:rPr>
              <w:t>剩余</w:t>
            </w:r>
            <w:r>
              <w:rPr>
                <w:rFonts w:hint="default" w:ascii="Times New Roman" w:hAnsi="Times New Roman" w:eastAsia="宋体" w:cs="Times New Roman"/>
                <w:color w:val="auto"/>
                <w:sz w:val="21"/>
                <w:szCs w:val="21"/>
                <w:highlight w:val="none"/>
                <w:lang w:val="en-US" w:eastAsia="zh-CN"/>
              </w:rPr>
              <w:t>处理</w:t>
            </w:r>
            <w:r>
              <w:rPr>
                <w:rFonts w:hint="eastAsia" w:cs="Times New Roman"/>
                <w:color w:val="auto"/>
                <w:sz w:val="21"/>
                <w:szCs w:val="21"/>
                <w:highlight w:val="none"/>
                <w:lang w:val="en-US" w:eastAsia="zh-CN"/>
              </w:rPr>
              <w:t>能力可满足本项目需求</w:t>
            </w:r>
            <w:r>
              <w:rPr>
                <w:rFonts w:hint="default" w:ascii="Times New Roman" w:hAnsi="Times New Roman" w:eastAsia="宋体" w:cs="Times New Roman"/>
                <w:color w:val="auto"/>
                <w:sz w:val="21"/>
                <w:szCs w:val="21"/>
                <w:highlight w:val="none"/>
                <w:lang w:val="en-US" w:eastAsia="zh-CN"/>
              </w:rPr>
              <w:t>，依托可行。</w:t>
            </w:r>
          </w:p>
          <w:p w14:paraId="1F993A35">
            <w:pPr>
              <w:pStyle w:val="4"/>
              <w:numPr>
                <w:ilvl w:val="0"/>
                <w:numId w:val="13"/>
              </w:numPr>
              <w:suppressLineNumbers w:val="0"/>
              <w:bidi w:val="0"/>
              <w:spacing w:before="0" w:after="0"/>
              <w:ind w:right="0" w:firstLine="0"/>
              <w:rPr>
                <w:rFonts w:hint="default"/>
                <w:color w:val="auto"/>
                <w:lang w:val="en-US" w:eastAsia="zh-CN"/>
              </w:rPr>
            </w:pPr>
            <w:r>
              <w:rPr>
                <w:rFonts w:hint="default"/>
                <w:color w:val="auto"/>
                <w:lang w:val="en-US" w:eastAsia="zh-CN"/>
              </w:rPr>
              <w:t>噪声污染</w:t>
            </w:r>
            <w:r>
              <w:rPr>
                <w:rFonts w:hint="default" w:ascii="Times New Roman" w:hAnsi="Times New Roman" w:eastAsia="宋体" w:cs="Times New Roman"/>
                <w:b/>
                <w:bCs/>
                <w:color w:val="auto"/>
                <w:sz w:val="21"/>
                <w:szCs w:val="21"/>
                <w:highlight w:val="none"/>
                <w:lang w:val="en-US" w:eastAsia="zh-CN"/>
              </w:rPr>
              <w:t>防治</w:t>
            </w:r>
            <w:r>
              <w:rPr>
                <w:rFonts w:hint="default"/>
                <w:color w:val="auto"/>
                <w:lang w:val="en-US" w:eastAsia="zh-CN"/>
              </w:rPr>
              <w:t>措施</w:t>
            </w:r>
          </w:p>
          <w:p w14:paraId="08372EBB">
            <w:pPr>
              <w:pStyle w:val="5"/>
              <w:suppressLineNumbers w:val="0"/>
              <w:bidi w:val="0"/>
              <w:spacing w:before="0" w:beforeAutospacing="0" w:after="0" w:afterAutospacing="0"/>
              <w:ind w:left="0" w:right="0"/>
              <w:rPr>
                <w:rFonts w:hint="eastAsia"/>
                <w:color w:val="auto"/>
                <w:lang w:val="en-US" w:eastAsia="zh-CN"/>
              </w:rPr>
            </w:pPr>
            <w:r>
              <w:rPr>
                <w:rFonts w:hint="eastAsia"/>
                <w:color w:val="auto"/>
                <w:lang w:val="en-US" w:eastAsia="zh-CN"/>
              </w:rPr>
              <w:t>9.1 声源源强分析</w:t>
            </w:r>
          </w:p>
          <w:p w14:paraId="79325256">
            <w:pPr>
              <w:widowControl/>
              <w:suppressLineNumbers w:val="0"/>
              <w:snapToGrid w:val="0"/>
              <w:spacing w:before="0" w:beforeAutospacing="0" w:after="0" w:afterAutospacing="0" w:line="360" w:lineRule="auto"/>
              <w:ind w:left="0" w:right="0" w:firstLine="420" w:firstLineChars="200"/>
              <w:rPr>
                <w:rFonts w:hint="default" w:eastAsia="宋体"/>
                <w:b/>
                <w:bCs/>
                <w:color w:val="auto"/>
                <w:sz w:val="21"/>
                <w:szCs w:val="21"/>
                <w:highlight w:val="none"/>
                <w:lang w:bidi="ar-SA"/>
              </w:rPr>
            </w:pPr>
            <w:r>
              <w:rPr>
                <w:rFonts w:hint="eastAsia" w:ascii="Times New Roman" w:hAnsi="Times New Roman" w:eastAsia="宋体" w:cs="Times New Roman"/>
                <w:color w:val="auto"/>
                <w:sz w:val="21"/>
                <w:szCs w:val="21"/>
                <w:highlight w:val="none"/>
                <w:lang w:val="en-US" w:eastAsia="zh-CN"/>
              </w:rPr>
              <w:t>本项目产噪设备主要为成型机、发泡机、空压机等生产设备产生的噪声</w:t>
            </w:r>
            <w:r>
              <w:rPr>
                <w:rFonts w:hint="default" w:ascii="Times New Roman" w:hAnsi="Times New Roman" w:eastAsia="宋体" w:cs="Times New Roman"/>
                <w:color w:val="auto"/>
                <w:sz w:val="21"/>
                <w:szCs w:val="21"/>
                <w:highlight w:val="none"/>
                <w:lang w:val="en-US" w:eastAsia="zh-CN"/>
              </w:rPr>
              <w:t>，噪声声级范围</w:t>
            </w:r>
            <w:r>
              <w:rPr>
                <w:rFonts w:hint="eastAsia"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0-85</w:t>
            </w:r>
            <w:r>
              <w:rPr>
                <w:rFonts w:hint="default" w:ascii="Times New Roman" w:hAnsi="Times New Roman" w:eastAsia="宋体" w:cs="Times New Roman"/>
                <w:color w:val="auto"/>
                <w:sz w:val="21"/>
                <w:szCs w:val="21"/>
                <w:highlight w:val="none"/>
                <w:lang w:val="en-US" w:eastAsia="zh-CN"/>
              </w:rPr>
              <w:t>dB</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eastAsia="宋体" w:cs="Times New Roman"/>
                <w:color w:val="auto"/>
                <w:sz w:val="21"/>
                <w:szCs w:val="21"/>
                <w:highlight w:val="none"/>
                <w:lang w:val="en-US" w:eastAsia="zh-CN"/>
              </w:rPr>
              <w:t>）。</w:t>
            </w:r>
          </w:p>
          <w:p w14:paraId="1A5FD647">
            <w:pPr>
              <w:suppressLineNumbers w:val="0"/>
              <w:spacing w:before="0" w:beforeAutospacing="0" w:after="0" w:afterAutospacing="0" w:line="240" w:lineRule="auto"/>
              <w:ind w:left="0" w:right="0" w:firstLine="527"/>
              <w:jc w:val="center"/>
              <w:rPr>
                <w:rFonts w:hint="eastAsia" w:eastAsia="宋体"/>
                <w:b/>
                <w:bCs/>
                <w:color w:val="auto"/>
                <w:sz w:val="21"/>
                <w:szCs w:val="21"/>
                <w:highlight w:val="none"/>
                <w:lang w:eastAsia="zh-CN"/>
              </w:rPr>
            </w:pPr>
            <w:r>
              <w:rPr>
                <w:rFonts w:hint="default" w:eastAsia="宋体"/>
                <w:b/>
                <w:bCs/>
                <w:color w:val="auto"/>
                <w:sz w:val="21"/>
                <w:szCs w:val="21"/>
                <w:highlight w:val="none"/>
                <w:lang w:bidi="ar-SA"/>
              </w:rPr>
              <w:t>表</w:t>
            </w:r>
            <w:r>
              <w:rPr>
                <w:rFonts w:hint="eastAsia" w:eastAsia="宋体"/>
                <w:b/>
                <w:bCs/>
                <w:color w:val="auto"/>
                <w:sz w:val="21"/>
                <w:szCs w:val="21"/>
                <w:highlight w:val="none"/>
                <w:lang w:val="en-US" w:eastAsia="zh-CN" w:bidi="ar-SA"/>
              </w:rPr>
              <w:t>4-</w:t>
            </w:r>
            <w:r>
              <w:rPr>
                <w:rFonts w:hint="eastAsia"/>
                <w:b/>
                <w:bCs/>
                <w:color w:val="auto"/>
                <w:sz w:val="21"/>
                <w:szCs w:val="21"/>
                <w:highlight w:val="none"/>
                <w:lang w:val="en-US" w:eastAsia="zh-CN" w:bidi="ar-SA"/>
              </w:rPr>
              <w:t>9</w:t>
            </w:r>
            <w:r>
              <w:rPr>
                <w:rFonts w:hint="default" w:eastAsia="宋体"/>
                <w:b/>
                <w:bCs/>
                <w:color w:val="auto"/>
                <w:sz w:val="21"/>
                <w:szCs w:val="21"/>
                <w:highlight w:val="none"/>
              </w:rPr>
              <w:t xml:space="preserve">   本项目噪声污染源源强表        单位：dB</w:t>
            </w:r>
            <w:r>
              <w:rPr>
                <w:rFonts w:hint="eastAsia" w:eastAsia="宋体"/>
                <w:b/>
                <w:bCs/>
                <w:color w:val="auto"/>
                <w:sz w:val="21"/>
                <w:szCs w:val="21"/>
                <w:highlight w:val="none"/>
                <w:lang w:eastAsia="zh-CN"/>
              </w:rPr>
              <w:t>（</w:t>
            </w:r>
            <w:r>
              <w:rPr>
                <w:rFonts w:hint="default" w:eastAsia="宋体"/>
                <w:b/>
                <w:bCs/>
                <w:color w:val="auto"/>
                <w:sz w:val="21"/>
                <w:szCs w:val="21"/>
                <w:highlight w:val="none"/>
              </w:rPr>
              <w:t>A</w:t>
            </w:r>
            <w:r>
              <w:rPr>
                <w:rFonts w:hint="eastAsia" w:eastAsia="宋体"/>
                <w:b/>
                <w:bCs/>
                <w:color w:val="auto"/>
                <w:sz w:val="21"/>
                <w:szCs w:val="21"/>
                <w:highlight w:val="none"/>
                <w:lang w:eastAsia="zh-CN"/>
              </w:rPr>
              <w:t>）</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49"/>
              <w:gridCol w:w="589"/>
              <w:gridCol w:w="944"/>
              <w:gridCol w:w="2324"/>
              <w:gridCol w:w="1127"/>
              <w:gridCol w:w="1579"/>
            </w:tblGrid>
            <w:tr w14:paraId="0376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tcBorders>
                    <w:tl2br w:val="nil"/>
                  </w:tcBorders>
                  <w:shd w:val="clear" w:color="auto" w:fill="FFFFFF"/>
                  <w:noWrap w:val="0"/>
                  <w:vAlign w:val="center"/>
                </w:tcPr>
                <w:p w14:paraId="53F20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序号</w:t>
                  </w:r>
                </w:p>
              </w:tc>
              <w:tc>
                <w:tcPr>
                  <w:tcW w:w="824" w:type="pct"/>
                  <w:shd w:val="clear" w:color="auto" w:fill="FFFFFF"/>
                  <w:noWrap w:val="0"/>
                  <w:vAlign w:val="center"/>
                </w:tcPr>
                <w:p w14:paraId="1D4D0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设备名称</w:t>
                  </w:r>
                </w:p>
              </w:tc>
              <w:tc>
                <w:tcPr>
                  <w:tcW w:w="335" w:type="pct"/>
                  <w:shd w:val="clear" w:color="auto" w:fill="FFFFFF"/>
                  <w:noWrap w:val="0"/>
                  <w:vAlign w:val="center"/>
                </w:tcPr>
                <w:p w14:paraId="048FF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b w:val="0"/>
                      <w:color w:val="auto"/>
                      <w:sz w:val="21"/>
                      <w:szCs w:val="21"/>
                      <w:highlight w:val="none"/>
                      <w:lang w:val="en-US" w:eastAsia="zh-CN"/>
                    </w:rPr>
                  </w:pPr>
                  <w:r>
                    <w:rPr>
                      <w:rFonts w:hint="eastAsia"/>
                      <w:b w:val="0"/>
                      <w:color w:val="auto"/>
                      <w:sz w:val="21"/>
                      <w:szCs w:val="21"/>
                      <w:highlight w:val="none"/>
                      <w:lang w:val="en-US" w:eastAsia="zh-CN"/>
                    </w:rPr>
                    <w:t>数量</w:t>
                  </w:r>
                </w:p>
              </w:tc>
              <w:tc>
                <w:tcPr>
                  <w:tcW w:w="537" w:type="pct"/>
                  <w:shd w:val="clear" w:color="auto" w:fill="FFFFFF"/>
                  <w:noWrap w:val="0"/>
                  <w:vAlign w:val="center"/>
                </w:tcPr>
                <w:p w14:paraId="450A4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噪声值</w:t>
                  </w:r>
                </w:p>
              </w:tc>
              <w:tc>
                <w:tcPr>
                  <w:tcW w:w="1322" w:type="pct"/>
                  <w:shd w:val="clear" w:color="auto" w:fill="FFFFFF"/>
                  <w:noWrap w:val="0"/>
                  <w:vAlign w:val="center"/>
                </w:tcPr>
                <w:p w14:paraId="487D06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治理措施</w:t>
                  </w:r>
                </w:p>
              </w:tc>
              <w:tc>
                <w:tcPr>
                  <w:tcW w:w="641" w:type="pct"/>
                  <w:shd w:val="clear" w:color="auto" w:fill="FFFFFF"/>
                  <w:noWrap w:val="0"/>
                  <w:vAlign w:val="center"/>
                </w:tcPr>
                <w:p w14:paraId="0A3EF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降噪效果</w:t>
                  </w:r>
                </w:p>
              </w:tc>
              <w:tc>
                <w:tcPr>
                  <w:tcW w:w="898" w:type="pct"/>
                  <w:shd w:val="clear" w:color="auto" w:fill="FFFFFF"/>
                  <w:noWrap w:val="0"/>
                  <w:vAlign w:val="center"/>
                </w:tcPr>
                <w:p w14:paraId="5A0B1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降噪后噪声值</w:t>
                  </w:r>
                </w:p>
              </w:tc>
            </w:tr>
            <w:tr w14:paraId="0556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FFFFFF"/>
                  <w:noWrap w:val="0"/>
                  <w:vAlign w:val="center"/>
                </w:tcPr>
                <w:p w14:paraId="1DF237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1</w:t>
                  </w:r>
                </w:p>
              </w:tc>
              <w:tc>
                <w:tcPr>
                  <w:tcW w:w="824" w:type="pct"/>
                  <w:shd w:val="clear" w:color="auto" w:fill="FFFFFF"/>
                  <w:noWrap w:val="0"/>
                  <w:vAlign w:val="center"/>
                </w:tcPr>
                <w:p w14:paraId="664A556E">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color w:val="auto"/>
                      <w:highlight w:val="none"/>
                      <w:lang w:val="en-US" w:eastAsia="zh-CN"/>
                    </w:rPr>
                    <w:t>成型</w:t>
                  </w:r>
                  <w:r>
                    <w:rPr>
                      <w:rFonts w:hint="eastAsia"/>
                      <w:color w:val="auto"/>
                      <w:highlight w:val="none"/>
                      <w:lang w:val="en-US" w:eastAsia="zh-CN"/>
                    </w:rPr>
                    <w:t>机</w:t>
                  </w:r>
                </w:p>
              </w:tc>
              <w:tc>
                <w:tcPr>
                  <w:tcW w:w="335" w:type="pct"/>
                  <w:shd w:val="clear" w:color="auto" w:fill="FFFFFF"/>
                  <w:noWrap w:val="0"/>
                  <w:vAlign w:val="center"/>
                </w:tcPr>
                <w:p w14:paraId="4E3215CF">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eastAsia="宋体"/>
                      <w:b w:val="0"/>
                      <w:color w:val="auto"/>
                      <w:sz w:val="21"/>
                      <w:szCs w:val="21"/>
                      <w:highlight w:val="none"/>
                      <w:lang w:val="en-US" w:eastAsia="zh-CN"/>
                    </w:rPr>
                  </w:pPr>
                  <w:r>
                    <w:rPr>
                      <w:rFonts w:hint="eastAsia"/>
                      <w:color w:val="auto"/>
                      <w:highlight w:val="none"/>
                      <w:lang w:val="en-US" w:eastAsia="zh-CN"/>
                    </w:rPr>
                    <w:t>6</w:t>
                  </w:r>
                </w:p>
              </w:tc>
              <w:tc>
                <w:tcPr>
                  <w:tcW w:w="537" w:type="pct"/>
                  <w:shd w:val="clear" w:color="auto" w:fill="FFFFFF"/>
                  <w:noWrap w:val="0"/>
                  <w:vAlign w:val="center"/>
                </w:tcPr>
                <w:p w14:paraId="6C6F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b w:val="0"/>
                      <w:color w:val="auto"/>
                      <w:sz w:val="21"/>
                      <w:szCs w:val="21"/>
                      <w:highlight w:val="none"/>
                      <w:lang w:val="en-US" w:eastAsia="zh-CN"/>
                    </w:rPr>
                    <w:t>75</w:t>
                  </w:r>
                </w:p>
              </w:tc>
              <w:tc>
                <w:tcPr>
                  <w:tcW w:w="1322" w:type="pct"/>
                  <w:shd w:val="clear" w:color="auto" w:fill="FFFFFF"/>
                  <w:noWrap w:val="0"/>
                  <w:vAlign w:val="center"/>
                </w:tcPr>
                <w:p w14:paraId="7A6C04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lang w:val="en-US" w:eastAsia="zh-CN"/>
                    </w:rPr>
                  </w:pPr>
                  <w:r>
                    <w:rPr>
                      <w:rFonts w:hint="eastAsia"/>
                      <w:b w:val="0"/>
                      <w:color w:val="auto"/>
                      <w:sz w:val="21"/>
                      <w:szCs w:val="21"/>
                      <w:highlight w:val="none"/>
                    </w:rPr>
                    <w:t>基础</w:t>
                  </w:r>
                  <w:r>
                    <w:rPr>
                      <w:rFonts w:hint="eastAsia"/>
                      <w:b w:val="0"/>
                      <w:color w:val="auto"/>
                      <w:sz w:val="21"/>
                      <w:szCs w:val="21"/>
                      <w:highlight w:val="none"/>
                      <w:lang w:eastAsia="zh-CN"/>
                    </w:rPr>
                    <w:t>减振</w:t>
                  </w:r>
                  <w:r>
                    <w:rPr>
                      <w:rFonts w:hint="eastAsia"/>
                      <w:b w:val="0"/>
                      <w:color w:val="auto"/>
                      <w:sz w:val="21"/>
                      <w:szCs w:val="21"/>
                      <w:highlight w:val="none"/>
                    </w:rPr>
                    <w:t>，厂房隔声</w:t>
                  </w:r>
                </w:p>
              </w:tc>
              <w:tc>
                <w:tcPr>
                  <w:tcW w:w="641" w:type="pct"/>
                  <w:vMerge w:val="restart"/>
                  <w:shd w:val="clear" w:color="auto" w:fill="FFFFFF"/>
                  <w:noWrap w:val="0"/>
                  <w:vAlign w:val="center"/>
                </w:tcPr>
                <w:p w14:paraId="632AD9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c>
                <w:tcPr>
                  <w:tcW w:w="898" w:type="pct"/>
                  <w:shd w:val="clear" w:color="auto" w:fill="FFFFFF"/>
                  <w:noWrap w:val="0"/>
                  <w:vAlign w:val="center"/>
                </w:tcPr>
                <w:p w14:paraId="5065E5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55</w:t>
                  </w:r>
                </w:p>
              </w:tc>
            </w:tr>
            <w:tr w14:paraId="73B2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FFFFFF"/>
                  <w:noWrap w:val="0"/>
                  <w:vAlign w:val="center"/>
                </w:tcPr>
                <w:p w14:paraId="534DE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rPr>
                  </w:pPr>
                  <w:r>
                    <w:rPr>
                      <w:rFonts w:hint="eastAsia"/>
                      <w:b w:val="0"/>
                      <w:color w:val="auto"/>
                      <w:sz w:val="21"/>
                      <w:szCs w:val="21"/>
                      <w:highlight w:val="none"/>
                    </w:rPr>
                    <w:t>2</w:t>
                  </w:r>
                </w:p>
              </w:tc>
              <w:tc>
                <w:tcPr>
                  <w:tcW w:w="824" w:type="pct"/>
                  <w:shd w:val="clear" w:color="auto" w:fill="FFFFFF"/>
                  <w:noWrap w:val="0"/>
                  <w:vAlign w:val="center"/>
                </w:tcPr>
                <w:p w14:paraId="587C3A38">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color w:val="auto"/>
                      <w:highlight w:val="none"/>
                      <w:lang w:val="en-US" w:eastAsia="zh-CN"/>
                    </w:rPr>
                    <w:t>发泡机</w:t>
                  </w:r>
                </w:p>
              </w:tc>
              <w:tc>
                <w:tcPr>
                  <w:tcW w:w="335" w:type="pct"/>
                  <w:shd w:val="clear" w:color="auto" w:fill="FFFFFF"/>
                  <w:noWrap w:val="0"/>
                  <w:vAlign w:val="center"/>
                </w:tcPr>
                <w:p w14:paraId="77589319">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eastAsia="宋体"/>
                      <w:b w:val="0"/>
                      <w:color w:val="auto"/>
                      <w:sz w:val="21"/>
                      <w:szCs w:val="21"/>
                      <w:highlight w:val="none"/>
                      <w:lang w:val="en-US" w:eastAsia="zh-CN"/>
                    </w:rPr>
                  </w:pPr>
                  <w:r>
                    <w:rPr>
                      <w:rFonts w:hint="eastAsia"/>
                      <w:color w:val="auto"/>
                      <w:highlight w:val="none"/>
                      <w:lang w:val="en-US" w:eastAsia="zh-CN"/>
                    </w:rPr>
                    <w:t>2</w:t>
                  </w:r>
                </w:p>
              </w:tc>
              <w:tc>
                <w:tcPr>
                  <w:tcW w:w="537" w:type="pct"/>
                  <w:shd w:val="clear" w:color="auto" w:fill="FFFFFF"/>
                  <w:noWrap w:val="0"/>
                  <w:vAlign w:val="center"/>
                </w:tcPr>
                <w:p w14:paraId="0750D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b w:val="0"/>
                      <w:color w:val="auto"/>
                      <w:sz w:val="21"/>
                      <w:szCs w:val="21"/>
                      <w:highlight w:val="none"/>
                      <w:lang w:val="en-US" w:eastAsia="zh-CN"/>
                    </w:rPr>
                    <w:t>70</w:t>
                  </w:r>
                </w:p>
              </w:tc>
              <w:tc>
                <w:tcPr>
                  <w:tcW w:w="1322" w:type="pct"/>
                  <w:shd w:val="clear" w:color="auto" w:fill="FFFFFF"/>
                  <w:noWrap w:val="0"/>
                  <w:vAlign w:val="center"/>
                </w:tcPr>
                <w:p w14:paraId="07AAA4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lang w:val="en-US" w:eastAsia="zh-CN"/>
                    </w:rPr>
                  </w:pPr>
                  <w:r>
                    <w:rPr>
                      <w:rFonts w:hint="eastAsia"/>
                      <w:b w:val="0"/>
                      <w:color w:val="auto"/>
                      <w:sz w:val="21"/>
                      <w:szCs w:val="21"/>
                      <w:highlight w:val="none"/>
                    </w:rPr>
                    <w:t>基础</w:t>
                  </w:r>
                  <w:r>
                    <w:rPr>
                      <w:rFonts w:hint="eastAsia"/>
                      <w:b w:val="0"/>
                      <w:color w:val="auto"/>
                      <w:sz w:val="21"/>
                      <w:szCs w:val="21"/>
                      <w:highlight w:val="none"/>
                      <w:lang w:eastAsia="zh-CN"/>
                    </w:rPr>
                    <w:t>减振</w:t>
                  </w:r>
                  <w:r>
                    <w:rPr>
                      <w:rFonts w:hint="eastAsia"/>
                      <w:b w:val="0"/>
                      <w:color w:val="auto"/>
                      <w:sz w:val="21"/>
                      <w:szCs w:val="21"/>
                      <w:highlight w:val="none"/>
                    </w:rPr>
                    <w:t>，厂房隔声</w:t>
                  </w:r>
                </w:p>
              </w:tc>
              <w:tc>
                <w:tcPr>
                  <w:tcW w:w="641" w:type="pct"/>
                  <w:vMerge w:val="continue"/>
                  <w:shd w:val="clear" w:color="auto" w:fill="FFFFFF"/>
                  <w:noWrap w:val="0"/>
                  <w:vAlign w:val="center"/>
                </w:tcPr>
                <w:p w14:paraId="6FE87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898" w:type="pct"/>
                  <w:shd w:val="clear" w:color="auto" w:fill="FFFFFF"/>
                  <w:noWrap w:val="0"/>
                  <w:vAlign w:val="center"/>
                </w:tcPr>
                <w:p w14:paraId="45675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50</w:t>
                  </w:r>
                </w:p>
              </w:tc>
            </w:tr>
            <w:tr w14:paraId="291A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FFFFFF"/>
                  <w:noWrap w:val="0"/>
                  <w:vAlign w:val="center"/>
                </w:tcPr>
                <w:p w14:paraId="3F3A46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b w:val="0"/>
                      <w:color w:val="auto"/>
                      <w:sz w:val="21"/>
                      <w:szCs w:val="21"/>
                      <w:highlight w:val="none"/>
                      <w:lang w:val="en-US" w:eastAsia="zh-CN"/>
                    </w:rPr>
                  </w:pPr>
                  <w:r>
                    <w:rPr>
                      <w:rFonts w:hint="eastAsia"/>
                      <w:b w:val="0"/>
                      <w:color w:val="auto"/>
                      <w:sz w:val="21"/>
                      <w:szCs w:val="21"/>
                      <w:highlight w:val="none"/>
                      <w:lang w:val="en-US" w:eastAsia="zh-CN"/>
                    </w:rPr>
                    <w:t>3</w:t>
                  </w:r>
                </w:p>
              </w:tc>
              <w:tc>
                <w:tcPr>
                  <w:tcW w:w="824" w:type="pct"/>
                  <w:shd w:val="clear" w:color="auto" w:fill="FFFFFF"/>
                  <w:noWrap w:val="0"/>
                  <w:vAlign w:val="center"/>
                </w:tcPr>
                <w:p w14:paraId="26B29C64">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大板机</w:t>
                  </w:r>
                </w:p>
              </w:tc>
              <w:tc>
                <w:tcPr>
                  <w:tcW w:w="335" w:type="pct"/>
                  <w:shd w:val="clear" w:color="auto" w:fill="FFFFFF"/>
                  <w:noWrap w:val="0"/>
                  <w:vAlign w:val="center"/>
                </w:tcPr>
                <w:p w14:paraId="3965F476">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b w:val="0"/>
                      <w:color w:val="auto"/>
                      <w:sz w:val="21"/>
                      <w:szCs w:val="21"/>
                      <w:highlight w:val="none"/>
                      <w:lang w:val="en-US" w:eastAsia="zh-CN"/>
                    </w:rPr>
                  </w:pPr>
                  <w:r>
                    <w:rPr>
                      <w:rFonts w:hint="eastAsia"/>
                      <w:color w:val="auto"/>
                      <w:highlight w:val="none"/>
                      <w:lang w:val="en-US" w:eastAsia="zh-CN"/>
                    </w:rPr>
                    <w:t>2</w:t>
                  </w:r>
                </w:p>
              </w:tc>
              <w:tc>
                <w:tcPr>
                  <w:tcW w:w="537" w:type="pct"/>
                  <w:shd w:val="clear" w:color="auto" w:fill="FFFFFF"/>
                  <w:noWrap w:val="0"/>
                  <w:vAlign w:val="center"/>
                </w:tcPr>
                <w:p w14:paraId="0592EB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color w:val="auto"/>
                      <w:sz w:val="21"/>
                      <w:szCs w:val="21"/>
                      <w:highlight w:val="none"/>
                      <w:lang w:val="en-US" w:eastAsia="zh-CN"/>
                    </w:rPr>
                  </w:pPr>
                  <w:r>
                    <w:rPr>
                      <w:rFonts w:hint="eastAsia"/>
                      <w:b w:val="0"/>
                      <w:color w:val="auto"/>
                      <w:sz w:val="21"/>
                      <w:szCs w:val="21"/>
                      <w:highlight w:val="none"/>
                      <w:lang w:val="en-US" w:eastAsia="zh-CN"/>
                    </w:rPr>
                    <w:t>70</w:t>
                  </w:r>
                </w:p>
              </w:tc>
              <w:tc>
                <w:tcPr>
                  <w:tcW w:w="1322" w:type="pct"/>
                  <w:shd w:val="clear" w:color="auto" w:fill="FFFFFF"/>
                  <w:noWrap w:val="0"/>
                  <w:vAlign w:val="center"/>
                </w:tcPr>
                <w:p w14:paraId="39FE0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b w:val="0"/>
                      <w:color w:val="auto"/>
                      <w:sz w:val="21"/>
                      <w:szCs w:val="21"/>
                      <w:highlight w:val="none"/>
                    </w:rPr>
                  </w:pPr>
                  <w:r>
                    <w:rPr>
                      <w:rFonts w:hint="eastAsia"/>
                      <w:b w:val="0"/>
                      <w:color w:val="auto"/>
                      <w:sz w:val="21"/>
                      <w:szCs w:val="21"/>
                      <w:highlight w:val="none"/>
                    </w:rPr>
                    <w:t>基础</w:t>
                  </w:r>
                  <w:r>
                    <w:rPr>
                      <w:rFonts w:hint="eastAsia"/>
                      <w:b w:val="0"/>
                      <w:color w:val="auto"/>
                      <w:sz w:val="21"/>
                      <w:szCs w:val="21"/>
                      <w:highlight w:val="none"/>
                      <w:lang w:eastAsia="zh-CN"/>
                    </w:rPr>
                    <w:t>减振</w:t>
                  </w:r>
                  <w:r>
                    <w:rPr>
                      <w:rFonts w:hint="eastAsia"/>
                      <w:b w:val="0"/>
                      <w:color w:val="auto"/>
                      <w:sz w:val="21"/>
                      <w:szCs w:val="21"/>
                      <w:highlight w:val="none"/>
                    </w:rPr>
                    <w:t>，厂房隔声</w:t>
                  </w:r>
                </w:p>
              </w:tc>
              <w:tc>
                <w:tcPr>
                  <w:tcW w:w="641" w:type="pct"/>
                  <w:vMerge w:val="continue"/>
                  <w:shd w:val="clear" w:color="auto" w:fill="FFFFFF"/>
                  <w:noWrap w:val="0"/>
                  <w:vAlign w:val="center"/>
                </w:tcPr>
                <w:p w14:paraId="06423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lang w:val="en-US" w:eastAsia="zh-CN"/>
                    </w:rPr>
                  </w:pPr>
                </w:p>
              </w:tc>
              <w:tc>
                <w:tcPr>
                  <w:tcW w:w="898" w:type="pct"/>
                  <w:shd w:val="clear" w:color="auto" w:fill="FFFFFF"/>
                  <w:noWrap w:val="0"/>
                  <w:vAlign w:val="center"/>
                </w:tcPr>
                <w:p w14:paraId="38A358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50</w:t>
                  </w:r>
                </w:p>
              </w:tc>
            </w:tr>
            <w:tr w14:paraId="4144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0" w:type="pct"/>
                  <w:shd w:val="clear" w:color="auto" w:fill="FFFFFF"/>
                  <w:noWrap w:val="0"/>
                  <w:vAlign w:val="center"/>
                </w:tcPr>
                <w:p w14:paraId="077BD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b w:val="0"/>
                      <w:color w:val="auto"/>
                      <w:sz w:val="21"/>
                      <w:szCs w:val="21"/>
                      <w:highlight w:val="none"/>
                      <w:lang w:val="en-US" w:eastAsia="zh-CN"/>
                    </w:rPr>
                  </w:pPr>
                  <w:r>
                    <w:rPr>
                      <w:rFonts w:hint="eastAsia"/>
                      <w:b w:val="0"/>
                      <w:color w:val="auto"/>
                      <w:sz w:val="21"/>
                      <w:szCs w:val="21"/>
                      <w:highlight w:val="none"/>
                      <w:lang w:val="en-US" w:eastAsia="zh-CN"/>
                    </w:rPr>
                    <w:t>4</w:t>
                  </w:r>
                </w:p>
              </w:tc>
              <w:tc>
                <w:tcPr>
                  <w:tcW w:w="824" w:type="pct"/>
                  <w:shd w:val="clear" w:color="auto" w:fill="FFFFFF"/>
                  <w:noWrap w:val="0"/>
                  <w:vAlign w:val="center"/>
                </w:tcPr>
                <w:p w14:paraId="79A80585">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default"/>
                      <w:color w:val="auto"/>
                      <w:highlight w:val="none"/>
                      <w:lang w:val="en-US" w:eastAsia="zh-CN"/>
                    </w:rPr>
                    <w:t>空压机</w:t>
                  </w:r>
                </w:p>
              </w:tc>
              <w:tc>
                <w:tcPr>
                  <w:tcW w:w="335" w:type="pct"/>
                  <w:shd w:val="clear" w:color="auto" w:fill="FFFFFF"/>
                  <w:noWrap w:val="0"/>
                  <w:vAlign w:val="center"/>
                </w:tcPr>
                <w:p w14:paraId="5B4E163F">
                  <w:pPr>
                    <w:pStyle w:val="13"/>
                    <w:keepNext w:val="0"/>
                    <w:keepLines w:val="0"/>
                    <w:pageBreakBefore w:val="0"/>
                    <w:widowControl/>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olor w:val="auto"/>
                      <w:highlight w:val="none"/>
                      <w:lang w:val="en-US" w:eastAsia="zh-CN"/>
                    </w:rPr>
                    <w:t>1</w:t>
                  </w:r>
                </w:p>
              </w:tc>
              <w:tc>
                <w:tcPr>
                  <w:tcW w:w="537" w:type="pct"/>
                  <w:shd w:val="clear" w:color="auto" w:fill="FFFFFF"/>
                  <w:noWrap w:val="0"/>
                  <w:vAlign w:val="center"/>
                </w:tcPr>
                <w:p w14:paraId="63ABC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b w:val="0"/>
                      <w:color w:val="auto"/>
                      <w:sz w:val="21"/>
                      <w:szCs w:val="21"/>
                      <w:highlight w:val="none"/>
                      <w:lang w:val="en-US" w:eastAsia="zh-CN"/>
                    </w:rPr>
                    <w:t>8</w:t>
                  </w:r>
                  <w:r>
                    <w:rPr>
                      <w:rFonts w:hint="eastAsia"/>
                      <w:b w:val="0"/>
                      <w:color w:val="auto"/>
                      <w:sz w:val="21"/>
                      <w:szCs w:val="21"/>
                      <w:highlight w:val="none"/>
                    </w:rPr>
                    <w:t>5</w:t>
                  </w:r>
                </w:p>
              </w:tc>
              <w:tc>
                <w:tcPr>
                  <w:tcW w:w="1322" w:type="pct"/>
                  <w:shd w:val="clear" w:color="auto" w:fill="FFFFFF"/>
                  <w:noWrap w:val="0"/>
                  <w:vAlign w:val="center"/>
                </w:tcPr>
                <w:p w14:paraId="184600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val="0"/>
                      <w:color w:val="auto"/>
                      <w:sz w:val="21"/>
                      <w:szCs w:val="21"/>
                      <w:highlight w:val="none"/>
                      <w:lang w:val="en-US" w:eastAsia="zh-CN"/>
                    </w:rPr>
                  </w:pPr>
                  <w:r>
                    <w:rPr>
                      <w:rFonts w:hint="eastAsia"/>
                      <w:b w:val="0"/>
                      <w:color w:val="auto"/>
                      <w:sz w:val="21"/>
                      <w:szCs w:val="21"/>
                      <w:highlight w:val="none"/>
                    </w:rPr>
                    <w:t>基础</w:t>
                  </w:r>
                  <w:r>
                    <w:rPr>
                      <w:rFonts w:hint="eastAsia"/>
                      <w:b w:val="0"/>
                      <w:color w:val="auto"/>
                      <w:sz w:val="21"/>
                      <w:szCs w:val="21"/>
                      <w:highlight w:val="none"/>
                      <w:lang w:eastAsia="zh-CN"/>
                    </w:rPr>
                    <w:t>减振</w:t>
                  </w:r>
                  <w:r>
                    <w:rPr>
                      <w:rFonts w:hint="eastAsia"/>
                      <w:b w:val="0"/>
                      <w:color w:val="auto"/>
                      <w:sz w:val="21"/>
                      <w:szCs w:val="21"/>
                      <w:highlight w:val="none"/>
                    </w:rPr>
                    <w:t>，厂房隔声</w:t>
                  </w:r>
                </w:p>
              </w:tc>
              <w:tc>
                <w:tcPr>
                  <w:tcW w:w="641" w:type="pct"/>
                  <w:vMerge w:val="continue"/>
                  <w:shd w:val="clear" w:color="auto" w:fill="FFFFFF"/>
                  <w:noWrap w:val="0"/>
                  <w:vAlign w:val="center"/>
                </w:tcPr>
                <w:p w14:paraId="757B8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898" w:type="pct"/>
                  <w:shd w:val="clear" w:color="auto" w:fill="FFFFFF"/>
                  <w:noWrap w:val="0"/>
                  <w:vAlign w:val="center"/>
                </w:tcPr>
                <w:p w14:paraId="7F05F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65</w:t>
                  </w:r>
                </w:p>
              </w:tc>
            </w:tr>
          </w:tbl>
          <w:p w14:paraId="66AC71B4">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 xml:space="preserve">9.2 </w:t>
            </w:r>
            <w:r>
              <w:rPr>
                <w:rFonts w:hint="default"/>
                <w:color w:val="auto"/>
                <w:lang w:val="en-US" w:eastAsia="zh-CN"/>
              </w:rPr>
              <w:t>点声源预测模式</w:t>
            </w:r>
          </w:p>
          <w:p w14:paraId="3B8E42F0">
            <w:pPr>
              <w:suppressLineNumbers w:val="0"/>
              <w:spacing w:before="0" w:beforeAutospacing="0" w:after="0" w:afterAutospacing="0" w:line="360" w:lineRule="auto"/>
              <w:ind w:left="0" w:right="0" w:firstLine="420"/>
              <w:jc w:val="left"/>
              <w:rPr>
                <w:rFonts w:hint="default"/>
                <w:color w:val="auto"/>
                <w:szCs w:val="21"/>
              </w:rPr>
            </w:pPr>
            <w:r>
              <w:rPr>
                <w:rFonts w:hint="default"/>
                <w:color w:val="auto"/>
                <w:szCs w:val="21"/>
              </w:rPr>
              <w:t>本项目噪声预测模式采用点源衰减模式预测：</w:t>
            </w:r>
          </w:p>
          <w:p w14:paraId="30C64860">
            <w:pPr>
              <w:suppressLineNumbers w:val="0"/>
              <w:spacing w:before="0" w:beforeAutospacing="0" w:after="0" w:afterAutospacing="0" w:line="360" w:lineRule="auto"/>
              <w:ind w:left="0" w:right="0" w:firstLine="420"/>
              <w:jc w:val="left"/>
              <w:rPr>
                <w:rFonts w:hint="default"/>
                <w:color w:val="auto"/>
                <w:szCs w:val="21"/>
              </w:rPr>
            </w:pPr>
            <w:r>
              <w:rPr>
                <w:rFonts w:hint="default"/>
                <w:color w:val="auto"/>
                <w:szCs w:val="21"/>
              </w:rPr>
              <w:t>建设项目声源在预测点产生的等效声级贡献值</w:t>
            </w:r>
            <w:r>
              <w:rPr>
                <w:rFonts w:hint="eastAsia"/>
                <w:color w:val="auto"/>
                <w:szCs w:val="21"/>
                <w:lang w:eastAsia="zh-CN"/>
              </w:rPr>
              <w:t>（</w:t>
            </w:r>
            <w:r>
              <w:rPr>
                <w:rFonts w:hint="default"/>
                <w:color w:val="auto"/>
                <w:szCs w:val="21"/>
              </w:rPr>
              <w:t>L</w:t>
            </w:r>
            <w:r>
              <w:rPr>
                <w:rFonts w:hint="default"/>
                <w:i/>
                <w:iCs/>
                <w:color w:val="auto"/>
                <w:szCs w:val="21"/>
              </w:rPr>
              <w:t>eqg</w:t>
            </w:r>
            <w:r>
              <w:rPr>
                <w:rFonts w:hint="eastAsia"/>
                <w:color w:val="auto"/>
                <w:szCs w:val="21"/>
                <w:lang w:eastAsia="zh-CN"/>
              </w:rPr>
              <w:t>）</w:t>
            </w:r>
            <w:r>
              <w:rPr>
                <w:rFonts w:hint="default"/>
                <w:color w:val="auto"/>
                <w:szCs w:val="21"/>
              </w:rPr>
              <w:t>计算公式：</w:t>
            </w:r>
          </w:p>
          <w:p w14:paraId="11F754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Cs w:val="21"/>
              </w:rPr>
            </w:pPr>
            <w:r>
              <w:rPr>
                <w:rFonts w:hint="default"/>
                <w:color w:val="auto"/>
                <w:szCs w:val="21"/>
              </w:rPr>
              <w:drawing>
                <wp:inline distT="0" distB="0" distL="114300" distR="114300">
                  <wp:extent cx="1674495" cy="416560"/>
                  <wp:effectExtent l="0" t="0" r="1905" b="254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pic:cNvPicPr>
                            <a:picLocks noChangeAspect="1"/>
                          </pic:cNvPicPr>
                        </pic:nvPicPr>
                        <pic:blipFill>
                          <a:blip r:embed="rId16"/>
                          <a:stretch>
                            <a:fillRect/>
                          </a:stretch>
                        </pic:blipFill>
                        <pic:spPr>
                          <a:xfrm>
                            <a:off x="0" y="0"/>
                            <a:ext cx="1674495" cy="416560"/>
                          </a:xfrm>
                          <a:prstGeom prst="rect">
                            <a:avLst/>
                          </a:prstGeom>
                          <a:noFill/>
                          <a:ln>
                            <a:noFill/>
                          </a:ln>
                        </pic:spPr>
                      </pic:pic>
                    </a:graphicData>
                  </a:graphic>
                </wp:inline>
              </w:drawing>
            </w:r>
          </w:p>
          <w:p w14:paraId="2CC1B9E7">
            <w:pPr>
              <w:suppressLineNumbers w:val="0"/>
              <w:spacing w:before="0" w:beforeAutospacing="0" w:after="0" w:afterAutospacing="0" w:line="360" w:lineRule="auto"/>
              <w:ind w:left="0" w:right="0" w:firstLine="420" w:firstLineChars="200"/>
              <w:jc w:val="left"/>
              <w:rPr>
                <w:rFonts w:hint="default"/>
                <w:color w:val="auto"/>
                <w:szCs w:val="21"/>
              </w:rPr>
            </w:pPr>
            <w:r>
              <w:rPr>
                <w:rFonts w:hint="default"/>
                <w:color w:val="auto"/>
                <w:szCs w:val="21"/>
              </w:rPr>
              <w:t>式中：L</w:t>
            </w:r>
            <w:r>
              <w:rPr>
                <w:rFonts w:hint="default"/>
                <w:color w:val="auto"/>
                <w:szCs w:val="21"/>
                <w:vertAlign w:val="subscript"/>
              </w:rPr>
              <w:t>eqg</w:t>
            </w:r>
            <w:r>
              <w:rPr>
                <w:rFonts w:hint="eastAsia"/>
                <w:color w:val="auto"/>
                <w:szCs w:val="21"/>
                <w:lang w:eastAsia="zh-CN"/>
              </w:rPr>
              <w:t>-</w:t>
            </w:r>
            <w:r>
              <w:rPr>
                <w:rFonts w:hint="default"/>
                <w:color w:val="auto"/>
                <w:szCs w:val="21"/>
              </w:rPr>
              <w:t>建设项目声源在预测点的等效声级贡献值，dB</w:t>
            </w:r>
            <w:r>
              <w:rPr>
                <w:rFonts w:hint="eastAsia"/>
                <w:color w:val="auto"/>
                <w:szCs w:val="21"/>
                <w:lang w:eastAsia="zh-CN"/>
              </w:rPr>
              <w:t>（</w:t>
            </w:r>
            <w:r>
              <w:rPr>
                <w:rFonts w:hint="default"/>
                <w:color w:val="auto"/>
                <w:szCs w:val="21"/>
              </w:rPr>
              <w:t>A</w:t>
            </w:r>
            <w:r>
              <w:rPr>
                <w:rFonts w:hint="eastAsia"/>
                <w:color w:val="auto"/>
                <w:szCs w:val="21"/>
                <w:lang w:eastAsia="zh-CN"/>
              </w:rPr>
              <w:t>）</w:t>
            </w:r>
            <w:r>
              <w:rPr>
                <w:rFonts w:hint="default"/>
                <w:color w:val="auto"/>
                <w:szCs w:val="21"/>
              </w:rPr>
              <w:t>；</w:t>
            </w:r>
          </w:p>
          <w:p w14:paraId="46984184">
            <w:pPr>
              <w:suppressLineNumbers w:val="0"/>
              <w:spacing w:before="0" w:beforeAutospacing="0" w:after="0" w:afterAutospacing="0" w:line="360" w:lineRule="auto"/>
              <w:ind w:left="0" w:right="0" w:firstLine="1050" w:firstLineChars="500"/>
              <w:jc w:val="left"/>
              <w:rPr>
                <w:rFonts w:hint="default"/>
                <w:color w:val="auto"/>
                <w:szCs w:val="21"/>
              </w:rPr>
            </w:pPr>
            <w:r>
              <w:rPr>
                <w:rFonts w:hint="default"/>
                <w:color w:val="auto"/>
                <w:szCs w:val="21"/>
              </w:rPr>
              <w:t>L</w:t>
            </w:r>
            <w:r>
              <w:rPr>
                <w:rFonts w:hint="default"/>
                <w:color w:val="auto"/>
                <w:szCs w:val="21"/>
                <w:vertAlign w:val="subscript"/>
              </w:rPr>
              <w:t>Ai</w:t>
            </w:r>
            <w:r>
              <w:rPr>
                <w:rFonts w:hint="eastAsia"/>
                <w:color w:val="auto"/>
                <w:szCs w:val="21"/>
                <w:lang w:eastAsia="zh-CN"/>
              </w:rPr>
              <w:t>-</w:t>
            </w:r>
            <w:r>
              <w:rPr>
                <w:rFonts w:hint="default"/>
                <w:color w:val="auto"/>
                <w:szCs w:val="21"/>
              </w:rPr>
              <w:t>i声源在预测点产生的A声级，dB</w:t>
            </w:r>
            <w:r>
              <w:rPr>
                <w:rFonts w:hint="eastAsia"/>
                <w:color w:val="auto"/>
                <w:szCs w:val="21"/>
                <w:lang w:eastAsia="zh-CN"/>
              </w:rPr>
              <w:t>（</w:t>
            </w:r>
            <w:r>
              <w:rPr>
                <w:rFonts w:hint="default"/>
                <w:color w:val="auto"/>
                <w:szCs w:val="21"/>
              </w:rPr>
              <w:t>A</w:t>
            </w:r>
            <w:r>
              <w:rPr>
                <w:rFonts w:hint="eastAsia"/>
                <w:color w:val="auto"/>
                <w:szCs w:val="21"/>
                <w:lang w:eastAsia="zh-CN"/>
              </w:rPr>
              <w:t>）</w:t>
            </w:r>
            <w:r>
              <w:rPr>
                <w:rFonts w:hint="default"/>
                <w:color w:val="auto"/>
                <w:szCs w:val="21"/>
              </w:rPr>
              <w:t>；</w:t>
            </w:r>
          </w:p>
          <w:p w14:paraId="4DEF8DB2">
            <w:pPr>
              <w:suppressLineNumbers w:val="0"/>
              <w:spacing w:before="0" w:beforeAutospacing="0" w:after="0" w:afterAutospacing="0" w:line="360" w:lineRule="auto"/>
              <w:ind w:left="0" w:right="0" w:firstLine="1050" w:firstLineChars="500"/>
              <w:jc w:val="left"/>
              <w:rPr>
                <w:rFonts w:hint="default"/>
                <w:color w:val="auto"/>
                <w:szCs w:val="21"/>
              </w:rPr>
            </w:pPr>
            <w:r>
              <w:rPr>
                <w:rFonts w:hint="default"/>
                <w:color w:val="auto"/>
                <w:szCs w:val="21"/>
              </w:rPr>
              <w:t>T</w:t>
            </w:r>
            <w:r>
              <w:rPr>
                <w:rFonts w:hint="eastAsia"/>
                <w:color w:val="auto"/>
                <w:szCs w:val="21"/>
                <w:lang w:eastAsia="zh-CN"/>
              </w:rPr>
              <w:t>-</w:t>
            </w:r>
            <w:r>
              <w:rPr>
                <w:rFonts w:hint="default"/>
                <w:color w:val="auto"/>
                <w:szCs w:val="21"/>
              </w:rPr>
              <w:t>预测计算的时间段，s；</w:t>
            </w:r>
          </w:p>
          <w:p w14:paraId="6E5A0F62">
            <w:pPr>
              <w:suppressLineNumbers w:val="0"/>
              <w:spacing w:before="0" w:beforeAutospacing="0" w:after="0" w:afterAutospacing="0" w:line="360" w:lineRule="auto"/>
              <w:ind w:left="0" w:right="0" w:firstLine="1050" w:firstLineChars="500"/>
              <w:jc w:val="left"/>
              <w:rPr>
                <w:rFonts w:hint="default"/>
                <w:color w:val="auto"/>
                <w:szCs w:val="21"/>
              </w:rPr>
            </w:pPr>
            <w:r>
              <w:rPr>
                <w:rFonts w:hint="default"/>
                <w:color w:val="auto"/>
                <w:szCs w:val="21"/>
              </w:rPr>
              <w:t>t</w:t>
            </w:r>
            <w:r>
              <w:rPr>
                <w:rFonts w:hint="default"/>
                <w:color w:val="auto"/>
                <w:szCs w:val="21"/>
                <w:vertAlign w:val="subscript"/>
              </w:rPr>
              <w:t xml:space="preserve">i </w:t>
            </w:r>
            <w:r>
              <w:rPr>
                <w:rFonts w:hint="eastAsia"/>
                <w:color w:val="auto"/>
                <w:szCs w:val="21"/>
                <w:lang w:eastAsia="zh-CN"/>
              </w:rPr>
              <w:t>-</w:t>
            </w:r>
            <w:r>
              <w:rPr>
                <w:rFonts w:hint="default"/>
                <w:color w:val="auto"/>
                <w:szCs w:val="21"/>
              </w:rPr>
              <w:t>i声源在T时段内的运行时间，s。</w:t>
            </w:r>
          </w:p>
          <w:p w14:paraId="32CCDB8A">
            <w:pPr>
              <w:suppressLineNumbers w:val="0"/>
              <w:spacing w:before="0" w:beforeAutospacing="0" w:after="0" w:afterAutospacing="0" w:line="360" w:lineRule="auto"/>
              <w:ind w:left="0" w:right="0" w:firstLine="420" w:firstLineChars="200"/>
              <w:jc w:val="left"/>
              <w:rPr>
                <w:rFonts w:hint="default"/>
                <w:color w:val="auto"/>
                <w:szCs w:val="21"/>
              </w:rPr>
            </w:pPr>
            <w:r>
              <w:rPr>
                <w:rFonts w:hint="default"/>
                <w:color w:val="auto"/>
                <w:szCs w:val="21"/>
              </w:rPr>
              <w:t>预测点的预测等效声级</w:t>
            </w:r>
            <w:r>
              <w:rPr>
                <w:rFonts w:hint="eastAsia"/>
                <w:color w:val="auto"/>
                <w:szCs w:val="21"/>
                <w:lang w:eastAsia="zh-CN"/>
              </w:rPr>
              <w:t>（</w:t>
            </w:r>
            <w:r>
              <w:rPr>
                <w:rFonts w:hint="default"/>
                <w:color w:val="auto"/>
                <w:szCs w:val="21"/>
              </w:rPr>
              <w:t>Leq</w:t>
            </w:r>
            <w:r>
              <w:rPr>
                <w:rFonts w:hint="eastAsia"/>
                <w:color w:val="auto"/>
                <w:szCs w:val="21"/>
                <w:lang w:eastAsia="zh-CN"/>
              </w:rPr>
              <w:t>）</w:t>
            </w:r>
            <w:r>
              <w:rPr>
                <w:rFonts w:hint="default"/>
                <w:color w:val="auto"/>
                <w:szCs w:val="21"/>
              </w:rPr>
              <w:t>计算公式</w:t>
            </w:r>
          </w:p>
          <w:p w14:paraId="7AA0EA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Cs w:val="21"/>
              </w:rPr>
            </w:pPr>
            <w:r>
              <w:rPr>
                <w:rFonts w:hint="default"/>
                <w:color w:val="auto"/>
                <w:szCs w:val="21"/>
              </w:rPr>
              <w:drawing>
                <wp:inline distT="0" distB="0" distL="114300" distR="114300">
                  <wp:extent cx="1792605" cy="262255"/>
                  <wp:effectExtent l="0" t="0" r="10795" b="3810"/>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ChangeAspect="1"/>
                          </pic:cNvPicPr>
                        </pic:nvPicPr>
                        <pic:blipFill>
                          <a:blip r:embed="rId17"/>
                          <a:stretch>
                            <a:fillRect/>
                          </a:stretch>
                        </pic:blipFill>
                        <pic:spPr>
                          <a:xfrm>
                            <a:off x="0" y="0"/>
                            <a:ext cx="1792605" cy="262255"/>
                          </a:xfrm>
                          <a:prstGeom prst="rect">
                            <a:avLst/>
                          </a:prstGeom>
                          <a:noFill/>
                          <a:ln>
                            <a:noFill/>
                          </a:ln>
                        </pic:spPr>
                      </pic:pic>
                    </a:graphicData>
                  </a:graphic>
                </wp:inline>
              </w:drawing>
            </w:r>
          </w:p>
          <w:p w14:paraId="513FABE5">
            <w:pPr>
              <w:suppressLineNumbers w:val="0"/>
              <w:spacing w:before="0" w:beforeAutospacing="0" w:after="0" w:afterAutospacing="0" w:line="360" w:lineRule="auto"/>
              <w:ind w:left="0" w:right="0" w:firstLine="420"/>
              <w:jc w:val="left"/>
              <w:rPr>
                <w:rFonts w:hint="default"/>
                <w:color w:val="auto"/>
                <w:szCs w:val="21"/>
              </w:rPr>
            </w:pPr>
            <w:r>
              <w:rPr>
                <w:rFonts w:hint="default"/>
                <w:color w:val="auto"/>
                <w:szCs w:val="21"/>
              </w:rPr>
              <w:t>式中：L</w:t>
            </w:r>
            <w:r>
              <w:rPr>
                <w:rFonts w:hint="default"/>
                <w:color w:val="auto"/>
                <w:szCs w:val="21"/>
                <w:vertAlign w:val="subscript"/>
              </w:rPr>
              <w:t>eqg</w:t>
            </w:r>
            <w:r>
              <w:rPr>
                <w:rFonts w:hint="eastAsia"/>
                <w:color w:val="auto"/>
                <w:szCs w:val="21"/>
                <w:lang w:eastAsia="zh-CN"/>
              </w:rPr>
              <w:t>-</w:t>
            </w:r>
            <w:r>
              <w:rPr>
                <w:rFonts w:hint="default"/>
                <w:color w:val="auto"/>
                <w:szCs w:val="21"/>
              </w:rPr>
              <w:t>建设项目声源在预测点的等效声级贡献值，dB</w:t>
            </w:r>
            <w:r>
              <w:rPr>
                <w:rFonts w:hint="eastAsia"/>
                <w:color w:val="auto"/>
                <w:szCs w:val="21"/>
                <w:lang w:eastAsia="zh-CN"/>
              </w:rPr>
              <w:t>（</w:t>
            </w:r>
            <w:r>
              <w:rPr>
                <w:rFonts w:hint="default"/>
                <w:color w:val="auto"/>
                <w:szCs w:val="21"/>
              </w:rPr>
              <w:t>A</w:t>
            </w:r>
            <w:r>
              <w:rPr>
                <w:rFonts w:hint="eastAsia"/>
                <w:color w:val="auto"/>
                <w:szCs w:val="21"/>
                <w:lang w:eastAsia="zh-CN"/>
              </w:rPr>
              <w:t>）</w:t>
            </w:r>
            <w:r>
              <w:rPr>
                <w:rFonts w:hint="default"/>
                <w:color w:val="auto"/>
                <w:szCs w:val="21"/>
              </w:rPr>
              <w:t>；</w:t>
            </w:r>
          </w:p>
          <w:p w14:paraId="0414C0E3">
            <w:pPr>
              <w:suppressLineNumbers w:val="0"/>
              <w:spacing w:before="0" w:beforeAutospacing="0" w:after="0" w:afterAutospacing="0" w:line="360" w:lineRule="auto"/>
              <w:ind w:left="0" w:right="0" w:firstLine="1050" w:firstLineChars="500"/>
              <w:jc w:val="left"/>
              <w:rPr>
                <w:rFonts w:hint="eastAsia" w:eastAsia="宋体"/>
                <w:color w:val="auto"/>
                <w:szCs w:val="21"/>
                <w:lang w:eastAsia="zh-CN"/>
              </w:rPr>
            </w:pPr>
            <w:r>
              <w:rPr>
                <w:rFonts w:hint="default"/>
                <w:color w:val="auto"/>
                <w:szCs w:val="21"/>
              </w:rPr>
              <w:t>L</w:t>
            </w:r>
            <w:r>
              <w:rPr>
                <w:rFonts w:hint="default"/>
                <w:color w:val="auto"/>
                <w:szCs w:val="21"/>
                <w:vertAlign w:val="subscript"/>
              </w:rPr>
              <w:t>eqb</w:t>
            </w:r>
            <w:r>
              <w:rPr>
                <w:rFonts w:hint="eastAsia"/>
                <w:color w:val="auto"/>
                <w:szCs w:val="21"/>
                <w:lang w:eastAsia="zh-CN"/>
              </w:rPr>
              <w:t>-</w:t>
            </w:r>
            <w:r>
              <w:rPr>
                <w:rFonts w:hint="default"/>
                <w:color w:val="auto"/>
                <w:szCs w:val="21"/>
              </w:rPr>
              <w:t>预测点的背景值，dB</w:t>
            </w:r>
            <w:r>
              <w:rPr>
                <w:rFonts w:hint="eastAsia"/>
                <w:color w:val="auto"/>
                <w:szCs w:val="21"/>
                <w:lang w:eastAsia="zh-CN"/>
              </w:rPr>
              <w:t>（</w:t>
            </w:r>
            <w:r>
              <w:rPr>
                <w:rFonts w:hint="default"/>
                <w:color w:val="auto"/>
                <w:szCs w:val="21"/>
              </w:rPr>
              <w:t>A</w:t>
            </w:r>
            <w:r>
              <w:rPr>
                <w:rFonts w:hint="eastAsia"/>
                <w:color w:val="auto"/>
                <w:szCs w:val="21"/>
                <w:lang w:eastAsia="zh-CN"/>
              </w:rPr>
              <w:t>）</w:t>
            </w:r>
          </w:p>
          <w:p w14:paraId="5A6CC0A7">
            <w:pPr>
              <w:widowControl/>
              <w:suppressLineNumbers w:val="0"/>
              <w:snapToGrid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根据表4-10所列主要噪声源，经声源叠加后得到总声压级为6</w:t>
            </w:r>
            <w:r>
              <w:rPr>
                <w:rFonts w:hint="eastAsia" w:cs="Times New Roman"/>
                <w:color w:val="auto"/>
                <w:sz w:val="21"/>
                <w:szCs w:val="21"/>
                <w:highlight w:val="none"/>
                <w:lang w:val="en-US" w:eastAsia="zh-CN"/>
              </w:rPr>
              <w:t>5.66</w:t>
            </w:r>
            <w:r>
              <w:rPr>
                <w:rFonts w:hint="default" w:ascii="Times New Roman" w:hAnsi="Times New Roman" w:eastAsia="宋体" w:cs="Times New Roman"/>
                <w:color w:val="auto"/>
                <w:sz w:val="21"/>
                <w:szCs w:val="21"/>
                <w:highlight w:val="none"/>
                <w:lang w:val="en-US" w:eastAsia="zh-CN"/>
              </w:rPr>
              <w:t>dB</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eastAsia="宋体" w:cs="Times New Roman"/>
                <w:color w:val="auto"/>
                <w:sz w:val="21"/>
                <w:szCs w:val="21"/>
                <w:highlight w:val="none"/>
                <w:lang w:val="en-US" w:eastAsia="zh-CN"/>
              </w:rPr>
              <w:t>），通过车间厂房与厂界四周的距离得到项目区厂界噪声预测结果见下表。</w:t>
            </w:r>
          </w:p>
          <w:p w14:paraId="29AA9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表</w:t>
            </w:r>
            <w:r>
              <w:rPr>
                <w:rFonts w:hint="eastAsia" w:ascii="Times New Roman" w:hAnsi="Times New Roman" w:eastAsia="宋体" w:cs="Times New Roman"/>
                <w:b/>
                <w:snapToGrid w:val="0"/>
                <w:color w:val="auto"/>
                <w:sz w:val="21"/>
                <w:szCs w:val="21"/>
                <w:highlight w:val="none"/>
                <w:lang w:val="en-US" w:eastAsia="zh-CN"/>
              </w:rPr>
              <w:t>4-1</w:t>
            </w:r>
            <w:r>
              <w:rPr>
                <w:rFonts w:hint="eastAsia" w:cs="Times New Roman"/>
                <w:b/>
                <w:snapToGrid w:val="0"/>
                <w:color w:val="auto"/>
                <w:sz w:val="21"/>
                <w:szCs w:val="21"/>
                <w:highlight w:val="none"/>
                <w:lang w:val="en-US" w:eastAsia="zh-CN"/>
              </w:rPr>
              <w:t>0</w:t>
            </w:r>
            <w:r>
              <w:rPr>
                <w:rFonts w:hint="default" w:ascii="Times New Roman" w:hAnsi="Times New Roman" w:eastAsia="宋体" w:cs="Times New Roman"/>
                <w:b/>
                <w:snapToGrid w:val="0"/>
                <w:color w:val="auto"/>
                <w:sz w:val="21"/>
                <w:szCs w:val="21"/>
                <w:highlight w:val="none"/>
              </w:rPr>
              <w:t xml:space="preserve">   厂界噪声预测结果</w:t>
            </w:r>
          </w:p>
          <w:tbl>
            <w:tblPr>
              <w:tblStyle w:val="19"/>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1887"/>
              <w:gridCol w:w="2368"/>
              <w:gridCol w:w="2387"/>
            </w:tblGrid>
            <w:tr w14:paraId="2E3B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2" w:type="pct"/>
                  <w:vMerge w:val="restart"/>
                  <w:tcBorders>
                    <w:tl2br w:val="nil"/>
                  </w:tcBorders>
                  <w:shd w:val="clear" w:color="auto" w:fill="FFFFFF"/>
                  <w:noWrap w:val="0"/>
                  <w:vAlign w:val="center"/>
                </w:tcPr>
                <w:p w14:paraId="0029F1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default" w:ascii="Times New Roman" w:hAnsi="Times New Roman"/>
                      <w:b w:val="0"/>
                      <w:color w:val="auto"/>
                      <w:sz w:val="21"/>
                      <w:szCs w:val="21"/>
                      <w:highlight w:val="none"/>
                    </w:rPr>
                    <w:t>厂界</w:t>
                  </w:r>
                </w:p>
              </w:tc>
              <w:tc>
                <w:tcPr>
                  <w:tcW w:w="1090" w:type="pct"/>
                  <w:vMerge w:val="restart"/>
                  <w:shd w:val="clear" w:color="auto" w:fill="FFFFFF"/>
                  <w:noWrap w:val="0"/>
                  <w:vAlign w:val="center"/>
                </w:tcPr>
                <w:p w14:paraId="1E5BCF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eastAsia" w:ascii="Times New Roman" w:hAnsi="Times New Roman"/>
                      <w:b w:val="0"/>
                      <w:color w:val="auto"/>
                      <w:sz w:val="21"/>
                      <w:szCs w:val="21"/>
                      <w:highlight w:val="none"/>
                    </w:rPr>
                    <w:t>车间距厂界距离</w:t>
                  </w:r>
                </w:p>
              </w:tc>
              <w:tc>
                <w:tcPr>
                  <w:tcW w:w="1368" w:type="pct"/>
                  <w:shd w:val="clear" w:color="auto" w:fill="FFFFFF"/>
                  <w:noWrap w:val="0"/>
                  <w:vAlign w:val="center"/>
                </w:tcPr>
                <w:p w14:paraId="17B1D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color w:val="auto"/>
                      <w:kern w:val="1"/>
                      <w:sz w:val="21"/>
                      <w:szCs w:val="21"/>
                      <w:highlight w:val="none"/>
                      <w:lang w:val="en-US" w:eastAsia="zh-CN" w:bidi="ar-SA"/>
                    </w:rPr>
                  </w:pPr>
                  <w:r>
                    <w:rPr>
                      <w:rFonts w:hint="eastAsia" w:ascii="Times New Roman" w:hAnsi="Times New Roman"/>
                      <w:b w:val="0"/>
                      <w:color w:val="auto"/>
                      <w:sz w:val="21"/>
                      <w:szCs w:val="21"/>
                      <w:highlight w:val="none"/>
                      <w:lang w:val="en-US" w:eastAsia="zh-CN"/>
                    </w:rPr>
                    <w:t>贡献</w:t>
                  </w:r>
                  <w:r>
                    <w:rPr>
                      <w:rFonts w:hint="eastAsia" w:ascii="Times New Roman" w:hAnsi="Times New Roman"/>
                      <w:b w:val="0"/>
                      <w:color w:val="auto"/>
                      <w:sz w:val="21"/>
                      <w:szCs w:val="21"/>
                      <w:highlight w:val="none"/>
                    </w:rPr>
                    <w:t>值</w:t>
                  </w:r>
                </w:p>
              </w:tc>
              <w:tc>
                <w:tcPr>
                  <w:tcW w:w="1379" w:type="pct"/>
                  <w:vMerge w:val="restart"/>
                  <w:shd w:val="clear" w:color="auto" w:fill="FFFFFF"/>
                  <w:noWrap w:val="0"/>
                  <w:vAlign w:val="center"/>
                </w:tcPr>
                <w:p w14:paraId="7E4CFB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default" w:ascii="Times New Roman" w:hAnsi="Times New Roman"/>
                      <w:b w:val="0"/>
                      <w:color w:val="auto"/>
                      <w:sz w:val="21"/>
                      <w:szCs w:val="21"/>
                      <w:highlight w:val="none"/>
                    </w:rPr>
                    <w:t>标准值</w:t>
                  </w:r>
                </w:p>
              </w:tc>
            </w:tr>
            <w:tr w14:paraId="4B75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2" w:type="pct"/>
                  <w:vMerge w:val="continue"/>
                  <w:shd w:val="clear" w:color="auto" w:fill="FFFFFF"/>
                  <w:noWrap w:val="0"/>
                  <w:vAlign w:val="center"/>
                </w:tcPr>
                <w:p w14:paraId="277B36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c>
                <w:tcPr>
                  <w:tcW w:w="1090" w:type="pct"/>
                  <w:vMerge w:val="continue"/>
                  <w:shd w:val="clear" w:color="auto" w:fill="FFFFFF"/>
                  <w:noWrap w:val="0"/>
                  <w:vAlign w:val="center"/>
                </w:tcPr>
                <w:p w14:paraId="7DBB58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c>
                <w:tcPr>
                  <w:tcW w:w="1368" w:type="pct"/>
                  <w:shd w:val="clear" w:color="auto" w:fill="FFFFFF"/>
                  <w:noWrap w:val="0"/>
                  <w:vAlign w:val="center"/>
                </w:tcPr>
                <w:p w14:paraId="46A34B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kern w:val="1"/>
                      <w:sz w:val="21"/>
                      <w:szCs w:val="21"/>
                      <w:highlight w:val="none"/>
                      <w:lang w:val="en-US" w:eastAsia="zh-CN" w:bidi="ar-SA"/>
                    </w:rPr>
                  </w:pPr>
                  <w:r>
                    <w:rPr>
                      <w:rFonts w:hint="default" w:ascii="Times New Roman" w:hAnsi="Times New Roman"/>
                      <w:b w:val="0"/>
                      <w:color w:val="auto"/>
                      <w:sz w:val="21"/>
                      <w:szCs w:val="21"/>
                      <w:highlight w:val="none"/>
                    </w:rPr>
                    <w:t>昼间</w:t>
                  </w:r>
                </w:p>
              </w:tc>
              <w:tc>
                <w:tcPr>
                  <w:tcW w:w="1379" w:type="pct"/>
                  <w:vMerge w:val="continue"/>
                  <w:shd w:val="clear" w:color="auto" w:fill="FFFFFF"/>
                  <w:noWrap w:val="0"/>
                  <w:vAlign w:val="center"/>
                </w:tcPr>
                <w:p w14:paraId="6D3244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r>
            <w:tr w14:paraId="0CF8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162" w:type="pct"/>
                  <w:shd w:val="clear" w:color="auto" w:fill="FFFFFF"/>
                  <w:noWrap w:val="0"/>
                  <w:vAlign w:val="center"/>
                </w:tcPr>
                <w:p w14:paraId="15C5CB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eastAsia="zh-CN"/>
                    </w:rPr>
                  </w:pPr>
                  <w:r>
                    <w:rPr>
                      <w:rFonts w:hint="default" w:ascii="Times New Roman" w:hAnsi="Times New Roman"/>
                      <w:b w:val="0"/>
                      <w:color w:val="auto"/>
                      <w:sz w:val="21"/>
                      <w:szCs w:val="21"/>
                      <w:highlight w:val="none"/>
                    </w:rPr>
                    <w:t>1#</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厂界北侧</w:t>
                  </w:r>
                  <w:r>
                    <w:rPr>
                      <w:rFonts w:hint="eastAsia" w:ascii="Times New Roman" w:hAnsi="Times New Roman"/>
                      <w:b w:val="0"/>
                      <w:color w:val="auto"/>
                      <w:sz w:val="21"/>
                      <w:szCs w:val="21"/>
                      <w:highlight w:val="none"/>
                      <w:lang w:eastAsia="zh-CN"/>
                    </w:rPr>
                    <w:t>）</w:t>
                  </w:r>
                </w:p>
              </w:tc>
              <w:tc>
                <w:tcPr>
                  <w:tcW w:w="1090" w:type="pct"/>
                  <w:shd w:val="clear" w:color="auto" w:fill="FFFFFF"/>
                  <w:noWrap w:val="0"/>
                  <w:vAlign w:val="center"/>
                </w:tcPr>
                <w:p w14:paraId="6FB6F3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eastAsia"/>
                      <w:b w:val="0"/>
                      <w:color w:val="auto"/>
                      <w:sz w:val="21"/>
                      <w:szCs w:val="21"/>
                      <w:highlight w:val="none"/>
                      <w:lang w:val="en-US" w:eastAsia="zh-CN"/>
                    </w:rPr>
                    <w:t>100</w:t>
                  </w:r>
                  <w:r>
                    <w:rPr>
                      <w:rFonts w:hint="eastAsia" w:ascii="Times New Roman" w:hAnsi="Times New Roman"/>
                      <w:b w:val="0"/>
                      <w:color w:val="auto"/>
                      <w:sz w:val="21"/>
                      <w:szCs w:val="21"/>
                      <w:highlight w:val="none"/>
                    </w:rPr>
                    <w:t>m</w:t>
                  </w:r>
                </w:p>
              </w:tc>
              <w:tc>
                <w:tcPr>
                  <w:tcW w:w="1368" w:type="pct"/>
                  <w:shd w:val="clear" w:color="auto" w:fill="FFFFFF"/>
                  <w:noWrap w:val="0"/>
                  <w:vAlign w:val="center"/>
                </w:tcPr>
                <w:p w14:paraId="4A4BE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val="en-US" w:eastAsia="zh-CN"/>
                    </w:rPr>
                  </w:pPr>
                  <w:r>
                    <w:rPr>
                      <w:rFonts w:hint="eastAsia"/>
                      <w:b w:val="0"/>
                      <w:color w:val="auto"/>
                      <w:sz w:val="21"/>
                      <w:szCs w:val="21"/>
                      <w:highlight w:val="none"/>
                      <w:lang w:val="en-US" w:eastAsia="zh-CN"/>
                    </w:rPr>
                    <w:t>26</w:t>
                  </w:r>
                </w:p>
              </w:tc>
              <w:tc>
                <w:tcPr>
                  <w:tcW w:w="1379" w:type="pct"/>
                  <w:vMerge w:val="restart"/>
                  <w:shd w:val="clear" w:color="auto" w:fill="FFFFFF"/>
                  <w:noWrap w:val="0"/>
                  <w:vAlign w:val="center"/>
                </w:tcPr>
                <w:p w14:paraId="5C6DCA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eastAsia" w:ascii="Times New Roman" w:hAnsi="Times New Roman" w:eastAsia="宋体"/>
                      <w:b w:val="0"/>
                      <w:color w:val="auto"/>
                      <w:sz w:val="21"/>
                      <w:szCs w:val="21"/>
                      <w:highlight w:val="none"/>
                      <w:lang w:eastAsia="zh-CN"/>
                    </w:rPr>
                  </w:pPr>
                  <w:r>
                    <w:rPr>
                      <w:rFonts w:hint="default" w:ascii="Times New Roman" w:hAnsi="Times New Roman"/>
                      <w:b w:val="0"/>
                      <w:color w:val="auto"/>
                      <w:sz w:val="21"/>
                      <w:szCs w:val="21"/>
                      <w:highlight w:val="none"/>
                    </w:rPr>
                    <w:t>《工业企业厂界环境噪声排放标准》</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GB12348</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2008</w:t>
                  </w:r>
                  <w:r>
                    <w:rPr>
                      <w:rFonts w:hint="eastAsia" w:ascii="Times New Roman" w:hAnsi="Times New Roman"/>
                      <w:b w:val="0"/>
                      <w:color w:val="auto"/>
                      <w:sz w:val="21"/>
                      <w:szCs w:val="21"/>
                      <w:highlight w:val="none"/>
                      <w:lang w:eastAsia="zh-CN"/>
                    </w:rPr>
                    <w:t>）</w:t>
                  </w:r>
                  <w:r>
                    <w:rPr>
                      <w:rFonts w:hint="eastAsia" w:ascii="Times New Roman" w:hAnsi="Times New Roman"/>
                      <w:b w:val="0"/>
                      <w:color w:val="auto"/>
                      <w:sz w:val="21"/>
                      <w:szCs w:val="21"/>
                      <w:highlight w:val="none"/>
                      <w:lang w:val="en-US" w:eastAsia="zh-CN"/>
                    </w:rPr>
                    <w:t>3类标准</w:t>
                  </w:r>
                  <w:r>
                    <w:rPr>
                      <w:rFonts w:hint="default" w:ascii="Times New Roman" w:hAnsi="Times New Roman"/>
                      <w:b w:val="0"/>
                      <w:color w:val="auto"/>
                      <w:sz w:val="21"/>
                      <w:szCs w:val="21"/>
                      <w:highlight w:val="none"/>
                    </w:rPr>
                    <w:t>要求，昼间6</w:t>
                  </w:r>
                  <w:r>
                    <w:rPr>
                      <w:rFonts w:hint="eastAsia" w:ascii="Times New Roman" w:hAnsi="Times New Roman"/>
                      <w:b w:val="0"/>
                      <w:color w:val="auto"/>
                      <w:sz w:val="21"/>
                      <w:szCs w:val="21"/>
                      <w:highlight w:val="none"/>
                      <w:lang w:val="en-US" w:eastAsia="zh-CN"/>
                    </w:rPr>
                    <w:t>5</w:t>
                  </w:r>
                  <w:r>
                    <w:rPr>
                      <w:rFonts w:hint="default" w:ascii="Times New Roman" w:hAnsi="Times New Roman"/>
                      <w:b w:val="0"/>
                      <w:color w:val="auto"/>
                      <w:sz w:val="21"/>
                      <w:szCs w:val="21"/>
                      <w:highlight w:val="none"/>
                    </w:rPr>
                    <w:t>dB</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A</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、夜间5</w:t>
                  </w:r>
                  <w:r>
                    <w:rPr>
                      <w:rFonts w:hint="eastAsia" w:ascii="Times New Roman" w:hAnsi="Times New Roman"/>
                      <w:b w:val="0"/>
                      <w:color w:val="auto"/>
                      <w:sz w:val="21"/>
                      <w:szCs w:val="21"/>
                      <w:highlight w:val="none"/>
                      <w:lang w:val="en-US" w:eastAsia="zh-CN"/>
                    </w:rPr>
                    <w:t>5</w:t>
                  </w:r>
                  <w:r>
                    <w:rPr>
                      <w:rFonts w:hint="default" w:ascii="Times New Roman" w:hAnsi="Times New Roman"/>
                      <w:b w:val="0"/>
                      <w:color w:val="auto"/>
                      <w:sz w:val="21"/>
                      <w:szCs w:val="21"/>
                      <w:highlight w:val="none"/>
                    </w:rPr>
                    <w:t>dB</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A</w:t>
                  </w:r>
                  <w:r>
                    <w:rPr>
                      <w:rFonts w:hint="eastAsia" w:ascii="Times New Roman" w:hAnsi="Times New Roman"/>
                      <w:b w:val="0"/>
                      <w:color w:val="auto"/>
                      <w:sz w:val="21"/>
                      <w:szCs w:val="21"/>
                      <w:highlight w:val="none"/>
                      <w:lang w:eastAsia="zh-CN"/>
                    </w:rPr>
                    <w:t>）</w:t>
                  </w:r>
                </w:p>
              </w:tc>
            </w:tr>
            <w:tr w14:paraId="0DA4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2" w:type="pct"/>
                  <w:shd w:val="clear" w:color="auto" w:fill="FFFFFF"/>
                  <w:noWrap w:val="0"/>
                  <w:vAlign w:val="center"/>
                </w:tcPr>
                <w:p w14:paraId="1B4777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eastAsia="zh-CN"/>
                    </w:rPr>
                  </w:pPr>
                  <w:r>
                    <w:rPr>
                      <w:rFonts w:hint="default" w:ascii="Times New Roman" w:hAnsi="Times New Roman"/>
                      <w:b w:val="0"/>
                      <w:color w:val="auto"/>
                      <w:sz w:val="21"/>
                      <w:szCs w:val="21"/>
                      <w:highlight w:val="none"/>
                    </w:rPr>
                    <w:t>2#</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厂界东侧</w:t>
                  </w:r>
                  <w:r>
                    <w:rPr>
                      <w:rFonts w:hint="eastAsia" w:ascii="Times New Roman" w:hAnsi="Times New Roman"/>
                      <w:b w:val="0"/>
                      <w:color w:val="auto"/>
                      <w:sz w:val="21"/>
                      <w:szCs w:val="21"/>
                      <w:highlight w:val="none"/>
                      <w:lang w:eastAsia="zh-CN"/>
                    </w:rPr>
                    <w:t>）</w:t>
                  </w:r>
                </w:p>
              </w:tc>
              <w:tc>
                <w:tcPr>
                  <w:tcW w:w="1090" w:type="pct"/>
                  <w:shd w:val="clear" w:color="auto" w:fill="FFFFFF"/>
                  <w:noWrap w:val="0"/>
                  <w:vAlign w:val="center"/>
                </w:tcPr>
                <w:p w14:paraId="78FC2B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eastAsia"/>
                      <w:b w:val="0"/>
                      <w:color w:val="auto"/>
                      <w:sz w:val="21"/>
                      <w:szCs w:val="21"/>
                      <w:highlight w:val="none"/>
                      <w:lang w:val="en-US" w:eastAsia="zh-CN"/>
                    </w:rPr>
                    <w:t>60</w:t>
                  </w:r>
                  <w:r>
                    <w:rPr>
                      <w:rFonts w:hint="eastAsia" w:ascii="Times New Roman" w:hAnsi="Times New Roman"/>
                      <w:b w:val="0"/>
                      <w:color w:val="auto"/>
                      <w:sz w:val="21"/>
                      <w:szCs w:val="21"/>
                      <w:highlight w:val="none"/>
                    </w:rPr>
                    <w:t>m</w:t>
                  </w:r>
                </w:p>
              </w:tc>
              <w:tc>
                <w:tcPr>
                  <w:tcW w:w="1368" w:type="pct"/>
                  <w:shd w:val="clear" w:color="auto" w:fill="FFFFFF"/>
                  <w:noWrap w:val="0"/>
                  <w:vAlign w:val="center"/>
                </w:tcPr>
                <w:p w14:paraId="3D8B6F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val="en-US" w:eastAsia="zh-CN"/>
                    </w:rPr>
                  </w:pPr>
                  <w:r>
                    <w:rPr>
                      <w:rFonts w:hint="eastAsia"/>
                      <w:b w:val="0"/>
                      <w:color w:val="auto"/>
                      <w:sz w:val="21"/>
                      <w:szCs w:val="21"/>
                      <w:highlight w:val="none"/>
                      <w:lang w:val="en-US" w:eastAsia="zh-CN"/>
                    </w:rPr>
                    <w:t>30</w:t>
                  </w:r>
                </w:p>
              </w:tc>
              <w:tc>
                <w:tcPr>
                  <w:tcW w:w="1379" w:type="pct"/>
                  <w:vMerge w:val="continue"/>
                  <w:shd w:val="clear" w:color="auto" w:fill="FFFFFF"/>
                  <w:noWrap w:val="0"/>
                  <w:vAlign w:val="center"/>
                </w:tcPr>
                <w:p w14:paraId="3504D4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r>
            <w:tr w14:paraId="77655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2" w:type="pct"/>
                  <w:shd w:val="clear" w:color="auto" w:fill="FFFFFF"/>
                  <w:noWrap w:val="0"/>
                  <w:vAlign w:val="center"/>
                </w:tcPr>
                <w:p w14:paraId="4AE4901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eastAsia="zh-CN"/>
                    </w:rPr>
                  </w:pPr>
                  <w:r>
                    <w:rPr>
                      <w:rFonts w:hint="default" w:ascii="Times New Roman" w:hAnsi="Times New Roman"/>
                      <w:b w:val="0"/>
                      <w:color w:val="auto"/>
                      <w:sz w:val="21"/>
                      <w:szCs w:val="21"/>
                      <w:highlight w:val="none"/>
                    </w:rPr>
                    <w:t>3#</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厂界南侧</w:t>
                  </w:r>
                  <w:r>
                    <w:rPr>
                      <w:rFonts w:hint="eastAsia" w:ascii="Times New Roman" w:hAnsi="Times New Roman"/>
                      <w:b w:val="0"/>
                      <w:color w:val="auto"/>
                      <w:sz w:val="21"/>
                      <w:szCs w:val="21"/>
                      <w:highlight w:val="none"/>
                      <w:lang w:eastAsia="zh-CN"/>
                    </w:rPr>
                    <w:t>）</w:t>
                  </w:r>
                </w:p>
              </w:tc>
              <w:tc>
                <w:tcPr>
                  <w:tcW w:w="1090" w:type="pct"/>
                  <w:shd w:val="clear" w:color="auto" w:fill="FFFFFF"/>
                  <w:noWrap w:val="0"/>
                  <w:vAlign w:val="center"/>
                </w:tcPr>
                <w:p w14:paraId="5D6BD0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eastAsia"/>
                      <w:b w:val="0"/>
                      <w:color w:val="auto"/>
                      <w:sz w:val="21"/>
                      <w:szCs w:val="21"/>
                      <w:highlight w:val="none"/>
                      <w:lang w:val="en-US" w:eastAsia="zh-CN"/>
                    </w:rPr>
                    <w:t>30</w:t>
                  </w:r>
                  <w:r>
                    <w:rPr>
                      <w:rFonts w:hint="eastAsia" w:ascii="Times New Roman" w:hAnsi="Times New Roman"/>
                      <w:b w:val="0"/>
                      <w:color w:val="auto"/>
                      <w:sz w:val="21"/>
                      <w:szCs w:val="21"/>
                      <w:highlight w:val="none"/>
                    </w:rPr>
                    <w:t>m</w:t>
                  </w:r>
                </w:p>
              </w:tc>
              <w:tc>
                <w:tcPr>
                  <w:tcW w:w="1368" w:type="pct"/>
                  <w:shd w:val="clear" w:color="auto" w:fill="FFFFFF"/>
                  <w:noWrap w:val="0"/>
                  <w:vAlign w:val="center"/>
                </w:tcPr>
                <w:p w14:paraId="1E8142F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val="en-US" w:eastAsia="zh-CN"/>
                    </w:rPr>
                  </w:pPr>
                  <w:r>
                    <w:rPr>
                      <w:rFonts w:hint="eastAsia" w:ascii="Times New Roman" w:hAnsi="Times New Roman"/>
                      <w:b w:val="0"/>
                      <w:color w:val="auto"/>
                      <w:sz w:val="21"/>
                      <w:szCs w:val="21"/>
                      <w:highlight w:val="none"/>
                      <w:lang w:val="en-US" w:eastAsia="zh-CN"/>
                    </w:rPr>
                    <w:t>3</w:t>
                  </w:r>
                  <w:r>
                    <w:rPr>
                      <w:rFonts w:hint="eastAsia"/>
                      <w:b w:val="0"/>
                      <w:color w:val="auto"/>
                      <w:sz w:val="21"/>
                      <w:szCs w:val="21"/>
                      <w:highlight w:val="none"/>
                      <w:lang w:val="en-US" w:eastAsia="zh-CN"/>
                    </w:rPr>
                    <w:t>6</w:t>
                  </w:r>
                </w:p>
              </w:tc>
              <w:tc>
                <w:tcPr>
                  <w:tcW w:w="1379" w:type="pct"/>
                  <w:vMerge w:val="continue"/>
                  <w:shd w:val="clear" w:color="auto" w:fill="FFFFFF"/>
                  <w:noWrap w:val="0"/>
                  <w:vAlign w:val="center"/>
                </w:tcPr>
                <w:p w14:paraId="42DEDB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r>
            <w:tr w14:paraId="3A1F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2" w:type="pct"/>
                  <w:shd w:val="clear" w:color="auto" w:fill="FFFFFF"/>
                  <w:noWrap w:val="0"/>
                  <w:vAlign w:val="center"/>
                </w:tcPr>
                <w:p w14:paraId="1373E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eastAsia="zh-CN"/>
                    </w:rPr>
                  </w:pPr>
                  <w:r>
                    <w:rPr>
                      <w:rFonts w:hint="default" w:ascii="Times New Roman" w:hAnsi="Times New Roman"/>
                      <w:b w:val="0"/>
                      <w:color w:val="auto"/>
                      <w:sz w:val="21"/>
                      <w:szCs w:val="21"/>
                      <w:highlight w:val="none"/>
                    </w:rPr>
                    <w:t>4#</w:t>
                  </w:r>
                  <w:r>
                    <w:rPr>
                      <w:rFonts w:hint="eastAsia" w:ascii="Times New Roman" w:hAnsi="Times New Roman"/>
                      <w:b w:val="0"/>
                      <w:color w:val="auto"/>
                      <w:sz w:val="21"/>
                      <w:szCs w:val="21"/>
                      <w:highlight w:val="none"/>
                      <w:lang w:eastAsia="zh-CN"/>
                    </w:rPr>
                    <w:t>（</w:t>
                  </w:r>
                  <w:r>
                    <w:rPr>
                      <w:rFonts w:hint="default" w:ascii="Times New Roman" w:hAnsi="Times New Roman"/>
                      <w:b w:val="0"/>
                      <w:color w:val="auto"/>
                      <w:sz w:val="21"/>
                      <w:szCs w:val="21"/>
                      <w:highlight w:val="none"/>
                    </w:rPr>
                    <w:t>厂界西侧</w:t>
                  </w:r>
                  <w:r>
                    <w:rPr>
                      <w:rFonts w:hint="eastAsia" w:ascii="Times New Roman" w:hAnsi="Times New Roman"/>
                      <w:b w:val="0"/>
                      <w:color w:val="auto"/>
                      <w:sz w:val="21"/>
                      <w:szCs w:val="21"/>
                      <w:highlight w:val="none"/>
                      <w:lang w:eastAsia="zh-CN"/>
                    </w:rPr>
                    <w:t>）</w:t>
                  </w:r>
                </w:p>
              </w:tc>
              <w:tc>
                <w:tcPr>
                  <w:tcW w:w="1090" w:type="pct"/>
                  <w:shd w:val="clear" w:color="auto" w:fill="FFFFFF"/>
                  <w:noWrap w:val="0"/>
                  <w:vAlign w:val="center"/>
                </w:tcPr>
                <w:p w14:paraId="755923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r>
                    <w:rPr>
                      <w:rFonts w:hint="eastAsia"/>
                      <w:b w:val="0"/>
                      <w:color w:val="auto"/>
                      <w:sz w:val="21"/>
                      <w:szCs w:val="21"/>
                      <w:highlight w:val="none"/>
                      <w:lang w:val="en-US" w:eastAsia="zh-CN"/>
                    </w:rPr>
                    <w:t>10</w:t>
                  </w:r>
                  <w:r>
                    <w:rPr>
                      <w:rFonts w:hint="eastAsia" w:ascii="Times New Roman" w:hAnsi="Times New Roman"/>
                      <w:b w:val="0"/>
                      <w:color w:val="auto"/>
                      <w:sz w:val="21"/>
                      <w:szCs w:val="21"/>
                      <w:highlight w:val="none"/>
                    </w:rPr>
                    <w:t>m</w:t>
                  </w:r>
                </w:p>
              </w:tc>
              <w:tc>
                <w:tcPr>
                  <w:tcW w:w="1368" w:type="pct"/>
                  <w:shd w:val="clear" w:color="auto" w:fill="FFFFFF"/>
                  <w:noWrap w:val="0"/>
                  <w:vAlign w:val="center"/>
                </w:tcPr>
                <w:p w14:paraId="21E88F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b w:val="0"/>
                      <w:color w:val="auto"/>
                      <w:sz w:val="21"/>
                      <w:szCs w:val="21"/>
                      <w:highlight w:val="none"/>
                      <w:lang w:val="en-US" w:eastAsia="zh-CN"/>
                    </w:rPr>
                  </w:pPr>
                  <w:r>
                    <w:rPr>
                      <w:rFonts w:hint="eastAsia"/>
                      <w:b w:val="0"/>
                      <w:color w:val="auto"/>
                      <w:sz w:val="21"/>
                      <w:szCs w:val="21"/>
                      <w:highlight w:val="none"/>
                      <w:lang w:val="en-US" w:eastAsia="zh-CN"/>
                    </w:rPr>
                    <w:t>46</w:t>
                  </w:r>
                </w:p>
              </w:tc>
              <w:tc>
                <w:tcPr>
                  <w:tcW w:w="1379" w:type="pct"/>
                  <w:vMerge w:val="continue"/>
                  <w:shd w:val="clear" w:color="auto" w:fill="FFFFFF"/>
                  <w:noWrap w:val="0"/>
                  <w:vAlign w:val="center"/>
                </w:tcPr>
                <w:p w14:paraId="03B61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color w:val="auto"/>
                      <w:sz w:val="21"/>
                      <w:szCs w:val="21"/>
                      <w:highlight w:val="none"/>
                    </w:rPr>
                  </w:pPr>
                </w:p>
              </w:tc>
            </w:tr>
          </w:tbl>
          <w:p w14:paraId="410565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color w:val="auto"/>
                <w:sz w:val="21"/>
                <w:szCs w:val="21"/>
                <w:highlight w:val="none"/>
              </w:rPr>
            </w:pPr>
          </w:p>
          <w:p w14:paraId="2BA635C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pacing w:val="0"/>
                <w:position w:val="0"/>
                <w:sz w:val="21"/>
                <w:szCs w:val="21"/>
                <w:highlight w:val="none"/>
                <w:lang w:val="en-US" w:eastAsia="zh-CN"/>
              </w:rPr>
            </w:pPr>
            <w:r>
              <w:rPr>
                <w:rFonts w:hint="eastAsia"/>
                <w:color w:val="auto"/>
                <w:sz w:val="21"/>
                <w:szCs w:val="21"/>
                <w:highlight w:val="none"/>
              </w:rPr>
              <w:t>从上表可知</w:t>
            </w:r>
            <w:r>
              <w:rPr>
                <w:rFonts w:hint="default"/>
                <w:color w:val="auto"/>
                <w:sz w:val="21"/>
                <w:szCs w:val="21"/>
                <w:highlight w:val="none"/>
              </w:rPr>
              <w:t>，本项目</w:t>
            </w:r>
            <w:r>
              <w:rPr>
                <w:rFonts w:hint="eastAsia"/>
                <w:color w:val="auto"/>
                <w:sz w:val="21"/>
                <w:szCs w:val="21"/>
                <w:highlight w:val="none"/>
                <w:lang w:val="en-US" w:eastAsia="zh-CN"/>
              </w:rPr>
              <w:t>为新建项目，</w:t>
            </w:r>
            <w:r>
              <w:rPr>
                <w:rFonts w:hint="default"/>
                <w:color w:val="auto"/>
                <w:sz w:val="21"/>
                <w:szCs w:val="21"/>
                <w:highlight w:val="none"/>
              </w:rPr>
              <w:t>厂界噪声</w:t>
            </w:r>
            <w:r>
              <w:rPr>
                <w:rFonts w:hint="eastAsia"/>
                <w:color w:val="auto"/>
                <w:sz w:val="21"/>
                <w:szCs w:val="21"/>
                <w:highlight w:val="none"/>
                <w:lang w:val="en-US" w:eastAsia="zh-CN"/>
              </w:rPr>
              <w:t>贡献值</w:t>
            </w:r>
            <w:r>
              <w:rPr>
                <w:rFonts w:hint="default"/>
                <w:color w:val="auto"/>
                <w:sz w:val="21"/>
                <w:szCs w:val="21"/>
                <w:highlight w:val="none"/>
              </w:rPr>
              <w:t>最大值为</w:t>
            </w:r>
            <w:r>
              <w:rPr>
                <w:rFonts w:hint="eastAsia"/>
                <w:color w:val="auto"/>
                <w:sz w:val="21"/>
                <w:szCs w:val="21"/>
                <w:highlight w:val="none"/>
                <w:lang w:val="en-US" w:eastAsia="zh-CN"/>
              </w:rPr>
              <w:t>46</w:t>
            </w:r>
            <w:r>
              <w:rPr>
                <w:rFonts w:hint="eastAsia"/>
                <w:color w:val="auto"/>
                <w:sz w:val="21"/>
                <w:szCs w:val="21"/>
                <w:highlight w:val="none"/>
                <w:lang w:bidi="en-US"/>
              </w:rPr>
              <w:t>dB</w:t>
            </w:r>
            <w:r>
              <w:rPr>
                <w:rFonts w:hint="eastAsia"/>
                <w:color w:val="auto"/>
                <w:sz w:val="21"/>
                <w:szCs w:val="21"/>
                <w:highlight w:val="none"/>
                <w:lang w:eastAsia="zh-CN" w:bidi="en-US"/>
              </w:rPr>
              <w:t>（</w:t>
            </w:r>
            <w:r>
              <w:rPr>
                <w:rFonts w:hint="eastAsia"/>
                <w:color w:val="auto"/>
                <w:sz w:val="21"/>
                <w:szCs w:val="21"/>
                <w:highlight w:val="none"/>
                <w:lang w:bidi="en-US"/>
              </w:rPr>
              <w:t>A</w:t>
            </w:r>
            <w:r>
              <w:rPr>
                <w:rFonts w:hint="eastAsia"/>
                <w:color w:val="auto"/>
                <w:sz w:val="21"/>
                <w:szCs w:val="21"/>
                <w:highlight w:val="none"/>
                <w:lang w:eastAsia="zh-CN" w:bidi="en-US"/>
              </w:rPr>
              <w:t>）</w:t>
            </w:r>
            <w:r>
              <w:rPr>
                <w:rFonts w:hint="default"/>
                <w:color w:val="auto"/>
                <w:sz w:val="21"/>
                <w:szCs w:val="21"/>
                <w:highlight w:val="none"/>
                <w:lang w:bidi="en-US"/>
              </w:rPr>
              <w:t>，</w:t>
            </w:r>
            <w:r>
              <w:rPr>
                <w:rFonts w:hint="eastAsia"/>
                <w:color w:val="auto"/>
                <w:sz w:val="21"/>
                <w:szCs w:val="21"/>
                <w:highlight w:val="none"/>
                <w:lang w:val="en-US" w:eastAsia="zh-CN"/>
              </w:rPr>
              <w:t>最小值为26</w:t>
            </w:r>
            <w:r>
              <w:rPr>
                <w:rFonts w:hint="eastAsia" w:ascii="Times New Roman" w:hAnsi="Times New Roman" w:eastAsia="宋体" w:cs="Times New Roman"/>
                <w:color w:val="auto"/>
                <w:sz w:val="21"/>
                <w:szCs w:val="21"/>
                <w:highlight w:val="none"/>
                <w:lang w:val="en-US" w:eastAsia="zh-CN"/>
              </w:rPr>
              <w:t>dB（A），满足</w:t>
            </w:r>
            <w:r>
              <w:rPr>
                <w:rFonts w:hint="default"/>
                <w:color w:val="auto"/>
                <w:sz w:val="21"/>
                <w:szCs w:val="21"/>
                <w:highlight w:val="none"/>
              </w:rPr>
              <w:t>《工业企业厂界环境噪声排放标准》</w:t>
            </w:r>
            <w:r>
              <w:rPr>
                <w:rFonts w:hint="eastAsia"/>
                <w:color w:val="auto"/>
                <w:sz w:val="21"/>
                <w:szCs w:val="21"/>
                <w:highlight w:val="none"/>
                <w:lang w:eastAsia="zh-CN"/>
              </w:rPr>
              <w:t>（</w:t>
            </w:r>
            <w:r>
              <w:rPr>
                <w:rFonts w:hint="default"/>
                <w:color w:val="auto"/>
                <w:sz w:val="21"/>
                <w:szCs w:val="21"/>
                <w:highlight w:val="none"/>
              </w:rPr>
              <w:t>GB12348</w:t>
            </w:r>
            <w:r>
              <w:rPr>
                <w:rFonts w:hint="eastAsia"/>
                <w:color w:val="auto"/>
                <w:sz w:val="21"/>
                <w:szCs w:val="21"/>
                <w:highlight w:val="none"/>
                <w:lang w:eastAsia="zh-CN"/>
              </w:rPr>
              <w:t>-</w:t>
            </w:r>
            <w:r>
              <w:rPr>
                <w:rFonts w:hint="default"/>
                <w:color w:val="auto"/>
                <w:sz w:val="21"/>
                <w:szCs w:val="21"/>
                <w:highlight w:val="none"/>
              </w:rPr>
              <w:t>2008</w:t>
            </w:r>
            <w:r>
              <w:rPr>
                <w:rFonts w:hint="eastAsia"/>
                <w:color w:val="auto"/>
                <w:sz w:val="21"/>
                <w:szCs w:val="21"/>
                <w:highlight w:val="none"/>
                <w:lang w:eastAsia="zh-CN"/>
              </w:rPr>
              <w:t>）</w:t>
            </w:r>
            <w:r>
              <w:rPr>
                <w:rFonts w:hint="default"/>
                <w:color w:val="auto"/>
                <w:sz w:val="21"/>
                <w:szCs w:val="21"/>
                <w:highlight w:val="none"/>
              </w:rPr>
              <w:t>中</w:t>
            </w:r>
            <w:r>
              <w:rPr>
                <w:rFonts w:hint="eastAsia"/>
                <w:color w:val="auto"/>
                <w:sz w:val="21"/>
                <w:szCs w:val="21"/>
                <w:highlight w:val="none"/>
                <w:lang w:val="en-US" w:eastAsia="zh-CN"/>
              </w:rPr>
              <w:t>3类标准限值要求</w:t>
            </w:r>
            <w:r>
              <w:rPr>
                <w:rFonts w:hint="eastAsia" w:ascii="Times New Roman" w:hAnsi="Times New Roman" w:eastAsia="宋体" w:cs="Times New Roman"/>
                <w:color w:val="auto"/>
                <w:spacing w:val="0"/>
                <w:position w:val="0"/>
                <w:sz w:val="21"/>
                <w:szCs w:val="21"/>
                <w:highlight w:val="none"/>
                <w:lang w:val="en-US" w:eastAsia="zh-CN"/>
              </w:rPr>
              <w:t>。</w:t>
            </w:r>
          </w:p>
          <w:p w14:paraId="22AFA0CF">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w:t>
            </w:r>
            <w:r>
              <w:rPr>
                <w:rFonts w:hint="default"/>
                <w:color w:val="auto"/>
                <w:lang w:val="en-US" w:eastAsia="zh-CN"/>
              </w:rPr>
              <w:t>.</w:t>
            </w:r>
            <w:r>
              <w:rPr>
                <w:rFonts w:hint="eastAsia"/>
                <w:color w:val="auto"/>
                <w:lang w:val="en-US" w:eastAsia="zh-CN"/>
              </w:rPr>
              <w:t>3</w:t>
            </w:r>
            <w:r>
              <w:rPr>
                <w:rFonts w:hint="default"/>
                <w:color w:val="auto"/>
                <w:lang w:val="en-US" w:eastAsia="zh-CN"/>
              </w:rPr>
              <w:t xml:space="preserve"> 降噪措施</w:t>
            </w:r>
          </w:p>
          <w:p w14:paraId="327B12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为进一步降低项目生产对项目区声环境的影响，本项目拟采取以下防治措施：</w:t>
            </w:r>
          </w:p>
          <w:p w14:paraId="5B8DD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在设备底部包扎软皮垫隔振、防噪。</w:t>
            </w:r>
          </w:p>
          <w:p w14:paraId="229FA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对因设备运行时震动产生的噪声，设计时将对基础采取隔振及减振措施。</w:t>
            </w:r>
          </w:p>
          <w:p w14:paraId="61DD5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利用建筑物、构筑物阻隔声波的传播，使噪声最大限度地随距离自然衰减。</w:t>
            </w:r>
          </w:p>
          <w:p w14:paraId="3710D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尽量提高工艺流程的自动化水平，减少车间固定岗位，采用巡检工定时对各岗位设备进行巡检，以减少工人接触噪声的时间，并给巡检工配备必要的隔声设备。</w:t>
            </w:r>
          </w:p>
          <w:p w14:paraId="32F44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注意设备的维护与保养，保证设备的正常运转，减少不必要的摩擦消耗与噪声。</w:t>
            </w:r>
          </w:p>
          <w:p w14:paraId="508E2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采取上述措施后，项目厂界噪声排放可控制在《工业企业厂界环境噪声排放标准》</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GB12348</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2008</w:t>
            </w:r>
            <w:r>
              <w:rPr>
                <w:rFonts w:hint="eastAsia" w:ascii="Times New Roman" w:hAnsi="Times New Roman" w:eastAsia="宋体" w:cs="Times New Roman"/>
                <w:color w:val="auto"/>
                <w:sz w:val="21"/>
                <w:szCs w:val="21"/>
                <w:highlight w:val="none"/>
                <w:lang w:val="en-US" w:eastAsia="zh-CN"/>
              </w:rPr>
              <w:t>）3类标准</w:t>
            </w:r>
            <w:r>
              <w:rPr>
                <w:rFonts w:hint="default" w:ascii="Times New Roman" w:hAnsi="Times New Roman" w:eastAsia="宋体" w:cs="Times New Roman"/>
                <w:color w:val="auto"/>
                <w:sz w:val="21"/>
                <w:szCs w:val="21"/>
                <w:highlight w:val="none"/>
                <w:lang w:val="en-US" w:eastAsia="zh-CN"/>
              </w:rPr>
              <w:t>要求的范围之内。</w:t>
            </w:r>
          </w:p>
          <w:p w14:paraId="7F745315">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9</w:t>
            </w:r>
            <w:r>
              <w:rPr>
                <w:rFonts w:hint="default"/>
                <w:color w:val="auto"/>
                <w:lang w:val="en-US" w:eastAsia="zh-CN"/>
              </w:rPr>
              <w:t>.</w:t>
            </w:r>
            <w:r>
              <w:rPr>
                <w:rFonts w:hint="eastAsia"/>
                <w:color w:val="auto"/>
                <w:lang w:val="en-US" w:eastAsia="zh-CN"/>
              </w:rPr>
              <w:t>4</w:t>
            </w:r>
            <w:r>
              <w:rPr>
                <w:rFonts w:hint="default"/>
                <w:color w:val="auto"/>
                <w:lang w:val="en-US" w:eastAsia="zh-CN"/>
              </w:rPr>
              <w:t xml:space="preserve"> 监测计划</w:t>
            </w:r>
          </w:p>
          <w:p w14:paraId="53335821">
            <w:pPr>
              <w:suppressLineNumbers w:val="0"/>
              <w:bidi w:val="0"/>
              <w:spacing w:before="0" w:beforeAutospacing="0" w:after="0" w:afterAutospacing="0"/>
              <w:ind w:left="0" w:right="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项目运营期噪声监测计划表见</w:t>
            </w:r>
            <w:r>
              <w:rPr>
                <w:rFonts w:hint="eastAsia" w:ascii="Times New Roman" w:hAnsi="Times New Roman" w:cs="Times New Roman"/>
                <w:color w:val="auto"/>
                <w:sz w:val="21"/>
                <w:szCs w:val="21"/>
                <w:highlight w:val="none"/>
                <w:lang w:val="en-US" w:eastAsia="zh-CN"/>
              </w:rPr>
              <w:t>下表。</w:t>
            </w:r>
          </w:p>
          <w:p w14:paraId="5D7521FE">
            <w:pPr>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zh-CN" w:eastAsia="zh-CN"/>
              </w:rPr>
              <w:t xml:space="preserve">   运营期</w:t>
            </w:r>
            <w:r>
              <w:rPr>
                <w:rFonts w:hint="default" w:ascii="Times New Roman" w:hAnsi="Times New Roman" w:eastAsia="宋体" w:cs="Times New Roman"/>
                <w:b/>
                <w:bCs/>
                <w:color w:val="auto"/>
                <w:sz w:val="21"/>
                <w:szCs w:val="21"/>
                <w:highlight w:val="none"/>
                <w:lang w:val="en-US" w:eastAsia="zh-CN"/>
              </w:rPr>
              <w:t>噪声</w:t>
            </w:r>
            <w:r>
              <w:rPr>
                <w:rFonts w:hint="default" w:ascii="Times New Roman" w:hAnsi="Times New Roman" w:eastAsia="宋体" w:cs="Times New Roman"/>
                <w:b/>
                <w:bCs/>
                <w:color w:val="auto"/>
                <w:sz w:val="21"/>
                <w:szCs w:val="21"/>
                <w:highlight w:val="none"/>
                <w:lang w:val="zh-CN" w:eastAsia="zh-CN"/>
              </w:rPr>
              <w:t>监测</w:t>
            </w:r>
            <w:r>
              <w:rPr>
                <w:rFonts w:hint="default" w:ascii="Times New Roman" w:hAnsi="Times New Roman" w:eastAsia="宋体" w:cs="Times New Roman"/>
                <w:b/>
                <w:bCs/>
                <w:color w:val="auto"/>
                <w:sz w:val="21"/>
                <w:szCs w:val="21"/>
                <w:highlight w:val="none"/>
                <w:lang w:val="en-US" w:eastAsia="zh-CN"/>
              </w:rPr>
              <w:t>计划表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769"/>
              <w:gridCol w:w="1728"/>
              <w:gridCol w:w="3720"/>
            </w:tblGrid>
            <w:tr w14:paraId="2A7A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93" w:type="pct"/>
                  <w:tcBorders>
                    <w:top w:val="single" w:color="auto" w:sz="4" w:space="0"/>
                    <w:left w:val="single" w:color="auto" w:sz="0" w:space="0"/>
                    <w:tl2br w:val="nil"/>
                  </w:tcBorders>
                  <w:shd w:val="clear" w:color="auto" w:fill="FFFFFF"/>
                  <w:noWrap w:val="0"/>
                  <w:vAlign w:val="center"/>
                </w:tcPr>
                <w:p w14:paraId="7BD0D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监测点位</w:t>
                  </w:r>
                </w:p>
              </w:tc>
              <w:tc>
                <w:tcPr>
                  <w:tcW w:w="1006" w:type="pct"/>
                  <w:tcBorders>
                    <w:top w:val="single" w:color="auto" w:sz="4" w:space="0"/>
                  </w:tcBorders>
                  <w:shd w:val="clear" w:color="auto" w:fill="FFFFFF"/>
                  <w:noWrap w:val="0"/>
                  <w:vAlign w:val="center"/>
                </w:tcPr>
                <w:p w14:paraId="579E49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监测</w:t>
                  </w:r>
                  <w:r>
                    <w:rPr>
                      <w:rFonts w:hint="default" w:ascii="Times New Roman" w:hAnsi="Times New Roman" w:eastAsia="宋体" w:cs="Times New Roman"/>
                      <w:b w:val="0"/>
                      <w:color w:val="auto"/>
                      <w:sz w:val="21"/>
                      <w:szCs w:val="21"/>
                      <w:highlight w:val="none"/>
                      <w:lang w:val="en-US" w:eastAsia="zh-CN"/>
                    </w:rPr>
                    <w:t>指标</w:t>
                  </w:r>
                </w:p>
              </w:tc>
              <w:tc>
                <w:tcPr>
                  <w:tcW w:w="983" w:type="pct"/>
                  <w:tcBorders>
                    <w:top w:val="single" w:color="auto" w:sz="4" w:space="0"/>
                  </w:tcBorders>
                  <w:shd w:val="clear" w:color="auto" w:fill="FFFFFF"/>
                  <w:noWrap w:val="0"/>
                  <w:vAlign w:val="center"/>
                </w:tcPr>
                <w:p w14:paraId="11AC7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监测频次</w:t>
                  </w:r>
                </w:p>
              </w:tc>
              <w:tc>
                <w:tcPr>
                  <w:tcW w:w="2116" w:type="pct"/>
                  <w:tcBorders>
                    <w:top w:val="single" w:color="auto" w:sz="4" w:space="0"/>
                    <w:right w:val="single" w:color="auto" w:sz="4" w:space="0"/>
                  </w:tcBorders>
                  <w:shd w:val="clear" w:color="auto" w:fill="FFFFFF"/>
                  <w:noWrap w:val="0"/>
                  <w:vAlign w:val="center"/>
                </w:tcPr>
                <w:p w14:paraId="032BE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执行排放标准</w:t>
                  </w:r>
                </w:p>
              </w:tc>
            </w:tr>
            <w:tr w14:paraId="2841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3" w:type="pct"/>
                  <w:tcBorders>
                    <w:left w:val="single" w:color="auto" w:sz="4" w:space="0"/>
                    <w:bottom w:val="single" w:color="auto" w:sz="4" w:space="0"/>
                  </w:tcBorders>
                  <w:shd w:val="clear" w:color="auto" w:fill="FFFFFF"/>
                  <w:noWrap w:val="0"/>
                  <w:vAlign w:val="center"/>
                </w:tcPr>
                <w:p w14:paraId="3E70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厂界</w:t>
                  </w:r>
                  <w:r>
                    <w:rPr>
                      <w:rFonts w:hint="default" w:ascii="Times New Roman" w:hAnsi="Times New Roman" w:eastAsia="宋体" w:cs="Times New Roman"/>
                      <w:b w:val="0"/>
                      <w:color w:val="auto"/>
                      <w:sz w:val="21"/>
                      <w:szCs w:val="21"/>
                      <w:highlight w:val="none"/>
                      <w:lang w:val="en-US" w:eastAsia="zh-CN"/>
                    </w:rPr>
                    <w:t>外</w:t>
                  </w:r>
                  <w:r>
                    <w:rPr>
                      <w:rFonts w:hint="default" w:ascii="Times New Roman" w:hAnsi="Times New Roman" w:eastAsia="宋体" w:cs="Times New Roman"/>
                      <w:b w:val="0"/>
                      <w:color w:val="auto"/>
                      <w:sz w:val="21"/>
                      <w:szCs w:val="21"/>
                      <w:highlight w:val="none"/>
                    </w:rPr>
                    <w:t>1m</w:t>
                  </w:r>
                </w:p>
              </w:tc>
              <w:tc>
                <w:tcPr>
                  <w:tcW w:w="1006" w:type="pct"/>
                  <w:tcBorders>
                    <w:bottom w:val="single" w:color="auto" w:sz="4" w:space="0"/>
                  </w:tcBorders>
                  <w:shd w:val="clear" w:color="auto" w:fill="FFFFFF"/>
                  <w:noWrap w:val="0"/>
                  <w:vAlign w:val="center"/>
                </w:tcPr>
                <w:p w14:paraId="7E52B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等效</w:t>
                  </w:r>
                  <w:r>
                    <w:rPr>
                      <w:rFonts w:hint="default" w:ascii="Times New Roman" w:hAnsi="Times New Roman" w:eastAsia="宋体" w:cs="Times New Roman"/>
                      <w:b w:val="0"/>
                      <w:color w:val="auto"/>
                      <w:sz w:val="21"/>
                      <w:szCs w:val="21"/>
                      <w:highlight w:val="none"/>
                      <w:lang w:val="en-US" w:eastAsia="zh-CN"/>
                    </w:rPr>
                    <w:t>A</w:t>
                  </w:r>
                  <w:r>
                    <w:rPr>
                      <w:rFonts w:hint="default" w:ascii="Times New Roman" w:hAnsi="Times New Roman" w:eastAsia="宋体" w:cs="Times New Roman"/>
                      <w:b w:val="0"/>
                      <w:color w:val="auto"/>
                      <w:sz w:val="21"/>
                      <w:szCs w:val="21"/>
                      <w:highlight w:val="none"/>
                    </w:rPr>
                    <w:t>声级</w:t>
                  </w:r>
                </w:p>
              </w:tc>
              <w:tc>
                <w:tcPr>
                  <w:tcW w:w="983" w:type="pct"/>
                  <w:tcBorders>
                    <w:bottom w:val="single" w:color="auto" w:sz="4" w:space="0"/>
                  </w:tcBorders>
                  <w:shd w:val="clear" w:color="auto" w:fill="FFFFFF"/>
                  <w:noWrap w:val="0"/>
                  <w:vAlign w:val="center"/>
                </w:tcPr>
                <w:p w14:paraId="080644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每季度一次</w:t>
                  </w:r>
                </w:p>
              </w:tc>
              <w:tc>
                <w:tcPr>
                  <w:tcW w:w="2116" w:type="pct"/>
                  <w:tcBorders>
                    <w:bottom w:val="single" w:color="auto" w:sz="4" w:space="0"/>
                    <w:right w:val="single" w:color="auto" w:sz="4" w:space="0"/>
                  </w:tcBorders>
                  <w:shd w:val="clear" w:color="auto" w:fill="FFFFFF"/>
                  <w:noWrap w:val="0"/>
                  <w:vAlign w:val="center"/>
                </w:tcPr>
                <w:p w14:paraId="7D4E9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《工业企业厂界环境噪声排放标准》</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GB12348</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2008</w:t>
                  </w:r>
                  <w:r>
                    <w:rPr>
                      <w:rFonts w:hint="eastAsia" w:ascii="Times New Roman" w:hAnsi="Times New Roman" w:eastAsia="宋体" w:cs="Times New Roman"/>
                      <w:b w:val="0"/>
                      <w:color w:val="auto"/>
                      <w:sz w:val="21"/>
                      <w:szCs w:val="21"/>
                      <w:highlight w:val="none"/>
                      <w:lang w:eastAsia="zh-CN"/>
                    </w:rPr>
                    <w:t>）</w:t>
                  </w:r>
                  <w:r>
                    <w:rPr>
                      <w:rFonts w:hint="eastAsia" w:ascii="Times New Roman" w:hAnsi="Times New Roman" w:eastAsia="宋体" w:cs="Times New Roman"/>
                      <w:b w:val="0"/>
                      <w:color w:val="auto"/>
                      <w:sz w:val="21"/>
                      <w:szCs w:val="21"/>
                      <w:highlight w:val="none"/>
                      <w:lang w:val="en-US" w:eastAsia="zh-CN"/>
                    </w:rPr>
                    <w:t>3类标准</w:t>
                  </w:r>
                  <w:r>
                    <w:rPr>
                      <w:rFonts w:hint="default" w:ascii="Times New Roman" w:hAnsi="Times New Roman" w:eastAsia="宋体" w:cs="Times New Roman"/>
                      <w:b w:val="0"/>
                      <w:color w:val="auto"/>
                      <w:sz w:val="21"/>
                      <w:szCs w:val="21"/>
                      <w:highlight w:val="none"/>
                    </w:rPr>
                    <w:t>限</w:t>
                  </w:r>
                  <w:r>
                    <w:rPr>
                      <w:rFonts w:hint="default" w:ascii="Times New Roman" w:hAnsi="Times New Roman" w:eastAsia="宋体" w:cs="Times New Roman"/>
                      <w:b w:val="0"/>
                      <w:color w:val="auto"/>
                      <w:sz w:val="21"/>
                      <w:szCs w:val="21"/>
                      <w:highlight w:val="none"/>
                      <w:lang w:val="en-US" w:eastAsia="zh-CN"/>
                    </w:rPr>
                    <w:t>值</w:t>
                  </w:r>
                </w:p>
              </w:tc>
            </w:tr>
          </w:tbl>
          <w:p w14:paraId="5A51B895">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固体废物环境影响和保护措施</w:t>
            </w:r>
          </w:p>
          <w:p w14:paraId="6C338731">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4</w:t>
            </w:r>
            <w:r>
              <w:rPr>
                <w:rFonts w:hint="default"/>
                <w:color w:val="auto"/>
                <w:lang w:val="en-US" w:eastAsia="zh-CN"/>
              </w:rPr>
              <w:t>.1 污染源强分析</w:t>
            </w:r>
          </w:p>
          <w:p w14:paraId="06DF8999">
            <w:pPr>
              <w:suppressLineNumbers w:val="0"/>
              <w:spacing w:before="0" w:beforeAutospacing="0" w:after="0" w:afterAutospacing="0"/>
              <w:ind w:left="0" w:right="0"/>
              <w:rPr>
                <w:rFonts w:hint="default"/>
                <w:color w:val="auto"/>
                <w:lang w:val="en-US" w:eastAsia="zh-CN"/>
              </w:rPr>
            </w:pPr>
            <w:r>
              <w:rPr>
                <w:rFonts w:hint="default"/>
                <w:color w:val="auto"/>
                <w:lang w:val="en-US" w:eastAsia="zh-CN"/>
              </w:rPr>
              <w:t>本项目营运期固体废物主要为危险废物</w:t>
            </w:r>
            <w:r>
              <w:rPr>
                <w:rFonts w:hint="eastAsia"/>
                <w:color w:val="auto"/>
                <w:lang w:val="en-US" w:eastAsia="zh-CN"/>
              </w:rPr>
              <w:t>（</w:t>
            </w:r>
            <w:r>
              <w:rPr>
                <w:rFonts w:hint="default"/>
                <w:color w:val="auto"/>
                <w:lang w:val="en-US" w:eastAsia="zh-CN"/>
              </w:rPr>
              <w:t>废活性炭、废润滑油</w:t>
            </w:r>
            <w:r>
              <w:rPr>
                <w:rFonts w:hint="eastAsia"/>
                <w:color w:val="auto"/>
                <w:lang w:val="en-US" w:eastAsia="zh-CN"/>
              </w:rPr>
              <w:t>）</w:t>
            </w:r>
            <w:r>
              <w:rPr>
                <w:rFonts w:hint="default"/>
                <w:color w:val="auto"/>
                <w:lang w:val="en-US" w:eastAsia="zh-CN"/>
              </w:rPr>
              <w:t>、一般工业固体废物</w:t>
            </w:r>
            <w:r>
              <w:rPr>
                <w:rFonts w:hint="eastAsia"/>
                <w:color w:val="auto"/>
                <w:lang w:val="en-US" w:eastAsia="zh-CN"/>
              </w:rPr>
              <w:t>（</w:t>
            </w:r>
            <w:r>
              <w:rPr>
                <w:rFonts w:hint="default"/>
                <w:color w:val="auto"/>
                <w:lang w:val="en-US" w:eastAsia="zh-CN"/>
              </w:rPr>
              <w:t>不合格产品</w:t>
            </w:r>
            <w:r>
              <w:rPr>
                <w:rFonts w:hint="eastAsia"/>
                <w:color w:val="auto"/>
                <w:lang w:val="en-US" w:eastAsia="zh-CN"/>
              </w:rPr>
              <w:t>）</w:t>
            </w:r>
            <w:r>
              <w:rPr>
                <w:rFonts w:hint="default"/>
                <w:color w:val="auto"/>
                <w:lang w:val="en-US" w:eastAsia="zh-CN"/>
              </w:rPr>
              <w:t>以及职工生活垃圾。</w:t>
            </w:r>
          </w:p>
          <w:p w14:paraId="01826F58">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危险废物</w:t>
            </w:r>
          </w:p>
          <w:p w14:paraId="14301D67">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①废活性炭</w:t>
            </w:r>
          </w:p>
          <w:p w14:paraId="6836DD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活性炭吸附运行过程中会产生废活性炭，</w:t>
            </w:r>
            <w:r>
              <w:rPr>
                <w:rFonts w:hint="eastAsia" w:ascii="Arial" w:hAnsi="Arial" w:eastAsia="Arial" w:cs="Arial"/>
                <w:i w:val="0"/>
                <w:iCs w:val="0"/>
                <w:caps w:val="0"/>
                <w:color w:val="auto"/>
                <w:spacing w:val="0"/>
                <w:sz w:val="21"/>
                <w:szCs w:val="21"/>
                <w:shd w:val="clear" w:color="auto" w:fill="FFFFFF"/>
              </w:rPr>
              <w:t>活性炭吸附设备蜂窝活性炭填充量与每小时处理废气量体积之比为1:5000，即每5000m</w:t>
            </w:r>
            <w:r>
              <w:rPr>
                <w:rFonts w:hint="eastAsia" w:ascii="Arial" w:hAnsi="Arial" w:eastAsia="Arial" w:cs="Arial"/>
                <w:i w:val="0"/>
                <w:iCs w:val="0"/>
                <w:caps w:val="0"/>
                <w:color w:val="auto"/>
                <w:spacing w:val="0"/>
                <w:sz w:val="21"/>
                <w:szCs w:val="21"/>
                <w:shd w:val="clear" w:color="auto" w:fill="FFFFFF"/>
                <w:vertAlign w:val="superscript"/>
              </w:rPr>
              <w:t>3</w:t>
            </w:r>
            <w:r>
              <w:rPr>
                <w:rFonts w:hint="eastAsia" w:ascii="Arial" w:hAnsi="Arial" w:eastAsia="Arial" w:cs="Arial"/>
                <w:i w:val="0"/>
                <w:iCs w:val="0"/>
                <w:caps w:val="0"/>
                <w:color w:val="auto"/>
                <w:spacing w:val="0"/>
                <w:sz w:val="21"/>
                <w:szCs w:val="21"/>
                <w:shd w:val="clear" w:color="auto" w:fill="FFFFFF"/>
              </w:rPr>
              <w:t>风量需要填充不小于1m</w:t>
            </w:r>
            <w:r>
              <w:rPr>
                <w:rFonts w:hint="eastAsia" w:ascii="Arial" w:hAnsi="Arial" w:eastAsia="Arial" w:cs="Arial"/>
                <w:i w:val="0"/>
                <w:iCs w:val="0"/>
                <w:caps w:val="0"/>
                <w:color w:val="auto"/>
                <w:spacing w:val="0"/>
                <w:sz w:val="21"/>
                <w:szCs w:val="21"/>
                <w:shd w:val="clear" w:color="auto" w:fill="FFFFFF"/>
                <w:vertAlign w:val="superscript"/>
              </w:rPr>
              <w:t>3</w:t>
            </w:r>
            <w:r>
              <w:rPr>
                <w:rFonts w:hint="eastAsia" w:ascii="Arial" w:hAnsi="Arial" w:eastAsia="Arial" w:cs="Arial"/>
                <w:i w:val="0"/>
                <w:iCs w:val="0"/>
                <w:caps w:val="0"/>
                <w:color w:val="auto"/>
                <w:spacing w:val="0"/>
                <w:sz w:val="21"/>
                <w:szCs w:val="21"/>
                <w:shd w:val="clear" w:color="auto" w:fill="FFFFFF"/>
              </w:rPr>
              <w:t>的蜂窝活性炭</w:t>
            </w:r>
            <w:r>
              <w:rPr>
                <w:rFonts w:hint="eastAsia" w:ascii="Arial" w:hAnsi="Arial" w:cs="Arial"/>
                <w:i w:val="0"/>
                <w:iCs w:val="0"/>
                <w:caps w:val="0"/>
                <w:color w:val="auto"/>
                <w:spacing w:val="0"/>
                <w:sz w:val="21"/>
                <w:szCs w:val="21"/>
                <w:shd w:val="clear" w:color="auto" w:fill="FFFFFF"/>
                <w:lang w:eastAsia="zh-CN"/>
              </w:rPr>
              <w:t>，</w:t>
            </w:r>
            <w:r>
              <w:rPr>
                <w:rFonts w:hint="eastAsia" w:ascii="Arial" w:hAnsi="Arial" w:cs="Arial"/>
                <w:i w:val="0"/>
                <w:iCs w:val="0"/>
                <w:caps w:val="0"/>
                <w:color w:val="auto"/>
                <w:spacing w:val="0"/>
                <w:sz w:val="21"/>
                <w:szCs w:val="21"/>
                <w:shd w:val="clear" w:color="auto" w:fill="FFFFFF"/>
                <w:lang w:val="en-US" w:eastAsia="zh-CN"/>
              </w:rPr>
              <w:t>密度按照400kg/m</w:t>
            </w:r>
            <w:r>
              <w:rPr>
                <w:rFonts w:hint="eastAsia" w:ascii="Arial" w:hAnsi="Arial" w:cs="Arial"/>
                <w:i w:val="0"/>
                <w:iCs w:val="0"/>
                <w:caps w:val="0"/>
                <w:color w:val="auto"/>
                <w:spacing w:val="0"/>
                <w:sz w:val="21"/>
                <w:szCs w:val="21"/>
                <w:shd w:val="clear" w:color="auto" w:fill="FFFFFF"/>
                <w:vertAlign w:val="superscript"/>
                <w:lang w:val="en-US" w:eastAsia="zh-CN"/>
              </w:rPr>
              <w:t>3</w:t>
            </w:r>
            <w:r>
              <w:rPr>
                <w:rFonts w:hint="eastAsia" w:ascii="Arial" w:hAnsi="Arial" w:cs="Arial"/>
                <w:i w:val="0"/>
                <w:iCs w:val="0"/>
                <w:caps w:val="0"/>
                <w:color w:val="auto"/>
                <w:spacing w:val="0"/>
                <w:sz w:val="21"/>
                <w:szCs w:val="21"/>
                <w:shd w:val="clear" w:color="auto" w:fill="FFFFFF"/>
                <w:lang w:val="en-US" w:eastAsia="zh-CN"/>
              </w:rPr>
              <w:t>计算，本项目风量为25000m</w:t>
            </w:r>
            <w:r>
              <w:rPr>
                <w:rFonts w:hint="eastAsia" w:ascii="Arial" w:hAnsi="Arial" w:cs="Arial"/>
                <w:i w:val="0"/>
                <w:iCs w:val="0"/>
                <w:caps w:val="0"/>
                <w:color w:val="auto"/>
                <w:spacing w:val="0"/>
                <w:sz w:val="21"/>
                <w:szCs w:val="21"/>
                <w:shd w:val="clear" w:color="auto" w:fill="FFFFFF"/>
                <w:vertAlign w:val="superscript"/>
                <w:lang w:val="en-US" w:eastAsia="zh-CN"/>
              </w:rPr>
              <w:t>3</w:t>
            </w:r>
            <w:r>
              <w:rPr>
                <w:rFonts w:hint="eastAsia" w:ascii="Arial" w:hAnsi="Arial" w:cs="Arial"/>
                <w:i w:val="0"/>
                <w:iCs w:val="0"/>
                <w:caps w:val="0"/>
                <w:color w:val="auto"/>
                <w:spacing w:val="0"/>
                <w:sz w:val="21"/>
                <w:szCs w:val="21"/>
                <w:shd w:val="clear" w:color="auto" w:fill="FFFFFF"/>
                <w:lang w:val="en-US" w:eastAsia="zh-CN"/>
              </w:rPr>
              <w:t>/h，则本项目需填充1.2t/次，催化燃烧设备活性炭更换周期为2-3年，则产生量为1.2t/2-3年，</w:t>
            </w:r>
            <w:r>
              <w:rPr>
                <w:rFonts w:hint="eastAsia" w:ascii="Times New Roman" w:hAnsi="Times New Roman" w:eastAsia="宋体" w:cs="Times New Roman"/>
                <w:color w:val="auto"/>
                <w:sz w:val="21"/>
                <w:szCs w:val="21"/>
                <w:highlight w:val="none"/>
                <w:lang w:val="en-US" w:eastAsia="zh-CN"/>
              </w:rPr>
              <w:t>活性炭应选择碘值不低于800毫克/克的活性炭。</w:t>
            </w:r>
            <w:r>
              <w:rPr>
                <w:rFonts w:hint="default" w:ascii="Times New Roman" w:hAnsi="Times New Roman" w:eastAsia="宋体" w:cs="Times New Roman"/>
                <w:color w:val="auto"/>
                <w:sz w:val="21"/>
                <w:szCs w:val="21"/>
                <w:highlight w:val="none"/>
                <w:lang w:val="zh-CN"/>
              </w:rPr>
              <w:t>根据《国家危险废物名录（2021年版）》，废活性炭属于HW49类危险废物，危废代码为900-039-49。废活性炭集中收集后在</w:t>
            </w:r>
            <w:r>
              <w:rPr>
                <w:rFonts w:hint="default" w:ascii="Times New Roman" w:hAnsi="Times New Roman" w:cs="Times New Roman"/>
                <w:color w:val="auto"/>
                <w:sz w:val="21"/>
                <w:szCs w:val="21"/>
                <w:highlight w:val="none"/>
                <w:lang w:val="zh-CN"/>
              </w:rPr>
              <w:t>危废</w:t>
            </w:r>
            <w:r>
              <w:rPr>
                <w:rFonts w:hint="eastAsia" w:cs="Times New Roman"/>
                <w:color w:val="auto"/>
                <w:sz w:val="21"/>
                <w:szCs w:val="21"/>
                <w:highlight w:val="none"/>
                <w:lang w:val="zh-CN"/>
              </w:rPr>
              <w:t>贮存点</w:t>
            </w:r>
            <w:r>
              <w:rPr>
                <w:rFonts w:hint="default" w:ascii="Times New Roman" w:hAnsi="Times New Roman" w:eastAsia="宋体" w:cs="Times New Roman"/>
                <w:color w:val="auto"/>
                <w:sz w:val="21"/>
                <w:szCs w:val="21"/>
                <w:highlight w:val="none"/>
                <w:lang w:val="zh-CN"/>
              </w:rPr>
              <w:t>暂存，定期交由有资质的单位处置。</w:t>
            </w:r>
          </w:p>
          <w:p w14:paraId="07CD71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②</w:t>
            </w:r>
            <w:r>
              <w:rPr>
                <w:rFonts w:hint="eastAsia" w:ascii="Times New Roman" w:hAnsi="Times New Roman" w:eastAsia="宋体" w:cs="Times New Roman"/>
                <w:b w:val="0"/>
                <w:color w:val="auto"/>
                <w:kern w:val="2"/>
                <w:sz w:val="21"/>
                <w:szCs w:val="21"/>
                <w:highlight w:val="none"/>
                <w:lang w:val="en-US" w:eastAsia="zh-CN" w:bidi="ar-SA"/>
              </w:rPr>
              <w:t>废催化剂</w:t>
            </w:r>
          </w:p>
          <w:p w14:paraId="0C795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本项目催化剂设计反应空速为10000</w:t>
            </w:r>
            <w:r>
              <w:rPr>
                <w:rFonts w:hint="default" w:ascii="Times New Roman" w:hAnsi="Times New Roman" w:eastAsia="宋体" w:cs="Times New Roman"/>
                <w:b w:val="0"/>
                <w:color w:val="auto"/>
                <w:kern w:val="2"/>
                <w:sz w:val="21"/>
                <w:szCs w:val="21"/>
                <w:highlight w:val="none"/>
                <w:lang w:val="en-US" w:eastAsia="zh-CN" w:bidi="ar-SA"/>
              </w:rPr>
              <w:t>m</w:t>
            </w:r>
            <w:r>
              <w:rPr>
                <w:rFonts w:hint="default" w:ascii="Times New Roman" w:hAnsi="Times New Roman" w:eastAsia="宋体" w:cs="Times New Roman"/>
                <w:b w:val="0"/>
                <w:color w:val="auto"/>
                <w:kern w:val="2"/>
                <w:sz w:val="21"/>
                <w:szCs w:val="21"/>
                <w:highlight w:val="none"/>
                <w:vertAlign w:val="superscript"/>
                <w:lang w:val="en-US" w:eastAsia="zh-CN" w:bidi="ar-SA"/>
              </w:rPr>
              <w:t>3</w:t>
            </w:r>
            <w:r>
              <w:rPr>
                <w:rFonts w:hint="default" w:ascii="Times New Roman" w:hAnsi="Times New Roman" w:eastAsia="宋体" w:cs="Times New Roman"/>
                <w:b w:val="0"/>
                <w:color w:val="auto"/>
                <w:kern w:val="2"/>
                <w:sz w:val="21"/>
                <w:szCs w:val="21"/>
                <w:highlight w:val="none"/>
                <w:lang w:val="en-US" w:eastAsia="zh-CN" w:bidi="ar-SA"/>
              </w:rPr>
              <w:t>/(m</w:t>
            </w:r>
            <w:r>
              <w:rPr>
                <w:rFonts w:hint="default" w:ascii="Times New Roman" w:hAnsi="Times New Roman" w:eastAsia="宋体" w:cs="Times New Roman"/>
                <w:b w:val="0"/>
                <w:color w:val="auto"/>
                <w:kern w:val="2"/>
                <w:sz w:val="21"/>
                <w:szCs w:val="21"/>
                <w:highlight w:val="none"/>
                <w:vertAlign w:val="superscript"/>
                <w:lang w:val="en-US" w:eastAsia="zh-CN" w:bidi="ar-SA"/>
              </w:rPr>
              <w:t>3</w:t>
            </w:r>
            <w:r>
              <w:rPr>
                <w:rFonts w:hint="default" w:ascii="Times New Roman" w:hAnsi="Times New Roman" w:eastAsia="宋体" w:cs="Times New Roman"/>
                <w:b w:val="0"/>
                <w:color w:val="auto"/>
                <w:kern w:val="2"/>
                <w:sz w:val="21"/>
                <w:szCs w:val="21"/>
                <w:highlight w:val="none"/>
                <w:lang w:val="en-US" w:eastAsia="zh-CN" w:bidi="ar-SA"/>
              </w:rPr>
              <w:t>催化剂·h)，</w:t>
            </w:r>
            <w:r>
              <w:rPr>
                <w:rFonts w:hint="eastAsia" w:cs="Times New Roman"/>
                <w:b w:val="0"/>
                <w:color w:val="auto"/>
                <w:kern w:val="2"/>
                <w:sz w:val="21"/>
                <w:szCs w:val="21"/>
                <w:highlight w:val="none"/>
                <w:lang w:val="en-US" w:eastAsia="zh-CN" w:bidi="ar-SA"/>
              </w:rPr>
              <w:t>废气量为25000m</w:t>
            </w:r>
            <w:r>
              <w:rPr>
                <w:rFonts w:hint="eastAsia" w:cs="Times New Roman"/>
                <w:b w:val="0"/>
                <w:color w:val="auto"/>
                <w:kern w:val="2"/>
                <w:sz w:val="21"/>
                <w:szCs w:val="21"/>
                <w:highlight w:val="none"/>
                <w:vertAlign w:val="superscript"/>
                <w:lang w:val="en-US" w:eastAsia="zh-CN" w:bidi="ar-SA"/>
              </w:rPr>
              <w:t>3</w:t>
            </w:r>
            <w:r>
              <w:rPr>
                <w:rFonts w:hint="eastAsia" w:cs="Times New Roman"/>
                <w:b w:val="0"/>
                <w:color w:val="auto"/>
                <w:kern w:val="2"/>
                <w:sz w:val="21"/>
                <w:szCs w:val="21"/>
                <w:highlight w:val="none"/>
                <w:lang w:val="en-US" w:eastAsia="zh-CN" w:bidi="ar-SA"/>
              </w:rPr>
              <w:t>/h</w:t>
            </w:r>
            <w:r>
              <w:rPr>
                <w:rFonts w:hint="eastAsia" w:ascii="Times New Roman" w:hAnsi="Times New Roman" w:eastAsia="宋体" w:cs="Times New Roman"/>
                <w:b w:val="0"/>
                <w:color w:val="auto"/>
                <w:kern w:val="2"/>
                <w:sz w:val="21"/>
                <w:szCs w:val="21"/>
                <w:highlight w:val="none"/>
                <w:lang w:val="en-US" w:eastAsia="zh-CN" w:bidi="ar-SA"/>
              </w:rPr>
              <w:t>，</w:t>
            </w:r>
            <w:r>
              <w:rPr>
                <w:rFonts w:hint="eastAsia" w:cs="Times New Roman"/>
                <w:b w:val="0"/>
                <w:color w:val="auto"/>
                <w:kern w:val="2"/>
                <w:sz w:val="21"/>
                <w:szCs w:val="21"/>
                <w:highlight w:val="none"/>
                <w:lang w:val="en-US" w:eastAsia="zh-CN" w:bidi="ar-SA"/>
              </w:rPr>
              <w:t>则</w:t>
            </w:r>
            <w:r>
              <w:rPr>
                <w:rFonts w:hint="eastAsia" w:ascii="Times New Roman" w:hAnsi="Times New Roman" w:eastAsia="宋体" w:cs="Times New Roman"/>
                <w:b w:val="0"/>
                <w:color w:val="auto"/>
                <w:kern w:val="2"/>
                <w:sz w:val="21"/>
                <w:szCs w:val="21"/>
                <w:highlight w:val="none"/>
                <w:lang w:val="en-US" w:eastAsia="zh-CN" w:bidi="ar-SA"/>
              </w:rPr>
              <w:t>本项目催化剂使用量约</w:t>
            </w:r>
            <w:r>
              <w:rPr>
                <w:rFonts w:hint="eastAsia" w:cs="Times New Roman"/>
                <w:b w:val="0"/>
                <w:color w:val="auto"/>
                <w:kern w:val="2"/>
                <w:sz w:val="21"/>
                <w:szCs w:val="21"/>
                <w:highlight w:val="none"/>
                <w:lang w:val="en-US" w:eastAsia="zh-CN" w:bidi="ar-SA"/>
              </w:rPr>
              <w:t>2.5t</w:t>
            </w:r>
            <w:r>
              <w:rPr>
                <w:rFonts w:hint="eastAsia" w:ascii="Times New Roman" w:hAnsi="Times New Roman" w:eastAsia="宋体" w:cs="Times New Roman"/>
                <w:b w:val="0"/>
                <w:color w:val="auto"/>
                <w:kern w:val="2"/>
                <w:sz w:val="21"/>
                <w:szCs w:val="21"/>
                <w:highlight w:val="none"/>
                <w:lang w:val="en-US" w:eastAsia="zh-CN" w:bidi="ar-SA"/>
              </w:rPr>
              <w:t>，催化剂寿命一般为2-3年，故产生量为</w:t>
            </w:r>
            <w:r>
              <w:rPr>
                <w:rFonts w:hint="eastAsia" w:cs="Times New Roman"/>
                <w:b w:val="0"/>
                <w:color w:val="auto"/>
                <w:kern w:val="2"/>
                <w:sz w:val="21"/>
                <w:szCs w:val="21"/>
                <w:highlight w:val="none"/>
                <w:lang w:val="en-US" w:eastAsia="zh-CN" w:bidi="ar-SA"/>
              </w:rPr>
              <w:t>2.5t</w:t>
            </w:r>
            <w:r>
              <w:rPr>
                <w:rFonts w:hint="eastAsia" w:ascii="Times New Roman" w:hAnsi="Times New Roman" w:eastAsia="宋体" w:cs="Times New Roman"/>
                <w:b w:val="0"/>
                <w:color w:val="auto"/>
                <w:kern w:val="2"/>
                <w:sz w:val="21"/>
                <w:szCs w:val="21"/>
                <w:highlight w:val="none"/>
                <w:lang w:val="en-US" w:eastAsia="zh-CN" w:bidi="ar-SA"/>
              </w:rPr>
              <w:t>/2-3年。</w:t>
            </w:r>
          </w:p>
          <w:p w14:paraId="39016C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③</w:t>
            </w:r>
            <w:r>
              <w:rPr>
                <w:rFonts w:hint="eastAsia" w:ascii="Times New Roman" w:hAnsi="Times New Roman" w:eastAsia="宋体" w:cs="Times New Roman"/>
                <w:b w:val="0"/>
                <w:color w:val="auto"/>
                <w:kern w:val="2"/>
                <w:sz w:val="21"/>
                <w:szCs w:val="21"/>
                <w:highlight w:val="none"/>
                <w:lang w:val="en-US" w:eastAsia="zh-CN" w:bidi="ar-SA"/>
              </w:rPr>
              <w:t>废润滑油</w:t>
            </w:r>
            <w:r>
              <w:rPr>
                <w:rFonts w:hint="eastAsia" w:cs="Times New Roman"/>
                <w:b w:val="0"/>
                <w:color w:val="auto"/>
                <w:kern w:val="2"/>
                <w:sz w:val="21"/>
                <w:szCs w:val="21"/>
                <w:highlight w:val="none"/>
                <w:lang w:val="en-US" w:eastAsia="zh-CN" w:bidi="ar-SA"/>
              </w:rPr>
              <w:t>及包装废油桶</w:t>
            </w:r>
          </w:p>
          <w:p w14:paraId="32ED8DBB">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主要为间设备定期更换的废润滑油，更换周期为1次/年，单次更换量为0.2t，则废润滑油产生量为0.2t/a</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属于危险废物，隶属《国家危险废物名录》（2021年版）中“HW08废矿物油与含矿物油废物，废物代码：900-217-08（使用工业齿轮油进行机械设备润滑过程产生的废润滑油）”，</w:t>
            </w:r>
            <w:r>
              <w:rPr>
                <w:rFonts w:hint="eastAsia" w:cs="Times New Roman"/>
                <w:color w:val="auto"/>
                <w:sz w:val="21"/>
                <w:szCs w:val="21"/>
                <w:highlight w:val="none"/>
                <w:lang w:val="en-US" w:eastAsia="zh-CN"/>
              </w:rPr>
              <w:t>废油桶为0.05t/a，</w:t>
            </w:r>
            <w:r>
              <w:rPr>
                <w:rFonts w:hint="eastAsia" w:ascii="Times New Roman" w:hAnsi="Times New Roman" w:eastAsia="宋体" w:cs="Times New Roman"/>
                <w:color w:val="auto"/>
                <w:sz w:val="21"/>
                <w:szCs w:val="21"/>
                <w:highlight w:val="none"/>
                <w:lang w:val="en-US" w:eastAsia="zh-CN"/>
              </w:rPr>
              <w:t>属于危险废物，隶属《国家危险废物名录》（2021年版）中“HW08废矿物油与含矿物油废物，废物代码：900-</w:t>
            </w:r>
            <w:r>
              <w:rPr>
                <w:rFonts w:hint="eastAsia" w:cs="Times New Roman"/>
                <w:color w:val="auto"/>
                <w:sz w:val="21"/>
                <w:szCs w:val="21"/>
                <w:highlight w:val="none"/>
                <w:lang w:val="en-US" w:eastAsia="zh-CN"/>
              </w:rPr>
              <w:t>249</w:t>
            </w:r>
            <w:r>
              <w:rPr>
                <w:rFonts w:hint="eastAsia" w:ascii="Times New Roman" w:hAnsi="Times New Roman" w:eastAsia="宋体" w:cs="Times New Roman"/>
                <w:color w:val="auto"/>
                <w:sz w:val="21"/>
                <w:szCs w:val="21"/>
                <w:highlight w:val="none"/>
                <w:lang w:val="en-US" w:eastAsia="zh-CN"/>
              </w:rPr>
              <w:t>-08”，</w:t>
            </w:r>
            <w:r>
              <w:rPr>
                <w:rFonts w:hint="eastAsia" w:cs="Times New Roman"/>
                <w:color w:val="auto"/>
                <w:sz w:val="21"/>
                <w:szCs w:val="21"/>
                <w:highlight w:val="none"/>
                <w:lang w:val="en-US" w:eastAsia="zh-CN"/>
              </w:rPr>
              <w:t>废润滑油</w:t>
            </w:r>
            <w:r>
              <w:rPr>
                <w:rFonts w:hint="eastAsia" w:ascii="Times New Roman" w:hAnsi="Times New Roman" w:eastAsia="宋体" w:cs="Times New Roman"/>
                <w:color w:val="auto"/>
                <w:sz w:val="21"/>
                <w:szCs w:val="21"/>
                <w:highlight w:val="none"/>
                <w:lang w:val="en-US" w:eastAsia="zh-CN"/>
              </w:rPr>
              <w:t>桶装收集</w:t>
            </w:r>
            <w:r>
              <w:rPr>
                <w:rFonts w:hint="eastAsia" w:cs="Times New Roman"/>
                <w:color w:val="auto"/>
                <w:sz w:val="21"/>
                <w:szCs w:val="21"/>
                <w:highlight w:val="none"/>
                <w:lang w:val="en-US" w:eastAsia="zh-CN"/>
              </w:rPr>
              <w:t>，与废油桶</w:t>
            </w:r>
            <w:r>
              <w:rPr>
                <w:rFonts w:hint="eastAsia" w:ascii="Times New Roman" w:hAnsi="Times New Roman" w:eastAsia="宋体" w:cs="Times New Roman"/>
                <w:color w:val="auto"/>
                <w:sz w:val="21"/>
                <w:szCs w:val="21"/>
                <w:highlight w:val="none"/>
                <w:lang w:val="en-US" w:eastAsia="zh-CN"/>
              </w:rPr>
              <w:t>暂存危废暂存库，定期委托有资质单位处置。</w:t>
            </w:r>
          </w:p>
          <w:p w14:paraId="230A14AB">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项目营运期危险废物产生及处置措施见下表。</w:t>
            </w:r>
          </w:p>
          <w:p w14:paraId="0ACEA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snapToGrid w:val="0"/>
                <w:color w:val="auto"/>
                <w:sz w:val="21"/>
                <w:szCs w:val="21"/>
                <w:highlight w:val="none"/>
              </w:rPr>
            </w:pPr>
            <w:r>
              <w:rPr>
                <w:rFonts w:hint="default" w:ascii="Times New Roman" w:hAnsi="Times New Roman" w:eastAsia="宋体" w:cs="Times New Roman"/>
                <w:b/>
                <w:snapToGrid w:val="0"/>
                <w:color w:val="auto"/>
                <w:sz w:val="21"/>
                <w:szCs w:val="21"/>
                <w:highlight w:val="none"/>
              </w:rPr>
              <w:t>表4-1</w:t>
            </w:r>
            <w:r>
              <w:rPr>
                <w:rFonts w:hint="eastAsia" w:cs="Times New Roman"/>
                <w:b/>
                <w:snapToGrid w:val="0"/>
                <w:color w:val="auto"/>
                <w:sz w:val="21"/>
                <w:szCs w:val="21"/>
                <w:highlight w:val="none"/>
                <w:lang w:val="en-US" w:eastAsia="zh-CN"/>
              </w:rPr>
              <w:t>2</w:t>
            </w:r>
            <w:r>
              <w:rPr>
                <w:rFonts w:hint="default" w:ascii="Times New Roman" w:hAnsi="Times New Roman" w:eastAsia="宋体" w:cs="Times New Roman"/>
                <w:b/>
                <w:snapToGrid w:val="0"/>
                <w:color w:val="auto"/>
                <w:sz w:val="21"/>
                <w:szCs w:val="21"/>
                <w:highlight w:val="none"/>
              </w:rPr>
              <w:t xml:space="preserve">   危险废物产生及处置措施一览表</w:t>
            </w:r>
          </w:p>
          <w:tbl>
            <w:tblPr>
              <w:tblStyle w:val="27"/>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4"/>
              <w:gridCol w:w="1319"/>
              <w:gridCol w:w="1312"/>
              <w:gridCol w:w="1470"/>
              <w:gridCol w:w="850"/>
              <w:gridCol w:w="615"/>
              <w:gridCol w:w="1044"/>
              <w:gridCol w:w="876"/>
              <w:gridCol w:w="811"/>
            </w:tblGrid>
            <w:tr w14:paraId="5F50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9" w:type="pct"/>
                  <w:tcBorders>
                    <w:tl2br w:val="nil"/>
                  </w:tcBorders>
                  <w:shd w:val="clear" w:color="auto" w:fill="FFFFFF"/>
                  <w:textDirection w:val="tbRlV"/>
                  <w:vAlign w:val="center"/>
                </w:tcPr>
                <w:p w14:paraId="0E27DE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序号</w:t>
                  </w:r>
                </w:p>
              </w:tc>
              <w:tc>
                <w:tcPr>
                  <w:tcW w:w="753" w:type="pct"/>
                  <w:shd w:val="clear" w:color="auto" w:fill="FFFFFF"/>
                  <w:vAlign w:val="center"/>
                </w:tcPr>
                <w:p w14:paraId="5D5C4B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危险废物名称</w:t>
                  </w:r>
                </w:p>
              </w:tc>
              <w:tc>
                <w:tcPr>
                  <w:tcW w:w="749" w:type="pct"/>
                  <w:shd w:val="clear" w:color="auto" w:fill="FFFFFF"/>
                  <w:vAlign w:val="center"/>
                </w:tcPr>
                <w:p w14:paraId="5B2F7F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危险废物类别</w:t>
                  </w:r>
                </w:p>
              </w:tc>
              <w:tc>
                <w:tcPr>
                  <w:tcW w:w="839" w:type="pct"/>
                  <w:shd w:val="clear" w:color="auto" w:fill="FFFFFF"/>
                  <w:vAlign w:val="center"/>
                </w:tcPr>
                <w:p w14:paraId="5DEF3D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危险废物代码</w:t>
                  </w:r>
                </w:p>
              </w:tc>
              <w:tc>
                <w:tcPr>
                  <w:tcW w:w="485" w:type="pct"/>
                  <w:shd w:val="clear" w:color="auto" w:fill="FFFFFF"/>
                  <w:vAlign w:val="center"/>
                </w:tcPr>
                <w:p w14:paraId="39C41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color w:val="auto"/>
                      <w:sz w:val="21"/>
                      <w:szCs w:val="21"/>
                      <w:highlight w:val="none"/>
                      <w:lang w:eastAsia="zh-CN"/>
                    </w:rPr>
                  </w:pPr>
                  <w:r>
                    <w:rPr>
                      <w:rFonts w:hint="default" w:ascii="Times New Roman" w:hAnsi="Times New Roman" w:eastAsia="宋体" w:cs="Times New Roman"/>
                      <w:b w:val="0"/>
                      <w:color w:val="auto"/>
                      <w:sz w:val="21"/>
                      <w:szCs w:val="21"/>
                      <w:highlight w:val="none"/>
                    </w:rPr>
                    <w:t>产生量</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t/a</w:t>
                  </w:r>
                  <w:r>
                    <w:rPr>
                      <w:rFonts w:hint="eastAsia" w:ascii="Times New Roman" w:hAnsi="Times New Roman" w:eastAsia="宋体" w:cs="Times New Roman"/>
                      <w:b w:val="0"/>
                      <w:color w:val="auto"/>
                      <w:sz w:val="21"/>
                      <w:szCs w:val="21"/>
                      <w:highlight w:val="none"/>
                      <w:lang w:eastAsia="zh-CN"/>
                    </w:rPr>
                    <w:t>）</w:t>
                  </w:r>
                </w:p>
              </w:tc>
              <w:tc>
                <w:tcPr>
                  <w:tcW w:w="351" w:type="pct"/>
                  <w:shd w:val="clear" w:color="auto" w:fill="FFFFFF"/>
                  <w:vAlign w:val="center"/>
                </w:tcPr>
                <w:p w14:paraId="602BD5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形态</w:t>
                  </w:r>
                </w:p>
              </w:tc>
              <w:tc>
                <w:tcPr>
                  <w:tcW w:w="596" w:type="pct"/>
                  <w:shd w:val="clear" w:color="auto" w:fill="FFFFFF"/>
                  <w:vAlign w:val="center"/>
                </w:tcPr>
                <w:p w14:paraId="02EE40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有害成分</w:t>
                  </w:r>
                </w:p>
              </w:tc>
              <w:tc>
                <w:tcPr>
                  <w:tcW w:w="500" w:type="pct"/>
                  <w:shd w:val="clear" w:color="auto" w:fill="FFFFFF"/>
                  <w:vAlign w:val="center"/>
                </w:tcPr>
                <w:p w14:paraId="01896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危险特性</w:t>
                  </w:r>
                </w:p>
              </w:tc>
              <w:tc>
                <w:tcPr>
                  <w:tcW w:w="463" w:type="pct"/>
                  <w:shd w:val="clear" w:color="auto" w:fill="FFFFFF"/>
                  <w:vAlign w:val="center"/>
                </w:tcPr>
                <w:p w14:paraId="26B077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处置措施</w:t>
                  </w:r>
                </w:p>
              </w:tc>
            </w:tr>
            <w:tr w14:paraId="7DFE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9" w:type="pct"/>
                  <w:shd w:val="clear" w:color="auto" w:fill="FFFFFF"/>
                  <w:vAlign w:val="center"/>
                </w:tcPr>
                <w:p w14:paraId="38C6C2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w:t>
                  </w:r>
                </w:p>
              </w:tc>
              <w:tc>
                <w:tcPr>
                  <w:tcW w:w="753" w:type="pct"/>
                  <w:shd w:val="clear" w:color="auto" w:fill="FFFFFF"/>
                  <w:vAlign w:val="center"/>
                </w:tcPr>
                <w:p w14:paraId="6941E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废活性炭</w:t>
                  </w:r>
                </w:p>
              </w:tc>
              <w:tc>
                <w:tcPr>
                  <w:tcW w:w="749" w:type="pct"/>
                  <w:shd w:val="clear" w:color="auto" w:fill="FFFFFF"/>
                  <w:vAlign w:val="center"/>
                </w:tcPr>
                <w:p w14:paraId="748539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HW49</w:t>
                  </w:r>
                </w:p>
              </w:tc>
              <w:tc>
                <w:tcPr>
                  <w:tcW w:w="839" w:type="pct"/>
                  <w:shd w:val="clear" w:color="auto" w:fill="FFFFFF"/>
                  <w:vAlign w:val="center"/>
                </w:tcPr>
                <w:p w14:paraId="0116B3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900-039-49</w:t>
                  </w:r>
                </w:p>
              </w:tc>
              <w:tc>
                <w:tcPr>
                  <w:tcW w:w="485" w:type="pct"/>
                  <w:shd w:val="clear" w:color="auto" w:fill="FFFFFF"/>
                  <w:vAlign w:val="center"/>
                </w:tcPr>
                <w:p w14:paraId="0E545E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1.2</w:t>
                  </w:r>
                </w:p>
              </w:tc>
              <w:tc>
                <w:tcPr>
                  <w:tcW w:w="351" w:type="pct"/>
                  <w:shd w:val="clear" w:color="auto" w:fill="FFFFFF"/>
                  <w:vAlign w:val="center"/>
                </w:tcPr>
                <w:p w14:paraId="1C37A7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固态</w:t>
                  </w:r>
                </w:p>
              </w:tc>
              <w:tc>
                <w:tcPr>
                  <w:tcW w:w="596" w:type="pct"/>
                  <w:shd w:val="clear" w:color="auto" w:fill="FFFFFF"/>
                  <w:vAlign w:val="center"/>
                </w:tcPr>
                <w:p w14:paraId="67A25B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VOCs</w:t>
                  </w:r>
                </w:p>
              </w:tc>
              <w:tc>
                <w:tcPr>
                  <w:tcW w:w="500" w:type="pct"/>
                  <w:shd w:val="clear" w:color="auto" w:fill="FFFFFF"/>
                  <w:vAlign w:val="center"/>
                </w:tcPr>
                <w:p w14:paraId="1A080E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T</w:t>
                  </w:r>
                </w:p>
              </w:tc>
              <w:tc>
                <w:tcPr>
                  <w:tcW w:w="463" w:type="pct"/>
                  <w:vMerge w:val="restart"/>
                  <w:shd w:val="clear" w:color="auto" w:fill="FFFFFF"/>
                  <w:vAlign w:val="center"/>
                </w:tcPr>
                <w:p w14:paraId="5BC485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委托有资质单位处置</w:t>
                  </w:r>
                </w:p>
              </w:tc>
            </w:tr>
            <w:tr w14:paraId="4D5E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9" w:type="pct"/>
                  <w:shd w:val="clear" w:color="auto" w:fill="FFFFFF"/>
                  <w:vAlign w:val="center"/>
                </w:tcPr>
                <w:p w14:paraId="7A2787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w:t>
                  </w:r>
                </w:p>
              </w:tc>
              <w:tc>
                <w:tcPr>
                  <w:tcW w:w="753" w:type="pct"/>
                  <w:shd w:val="clear" w:color="auto" w:fill="FFFFFF"/>
                  <w:vAlign w:val="center"/>
                </w:tcPr>
                <w:p w14:paraId="63A30C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废催化剂</w:t>
                  </w:r>
                </w:p>
              </w:tc>
              <w:tc>
                <w:tcPr>
                  <w:tcW w:w="749" w:type="pct"/>
                  <w:shd w:val="clear" w:color="auto" w:fill="auto"/>
                  <w:vAlign w:val="center"/>
                </w:tcPr>
                <w:p w14:paraId="7D0624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HW49</w:t>
                  </w:r>
                </w:p>
              </w:tc>
              <w:tc>
                <w:tcPr>
                  <w:tcW w:w="839" w:type="pct"/>
                  <w:shd w:val="clear" w:color="auto" w:fill="auto"/>
                  <w:vAlign w:val="center"/>
                </w:tcPr>
                <w:p w14:paraId="0E96B5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900-041-49</w:t>
                  </w:r>
                </w:p>
              </w:tc>
              <w:tc>
                <w:tcPr>
                  <w:tcW w:w="485" w:type="pct"/>
                  <w:shd w:val="clear" w:color="auto" w:fill="auto"/>
                  <w:vAlign w:val="center"/>
                </w:tcPr>
                <w:p w14:paraId="1FB105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2.5</w:t>
                  </w:r>
                </w:p>
              </w:tc>
              <w:tc>
                <w:tcPr>
                  <w:tcW w:w="351" w:type="pct"/>
                  <w:shd w:val="clear" w:color="auto" w:fill="auto"/>
                  <w:vAlign w:val="center"/>
                </w:tcPr>
                <w:p w14:paraId="3434F5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桶装</w:t>
                  </w:r>
                </w:p>
              </w:tc>
              <w:tc>
                <w:tcPr>
                  <w:tcW w:w="596" w:type="pct"/>
                  <w:shd w:val="clear" w:color="auto" w:fill="auto"/>
                  <w:vAlign w:val="center"/>
                </w:tcPr>
                <w:p w14:paraId="1D7B94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VOCs</w:t>
                  </w:r>
                </w:p>
              </w:tc>
              <w:tc>
                <w:tcPr>
                  <w:tcW w:w="500" w:type="pct"/>
                  <w:shd w:val="clear" w:color="auto" w:fill="auto"/>
                  <w:vAlign w:val="center"/>
                </w:tcPr>
                <w:p w14:paraId="621263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T，ln</w:t>
                  </w:r>
                </w:p>
              </w:tc>
              <w:tc>
                <w:tcPr>
                  <w:tcW w:w="463" w:type="pct"/>
                  <w:vMerge w:val="continue"/>
                  <w:shd w:val="clear" w:color="auto" w:fill="FFFFFF"/>
                  <w:vAlign w:val="center"/>
                </w:tcPr>
                <w:p w14:paraId="299D84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color w:val="auto"/>
                      <w:sz w:val="21"/>
                      <w:szCs w:val="21"/>
                      <w:highlight w:val="none"/>
                    </w:rPr>
                  </w:pPr>
                </w:p>
              </w:tc>
            </w:tr>
            <w:tr w14:paraId="40B2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9" w:type="pct"/>
                  <w:shd w:val="clear" w:color="auto" w:fill="FFFFFF"/>
                  <w:vAlign w:val="center"/>
                </w:tcPr>
                <w:p w14:paraId="394C0C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color w:val="auto"/>
                      <w:sz w:val="21"/>
                      <w:szCs w:val="21"/>
                      <w:highlight w:val="none"/>
                      <w:lang w:eastAsia="zh-CN"/>
                    </w:rPr>
                  </w:pPr>
                  <w:r>
                    <w:rPr>
                      <w:rFonts w:hint="eastAsia" w:cs="Times New Roman"/>
                      <w:b w:val="0"/>
                      <w:color w:val="auto"/>
                      <w:sz w:val="21"/>
                      <w:szCs w:val="21"/>
                      <w:highlight w:val="none"/>
                      <w:lang w:val="en-US" w:eastAsia="zh-CN"/>
                    </w:rPr>
                    <w:t>3</w:t>
                  </w:r>
                </w:p>
              </w:tc>
              <w:tc>
                <w:tcPr>
                  <w:tcW w:w="753" w:type="pct"/>
                  <w:shd w:val="clear" w:color="auto" w:fill="FFFFFF"/>
                  <w:vAlign w:val="center"/>
                </w:tcPr>
                <w:p w14:paraId="4F2001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废润滑油</w:t>
                  </w:r>
                </w:p>
              </w:tc>
              <w:tc>
                <w:tcPr>
                  <w:tcW w:w="749" w:type="pct"/>
                  <w:shd w:val="clear" w:color="auto" w:fill="FFFFFF"/>
                  <w:vAlign w:val="center"/>
                </w:tcPr>
                <w:p w14:paraId="47DA3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HW08</w:t>
                  </w:r>
                </w:p>
              </w:tc>
              <w:tc>
                <w:tcPr>
                  <w:tcW w:w="839" w:type="pct"/>
                  <w:shd w:val="clear" w:color="auto" w:fill="FFFFFF"/>
                  <w:vAlign w:val="center"/>
                </w:tcPr>
                <w:p w14:paraId="7DE957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900-217-08</w:t>
                  </w:r>
                </w:p>
              </w:tc>
              <w:tc>
                <w:tcPr>
                  <w:tcW w:w="485" w:type="pct"/>
                  <w:shd w:val="clear" w:color="auto" w:fill="FFFFFF"/>
                  <w:vAlign w:val="center"/>
                </w:tcPr>
                <w:p w14:paraId="0A43C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0.2</w:t>
                  </w:r>
                </w:p>
              </w:tc>
              <w:tc>
                <w:tcPr>
                  <w:tcW w:w="351" w:type="pct"/>
                  <w:shd w:val="clear" w:color="auto" w:fill="FFFFFF"/>
                  <w:vAlign w:val="center"/>
                </w:tcPr>
                <w:p w14:paraId="7FD34C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液态</w:t>
                  </w:r>
                </w:p>
              </w:tc>
              <w:tc>
                <w:tcPr>
                  <w:tcW w:w="596" w:type="pct"/>
                  <w:shd w:val="clear" w:color="auto" w:fill="FFFFFF"/>
                  <w:vAlign w:val="center"/>
                </w:tcPr>
                <w:p w14:paraId="3AA0F0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油烃化合物</w:t>
                  </w:r>
                </w:p>
              </w:tc>
              <w:tc>
                <w:tcPr>
                  <w:tcW w:w="500" w:type="pct"/>
                  <w:shd w:val="clear" w:color="auto" w:fill="FFFFFF"/>
                  <w:vAlign w:val="center"/>
                </w:tcPr>
                <w:p w14:paraId="2E8B1E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T</w:t>
                  </w:r>
                  <w:r>
                    <w:rPr>
                      <w:rFonts w:hint="eastAsia" w:cs="Times New Roman"/>
                      <w:b w:val="0"/>
                      <w:color w:val="auto"/>
                      <w:sz w:val="21"/>
                      <w:szCs w:val="21"/>
                      <w:highlight w:val="none"/>
                      <w:lang w:val="en-US" w:eastAsia="zh-CN"/>
                    </w:rPr>
                    <w:t>，</w:t>
                  </w:r>
                  <w:r>
                    <w:rPr>
                      <w:rFonts w:hint="default" w:cs="Times New Roman"/>
                      <w:b w:val="0"/>
                      <w:color w:val="auto"/>
                      <w:sz w:val="21"/>
                      <w:szCs w:val="21"/>
                      <w:highlight w:val="none"/>
                      <w:lang w:val="en-US" w:eastAsia="zh-CN"/>
                    </w:rPr>
                    <w:t>I</w:t>
                  </w:r>
                </w:p>
              </w:tc>
              <w:tc>
                <w:tcPr>
                  <w:tcW w:w="463" w:type="pct"/>
                  <w:vMerge w:val="continue"/>
                  <w:shd w:val="clear" w:color="auto" w:fill="FFFFFF"/>
                  <w:vAlign w:val="center"/>
                </w:tcPr>
                <w:p w14:paraId="0D2D1EA3">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b w:val="0"/>
                      <w:color w:val="auto"/>
                      <w:spacing w:val="0"/>
                      <w:sz w:val="21"/>
                    </w:rPr>
                  </w:pPr>
                </w:p>
              </w:tc>
            </w:tr>
            <w:tr w14:paraId="0DC6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59" w:type="pct"/>
                  <w:shd w:val="clear" w:color="auto" w:fill="FFFFFF"/>
                  <w:vAlign w:val="center"/>
                </w:tcPr>
                <w:p w14:paraId="547127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4</w:t>
                  </w:r>
                </w:p>
              </w:tc>
              <w:tc>
                <w:tcPr>
                  <w:tcW w:w="753" w:type="pct"/>
                  <w:shd w:val="clear" w:color="auto" w:fill="FFFFFF"/>
                  <w:vAlign w:val="center"/>
                </w:tcPr>
                <w:p w14:paraId="3CB577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废油桶</w:t>
                  </w:r>
                </w:p>
              </w:tc>
              <w:tc>
                <w:tcPr>
                  <w:tcW w:w="749" w:type="pct"/>
                  <w:shd w:val="clear" w:color="auto" w:fill="FFFFFF"/>
                  <w:vAlign w:val="center"/>
                </w:tcPr>
                <w:p w14:paraId="38AEA9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HW08</w:t>
                  </w:r>
                </w:p>
              </w:tc>
              <w:tc>
                <w:tcPr>
                  <w:tcW w:w="839" w:type="pct"/>
                  <w:shd w:val="clear" w:color="auto" w:fill="FFFFFF"/>
                  <w:vAlign w:val="center"/>
                </w:tcPr>
                <w:p w14:paraId="4A804F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900-249-08</w:t>
                  </w:r>
                </w:p>
              </w:tc>
              <w:tc>
                <w:tcPr>
                  <w:tcW w:w="485" w:type="pct"/>
                  <w:shd w:val="clear" w:color="auto" w:fill="FFFFFF"/>
                  <w:vAlign w:val="center"/>
                </w:tcPr>
                <w:p w14:paraId="31443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eastAsia" w:cs="Times New Roman"/>
                      <w:b w:val="0"/>
                      <w:color w:val="auto"/>
                      <w:sz w:val="21"/>
                      <w:szCs w:val="21"/>
                      <w:highlight w:val="none"/>
                      <w:lang w:val="en-US" w:eastAsia="zh-CN"/>
                    </w:rPr>
                    <w:t>0.05</w:t>
                  </w:r>
                </w:p>
              </w:tc>
              <w:tc>
                <w:tcPr>
                  <w:tcW w:w="351" w:type="pct"/>
                  <w:shd w:val="clear" w:color="auto" w:fill="FFFFFF"/>
                  <w:vAlign w:val="center"/>
                </w:tcPr>
                <w:p w14:paraId="4BB4C6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固态</w:t>
                  </w:r>
                </w:p>
              </w:tc>
              <w:tc>
                <w:tcPr>
                  <w:tcW w:w="596" w:type="pct"/>
                  <w:shd w:val="clear" w:color="auto" w:fill="FFFFFF"/>
                  <w:vAlign w:val="center"/>
                </w:tcPr>
                <w:p w14:paraId="7607FA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油烃化合物</w:t>
                  </w:r>
                </w:p>
              </w:tc>
              <w:tc>
                <w:tcPr>
                  <w:tcW w:w="500" w:type="pct"/>
                  <w:shd w:val="clear" w:color="auto" w:fill="FFFFFF"/>
                  <w:vAlign w:val="center"/>
                </w:tcPr>
                <w:p w14:paraId="42A4EE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b w:val="0"/>
                      <w:color w:val="auto"/>
                      <w:sz w:val="21"/>
                      <w:szCs w:val="21"/>
                      <w:highlight w:val="none"/>
                      <w:lang w:val="en-US" w:eastAsia="zh-CN"/>
                    </w:rPr>
                  </w:pPr>
                  <w:r>
                    <w:rPr>
                      <w:rFonts w:hint="default" w:cs="Times New Roman"/>
                      <w:b w:val="0"/>
                      <w:color w:val="auto"/>
                      <w:sz w:val="21"/>
                      <w:szCs w:val="21"/>
                      <w:highlight w:val="none"/>
                      <w:lang w:val="en-US" w:eastAsia="zh-CN"/>
                    </w:rPr>
                    <w:t>T</w:t>
                  </w:r>
                  <w:r>
                    <w:rPr>
                      <w:rFonts w:hint="eastAsia" w:cs="Times New Roman"/>
                      <w:b w:val="0"/>
                      <w:color w:val="auto"/>
                      <w:sz w:val="21"/>
                      <w:szCs w:val="21"/>
                      <w:highlight w:val="none"/>
                      <w:lang w:val="en-US" w:eastAsia="zh-CN"/>
                    </w:rPr>
                    <w:t>，</w:t>
                  </w:r>
                  <w:r>
                    <w:rPr>
                      <w:rFonts w:hint="default" w:cs="Times New Roman"/>
                      <w:b w:val="0"/>
                      <w:color w:val="auto"/>
                      <w:sz w:val="21"/>
                      <w:szCs w:val="21"/>
                      <w:highlight w:val="none"/>
                      <w:lang w:val="en-US" w:eastAsia="zh-CN"/>
                    </w:rPr>
                    <w:t>I</w:t>
                  </w:r>
                </w:p>
              </w:tc>
              <w:tc>
                <w:tcPr>
                  <w:tcW w:w="463" w:type="pct"/>
                  <w:vMerge w:val="continue"/>
                  <w:shd w:val="clear" w:color="auto" w:fill="FFFFFF"/>
                  <w:vAlign w:val="center"/>
                </w:tcPr>
                <w:p w14:paraId="14FD1D1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ascii="Arial"/>
                      <w:b w:val="0"/>
                      <w:color w:val="auto"/>
                      <w:spacing w:val="0"/>
                      <w:sz w:val="21"/>
                    </w:rPr>
                  </w:pPr>
                </w:p>
              </w:tc>
            </w:tr>
          </w:tbl>
          <w:p w14:paraId="40E0EFD1">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p>
          <w:p w14:paraId="34462A74">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一般固废</w:t>
            </w:r>
          </w:p>
          <w:p w14:paraId="60147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项目生产运营过程中，产生的一般固体废物主要</w:t>
            </w:r>
            <w:r>
              <w:rPr>
                <w:rFonts w:hint="eastAsia" w:ascii="Times New Roman" w:hAnsi="Times New Roman" w:eastAsia="宋体" w:cs="Times New Roman"/>
                <w:color w:val="auto"/>
                <w:sz w:val="21"/>
                <w:szCs w:val="21"/>
                <w:highlight w:val="none"/>
                <w:lang w:val="en-US" w:eastAsia="zh-CN"/>
              </w:rPr>
              <w:t>为</w:t>
            </w:r>
            <w:r>
              <w:rPr>
                <w:rFonts w:hint="default" w:ascii="Times New Roman" w:hAnsi="Times New Roman" w:eastAsia="宋体" w:cs="Times New Roman"/>
                <w:color w:val="auto"/>
                <w:sz w:val="21"/>
                <w:szCs w:val="21"/>
                <w:highlight w:val="none"/>
                <w:lang w:val="zh-CN" w:eastAsia="zh-CN"/>
              </w:rPr>
              <w:t>质检工段产生的不合格产品，</w:t>
            </w:r>
            <w:r>
              <w:rPr>
                <w:rFonts w:hint="eastAsia" w:ascii="Times New Roman" w:hAnsi="Times New Roman" w:eastAsia="宋体" w:cs="Times New Roman"/>
                <w:color w:val="auto"/>
                <w:sz w:val="21"/>
                <w:szCs w:val="21"/>
                <w:highlight w:val="none"/>
                <w:lang w:val="en-US" w:eastAsia="zh-CN"/>
              </w:rPr>
              <w:t>根据建设单位提供</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zh-CN" w:eastAsia="zh-CN"/>
              </w:rPr>
              <w:t>不合格产品产生量为</w:t>
            </w:r>
            <w:r>
              <w:rPr>
                <w:rFonts w:hint="eastAsia" w:ascii="Times New Roman" w:hAnsi="Times New Roman" w:eastAsia="宋体" w:cs="Times New Roman"/>
                <w:color w:val="auto"/>
                <w:sz w:val="21"/>
                <w:szCs w:val="21"/>
                <w:highlight w:val="none"/>
                <w:lang w:val="en-US" w:eastAsia="zh-CN"/>
              </w:rPr>
              <w:t>0.03t</w:t>
            </w:r>
            <w:r>
              <w:rPr>
                <w:rFonts w:hint="default" w:ascii="Times New Roman" w:hAnsi="Times New Roman" w:eastAsia="宋体" w:cs="Times New Roman"/>
                <w:color w:val="auto"/>
                <w:sz w:val="21"/>
                <w:szCs w:val="21"/>
                <w:highlight w:val="none"/>
                <w:lang w:val="zh-CN" w:eastAsia="zh-CN"/>
              </w:rPr>
              <w:t>/a</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属于可回收使用物质</w:t>
            </w:r>
            <w:r>
              <w:rPr>
                <w:rFonts w:hint="default" w:ascii="Times New Roman" w:hAnsi="Times New Roman" w:eastAsia="宋体" w:cs="Times New Roman"/>
                <w:color w:val="auto"/>
                <w:sz w:val="21"/>
                <w:szCs w:val="21"/>
                <w:highlight w:val="none"/>
                <w:lang w:val="zh-CN" w:eastAsia="zh-CN"/>
              </w:rPr>
              <w:t>。</w:t>
            </w:r>
            <w:r>
              <w:rPr>
                <w:rFonts w:hint="eastAsia" w:ascii="Times New Roman" w:hAnsi="Times New Roman" w:eastAsia="宋体" w:cs="Times New Roman"/>
                <w:color w:val="auto"/>
                <w:sz w:val="21"/>
                <w:szCs w:val="21"/>
                <w:highlight w:val="none"/>
                <w:lang w:val="en-US" w:eastAsia="zh-CN"/>
              </w:rPr>
              <w:t>依据《废塑料污染控制技术规范》（HJ364-2022）6.1.1</w:t>
            </w:r>
            <w:r>
              <w:rPr>
                <w:rFonts w:hint="default" w:ascii="Times New Roman" w:hAnsi="Times New Roman" w:eastAsia="宋体" w:cs="Times New Roman"/>
                <w:color w:val="auto"/>
                <w:sz w:val="21"/>
                <w:szCs w:val="21"/>
                <w:highlight w:val="none"/>
                <w:lang w:val="en-US" w:eastAsia="zh-CN"/>
              </w:rPr>
              <w:t xml:space="preserve"> 废塑料收集企业应参照GB/T37547，根据废塑料来源、特性及使用过程对废塑料进行分类收集。</w:t>
            </w:r>
            <w:r>
              <w:rPr>
                <w:rFonts w:hint="eastAsia" w:ascii="Times New Roman" w:hAnsi="Times New Roman" w:eastAsia="宋体" w:cs="Times New Roman"/>
                <w:color w:val="auto"/>
                <w:sz w:val="21"/>
                <w:szCs w:val="21"/>
                <w:highlight w:val="none"/>
                <w:lang w:val="en-US" w:eastAsia="zh-CN"/>
              </w:rPr>
              <w:t>本项目废塑料类型单一，依据《废塑料分类及代码》（GB37547-2019）,废聚苯乙烯泡沫塑料代码为060602。</w:t>
            </w:r>
            <w:r>
              <w:rPr>
                <w:rFonts w:hint="default" w:ascii="Times New Roman" w:hAnsi="Times New Roman" w:eastAsia="宋体" w:cs="Times New Roman"/>
                <w:color w:val="auto"/>
                <w:sz w:val="21"/>
                <w:szCs w:val="21"/>
                <w:highlight w:val="none"/>
                <w:lang w:val="zh-CN" w:eastAsia="zh-CN"/>
              </w:rPr>
              <w:t>集中收集后暂存</w:t>
            </w:r>
            <w:r>
              <w:rPr>
                <w:rFonts w:hint="eastAsia" w:ascii="Times New Roman" w:hAnsi="Times New Roman" w:eastAsia="宋体" w:cs="Times New Roman"/>
                <w:color w:val="auto"/>
                <w:sz w:val="21"/>
                <w:szCs w:val="21"/>
                <w:highlight w:val="none"/>
                <w:lang w:val="en-US" w:eastAsia="zh-CN"/>
              </w:rPr>
              <w:t>车间一角</w:t>
            </w:r>
            <w:r>
              <w:rPr>
                <w:rFonts w:hint="default" w:ascii="Times New Roman" w:hAnsi="Times New Roman" w:eastAsia="宋体" w:cs="Times New Roman"/>
                <w:color w:val="auto"/>
                <w:sz w:val="21"/>
                <w:szCs w:val="21"/>
                <w:highlight w:val="none"/>
                <w:lang w:val="zh-CN" w:eastAsia="zh-CN"/>
              </w:rPr>
              <w:t>，定期外售物资回收公司回收利用</w:t>
            </w:r>
            <w:r>
              <w:rPr>
                <w:rFonts w:hint="eastAsia" w:ascii="Times New Roman" w:hAnsi="Times New Roman" w:eastAsia="宋体" w:cs="Times New Roman"/>
                <w:color w:val="auto"/>
                <w:sz w:val="21"/>
                <w:szCs w:val="21"/>
                <w:highlight w:val="none"/>
                <w:lang w:val="zh-CN" w:eastAsia="zh-CN"/>
              </w:rPr>
              <w:t>，</w:t>
            </w:r>
            <w:r>
              <w:rPr>
                <w:rFonts w:hint="eastAsia" w:ascii="Times New Roman" w:hAnsi="Times New Roman" w:eastAsia="宋体" w:cs="Times New Roman"/>
                <w:color w:val="auto"/>
                <w:sz w:val="21"/>
                <w:szCs w:val="21"/>
                <w:highlight w:val="none"/>
                <w:lang w:val="en-US" w:eastAsia="zh-CN"/>
              </w:rPr>
              <w:t>废物回收利用率可达100%。</w:t>
            </w:r>
          </w:p>
          <w:p w14:paraId="1811E3C9">
            <w:pPr>
              <w:keepNext w:val="0"/>
              <w:keepLines w:val="0"/>
              <w:pageBreakBefore w:val="0"/>
              <w:widowControl w:val="0"/>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p w14:paraId="084483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lang w:val="en-US" w:eastAsia="zh-CN"/>
              </w:rPr>
              <w:t>生活垃圾产生量</w:t>
            </w:r>
            <w:r>
              <w:rPr>
                <w:rFonts w:hint="eastAsia" w:ascii="Times New Roman" w:hAnsi="Times New Roman" w:eastAsia="宋体" w:cs="Times New Roman"/>
                <w:color w:val="auto"/>
                <w:sz w:val="21"/>
                <w:szCs w:val="21"/>
                <w:highlight w:val="none"/>
                <w:lang w:val="en-US" w:eastAsia="zh-CN"/>
              </w:rPr>
              <w:t>按照每人每天1kg计算，年产生量为</w:t>
            </w:r>
            <w:r>
              <w:rPr>
                <w:rFonts w:hint="default" w:ascii="Times New Roman" w:hAnsi="Times New Roman" w:eastAsia="宋体" w:cs="Times New Roman"/>
                <w:color w:val="auto"/>
                <w:sz w:val="21"/>
                <w:szCs w:val="21"/>
                <w:highlight w:val="none"/>
                <w:lang w:val="en-US" w:eastAsia="zh-CN"/>
              </w:rPr>
              <w:t>为</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t/a。生活垃圾如不及时处理，在气温适宜的条件下则会滋生蚊虫、产生恶臭、传播疾病，对项目区环境产生不利影响。项目生活垃圾产生量较小，由项目区域垃圾筒分类收集，由</w:t>
            </w:r>
            <w:r>
              <w:rPr>
                <w:rFonts w:hint="eastAsia" w:ascii="Times New Roman" w:hAnsi="Times New Roman" w:eastAsia="宋体"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val="en-US" w:eastAsia="zh-CN"/>
              </w:rPr>
              <w:t>环卫部门定期清运，对外环境影响较小。</w:t>
            </w:r>
          </w:p>
          <w:p w14:paraId="0E11C10B">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10.2 环境管理要求</w:t>
            </w:r>
          </w:p>
          <w:p w14:paraId="2D5BE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（1）一般要求</w:t>
            </w:r>
          </w:p>
          <w:p w14:paraId="669B0C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固体废物污染防治法规定</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。根据这些规定，本项目固体废物污染环境防治设施必须做到</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三同时</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w:t>
            </w:r>
          </w:p>
          <w:p w14:paraId="190527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为了进一步降低固体废物的影响，建议建设单位在实践中逐步确定新的废物管理模式，对所有固体废物进行监控管理。</w:t>
            </w:r>
          </w:p>
          <w:p w14:paraId="56FDDD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①</w:t>
            </w:r>
            <w:r>
              <w:rPr>
                <w:rFonts w:hint="default" w:ascii="Times New Roman" w:hAnsi="Times New Roman" w:eastAsia="宋体" w:cs="Times New Roman"/>
                <w:color w:val="auto"/>
                <w:kern w:val="2"/>
                <w:sz w:val="21"/>
                <w:szCs w:val="21"/>
                <w:highlight w:val="none"/>
                <w:lang w:val="en-US" w:eastAsia="zh-CN" w:bidi="ar-SA"/>
              </w:rPr>
              <w:t>全过程管理</w:t>
            </w:r>
          </w:p>
          <w:p w14:paraId="70DF2A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即对废物从</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出生</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那一时刻起对废物的产生、收集、运输、贮存、再循环、再利用、加工处理直至最终处置实行全过程管理，以实现废物减量化、资源化和无害化。</w:t>
            </w:r>
          </w:p>
          <w:p w14:paraId="24A92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②</w:t>
            </w:r>
            <w:r>
              <w:rPr>
                <w:rFonts w:hint="default" w:ascii="Times New Roman" w:hAnsi="Times New Roman" w:eastAsia="宋体" w:cs="Times New Roman"/>
                <w:color w:val="auto"/>
                <w:kern w:val="2"/>
                <w:sz w:val="21"/>
                <w:szCs w:val="21"/>
                <w:highlight w:val="none"/>
                <w:lang w:val="en-US" w:eastAsia="zh-CN" w:bidi="ar-SA"/>
              </w:rPr>
              <w:t>对排放废物进行审计</w:t>
            </w:r>
          </w:p>
          <w:p w14:paraId="791B96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废物审计制度是对废物从产生、处理到处置排放实行全过程监督的有效手段。其主要内容有：废物合理的产生量；废物流向和分配及监测记录；废物处理和转化；废物有效排放和废物总量衡算；废物从产生到处理的全过程评估</w:t>
            </w:r>
            <w:r>
              <w:rPr>
                <w:rFonts w:hint="eastAsia" w:ascii="Times New Roman" w:hAnsi="Times New Roman" w:eastAsia="宋体" w:cs="Times New Roman"/>
                <w:color w:val="auto"/>
                <w:kern w:val="2"/>
                <w:sz w:val="21"/>
                <w:szCs w:val="21"/>
                <w:highlight w:val="none"/>
                <w:lang w:val="en-US" w:eastAsia="zh-CN" w:bidi="ar-SA"/>
              </w:rPr>
              <w:t>。</w:t>
            </w:r>
          </w:p>
          <w:p w14:paraId="25AD29F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color w:val="auto"/>
                <w:kern w:val="2"/>
                <w:sz w:val="21"/>
                <w:szCs w:val="21"/>
                <w:highlight w:val="none"/>
                <w:lang w:val="en-US" w:eastAsia="zh-CN" w:bidi="ar-SA"/>
              </w:rPr>
              <w:t>（2）</w:t>
            </w:r>
            <w:r>
              <w:rPr>
                <w:rFonts w:hint="default" w:ascii="Times New Roman" w:hAnsi="Times New Roman" w:eastAsia="宋体" w:cs="Times New Roman"/>
                <w:bCs/>
                <w:color w:val="auto"/>
                <w:sz w:val="21"/>
                <w:szCs w:val="21"/>
                <w:lang w:val="en-US" w:eastAsia="zh-CN"/>
              </w:rPr>
              <w:t>危险废物污染防控技术要求</w:t>
            </w:r>
          </w:p>
          <w:p w14:paraId="3AEE0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pacing w:val="0"/>
                <w:sz w:val="21"/>
                <w:szCs w:val="21"/>
                <w:lang w:val="en-US" w:eastAsia="zh-CN"/>
              </w:rPr>
            </w:pPr>
            <w:r>
              <w:rPr>
                <w:rFonts w:hint="eastAsia"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val="en-US" w:eastAsia="zh-CN"/>
              </w:rPr>
              <w:t>危险废物贮存设施</w:t>
            </w:r>
          </w:p>
          <w:p w14:paraId="0C0BD2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根据《危险废物管理计划和管理台账制定技术导则》(HJ1259-2022)4.2 分类管理，c） 危险废物登记管理单位：同一生产经营场所危险废物年产生量10 t以下且未纳入危险废物环境重点监管单位的单位。本单位是危险废物登记管理单位的</w:t>
            </w:r>
            <w:r>
              <w:rPr>
                <w:rFonts w:hint="eastAsia" w:ascii="Times New Roman" w:hAnsi="Times New Roman" w:eastAsia="宋体" w:cs="Times New Roman"/>
                <w:color w:val="auto"/>
                <w:spacing w:val="0"/>
                <w:sz w:val="21"/>
                <w:szCs w:val="21"/>
                <w:lang w:val="en-US" w:eastAsia="zh-CN"/>
              </w:rPr>
              <w:t>为</w:t>
            </w:r>
            <w:r>
              <w:rPr>
                <w:rFonts w:hint="default" w:ascii="Times New Roman" w:hAnsi="Times New Roman" w:eastAsia="宋体" w:cs="Times New Roman"/>
                <w:color w:val="auto"/>
                <w:spacing w:val="0"/>
                <w:sz w:val="21"/>
                <w:szCs w:val="21"/>
                <w:lang w:val="en-US" w:eastAsia="zh-CN"/>
              </w:rPr>
              <w:t>危险废物登记管理单位。本单位</w:t>
            </w:r>
            <w:r>
              <w:rPr>
                <w:rFonts w:hint="eastAsia" w:ascii="Times New Roman" w:hAnsi="Times New Roman" w:eastAsia="宋体" w:cs="Times New Roman"/>
                <w:color w:val="auto"/>
                <w:spacing w:val="0"/>
                <w:sz w:val="21"/>
                <w:szCs w:val="21"/>
                <w:lang w:val="en-US" w:eastAsia="zh-CN"/>
              </w:rPr>
              <w:t>危废产生量为</w:t>
            </w:r>
            <w:r>
              <w:rPr>
                <w:rFonts w:hint="eastAsia" w:ascii="Times New Roman" w:hAnsi="Times New Roman" w:eastAsia="宋体" w:cs="Times New Roman"/>
                <w:color w:val="auto"/>
                <w:spacing w:val="0"/>
                <w:sz w:val="21"/>
                <w:szCs w:val="21"/>
                <w:highlight w:val="none"/>
                <w:lang w:val="en-US" w:eastAsia="zh-CN"/>
              </w:rPr>
              <w:t>6.</w:t>
            </w:r>
            <w:r>
              <w:rPr>
                <w:rFonts w:hint="eastAsia" w:cs="Times New Roman"/>
                <w:color w:val="auto"/>
                <w:spacing w:val="0"/>
                <w:sz w:val="21"/>
                <w:szCs w:val="21"/>
                <w:highlight w:val="none"/>
                <w:lang w:val="en-US" w:eastAsia="zh-CN"/>
              </w:rPr>
              <w:t>95</w:t>
            </w:r>
            <w:r>
              <w:rPr>
                <w:rFonts w:hint="eastAsia" w:ascii="Times New Roman" w:hAnsi="Times New Roman" w:eastAsia="宋体" w:cs="Times New Roman"/>
                <w:color w:val="auto"/>
                <w:spacing w:val="0"/>
                <w:sz w:val="21"/>
                <w:szCs w:val="21"/>
                <w:highlight w:val="none"/>
                <w:lang w:val="en-US" w:eastAsia="zh-CN"/>
              </w:rPr>
              <w:t>t/a</w:t>
            </w:r>
            <w:r>
              <w:rPr>
                <w:rFonts w:hint="eastAsia" w:ascii="Times New Roman" w:hAnsi="Times New Roman" w:eastAsia="宋体" w:cs="Times New Roman"/>
                <w:color w:val="auto"/>
                <w:spacing w:val="0"/>
                <w:sz w:val="21"/>
                <w:szCs w:val="21"/>
                <w:lang w:val="en-US" w:eastAsia="zh-CN"/>
              </w:rPr>
              <w:t>，且未纳入危险废物环境重点监管单位，</w:t>
            </w:r>
            <w:r>
              <w:rPr>
                <w:rFonts w:hint="default" w:ascii="Times New Roman" w:hAnsi="Times New Roman" w:eastAsia="宋体" w:cs="Times New Roman"/>
                <w:color w:val="auto"/>
                <w:spacing w:val="0"/>
                <w:sz w:val="21"/>
                <w:szCs w:val="21"/>
                <w:lang w:val="en-US" w:eastAsia="zh-CN"/>
              </w:rPr>
              <w:t>是危险废物登记管理单位。</w:t>
            </w:r>
            <w:r>
              <w:rPr>
                <w:rFonts w:hint="eastAsia" w:ascii="Times New Roman" w:hAnsi="Times New Roman" w:eastAsia="宋体" w:cs="Times New Roman"/>
                <w:color w:val="auto"/>
                <w:spacing w:val="0"/>
                <w:sz w:val="21"/>
                <w:szCs w:val="21"/>
                <w:lang w:val="en-US" w:eastAsia="zh-CN"/>
              </w:rPr>
              <w:t>故本项目设置危废贮存点一处，位置位于</w:t>
            </w:r>
            <w:r>
              <w:rPr>
                <w:rFonts w:hint="eastAsia" w:cs="Times New Roman"/>
                <w:color w:val="auto"/>
                <w:spacing w:val="0"/>
                <w:sz w:val="21"/>
                <w:szCs w:val="21"/>
                <w:lang w:val="en-US" w:eastAsia="zh-CN"/>
              </w:rPr>
              <w:t>库房一角</w:t>
            </w:r>
            <w:r>
              <w:rPr>
                <w:rFonts w:hint="eastAsia" w:ascii="Times New Roman" w:hAnsi="Times New Roman" w:eastAsia="宋体" w:cs="Times New Roman"/>
                <w:color w:val="auto"/>
                <w:spacing w:val="0"/>
                <w:sz w:val="21"/>
                <w:szCs w:val="21"/>
                <w:lang w:val="en-US" w:eastAsia="zh-CN"/>
              </w:rPr>
              <w:t>，面积为10m</w:t>
            </w:r>
            <w:r>
              <w:rPr>
                <w:rFonts w:hint="eastAsia" w:ascii="Times New Roman" w:hAnsi="Times New Roman" w:eastAsia="宋体" w:cs="Times New Roman"/>
                <w:color w:val="auto"/>
                <w:spacing w:val="0"/>
                <w:sz w:val="21"/>
                <w:szCs w:val="21"/>
                <w:vertAlign w:val="superscript"/>
                <w:lang w:val="en-US" w:eastAsia="zh-CN"/>
              </w:rPr>
              <w:t>2</w:t>
            </w:r>
            <w:r>
              <w:rPr>
                <w:rFonts w:hint="eastAsia" w:ascii="Times New Roman" w:hAnsi="Times New Roman" w:eastAsia="宋体" w:cs="Times New Roman"/>
                <w:color w:val="auto"/>
                <w:spacing w:val="0"/>
                <w:sz w:val="21"/>
                <w:szCs w:val="21"/>
                <w:lang w:val="en-US" w:eastAsia="zh-CN"/>
              </w:rPr>
              <w:t>。</w:t>
            </w:r>
          </w:p>
          <w:p w14:paraId="47B13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危废</w:t>
            </w:r>
            <w:r>
              <w:rPr>
                <w:rFonts w:hint="eastAsia" w:ascii="Times New Roman" w:hAnsi="Times New Roman" w:eastAsia="宋体" w:cs="Times New Roman"/>
                <w:color w:val="auto"/>
                <w:spacing w:val="0"/>
                <w:sz w:val="21"/>
                <w:szCs w:val="21"/>
                <w:lang w:val="en-US" w:eastAsia="zh-CN"/>
              </w:rPr>
              <w:t>贮存点</w:t>
            </w:r>
            <w:r>
              <w:rPr>
                <w:rFonts w:hint="default" w:ascii="Times New Roman" w:hAnsi="Times New Roman" w:eastAsia="宋体" w:cs="Times New Roman"/>
                <w:color w:val="auto"/>
                <w:spacing w:val="0"/>
                <w:sz w:val="21"/>
                <w:szCs w:val="21"/>
                <w:lang w:val="en-US" w:eastAsia="zh-CN"/>
              </w:rPr>
              <w:t>防渗要求按《危险废物贮存污染控制标准》（GB18597-2023）要求设置，</w:t>
            </w:r>
            <w:r>
              <w:rPr>
                <w:rFonts w:hint="eastAsia" w:ascii="Times New Roman" w:hAnsi="Times New Roman" w:eastAsia="宋体" w:cs="Times New Roman"/>
                <w:color w:val="auto"/>
                <w:spacing w:val="0"/>
                <w:sz w:val="21"/>
                <w:szCs w:val="21"/>
                <w:lang w:val="en-US" w:eastAsia="zh-CN"/>
              </w:rPr>
              <w:t>贮存点应具有固定的区域边界，并应采取与其他区域进行隔离的措施；贮存点应采取防风、防雨、防晒和防止危险废物流失、扬散等措施；贮存点贮存的危险废物应置于容器或包装物中，不应直接散堆；贮存点应根据危险废物的形态、物理化学性质、包装形式等，采取防渗、防漏等污染防治措施，或采用具有相应功能的装置；贮存点应及时清运贮存的危险废物，实时贮存量不应超过</w:t>
            </w:r>
            <w:r>
              <w:rPr>
                <w:rFonts w:hint="default" w:ascii="Times New Roman" w:hAnsi="Times New Roman" w:eastAsia="宋体" w:cs="Times New Roman"/>
                <w:color w:val="auto"/>
                <w:spacing w:val="0"/>
                <w:sz w:val="21"/>
                <w:szCs w:val="21"/>
                <w:lang w:val="en-US" w:eastAsia="zh-CN"/>
              </w:rPr>
              <w:t>3</w:t>
            </w:r>
            <w:r>
              <w:rPr>
                <w:rFonts w:hint="eastAsia" w:ascii="Times New Roman" w:hAnsi="Times New Roman" w:eastAsia="宋体" w:cs="Times New Roman"/>
                <w:color w:val="auto"/>
                <w:spacing w:val="0"/>
                <w:sz w:val="21"/>
                <w:szCs w:val="21"/>
                <w:lang w:val="en-US" w:eastAsia="zh-CN"/>
              </w:rPr>
              <w:t>吨。</w:t>
            </w:r>
          </w:p>
          <w:p w14:paraId="563D235A">
            <w:pPr>
              <w:keepNext w:val="0"/>
              <w:keepLines w:val="0"/>
              <w:pageBreakBefore w:val="0"/>
              <w:numPr>
                <w:ilvl w:val="0"/>
                <w:numId w:val="15"/>
              </w:numPr>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w:t>
            </w:r>
            <w:r>
              <w:rPr>
                <w:rFonts w:hint="eastAsia" w:cs="Times New Roman"/>
                <w:color w:val="auto"/>
                <w:sz w:val="21"/>
                <w:szCs w:val="21"/>
                <w:highlight w:val="none"/>
                <w:lang w:val="en-US" w:eastAsia="zh-CN"/>
              </w:rPr>
              <w:t>污染防治</w:t>
            </w:r>
            <w:r>
              <w:rPr>
                <w:rFonts w:hint="default" w:ascii="Times New Roman" w:hAnsi="Times New Roman" w:eastAsia="宋体" w:cs="Times New Roman"/>
                <w:color w:val="auto"/>
                <w:sz w:val="21"/>
                <w:szCs w:val="21"/>
                <w:highlight w:val="none"/>
                <w:lang w:val="en-US" w:eastAsia="zh-CN"/>
              </w:rPr>
              <w:t>技术要求</w:t>
            </w:r>
          </w:p>
          <w:p w14:paraId="4796CB4E">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依据《危险废物收集 贮存 运输技术规范》(HJ 2025-2012)《危险废物贮存污染控制标准》（GB18597—2023）和《危险废物管理计划和管理台账制定技术导则》（HJ 1259-2022），本项目在危废产生，收集，贮存，运输及处置环节提出如下要求：</w:t>
            </w:r>
          </w:p>
          <w:p w14:paraId="4E0168F8">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危险废物产生、收集</w:t>
            </w:r>
          </w:p>
          <w:p w14:paraId="7964A5E6">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危险废物在收集时，按《危险废物转移管理管理办法》要求，根据危险废物的性质和形态，采用相应材质、容器进行安全包装，并在包装的明显位置附上危险废物标签。通过严格检查，严防在装载、搬</w:t>
            </w:r>
            <w:r>
              <w:rPr>
                <w:rFonts w:hint="eastAsia" w:ascii="Times New Roman" w:hAnsi="Times New Roman" w:eastAsia="宋体" w:cs="Times New Roman"/>
                <w:color w:val="auto"/>
                <w:sz w:val="21"/>
                <w:szCs w:val="21"/>
                <w:highlight w:val="none"/>
                <w:lang w:val="en-US" w:eastAsia="zh-CN"/>
              </w:rPr>
              <w:t>运</w:t>
            </w:r>
            <w:r>
              <w:rPr>
                <w:rFonts w:hint="default" w:ascii="Times New Roman" w:hAnsi="Times New Roman" w:eastAsia="宋体" w:cs="Times New Roman"/>
                <w:color w:val="auto"/>
                <w:sz w:val="21"/>
                <w:szCs w:val="21"/>
                <w:highlight w:val="none"/>
                <w:lang w:val="en-US" w:eastAsia="zh-CN"/>
              </w:rPr>
              <w:t>或运输中出现渗漏、溢出、抛洒或挥发等不利情况。</w:t>
            </w:r>
          </w:p>
          <w:p w14:paraId="1496AF19">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贮存</w:t>
            </w:r>
          </w:p>
          <w:p w14:paraId="2D451676">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项目危险废物贮存的</w:t>
            </w:r>
            <w:r>
              <w:rPr>
                <w:rFonts w:hint="eastAsia" w:ascii="Times New Roman" w:hAnsi="Times New Roman" w:eastAsia="宋体"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所严格按照《危险废物贮存污染控制标准》（GB18597-2023）的要求规范建设和维护使用，做到防扩散、防流失、防渗漏等措施，具体情况如下：</w:t>
            </w:r>
          </w:p>
          <w:p w14:paraId="01699BD7">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①在危险废物</w:t>
            </w:r>
            <w:r>
              <w:rPr>
                <w:rFonts w:hint="eastAsia" w:ascii="Times New Roman" w:hAnsi="Times New Roman" w:eastAsia="宋体"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所显著位置张贴危险废物的标识，根据《危险废物贮存污染控制标准》（GB18597-2023）的相关要求，盛装危险废物的容器上必须粘贴符合标准的标签。</w:t>
            </w:r>
          </w:p>
          <w:p w14:paraId="45E9C77B">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②本项目危险废物</w:t>
            </w:r>
            <w:r>
              <w:rPr>
                <w:rFonts w:hint="eastAsia" w:ascii="Times New Roman" w:hAnsi="Times New Roman" w:eastAsia="宋体"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按照《危险废物贮存污染控制标准》（GB18597-2023）的要求进行建设，设置防渗、防漏等措施。</w:t>
            </w:r>
          </w:p>
          <w:p w14:paraId="5E2E3F49">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z w:val="21"/>
                <w:szCs w:val="21"/>
                <w:highlight w:val="none"/>
                <w:lang w:val="en-US" w:eastAsia="zh-CN"/>
              </w:rPr>
              <w:t>③贮存场所地面</w:t>
            </w:r>
            <w:r>
              <w:rPr>
                <w:rFonts w:hint="eastAsia" w:ascii="Times New Roman" w:hAnsi="Times New Roman" w:eastAsia="宋体" w:cs="Times New Roman"/>
                <w:color w:val="auto"/>
                <w:sz w:val="21"/>
                <w:szCs w:val="21"/>
                <w:highlight w:val="none"/>
                <w:lang w:val="en-US" w:eastAsia="zh-CN"/>
              </w:rPr>
              <w:t>按照</w:t>
            </w:r>
            <w:r>
              <w:rPr>
                <w:rFonts w:hint="default" w:ascii="Times New Roman" w:hAnsi="Times New Roman" w:eastAsia="宋体" w:cs="Times New Roman"/>
                <w:color w:val="auto"/>
                <w:sz w:val="21"/>
                <w:szCs w:val="21"/>
                <w:highlight w:val="none"/>
                <w:lang w:val="en-US" w:eastAsia="zh-CN"/>
              </w:rPr>
              <w:t>《危险废物贮存污染控制标准》（GB18597-2023）</w:t>
            </w:r>
            <w:r>
              <w:rPr>
                <w:rFonts w:hint="eastAsia" w:ascii="Times New Roman" w:hAnsi="Times New Roman" w:eastAsia="宋体" w:cs="Times New Roman"/>
                <w:color w:val="auto"/>
                <w:sz w:val="21"/>
                <w:szCs w:val="21"/>
                <w:highlight w:val="none"/>
                <w:lang w:val="en-US" w:eastAsia="zh-CN"/>
              </w:rPr>
              <w:t>的要求建设，</w:t>
            </w:r>
            <w:r>
              <w:rPr>
                <w:rFonts w:hint="eastAsia" w:ascii="Times New Roman" w:hAnsi="Times New Roman" w:eastAsia="宋体" w:cs="Times New Roman"/>
                <w:color w:val="auto"/>
                <w:spacing w:val="0"/>
                <w:sz w:val="21"/>
                <w:szCs w:val="21"/>
                <w:lang w:val="en-US" w:eastAsia="zh-CN"/>
              </w:rPr>
              <w:t>贮存点应根据危险废物的形态、物理化学性质、包装形式等，采取防渗、防漏等污染防治措施，本项目危险废物主要为</w:t>
            </w:r>
            <w:r>
              <w:rPr>
                <w:rFonts w:hint="eastAsia" w:cs="Times New Roman"/>
                <w:color w:val="auto"/>
                <w:spacing w:val="0"/>
                <w:sz w:val="21"/>
                <w:szCs w:val="21"/>
                <w:lang w:val="en-US" w:eastAsia="zh-CN"/>
              </w:rPr>
              <w:t>废催化剂、</w:t>
            </w:r>
            <w:r>
              <w:rPr>
                <w:rFonts w:hint="eastAsia" w:ascii="Times New Roman" w:hAnsi="Times New Roman" w:eastAsia="宋体" w:cs="Times New Roman"/>
                <w:color w:val="auto"/>
                <w:spacing w:val="0"/>
                <w:sz w:val="21"/>
                <w:szCs w:val="21"/>
                <w:lang w:val="en-US" w:eastAsia="zh-CN"/>
              </w:rPr>
              <w:t>废弃活性炭</w:t>
            </w:r>
            <w:r>
              <w:rPr>
                <w:rFonts w:hint="eastAsia" w:cs="Times New Roman"/>
                <w:color w:val="auto"/>
                <w:spacing w:val="0"/>
                <w:sz w:val="21"/>
                <w:szCs w:val="21"/>
                <w:lang w:val="en-US" w:eastAsia="zh-CN"/>
              </w:rPr>
              <w:t>和废润滑油等</w:t>
            </w:r>
            <w:r>
              <w:rPr>
                <w:rFonts w:hint="eastAsia" w:ascii="Times New Roman" w:hAnsi="Times New Roman" w:eastAsia="宋体" w:cs="Times New Roman"/>
                <w:color w:val="auto"/>
                <w:spacing w:val="0"/>
                <w:sz w:val="21"/>
                <w:szCs w:val="21"/>
                <w:lang w:val="en-US" w:eastAsia="zh-CN"/>
              </w:rPr>
              <w:t>，采用兼容桶装形式存放，因此贮存点地面做</w:t>
            </w:r>
            <w:r>
              <w:rPr>
                <w:rFonts w:hint="eastAsia" w:cs="Times New Roman"/>
                <w:color w:val="auto"/>
                <w:spacing w:val="0"/>
                <w:sz w:val="21"/>
                <w:szCs w:val="21"/>
                <w:lang w:val="en-US" w:eastAsia="zh-CN"/>
              </w:rPr>
              <w:t>重点</w:t>
            </w:r>
            <w:r>
              <w:rPr>
                <w:rFonts w:hint="eastAsia" w:ascii="Times New Roman" w:hAnsi="Times New Roman" w:eastAsia="宋体" w:cs="Times New Roman"/>
                <w:color w:val="auto"/>
                <w:spacing w:val="0"/>
                <w:sz w:val="21"/>
                <w:szCs w:val="21"/>
                <w:lang w:val="en-US" w:eastAsia="zh-CN"/>
              </w:rPr>
              <w:t>防渗处理，采取防风、防晒措施。</w:t>
            </w:r>
          </w:p>
          <w:p w14:paraId="3F32BB05">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color w:val="auto"/>
              </w:rPr>
              <w:t>④</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运输、转移</w:t>
            </w:r>
          </w:p>
          <w:p w14:paraId="6D06861C">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危险废物自</w:t>
            </w:r>
            <w:r>
              <w:rPr>
                <w:rFonts w:hint="eastAsia" w:ascii="Times New Roman" w:hAnsi="Times New Roman" w:eastAsia="宋体"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外运至处置单位的运输过程，由有资质危废处置单位处置，危废处置单位使用专用车辆，至厂内收集、转移本项目暂存的危险废物。危险废物转移严格按照《危险废物转移管理办法》（部令第23号）执行，危险废物移出人、危险废物承运人、危险废物接受人在危险废物转移过程中应当采取防扬散、防流失、防渗漏或者其他防止污染环境的措施，不得擅自倾倒、堆放、丢弃、遗撒危险废物，并对所造成的环境污染及生态破坏依法承担责任。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w:t>
            </w:r>
          </w:p>
          <w:p w14:paraId="7B48AA54">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委托处置</w:t>
            </w:r>
          </w:p>
          <w:p w14:paraId="1497E753">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w:t>
            </w:r>
            <w:r>
              <w:rPr>
                <w:rFonts w:hint="eastAsia" w:ascii="Times New Roman" w:hAnsi="Times New Roman" w:eastAsia="宋体"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贮存的危险废物由有资质单位处置，危废处置单位使用专用车辆，至厂内收集、转移本项目危险废物，</w:t>
            </w:r>
            <w:r>
              <w:rPr>
                <w:rFonts w:hint="eastAsia" w:ascii="Times New Roman" w:hAnsi="Times New Roman" w:eastAsia="宋体" w:cs="Times New Roman"/>
                <w:color w:val="auto"/>
                <w:sz w:val="21"/>
                <w:szCs w:val="21"/>
                <w:highlight w:val="none"/>
                <w:lang w:val="en-US" w:eastAsia="zh-CN"/>
              </w:rPr>
              <w:t>要求建设单位在试运行阶段，签订危废委托处置协议，</w:t>
            </w:r>
            <w:r>
              <w:rPr>
                <w:rFonts w:hint="default" w:ascii="Times New Roman" w:hAnsi="Times New Roman" w:eastAsia="宋体" w:cs="Times New Roman"/>
                <w:color w:val="auto"/>
                <w:sz w:val="21"/>
                <w:szCs w:val="21"/>
                <w:highlight w:val="none"/>
                <w:lang w:val="en-US" w:eastAsia="zh-CN"/>
              </w:rPr>
              <w:t>同时根据《危险废物转移管理办法》（部令第23号）危险废物接收单位应当履行以下义务：</w:t>
            </w:r>
          </w:p>
          <w:p w14:paraId="15027EE5">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（1）核实拟接受的危险废物的种类、重量（数量）、包装、识别标志等相关信息；</w:t>
            </w:r>
          </w:p>
          <w:p w14:paraId="29D48CFC">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（2）填写、运行危险废物转移联单，在危险废物转移联单中如实填写是否接受的意见，以及利用、处置方式和接受量等信息；</w:t>
            </w:r>
          </w:p>
          <w:p w14:paraId="5E016B13">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（3）按照国家和地方有关规定和标准，对接受的危险废物进行贮存、利用或者处置；</w:t>
            </w:r>
          </w:p>
          <w:p w14:paraId="53994B99">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（4）将危险废物接受情况、利用或者处置结果及时告知移出人；</w:t>
            </w:r>
          </w:p>
          <w:p w14:paraId="6A61E80D">
            <w:pPr>
              <w:keepNext w:val="0"/>
              <w:keepLines w:val="0"/>
              <w:pageBreakBefore w:val="0"/>
              <w:suppressLineNumbers w:val="0"/>
              <w:kinsoku/>
              <w:overflowPunct/>
              <w:topLinePunct w:val="0"/>
              <w:bidi w:val="0"/>
              <w:spacing w:before="0" w:beforeAutospacing="0" w:after="0" w:afterAutospacing="0" w:line="360" w:lineRule="auto"/>
              <w:ind w:left="0" w:righ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（5）法律法规规定的其他义务。</w:t>
            </w:r>
          </w:p>
          <w:p w14:paraId="3B8EA0C6">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地下水、土壤环境影响和保护措施</w:t>
            </w:r>
          </w:p>
          <w:p w14:paraId="3D3CE5F3">
            <w:pPr>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本项目对危废</w:t>
            </w:r>
            <w:r>
              <w:rPr>
                <w:rFonts w:hint="eastAsia" w:cs="Times New Roman"/>
                <w:color w:val="auto"/>
                <w:sz w:val="21"/>
                <w:szCs w:val="21"/>
                <w:highlight w:val="none"/>
                <w:lang w:val="en-US" w:eastAsia="zh-CN"/>
              </w:rPr>
              <w:t>贮存点</w:t>
            </w:r>
            <w:r>
              <w:rPr>
                <w:rFonts w:hint="default" w:ascii="Times New Roman" w:hAnsi="Times New Roman" w:eastAsia="宋体" w:cs="Times New Roman"/>
                <w:color w:val="auto"/>
                <w:sz w:val="21"/>
                <w:szCs w:val="21"/>
                <w:highlight w:val="none"/>
                <w:lang w:val="en-US" w:eastAsia="zh-CN"/>
              </w:rPr>
              <w:t>采取防渗处理，切断土壤、地下水污染途径。</w:t>
            </w:r>
          </w:p>
          <w:p w14:paraId="64FB5C08">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5.1</w:t>
            </w:r>
            <w:r>
              <w:rPr>
                <w:rFonts w:hint="default"/>
                <w:color w:val="auto"/>
                <w:lang w:val="en-US" w:eastAsia="zh-CN"/>
              </w:rPr>
              <w:t>预防措施</w:t>
            </w:r>
          </w:p>
          <w:p w14:paraId="64D766A6">
            <w:pPr>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预防措施主要是</w:t>
            </w:r>
            <w:r>
              <w:rPr>
                <w:rFonts w:hint="eastAsia" w:ascii="Times New Roman" w:hAnsi="Times New Roman" w:eastAsia="宋体" w:cs="Times New Roman"/>
                <w:color w:val="auto"/>
                <w:sz w:val="21"/>
                <w:szCs w:val="21"/>
                <w:highlight w:val="none"/>
                <w:lang w:val="en-US" w:eastAsia="zh-CN"/>
              </w:rPr>
              <w:t>切断源头污染，对项目区进行分区防渗</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防渗工程</w:t>
            </w:r>
            <w:r>
              <w:rPr>
                <w:rFonts w:hint="default" w:ascii="Times New Roman" w:hAnsi="Times New Roman" w:eastAsia="宋体" w:cs="Times New Roman"/>
                <w:color w:val="auto"/>
                <w:sz w:val="21"/>
                <w:szCs w:val="21"/>
                <w:highlight w:val="none"/>
                <w:lang w:val="en-US" w:eastAsia="zh-CN"/>
              </w:rPr>
              <w:t>施工时，应严把设计、施工质量关，杜绝因材质、防腐涂层、焊接缺陷及运行失误造成的泄漏，生产运行过程中，强化监控手段，定期检查，杜绝厂区存在长期事故排放点源的现象，保护厂址区域土壤、地下水资源。</w:t>
            </w:r>
          </w:p>
          <w:p w14:paraId="691C2633">
            <w:pPr>
              <w:pStyle w:val="5"/>
              <w:suppressLineNumbers w:val="0"/>
              <w:bidi w:val="0"/>
              <w:spacing w:before="0" w:beforeAutospacing="0" w:after="0" w:afterAutospacing="0"/>
              <w:ind w:left="0" w:right="0"/>
              <w:rPr>
                <w:rFonts w:hint="default"/>
                <w:color w:val="auto"/>
                <w:lang w:val="en-US" w:eastAsia="zh-CN"/>
              </w:rPr>
            </w:pPr>
            <w:r>
              <w:rPr>
                <w:rFonts w:hint="eastAsia"/>
                <w:color w:val="auto"/>
                <w:lang w:val="en-US" w:eastAsia="zh-CN"/>
              </w:rPr>
              <w:t>5.2</w:t>
            </w:r>
            <w:r>
              <w:rPr>
                <w:rFonts w:hint="default"/>
                <w:color w:val="auto"/>
                <w:lang w:val="en-US" w:eastAsia="zh-CN"/>
              </w:rPr>
              <w:t>分区</w:t>
            </w:r>
            <w:r>
              <w:rPr>
                <w:rFonts w:hint="eastAsia"/>
                <w:color w:val="auto"/>
                <w:lang w:val="en-US" w:eastAsia="zh-CN"/>
              </w:rPr>
              <w:t>防控</w:t>
            </w:r>
            <w:r>
              <w:rPr>
                <w:rFonts w:hint="default"/>
                <w:color w:val="auto"/>
                <w:lang w:val="en-US" w:eastAsia="zh-CN"/>
              </w:rPr>
              <w:t>措施</w:t>
            </w:r>
          </w:p>
          <w:p w14:paraId="547D2DCE">
            <w:pPr>
              <w:suppressLineNumbers w:val="0"/>
              <w:spacing w:before="0" w:beforeAutospacing="0" w:after="0" w:afterAutospacing="0"/>
              <w:ind w:left="0" w:right="0" w:firstLine="480"/>
              <w:rPr>
                <w:rFonts w:hint="eastAsia" w:cs="Times New Roman"/>
                <w:color w:val="auto"/>
                <w:kern w:val="2"/>
                <w:sz w:val="21"/>
                <w:szCs w:val="21"/>
                <w:highlight w:val="green"/>
                <w:lang w:val="en-US" w:eastAsia="zh-CN" w:bidi="ar-SA"/>
              </w:rPr>
            </w:pPr>
            <w:r>
              <w:rPr>
                <w:rFonts w:hint="eastAsia" w:ascii="Times New Roman" w:hAnsi="Times New Roman" w:eastAsia="宋体" w:cs="Times New Roman"/>
                <w:color w:val="auto"/>
                <w:kern w:val="2"/>
                <w:sz w:val="21"/>
                <w:szCs w:val="21"/>
                <w:highlight w:val="none"/>
                <w:lang w:val="en-US" w:eastAsia="zh-CN" w:bidi="ar-SA"/>
              </w:rPr>
              <w:t>本项目正常生产过程中不产生重金属及持久性有机污染物，项目存在的地下水污染的可能主要为危废</w:t>
            </w:r>
            <w:r>
              <w:rPr>
                <w:rFonts w:hint="eastAsia" w:cs="Times New Roman"/>
                <w:color w:val="auto"/>
                <w:kern w:val="2"/>
                <w:sz w:val="21"/>
                <w:szCs w:val="21"/>
                <w:highlight w:val="none"/>
                <w:lang w:val="en-US" w:eastAsia="zh-CN" w:bidi="ar-SA"/>
              </w:rPr>
              <w:t>贮存点</w:t>
            </w:r>
            <w:r>
              <w:rPr>
                <w:rFonts w:hint="eastAsia" w:ascii="Times New Roman" w:hAnsi="Times New Roman" w:eastAsia="宋体" w:cs="Times New Roman"/>
                <w:color w:val="auto"/>
                <w:kern w:val="2"/>
                <w:sz w:val="21"/>
                <w:szCs w:val="21"/>
                <w:highlight w:val="none"/>
                <w:lang w:val="en-US" w:eastAsia="zh-CN" w:bidi="ar-SA"/>
              </w:rPr>
              <w:t>泄露，依据</w:t>
            </w:r>
            <w:r>
              <w:rPr>
                <w:rFonts w:hint="default" w:ascii="Times New Roman" w:hAnsi="Times New Roman" w:eastAsia="宋体" w:cs="Times New Roman"/>
                <w:color w:val="auto"/>
                <w:kern w:val="2"/>
                <w:sz w:val="21"/>
                <w:szCs w:val="21"/>
                <w:highlight w:val="none"/>
                <w:lang w:val="zh-CN" w:eastAsia="zh-CN" w:bidi="ar-SA"/>
              </w:rPr>
              <w:t>《环境影响评价技术导则地下水环境》</w:t>
            </w:r>
            <w:r>
              <w:rPr>
                <w:rFonts w:hint="eastAsia" w:ascii="Times New Roman" w:hAnsi="Times New Roman" w:eastAsia="宋体" w:cs="Times New Roman"/>
                <w:color w:val="auto"/>
                <w:kern w:val="2"/>
                <w:sz w:val="21"/>
                <w:szCs w:val="21"/>
                <w:highlight w:val="none"/>
                <w:lang w:val="zh-CN" w:eastAsia="zh-CN" w:bidi="ar-SA"/>
              </w:rPr>
              <w:t>（</w:t>
            </w:r>
            <w:r>
              <w:rPr>
                <w:rFonts w:hint="default" w:ascii="Times New Roman" w:hAnsi="Times New Roman" w:eastAsia="宋体" w:cs="Times New Roman"/>
                <w:color w:val="auto"/>
                <w:kern w:val="2"/>
                <w:sz w:val="21"/>
                <w:szCs w:val="21"/>
                <w:highlight w:val="none"/>
                <w:lang w:val="zh-CN" w:eastAsia="zh-CN" w:bidi="ar-SA"/>
              </w:rPr>
              <w:t>HJ610</w:t>
            </w:r>
            <w:r>
              <w:rPr>
                <w:rFonts w:hint="eastAsia" w:ascii="Times New Roman" w:hAnsi="Times New Roman" w:eastAsia="宋体" w:cs="Times New Roman"/>
                <w:color w:val="auto"/>
                <w:kern w:val="2"/>
                <w:sz w:val="21"/>
                <w:szCs w:val="21"/>
                <w:highlight w:val="none"/>
                <w:lang w:val="zh-CN" w:eastAsia="zh-CN" w:bidi="ar-SA"/>
              </w:rPr>
              <w:t>-</w:t>
            </w:r>
            <w:r>
              <w:rPr>
                <w:rFonts w:hint="default" w:ascii="Times New Roman" w:hAnsi="Times New Roman" w:eastAsia="宋体" w:cs="Times New Roman"/>
                <w:color w:val="auto"/>
                <w:kern w:val="2"/>
                <w:sz w:val="21"/>
                <w:szCs w:val="21"/>
                <w:highlight w:val="none"/>
                <w:lang w:val="zh-CN" w:eastAsia="zh-CN" w:bidi="ar-SA"/>
              </w:rPr>
              <w:t>2016</w:t>
            </w:r>
            <w:r>
              <w:rPr>
                <w:rFonts w:hint="eastAsia" w:ascii="Times New Roman" w:hAnsi="Times New Roman" w:eastAsia="宋体" w:cs="Times New Roman"/>
                <w:color w:val="auto"/>
                <w:kern w:val="2"/>
                <w:sz w:val="21"/>
                <w:szCs w:val="21"/>
                <w:highlight w:val="none"/>
                <w:lang w:val="zh-CN" w:eastAsia="zh-CN" w:bidi="ar-SA"/>
              </w:rPr>
              <w:t>），</w:t>
            </w:r>
            <w:r>
              <w:rPr>
                <w:rFonts w:hint="eastAsia" w:ascii="Times New Roman" w:hAnsi="Times New Roman" w:eastAsia="宋体" w:cs="Times New Roman"/>
                <w:color w:val="auto"/>
                <w:kern w:val="2"/>
                <w:sz w:val="21"/>
                <w:szCs w:val="21"/>
                <w:highlight w:val="none"/>
                <w:lang w:val="en-US" w:eastAsia="zh-CN" w:bidi="ar-SA"/>
              </w:rPr>
              <w:t>11.2.2.1 a）已颁布污染控制国家标准或防渗技术规范的行业，水平防渗技术要求按照相应标准或规范执行，如</w:t>
            </w:r>
            <w:r>
              <w:rPr>
                <w:rFonts w:hint="default" w:ascii="Times New Roman" w:hAnsi="Times New Roman" w:eastAsia="宋体" w:cs="Times New Roman"/>
                <w:color w:val="auto"/>
                <w:kern w:val="2"/>
                <w:sz w:val="21"/>
                <w:szCs w:val="21"/>
                <w:highlight w:val="none"/>
                <w:lang w:val="en-US" w:eastAsia="zh-CN" w:bidi="ar-SA"/>
              </w:rPr>
              <w:t>GB 16889</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GB 18597</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GB 18598</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GB 18599</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GB/T 50934</w:t>
            </w:r>
            <w:r>
              <w:rPr>
                <w:rFonts w:hint="eastAsia" w:ascii="Times New Roman" w:hAnsi="Times New Roman" w:eastAsia="宋体" w:cs="Times New Roman"/>
                <w:color w:val="auto"/>
                <w:kern w:val="2"/>
                <w:sz w:val="21"/>
                <w:szCs w:val="21"/>
                <w:highlight w:val="none"/>
                <w:lang w:val="en-US" w:eastAsia="zh-CN" w:bidi="ar-SA"/>
              </w:rPr>
              <w:t>等；则本项目危废</w:t>
            </w:r>
            <w:r>
              <w:rPr>
                <w:rFonts w:hint="eastAsia" w:cs="Times New Roman"/>
                <w:color w:val="auto"/>
                <w:kern w:val="2"/>
                <w:sz w:val="21"/>
                <w:szCs w:val="21"/>
                <w:highlight w:val="none"/>
                <w:lang w:val="en-US" w:eastAsia="zh-CN" w:bidi="ar-SA"/>
              </w:rPr>
              <w:t>贮存点</w:t>
            </w:r>
            <w:r>
              <w:rPr>
                <w:rFonts w:hint="eastAsia" w:ascii="Times New Roman" w:hAnsi="Times New Roman" w:eastAsia="宋体" w:cs="Times New Roman"/>
                <w:color w:val="auto"/>
                <w:kern w:val="2"/>
                <w:sz w:val="21"/>
                <w:szCs w:val="21"/>
                <w:highlight w:val="none"/>
                <w:lang w:val="en-US" w:eastAsia="zh-CN" w:bidi="ar-SA"/>
              </w:rPr>
              <w:t>按照《危险废物贮存污染控制标准》（GB18597-2023）</w:t>
            </w:r>
            <w:r>
              <w:rPr>
                <w:rFonts w:hint="default" w:ascii="Times New Roman" w:hAnsi="Times New Roman" w:eastAsia="宋体" w:cs="Times New Roman"/>
                <w:color w:val="auto"/>
                <w:kern w:val="2"/>
                <w:sz w:val="21"/>
                <w:szCs w:val="21"/>
                <w:highlight w:val="none"/>
                <w:lang w:val="en-US" w:eastAsia="zh-CN" w:bidi="ar-SA"/>
              </w:rPr>
              <w:t>的要求进行建设，设置防渗、防漏等措施</w:t>
            </w:r>
            <w:r>
              <w:rPr>
                <w:rFonts w:hint="eastAsia" w:ascii="Times New Roman" w:hAnsi="Times New Roman" w:eastAsia="宋体" w:cs="Times New Roman"/>
                <w:color w:val="auto"/>
                <w:kern w:val="2"/>
                <w:sz w:val="21"/>
                <w:szCs w:val="21"/>
                <w:highlight w:val="none"/>
                <w:lang w:val="en-US" w:eastAsia="zh-CN" w:bidi="ar-SA"/>
              </w:rPr>
              <w:t>，且贮存量少且实时贮存量不得超过3t，故对地下水造成污染的可能性极小，且</w:t>
            </w:r>
            <w:r>
              <w:rPr>
                <w:rFonts w:hint="default" w:ascii="Times New Roman" w:hAnsi="Times New Roman" w:eastAsia="宋体" w:cs="Times New Roman"/>
                <w:color w:val="auto"/>
                <w:kern w:val="2"/>
                <w:sz w:val="21"/>
                <w:szCs w:val="21"/>
                <w:highlight w:val="none"/>
                <w:lang w:val="en-US" w:eastAsia="zh-CN" w:bidi="ar-SA"/>
              </w:rPr>
              <w:t>项目运行后，配备专兼职技术人员，加强</w:t>
            </w:r>
            <w:r>
              <w:rPr>
                <w:rFonts w:hint="eastAsia" w:ascii="Times New Roman" w:hAnsi="Times New Roman" w:eastAsia="宋体" w:cs="Times New Roman"/>
                <w:color w:val="auto"/>
                <w:kern w:val="2"/>
                <w:sz w:val="21"/>
                <w:szCs w:val="21"/>
                <w:highlight w:val="none"/>
                <w:lang w:val="en-US" w:eastAsia="zh-CN" w:bidi="ar-SA"/>
              </w:rPr>
              <w:t>对危废</w:t>
            </w:r>
            <w:r>
              <w:rPr>
                <w:rFonts w:hint="eastAsia" w:cs="Times New Roman"/>
                <w:color w:val="auto"/>
                <w:kern w:val="2"/>
                <w:sz w:val="21"/>
                <w:szCs w:val="21"/>
                <w:highlight w:val="none"/>
                <w:lang w:val="en-US" w:eastAsia="zh-CN" w:bidi="ar-SA"/>
              </w:rPr>
              <w:t>贮存点</w:t>
            </w:r>
            <w:r>
              <w:rPr>
                <w:rFonts w:hint="eastAsia" w:ascii="Times New Roman" w:hAnsi="Times New Roman" w:eastAsia="宋体" w:cs="Times New Roman"/>
                <w:color w:val="auto"/>
                <w:kern w:val="2"/>
                <w:sz w:val="21"/>
                <w:szCs w:val="21"/>
                <w:highlight w:val="none"/>
                <w:lang w:val="en-US" w:eastAsia="zh-CN" w:bidi="ar-SA"/>
              </w:rPr>
              <w:t>的管理，</w:t>
            </w:r>
            <w:r>
              <w:rPr>
                <w:rFonts w:hint="default" w:ascii="Times New Roman" w:hAnsi="Times New Roman" w:eastAsia="宋体" w:cs="Times New Roman"/>
                <w:color w:val="auto"/>
                <w:kern w:val="2"/>
                <w:sz w:val="21"/>
                <w:szCs w:val="21"/>
                <w:highlight w:val="none"/>
                <w:lang w:val="en-US" w:eastAsia="zh-CN" w:bidi="ar-SA"/>
              </w:rPr>
              <w:t>确保各防渗漏措施运行的长期性、稳定性和可靠性。</w:t>
            </w:r>
            <w:r>
              <w:rPr>
                <w:rFonts w:hint="eastAsia" w:cs="Times New Roman"/>
                <w:color w:val="auto"/>
                <w:kern w:val="2"/>
                <w:sz w:val="21"/>
                <w:szCs w:val="21"/>
                <w:highlight w:val="none"/>
                <w:lang w:val="en-US" w:eastAsia="zh-CN" w:bidi="ar-SA"/>
              </w:rPr>
              <w:t>本项目危废贮存点采取重点防渗，车间为一般防渗区，其他区域为简单防渗。项目分区防渗图见附图6。</w:t>
            </w:r>
          </w:p>
          <w:p w14:paraId="63BE7CD0">
            <w:pPr>
              <w:suppressLineNumbers w:val="0"/>
              <w:spacing w:before="0" w:beforeAutospacing="0" w:after="0" w:afterAutospacing="0"/>
              <w:ind w:left="0" w:right="0" w:firstLine="48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综上，本项目在采取完善的防渗措施后，可有效阻止污染物下渗，从水文地质角度分析，本项目建设运行对地下水、土壤环境影响程度较小。</w:t>
            </w:r>
          </w:p>
          <w:p w14:paraId="639BA16F">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项目环境风险影响分析</w:t>
            </w:r>
          </w:p>
          <w:p w14:paraId="29A90850">
            <w:pPr>
              <w:suppressLineNumbers w:val="0"/>
              <w:autoSpaceDE w:val="0"/>
              <w:autoSpaceDN w:val="0"/>
              <w:spacing w:before="0" w:beforeAutospacing="0" w:after="0" w:afterAutospacing="0" w:line="360" w:lineRule="auto"/>
              <w:ind w:left="0" w:right="0" w:firstLine="420" w:firstLineChars="200"/>
              <w:rPr>
                <w:rFonts w:hint="default"/>
                <w:color w:val="auto"/>
                <w:sz w:val="21"/>
                <w:szCs w:val="21"/>
                <w:highlight w:val="green"/>
              </w:rPr>
            </w:pPr>
            <w:bookmarkStart w:id="8" w:name="_Toc528574828"/>
            <w:bookmarkStart w:id="9" w:name="_Toc413077131"/>
            <w:bookmarkStart w:id="10" w:name="_Toc460319552"/>
            <w:bookmarkStart w:id="11" w:name="_Toc528574664"/>
            <w:bookmarkStart w:id="12" w:name="_Toc528574761"/>
            <w:bookmarkStart w:id="13" w:name="_Toc528574350"/>
            <w:r>
              <w:rPr>
                <w:rFonts w:hint="default"/>
                <w:color w:val="auto"/>
                <w:sz w:val="21"/>
                <w:szCs w:val="21"/>
                <w:highlight w:val="none"/>
              </w:rPr>
              <w:t>环境风险是指突发性事故对环境</w:t>
            </w:r>
            <w:r>
              <w:rPr>
                <w:rFonts w:hint="eastAsia"/>
                <w:color w:val="auto"/>
                <w:sz w:val="21"/>
                <w:szCs w:val="21"/>
                <w:highlight w:val="none"/>
                <w:lang w:eastAsia="zh-CN"/>
              </w:rPr>
              <w:t>（</w:t>
            </w:r>
            <w:r>
              <w:rPr>
                <w:rFonts w:hint="default"/>
                <w:color w:val="auto"/>
                <w:sz w:val="21"/>
                <w:szCs w:val="21"/>
                <w:highlight w:val="none"/>
              </w:rPr>
              <w:t>或健康</w:t>
            </w:r>
            <w:r>
              <w:rPr>
                <w:rFonts w:hint="eastAsia"/>
                <w:color w:val="auto"/>
                <w:sz w:val="21"/>
                <w:szCs w:val="21"/>
                <w:highlight w:val="none"/>
                <w:lang w:eastAsia="zh-CN"/>
              </w:rPr>
              <w:t>）</w:t>
            </w:r>
            <w:r>
              <w:rPr>
                <w:rFonts w:hint="default"/>
                <w:color w:val="auto"/>
                <w:sz w:val="21"/>
                <w:szCs w:val="21"/>
                <w:highlight w:val="none"/>
              </w:rPr>
              <w:t>的危害程度。建设项目环境风险评价，主要是对建设项目建设和运行期间发生的可预测突发性事件或事故</w:t>
            </w:r>
            <w:r>
              <w:rPr>
                <w:rFonts w:hint="eastAsia"/>
                <w:color w:val="auto"/>
                <w:sz w:val="21"/>
                <w:szCs w:val="21"/>
                <w:highlight w:val="none"/>
                <w:lang w:eastAsia="zh-CN"/>
              </w:rPr>
              <w:t>（</w:t>
            </w:r>
            <w:r>
              <w:rPr>
                <w:rFonts w:hint="default"/>
                <w:color w:val="auto"/>
                <w:sz w:val="21"/>
                <w:szCs w:val="21"/>
                <w:highlight w:val="none"/>
              </w:rPr>
              <w:t>一般不包括人为破坏及自然灾害</w:t>
            </w:r>
            <w:r>
              <w:rPr>
                <w:rFonts w:hint="eastAsia"/>
                <w:color w:val="auto"/>
                <w:sz w:val="21"/>
                <w:szCs w:val="21"/>
                <w:highlight w:val="none"/>
                <w:lang w:eastAsia="zh-CN"/>
              </w:rPr>
              <w:t>）</w:t>
            </w:r>
            <w:r>
              <w:rPr>
                <w:rFonts w:hint="default"/>
                <w:color w:val="auto"/>
                <w:sz w:val="21"/>
                <w:szCs w:val="21"/>
                <w:highlight w:val="none"/>
              </w:rPr>
              <w:t>引起有毒有害、易燃易爆等物质泄漏，或突发事件产生的新的有毒有害物质，所造成的对人身安全与环境的影响和损害，进行评估，提出防范、应急与减缓措施，以使建设项目事故率、损失和环境影响达到可接受水平。</w:t>
            </w:r>
          </w:p>
          <w:p w14:paraId="7B2F42DE">
            <w:pPr>
              <w:pStyle w:val="5"/>
              <w:suppressLineNumbers w:val="0"/>
              <w:bidi w:val="0"/>
              <w:spacing w:before="0" w:beforeAutospacing="0" w:after="0" w:afterAutospacing="0"/>
              <w:ind w:left="0" w:right="0"/>
              <w:rPr>
                <w:rFonts w:hint="default"/>
                <w:color w:val="auto"/>
              </w:rPr>
            </w:pPr>
            <w:r>
              <w:rPr>
                <w:rFonts w:hint="eastAsia"/>
                <w:color w:val="auto"/>
                <w:lang w:val="en-US" w:eastAsia="zh-CN"/>
              </w:rPr>
              <w:t xml:space="preserve">6.1 </w:t>
            </w:r>
            <w:r>
              <w:rPr>
                <w:rFonts w:hint="default"/>
                <w:color w:val="auto"/>
              </w:rPr>
              <w:t>评价依据</w:t>
            </w:r>
          </w:p>
          <w:p w14:paraId="6BEFFCC0">
            <w:pPr>
              <w:suppressLineNumbers w:val="0"/>
              <w:autoSpaceDE w:val="0"/>
              <w:autoSpaceDN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危险因子分析</w:t>
            </w:r>
          </w:p>
          <w:p w14:paraId="4341C7C9">
            <w:pPr>
              <w:suppressLineNumbers w:val="0"/>
              <w:autoSpaceDE w:val="0"/>
              <w:autoSpaceDN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危险化学品的危害特性主要包括火灾爆炸危险性、人体健康危险性以及反应危险性。根据《建设项目环境风险评价技术导则》</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HJ169-2018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及《企业突发环境事件风险分级方法》</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HJ941-2018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中突发环境事件风险物质及临界量表，本项目涉及的主要危险物质是</w:t>
            </w:r>
            <w:r>
              <w:rPr>
                <w:rFonts w:hint="eastAsia" w:cs="Times New Roman"/>
                <w:color w:val="auto"/>
                <w:sz w:val="21"/>
                <w:szCs w:val="21"/>
                <w:highlight w:val="none"/>
                <w:lang w:val="en-US" w:eastAsia="zh-CN"/>
              </w:rPr>
              <w:t>废矿物油</w:t>
            </w:r>
            <w:r>
              <w:rPr>
                <w:rFonts w:hint="default" w:ascii="Times New Roman" w:hAnsi="Times New Roman" w:eastAsia="宋体" w:cs="Times New Roman"/>
                <w:color w:val="auto"/>
                <w:sz w:val="21"/>
                <w:szCs w:val="21"/>
                <w:highlight w:val="none"/>
              </w:rPr>
              <w:t>。</w:t>
            </w:r>
          </w:p>
          <w:p w14:paraId="32B24135">
            <w:pPr>
              <w:suppressLineNumbers w:val="0"/>
              <w:autoSpaceDE w:val="0"/>
              <w:autoSpaceDN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本项目运行过程中产生废</w:t>
            </w:r>
            <w:r>
              <w:rPr>
                <w:rFonts w:hint="eastAsia" w:ascii="Times New Roman" w:hAnsi="Times New Roman" w:eastAsia="宋体" w:cs="Times New Roman"/>
                <w:color w:val="auto"/>
                <w:sz w:val="21"/>
                <w:szCs w:val="21"/>
                <w:highlight w:val="none"/>
                <w:lang w:val="en-US" w:eastAsia="zh-CN"/>
              </w:rPr>
              <w:t>矿物油</w:t>
            </w:r>
            <w:r>
              <w:rPr>
                <w:rFonts w:hint="default" w:ascii="Times New Roman" w:hAnsi="Times New Roman" w:eastAsia="宋体" w:cs="Times New Roman"/>
                <w:color w:val="auto"/>
                <w:sz w:val="21"/>
                <w:szCs w:val="21"/>
                <w:highlight w:val="none"/>
                <w:lang w:val="en-US" w:eastAsia="zh-CN"/>
              </w:rPr>
              <w:t>属于</w:t>
            </w:r>
            <w:r>
              <w:rPr>
                <w:rFonts w:hint="default" w:ascii="Times New Roman" w:hAnsi="Times New Roman" w:eastAsia="宋体" w:cs="Times New Roman"/>
                <w:color w:val="auto"/>
                <w:sz w:val="21"/>
                <w:szCs w:val="21"/>
                <w:highlight w:val="none"/>
              </w:rPr>
              <w:t>《建设项目环境风险评价技术导则》</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HJ169</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2018</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w:t>
            </w:r>
            <w:r>
              <w:rPr>
                <w:rFonts w:hint="default" w:ascii="Times New Roman" w:hAnsi="Times New Roman" w:eastAsia="宋体" w:cs="Times New Roman"/>
                <w:color w:val="auto"/>
                <w:sz w:val="21"/>
                <w:szCs w:val="21"/>
                <w:highlight w:val="none"/>
                <w:lang w:eastAsia="zh-CN"/>
              </w:rPr>
              <w:t>附录</w:t>
            </w:r>
            <w:r>
              <w:rPr>
                <w:rFonts w:hint="default" w:ascii="Times New Roman" w:hAnsi="Times New Roman" w:eastAsia="宋体" w:cs="Times New Roman"/>
                <w:color w:val="auto"/>
                <w:sz w:val="21"/>
                <w:szCs w:val="21"/>
                <w:highlight w:val="none"/>
                <w:lang w:val="en-US" w:eastAsia="zh-CN"/>
              </w:rPr>
              <w:t>B风险物质381油类物质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矿物质油，如石油、汽油、柴油等；生物柴油等</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w:t>
            </w:r>
          </w:p>
          <w:p w14:paraId="61E7A6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表</w:t>
            </w:r>
            <w:r>
              <w:rPr>
                <w:rFonts w:hint="eastAsia" w:ascii="Times New Roman" w:hAnsi="Times New Roman" w:eastAsia="宋体" w:cs="Times New Roman"/>
                <w:b/>
                <w:bCs/>
                <w:color w:val="auto"/>
                <w:kern w:val="0"/>
                <w:sz w:val="21"/>
                <w:szCs w:val="21"/>
                <w:highlight w:val="none"/>
                <w:lang w:val="en-US" w:eastAsia="zh-CN"/>
              </w:rPr>
              <w:t>4-1</w:t>
            </w:r>
            <w:r>
              <w:rPr>
                <w:rFonts w:hint="eastAsia" w:cs="Times New Roman"/>
                <w:b/>
                <w:bCs/>
                <w:color w:val="auto"/>
                <w:kern w:val="0"/>
                <w:sz w:val="21"/>
                <w:szCs w:val="21"/>
                <w:highlight w:val="none"/>
                <w:lang w:val="en-US" w:eastAsia="zh-CN"/>
              </w:rPr>
              <w:t>3</w:t>
            </w:r>
            <w:r>
              <w:rPr>
                <w:rFonts w:hint="default" w:ascii="Times New Roman" w:hAnsi="Times New Roman" w:eastAsia="宋体" w:cs="Times New Roman"/>
                <w:b/>
                <w:bCs/>
                <w:color w:val="auto"/>
                <w:kern w:val="0"/>
                <w:sz w:val="21"/>
                <w:szCs w:val="21"/>
                <w:highlight w:val="none"/>
              </w:rPr>
              <w:t xml:space="preserve">   项目危险品理化性质及毒性</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923"/>
              <w:gridCol w:w="3800"/>
              <w:gridCol w:w="1226"/>
            </w:tblGrid>
            <w:tr w14:paraId="0894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tcBorders>
                    <w:tl2br w:val="nil"/>
                    <w:tr2bl w:val="nil"/>
                  </w:tcBorders>
                  <w:noWrap w:val="0"/>
                  <w:vAlign w:val="center"/>
                </w:tcPr>
                <w:p w14:paraId="77045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1662" w:type="pct"/>
                  <w:tcBorders>
                    <w:tl2br w:val="nil"/>
                    <w:tr2bl w:val="nil"/>
                  </w:tcBorders>
                  <w:noWrap w:val="0"/>
                  <w:vAlign w:val="center"/>
                </w:tcPr>
                <w:p w14:paraId="46A91D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理化性质</w:t>
                  </w:r>
                </w:p>
              </w:tc>
              <w:tc>
                <w:tcPr>
                  <w:tcW w:w="2161" w:type="pct"/>
                  <w:tcBorders>
                    <w:tl2br w:val="nil"/>
                    <w:tr2bl w:val="nil"/>
                  </w:tcBorders>
                  <w:noWrap w:val="0"/>
                  <w:vAlign w:val="center"/>
                </w:tcPr>
                <w:p w14:paraId="21C9C0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毒理性质</w:t>
                  </w:r>
                </w:p>
              </w:tc>
              <w:tc>
                <w:tcPr>
                  <w:tcW w:w="697" w:type="pct"/>
                  <w:tcBorders>
                    <w:tl2br w:val="nil"/>
                    <w:tr2bl w:val="nil"/>
                  </w:tcBorders>
                  <w:noWrap w:val="0"/>
                  <w:vAlign w:val="center"/>
                </w:tcPr>
                <w:p w14:paraId="57A68D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CAS</w:t>
                  </w:r>
                </w:p>
              </w:tc>
            </w:tr>
            <w:tr w14:paraId="1462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tcBorders>
                    <w:tl2br w:val="nil"/>
                    <w:tr2bl w:val="nil"/>
                  </w:tcBorders>
                  <w:noWrap w:val="0"/>
                  <w:vAlign w:val="center"/>
                </w:tcPr>
                <w:p w14:paraId="7ED55576">
                  <w:pPr>
                    <w:pStyle w:val="13"/>
                    <w:keepNext w:val="0"/>
                    <w:keepLines w:val="0"/>
                    <w:pageBreakBefore w:val="0"/>
                    <w:widowControl w:val="0"/>
                    <w:suppressLineNumbers w:val="0"/>
                    <w:tabs>
                      <w:tab w:val="left" w:pos="567"/>
                      <w:tab w:val="left" w:pos="1855"/>
                      <w:tab w:val="left" w:pos="2269"/>
                    </w:tabs>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润滑油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机油</w:t>
                  </w:r>
                  <w:r>
                    <w:rPr>
                      <w:rFonts w:hint="eastAsia" w:ascii="Times New Roman" w:hAnsi="Times New Roman" w:eastAsia="宋体" w:cs="Times New Roman"/>
                      <w:color w:val="auto"/>
                      <w:sz w:val="21"/>
                      <w:szCs w:val="21"/>
                      <w:highlight w:val="none"/>
                      <w:lang w:eastAsia="zh-CN"/>
                    </w:rPr>
                    <w:t>）</w:t>
                  </w:r>
                </w:p>
              </w:tc>
              <w:tc>
                <w:tcPr>
                  <w:tcW w:w="1662" w:type="pct"/>
                  <w:tcBorders>
                    <w:tl2br w:val="nil"/>
                    <w:tr2bl w:val="nil"/>
                  </w:tcBorders>
                  <w:noWrap w:val="0"/>
                  <w:vAlign w:val="center"/>
                </w:tcPr>
                <w:p w14:paraId="3719AF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淡黄色粘稠液体，自燃点300</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350℃，相对密度</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水</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934.8，闪点120</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340℃，沸点</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252.8℃，饱和蒸汽压</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kPa</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0.13/145.8℃，溶于苯、乙醇、乙醚、氯仿、丙酮等多数有机溶剂。</w:t>
                  </w:r>
                </w:p>
              </w:tc>
              <w:tc>
                <w:tcPr>
                  <w:tcW w:w="2161" w:type="pct"/>
                  <w:tcBorders>
                    <w:tl2br w:val="nil"/>
                    <w:tr2bl w:val="nil"/>
                  </w:tcBorders>
                  <w:noWrap w:val="0"/>
                  <w:vAlign w:val="center"/>
                </w:tcPr>
                <w:p w14:paraId="3FCFAF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危险特性：可燃液体，火灾危险性为B类；遇明火、高热可燃。燃烧分解产物为一氧化碳、二氧化碳等有毒有害气体。</w:t>
                  </w:r>
                </w:p>
                <w:p w14:paraId="072629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健康危害：急性吸入，可出现乏力、头晕、头痛、恶心，严重者可引起油脂性肺炎，慢接触者，暴露部位可发生油性痤疮和接触性皮炎。可引发神经衰弱综合症，呼吸道和眼刺激症状及慢性油脂性肺炎。</w:t>
                  </w:r>
                </w:p>
              </w:tc>
              <w:tc>
                <w:tcPr>
                  <w:tcW w:w="697" w:type="pct"/>
                  <w:tcBorders>
                    <w:tl2br w:val="nil"/>
                    <w:tr2bl w:val="nil"/>
                  </w:tcBorders>
                  <w:noWrap w:val="0"/>
                  <w:vAlign w:val="center"/>
                </w:tcPr>
                <w:p w14:paraId="199E6F48">
                  <w:pPr>
                    <w:pStyle w:val="13"/>
                    <w:keepNext w:val="0"/>
                    <w:keepLines w:val="0"/>
                    <w:pageBreakBefore w:val="0"/>
                    <w:widowControl w:val="0"/>
                    <w:suppressLineNumbers w:val="0"/>
                    <w:tabs>
                      <w:tab w:val="left" w:pos="567"/>
                      <w:tab w:val="left" w:pos="1855"/>
                      <w:tab w:val="left" w:pos="2269"/>
                    </w:tabs>
                    <w:kinsoku/>
                    <w:wordWrap/>
                    <w:overflowPunct/>
                    <w:topLinePunct w:val="0"/>
                    <w:autoSpaceDE/>
                    <w:autoSpaceDN/>
                    <w:bidi w:val="0"/>
                    <w:adjustRightInd w:val="0"/>
                    <w:snapToGrid w:val="0"/>
                    <w:spacing w:before="0" w:beforeLines="0" w:beforeAutospacing="0" w:after="0" w:afterLines="0" w:afterAutospacing="0" w:line="240" w:lineRule="auto"/>
                    <w:ind w:left="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属第3类易燃液体</w:t>
                  </w:r>
                </w:p>
              </w:tc>
            </w:tr>
          </w:tbl>
          <w:p w14:paraId="1EEB3E1B">
            <w:pPr>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p>
          <w:p w14:paraId="68CE4127">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可发性聚苯乙烯（EPS）是一种常见的聚合物材料。EPS具有一些如下危险特性：</w:t>
            </w:r>
          </w:p>
          <w:p w14:paraId="6F84726F">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①易燃。由于EPS在遇到火源时会燃烧并且产生大量热量。因此，在</w:t>
            </w:r>
            <w:r>
              <w:rPr>
                <w:rFonts w:hint="eastAsia" w:cs="Times New Roman"/>
                <w:color w:val="auto"/>
                <w:sz w:val="21"/>
                <w:szCs w:val="21"/>
                <w:highlight w:val="none"/>
                <w:lang w:val="en-US" w:eastAsia="zh-CN"/>
              </w:rPr>
              <w:t>贮存，</w:t>
            </w:r>
            <w:r>
              <w:rPr>
                <w:rFonts w:hint="eastAsia" w:ascii="Times New Roman" w:hAnsi="Times New Roman" w:eastAsia="宋体" w:cs="Times New Roman"/>
                <w:color w:val="auto"/>
                <w:sz w:val="21"/>
                <w:szCs w:val="21"/>
                <w:highlight w:val="none"/>
                <w:lang w:val="en-US" w:eastAsia="zh-CN"/>
              </w:rPr>
              <w:t>使用</w:t>
            </w:r>
            <w:r>
              <w:rPr>
                <w:rFonts w:hint="eastAsia" w:cs="Times New Roman"/>
                <w:color w:val="auto"/>
                <w:sz w:val="21"/>
                <w:szCs w:val="21"/>
                <w:highlight w:val="none"/>
                <w:lang w:val="en-US" w:eastAsia="zh-CN"/>
              </w:rPr>
              <w:t>，运输</w:t>
            </w:r>
            <w:r>
              <w:rPr>
                <w:rFonts w:hint="eastAsia" w:ascii="Times New Roman" w:hAnsi="Times New Roman" w:eastAsia="宋体" w:cs="Times New Roman"/>
                <w:color w:val="auto"/>
                <w:sz w:val="21"/>
                <w:szCs w:val="21"/>
                <w:highlight w:val="none"/>
                <w:lang w:val="en-US" w:eastAsia="zh-CN"/>
              </w:rPr>
              <w:t>EPS制品时，一定要注意避免与明火直接接触，戒除吸烟等行为</w:t>
            </w:r>
            <w:r>
              <w:rPr>
                <w:rFonts w:hint="eastAsia" w:cs="Times New Roman"/>
                <w:color w:val="auto"/>
                <w:sz w:val="21"/>
                <w:szCs w:val="21"/>
                <w:highlight w:val="none"/>
                <w:lang w:val="en-US" w:eastAsia="zh-CN"/>
              </w:rPr>
              <w:t>并且保持通风，避免温度过高</w:t>
            </w:r>
            <w:r>
              <w:rPr>
                <w:rFonts w:hint="eastAsia" w:ascii="Times New Roman" w:hAnsi="Times New Roman" w:eastAsia="宋体" w:cs="Times New Roman"/>
                <w:color w:val="auto"/>
                <w:sz w:val="21"/>
                <w:szCs w:val="21"/>
                <w:highlight w:val="none"/>
                <w:lang w:val="en-US" w:eastAsia="zh-CN"/>
              </w:rPr>
              <w:t>。</w:t>
            </w:r>
          </w:p>
          <w:p w14:paraId="43FF5044">
            <w:pPr>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②环境污染。燃烧时会释放出有毒气体，对人体和环境都带来较大危害。</w:t>
            </w:r>
          </w:p>
          <w:p w14:paraId="2B0959FF">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潜势初判和评价等级</w:t>
            </w:r>
          </w:p>
          <w:p w14:paraId="47592CD5">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①危险物质数量与临界量比值</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Q</w:t>
            </w:r>
            <w:r>
              <w:rPr>
                <w:rFonts w:hint="eastAsia" w:ascii="Times New Roman" w:hAnsi="Times New Roman" w:cs="Times New Roman"/>
                <w:color w:val="auto"/>
                <w:sz w:val="21"/>
                <w:szCs w:val="21"/>
                <w:highlight w:val="none"/>
                <w:lang w:eastAsia="zh-CN"/>
              </w:rPr>
              <w:t>）</w:t>
            </w:r>
          </w:p>
          <w:p w14:paraId="1A0D5979">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计算所涉及的每种危险物质在场界内的最大存在总量与其在《建设项目 环境风险评价技术导则》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HJ169-2018</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附录B中对应临界量的比值Q。在不同厂区的同一种物质，按其在场界内的最大存在总量计算。</w:t>
            </w:r>
          </w:p>
          <w:p w14:paraId="403FC70D">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当只涉及一种危险物质时，计算该物质的总量与其临界量比值，即为Q；当存在多种危险物质时，则按照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C.1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计算物质总量与其临界量比值Q：</w:t>
            </w:r>
          </w:p>
          <w:p w14:paraId="1AD042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m:oMath>
              <m:r>
                <m:rPr>
                  <m:sty m:val="p"/>
                </m:rPr>
                <w:rPr>
                  <w:rFonts w:hint="default" w:ascii="Cambria Math" w:hAnsi="Cambria Math" w:cs="Times New Roman"/>
                  <w:color w:val="auto"/>
                  <w:kern w:val="2"/>
                  <w:sz w:val="21"/>
                  <w:szCs w:val="21"/>
                  <w:highlight w:val="none"/>
                  <w:lang w:val="en-US" w:eastAsia="zh-CN" w:bidi="ar-SA"/>
                </w:rPr>
                <m:t>Q=</m:t>
              </m:r>
              <m:f>
                <m:fPr>
                  <m:ctrlPr>
                    <w:rPr>
                      <w:rFonts w:hint="default" w:ascii="Cambria Math" w:hAnsi="Cambria Math" w:cs="Times New Roman"/>
                      <w:color w:val="auto"/>
                      <w:kern w:val="2"/>
                      <w:sz w:val="21"/>
                      <w:szCs w:val="21"/>
                      <w:highlight w:val="none"/>
                      <w:lang w:val="en-US" w:eastAsia="zh-CN" w:bidi="ar-SA"/>
                    </w:rPr>
                  </m:ctrlPr>
                </m:fPr>
                <m:num>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1</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num>
                <m:den>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1</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den>
              </m:f>
            </m:oMath>
            <w:r>
              <w:rPr>
                <w:rFonts w:hint="default" w:ascii="Times New Roman" w:hAnsi="Times New Roman" w:cs="Times New Roman"/>
                <w:i w:val="0"/>
                <w:color w:val="auto"/>
                <w:kern w:val="2"/>
                <w:sz w:val="21"/>
                <w:szCs w:val="21"/>
                <w:highlight w:val="none"/>
                <w:lang w:val="en-US" w:eastAsia="zh-CN" w:bidi="ar-SA"/>
              </w:rPr>
              <w:t>+</w:t>
            </w:r>
            <m:oMath>
              <m:f>
                <m:fPr>
                  <m:ctrlPr>
                    <w:rPr>
                      <w:rFonts w:hint="default" w:ascii="Cambria Math" w:hAnsi="Cambria Math" w:cs="Times New Roman"/>
                      <w:color w:val="auto"/>
                      <w:kern w:val="2"/>
                      <w:sz w:val="21"/>
                      <w:szCs w:val="21"/>
                      <w:highlight w:val="none"/>
                      <w:lang w:val="en-US" w:eastAsia="zh-CN" w:bidi="ar-SA"/>
                    </w:rPr>
                  </m:ctrlPr>
                </m:fPr>
                <m:num>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2</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num>
                <m:den>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2</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den>
              </m:f>
            </m:oMath>
            <w:r>
              <w:rPr>
                <w:rFonts w:hint="default" w:ascii="Times New Roman" w:hAnsi="Times New Roman" w:cs="Times New Roman"/>
                <w:i w:val="0"/>
                <w:color w:val="auto"/>
                <w:kern w:val="2"/>
                <w:sz w:val="21"/>
                <w:szCs w:val="21"/>
                <w:highlight w:val="none"/>
                <w:lang w:val="en-US" w:eastAsia="zh-CN" w:bidi="ar-SA"/>
              </w:rPr>
              <w:t>+</w:t>
            </w:r>
            <m:oMath>
              <m:f>
                <m:fPr>
                  <m:ctrlPr>
                    <w:rPr>
                      <w:rFonts w:hint="default" w:ascii="Cambria Math" w:hAnsi="Cambria Math" w:cs="Times New Roman"/>
                      <w:color w:val="auto"/>
                      <w:kern w:val="2"/>
                      <w:sz w:val="21"/>
                      <w:szCs w:val="21"/>
                      <w:highlight w:val="none"/>
                      <w:lang w:val="en-US" w:eastAsia="zh-CN" w:bidi="ar-SA"/>
                    </w:rPr>
                  </m:ctrlPr>
                </m:fPr>
                <m:num>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3</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num>
                <m:den>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3</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den>
              </m:f>
            </m:oMath>
            <w:r>
              <w:rPr>
                <w:rFonts w:hint="default" w:ascii="Times New Roman" w:hAnsi="Times New Roman" w:cs="Times New Roman"/>
                <w:i w:val="0"/>
                <w:color w:val="auto"/>
                <w:kern w:val="2"/>
                <w:sz w:val="21"/>
                <w:szCs w:val="21"/>
                <w:highlight w:val="none"/>
                <w:lang w:val="en-US" w:eastAsia="zh-CN" w:bidi="ar-SA"/>
              </w:rPr>
              <w:t>+……+</w:t>
            </w:r>
            <m:oMath>
              <m:f>
                <m:fPr>
                  <m:ctrlPr>
                    <w:rPr>
                      <w:rFonts w:hint="default" w:ascii="Cambria Math" w:hAnsi="Cambria Math" w:cs="Times New Roman"/>
                      <w:color w:val="auto"/>
                      <w:kern w:val="2"/>
                      <w:sz w:val="21"/>
                      <w:szCs w:val="21"/>
                      <w:highlight w:val="none"/>
                      <w:lang w:val="en-US" w:eastAsia="zh-CN" w:bidi="ar-SA"/>
                    </w:rPr>
                  </m:ctrlPr>
                </m:fPr>
                <m:num>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n</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num>
                <m:den>
                  <m:sSub>
                    <m:sSubPr>
                      <m:ctrlPr>
                        <w:rPr>
                          <w:rFonts w:hint="default" w:ascii="Cambria Math" w:hAnsi="Cambria Math" w:cs="Times New Roman"/>
                          <w:color w:val="auto"/>
                          <w:kern w:val="2"/>
                          <w:sz w:val="21"/>
                          <w:szCs w:val="21"/>
                          <w:highlight w:val="none"/>
                          <w:lang w:val="en-US" w:eastAsia="zh-CN" w:bidi="ar-SA"/>
                        </w:rPr>
                      </m:ctrlPr>
                    </m:sSubPr>
                    <m:e>
                      <m:r>
                        <m:rPr>
                          <m:sty m:val="p"/>
                        </m:rPr>
                        <w:rPr>
                          <w:rFonts w:hint="default" w:ascii="Cambria Math" w:hAnsi="Cambria Math" w:cs="Times New Roman"/>
                          <w:color w:val="auto"/>
                          <w:kern w:val="2"/>
                          <w:sz w:val="21"/>
                          <w:szCs w:val="21"/>
                          <w:highlight w:val="none"/>
                          <w:lang w:val="en-US" w:eastAsia="zh-CN" w:bidi="ar-SA"/>
                        </w:rPr>
                        <m:t>Q</m:t>
                      </m:r>
                      <m:ctrlPr>
                        <w:rPr>
                          <w:rFonts w:hint="default" w:ascii="Cambria Math" w:hAnsi="Cambria Math" w:cs="Times New Roman"/>
                          <w:color w:val="auto"/>
                          <w:kern w:val="2"/>
                          <w:sz w:val="21"/>
                          <w:szCs w:val="21"/>
                          <w:highlight w:val="none"/>
                          <w:lang w:val="en-US" w:eastAsia="zh-CN" w:bidi="ar-SA"/>
                        </w:rPr>
                      </m:ctrlPr>
                    </m:e>
                    <m:sub>
                      <m:r>
                        <m:rPr>
                          <m:sty m:val="p"/>
                        </m:rPr>
                        <w:rPr>
                          <w:rFonts w:hint="default" w:ascii="Cambria Math" w:hAnsi="Cambria Math" w:cs="Times New Roman"/>
                          <w:color w:val="auto"/>
                          <w:kern w:val="2"/>
                          <w:sz w:val="21"/>
                          <w:szCs w:val="21"/>
                          <w:highlight w:val="none"/>
                          <w:lang w:val="en-US" w:eastAsia="zh-CN" w:bidi="ar-SA"/>
                        </w:rPr>
                        <m:t>n</m:t>
                      </m:r>
                      <m:ctrlPr>
                        <w:rPr>
                          <w:rFonts w:hint="default" w:ascii="Cambria Math" w:hAnsi="Cambria Math" w:cs="Times New Roman"/>
                          <w:color w:val="auto"/>
                          <w:kern w:val="2"/>
                          <w:sz w:val="21"/>
                          <w:szCs w:val="21"/>
                          <w:highlight w:val="none"/>
                          <w:lang w:val="en-US" w:eastAsia="zh-CN" w:bidi="ar-SA"/>
                        </w:rPr>
                      </m:ctrlPr>
                    </m:sub>
                  </m:sSub>
                  <m:ctrlPr>
                    <w:rPr>
                      <w:rFonts w:hint="default" w:ascii="Cambria Math" w:hAnsi="Cambria Math" w:cs="Times New Roman"/>
                      <w:color w:val="auto"/>
                      <w:kern w:val="2"/>
                      <w:sz w:val="21"/>
                      <w:szCs w:val="21"/>
                      <w:highlight w:val="none"/>
                      <w:lang w:val="en-US" w:eastAsia="zh-CN" w:bidi="ar-SA"/>
                    </w:rPr>
                  </m:ctrlPr>
                </m:den>
              </m:f>
            </m:oMath>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C.1</w:t>
            </w:r>
            <w:r>
              <w:rPr>
                <w:rFonts w:hint="eastAsia" w:cs="Times New Roman"/>
                <w:color w:val="auto"/>
                <w:sz w:val="21"/>
                <w:szCs w:val="21"/>
                <w:highlight w:val="none"/>
                <w:lang w:eastAsia="zh-CN"/>
              </w:rPr>
              <w:t>）</w:t>
            </w:r>
          </w:p>
          <w:p w14:paraId="13E20F35">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式中：q</w:t>
            </w:r>
            <w:r>
              <w:rPr>
                <w:rFonts w:hint="default" w:ascii="Times New Roman" w:hAnsi="Times New Roman" w:cs="Times New Roman"/>
                <w:color w:val="auto"/>
                <w:sz w:val="21"/>
                <w:szCs w:val="21"/>
                <w:highlight w:val="none"/>
                <w:vertAlign w:val="subscript"/>
                <w:lang w:eastAsia="zh-CN"/>
              </w:rPr>
              <w:t>1</w:t>
            </w:r>
            <w:r>
              <w:rPr>
                <w:rFonts w:hint="default" w:ascii="Times New Roman" w:hAnsi="Times New Roman" w:cs="Times New Roman"/>
                <w:color w:val="auto"/>
                <w:sz w:val="21"/>
                <w:szCs w:val="21"/>
                <w:highlight w:val="none"/>
                <w:lang w:eastAsia="zh-CN"/>
              </w:rPr>
              <w:t>，q</w:t>
            </w:r>
            <w:r>
              <w:rPr>
                <w:rFonts w:hint="default" w:ascii="Times New Roman" w:hAnsi="Times New Roman" w:cs="Times New Roman"/>
                <w:color w:val="auto"/>
                <w:sz w:val="21"/>
                <w:szCs w:val="21"/>
                <w:highlight w:val="none"/>
                <w:vertAlign w:val="subscript"/>
                <w:lang w:eastAsia="zh-CN"/>
              </w:rPr>
              <w:t>2</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，q</w:t>
            </w:r>
            <w:r>
              <w:rPr>
                <w:rFonts w:hint="default" w:ascii="Times New Roman" w:hAnsi="Times New Roman" w:cs="Times New Roman"/>
                <w:color w:val="auto"/>
                <w:sz w:val="21"/>
                <w:szCs w:val="21"/>
                <w:highlight w:val="none"/>
                <w:vertAlign w:val="subscript"/>
                <w:lang w:eastAsia="zh-CN"/>
              </w:rPr>
              <w:t>n</w:t>
            </w:r>
            <w:r>
              <w:rPr>
                <w:rFonts w:hint="eastAsia" w:ascii="Times New Roman" w:hAnsi="Times New Roman" w:cs="Times New Roman"/>
                <w:color w:val="auto"/>
                <w:sz w:val="21"/>
                <w:szCs w:val="21"/>
                <w:highlight w:val="none"/>
                <w:vertAlign w:val="baseline"/>
                <w:lang w:eastAsia="zh-CN"/>
              </w:rPr>
              <w:t>，</w:t>
            </w:r>
            <w:r>
              <w:rPr>
                <w:rFonts w:hint="default" w:ascii="Times New Roman" w:hAnsi="Times New Roman" w:cs="Times New Roman"/>
                <w:color w:val="auto"/>
                <w:sz w:val="21"/>
                <w:szCs w:val="21"/>
                <w:highlight w:val="none"/>
                <w:lang w:eastAsia="zh-CN"/>
              </w:rPr>
              <w:t>每种危险物质的最大存在总量，t；</w:t>
            </w:r>
          </w:p>
          <w:p w14:paraId="7F210310">
            <w:pPr>
              <w:suppressLineNumbers w:val="0"/>
              <w:spacing w:before="0" w:beforeAutospacing="0" w:after="0" w:afterAutospacing="0" w:line="360" w:lineRule="auto"/>
              <w:ind w:left="0" w:right="0" w:firstLine="1050" w:firstLineChars="5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Q</w:t>
            </w:r>
            <w:r>
              <w:rPr>
                <w:rFonts w:hint="default" w:ascii="Times New Roman" w:hAnsi="Times New Roman" w:cs="Times New Roman"/>
                <w:color w:val="auto"/>
                <w:sz w:val="21"/>
                <w:szCs w:val="21"/>
                <w:highlight w:val="none"/>
                <w:vertAlign w:val="subscript"/>
                <w:lang w:eastAsia="zh-CN"/>
              </w:rPr>
              <w:t>1</w:t>
            </w:r>
            <w:r>
              <w:rPr>
                <w:rFonts w:hint="default" w:ascii="Times New Roman" w:hAnsi="Times New Roman" w:cs="Times New Roman"/>
                <w:color w:val="auto"/>
                <w:sz w:val="21"/>
                <w:szCs w:val="21"/>
                <w:highlight w:val="none"/>
                <w:lang w:eastAsia="zh-CN"/>
              </w:rPr>
              <w:t>，Q</w:t>
            </w:r>
            <w:r>
              <w:rPr>
                <w:rFonts w:hint="default" w:ascii="Times New Roman" w:hAnsi="Times New Roman" w:cs="Times New Roman"/>
                <w:color w:val="auto"/>
                <w:sz w:val="21"/>
                <w:szCs w:val="21"/>
                <w:highlight w:val="none"/>
                <w:vertAlign w:val="subscript"/>
                <w:lang w:eastAsia="zh-CN"/>
              </w:rPr>
              <w:t>2</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，Q</w:t>
            </w:r>
            <w:r>
              <w:rPr>
                <w:rFonts w:hint="default" w:ascii="Times New Roman" w:hAnsi="Times New Roman" w:cs="Times New Roman"/>
                <w:color w:val="auto"/>
                <w:sz w:val="21"/>
                <w:szCs w:val="21"/>
                <w:highlight w:val="none"/>
                <w:vertAlign w:val="subscript"/>
                <w:lang w:eastAsia="zh-CN"/>
              </w:rPr>
              <w:t>n</w:t>
            </w:r>
            <w:r>
              <w:rPr>
                <w:rFonts w:hint="eastAsia" w:ascii="Times New Roman" w:hAnsi="Times New Roman" w:cs="Times New Roman"/>
                <w:color w:val="auto"/>
                <w:sz w:val="21"/>
                <w:szCs w:val="21"/>
                <w:highlight w:val="none"/>
                <w:vertAlign w:val="baseline"/>
                <w:lang w:eastAsia="zh-CN"/>
              </w:rPr>
              <w:t>，</w:t>
            </w:r>
            <w:r>
              <w:rPr>
                <w:rFonts w:hint="default" w:ascii="Times New Roman" w:hAnsi="Times New Roman" w:cs="Times New Roman"/>
                <w:color w:val="auto"/>
                <w:sz w:val="21"/>
                <w:szCs w:val="21"/>
                <w:highlight w:val="none"/>
                <w:lang w:eastAsia="zh-CN"/>
              </w:rPr>
              <w:t>每种危险物质的临界量，t。</w:t>
            </w:r>
          </w:p>
          <w:p w14:paraId="40894875">
            <w:pPr>
              <w:suppressLineNumbers w:val="0"/>
              <w:spacing w:before="0" w:beforeAutospacing="0" w:after="0" w:afterAutospacing="0" w:line="360" w:lineRule="auto"/>
              <w:ind w:left="0" w:right="0" w:firstLine="1050" w:firstLineChars="5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当Q＜1 时，该项目环境风险潜势为I。</w:t>
            </w:r>
          </w:p>
          <w:p w14:paraId="0BB6777A">
            <w:pPr>
              <w:suppressLineNumbers w:val="0"/>
              <w:spacing w:before="0" w:beforeAutospacing="0" w:after="0" w:afterAutospacing="0" w:line="360" w:lineRule="auto"/>
              <w:ind w:left="0" w:right="0" w:firstLine="1050" w:firstLineChars="5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当Q≥</w:t>
            </w:r>
            <w:r>
              <w:rPr>
                <w:rFonts w:hint="default" w:ascii="Times New Roman" w:hAnsi="Times New Roman" w:eastAsia="宋体" w:cs="Times New Roman"/>
                <w:color w:val="auto"/>
                <w:sz w:val="21"/>
                <w:szCs w:val="21"/>
                <w:highlight w:val="none"/>
                <w:lang w:eastAsia="zh-CN"/>
              </w:rPr>
              <w:t>1</w:t>
            </w:r>
            <w:r>
              <w:rPr>
                <w:rFonts w:hint="default" w:ascii="Times New Roman" w:hAnsi="Times New Roman" w:cs="Times New Roman"/>
                <w:color w:val="auto"/>
                <w:sz w:val="21"/>
                <w:szCs w:val="21"/>
                <w:highlight w:val="none"/>
                <w:lang w:eastAsia="zh-CN"/>
              </w:rPr>
              <w:t>时，将Q值划分为：1≤Q＜10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10≤Q＜100</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Q≥100。</w:t>
            </w:r>
          </w:p>
          <w:p w14:paraId="3D312F3E">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本项目废机油暂存量为</w:t>
            </w:r>
            <w:r>
              <w:rPr>
                <w:rFonts w:hint="default" w:ascii="Times New Roman" w:hAnsi="Times New Roman" w:cs="Times New Roman"/>
                <w:color w:val="auto"/>
                <w:sz w:val="21"/>
                <w:szCs w:val="21"/>
                <w:highlight w:val="none"/>
                <w:lang w:val="en-US" w:eastAsia="zh-CN"/>
              </w:rPr>
              <w:t>0.0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t。</w:t>
            </w:r>
            <w:r>
              <w:rPr>
                <w:rFonts w:hint="default" w:ascii="Times New Roman" w:hAnsi="Times New Roman" w:cs="Times New Roman"/>
                <w:color w:val="auto"/>
                <w:sz w:val="21"/>
                <w:szCs w:val="21"/>
                <w:highlight w:val="none"/>
              </w:rPr>
              <w:t>《建设项目环境风险评价技术导则》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HJ169</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2018</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附录B</w:t>
            </w:r>
            <w:r>
              <w:rPr>
                <w:rFonts w:hint="default" w:ascii="Times New Roman" w:hAnsi="Times New Roman" w:cs="Times New Roman"/>
                <w:color w:val="auto"/>
                <w:sz w:val="21"/>
                <w:szCs w:val="21"/>
                <w:highlight w:val="none"/>
                <w:lang w:eastAsia="zh-CN"/>
              </w:rPr>
              <w:t>废机油</w:t>
            </w:r>
            <w:r>
              <w:rPr>
                <w:rFonts w:hint="default" w:ascii="Times New Roman" w:hAnsi="Times New Roman" w:cs="Times New Roman"/>
                <w:color w:val="auto"/>
                <w:sz w:val="21"/>
                <w:szCs w:val="21"/>
                <w:highlight w:val="none"/>
                <w:lang w:val="en-US" w:eastAsia="zh-CN"/>
              </w:rPr>
              <w:t>临界</w:t>
            </w:r>
            <w:r>
              <w:rPr>
                <w:rFonts w:hint="default" w:ascii="Times New Roman" w:hAnsi="Times New Roman" w:cs="Times New Roman"/>
                <w:color w:val="auto"/>
                <w:sz w:val="21"/>
                <w:szCs w:val="21"/>
                <w:highlight w:val="none"/>
                <w:lang w:eastAsia="zh-CN"/>
              </w:rPr>
              <w:t>量为</w:t>
            </w:r>
            <w:r>
              <w:rPr>
                <w:rFonts w:hint="default" w:ascii="Times New Roman" w:hAnsi="Times New Roman" w:cs="Times New Roman"/>
                <w:color w:val="auto"/>
                <w:sz w:val="21"/>
                <w:szCs w:val="21"/>
                <w:highlight w:val="none"/>
                <w:lang w:val="en-US" w:eastAsia="zh-CN"/>
              </w:rPr>
              <w:t>2500t，Q=0.000</w:t>
            </w:r>
            <w:r>
              <w:rPr>
                <w:rFonts w:hint="eastAsia" w:ascii="Times New Roman" w:hAnsi="Times New Roman" w:cs="Times New Roman"/>
                <w:color w:val="auto"/>
                <w:sz w:val="21"/>
                <w:szCs w:val="21"/>
                <w:highlight w:val="none"/>
                <w:lang w:val="en-US" w:eastAsia="zh-CN"/>
              </w:rPr>
              <w:t>0008</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依据导则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风险潜势为Ⅰ，风险评价等级为简单分析</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因此本次评价按照导则附录A的内容进行风险分析。</w:t>
            </w:r>
          </w:p>
          <w:p w14:paraId="5387969F">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bookmarkStart w:id="14" w:name="_Toc138582734"/>
            <w:bookmarkStart w:id="15" w:name="_Toc149531843"/>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风险评价范围</w:t>
            </w:r>
          </w:p>
          <w:bookmarkEnd w:id="14"/>
          <w:bookmarkEnd w:id="15"/>
          <w:p w14:paraId="15DB5DBA">
            <w:pPr>
              <w:suppressLineNumbers w:val="0"/>
              <w:spacing w:before="0" w:beforeAutospacing="0" w:after="0" w:afterAutospacing="0" w:line="360" w:lineRule="auto"/>
              <w:ind w:left="0" w:right="0" w:firstLine="482"/>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按照《建设项目环境风险评价技术导则》</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HJ169</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2018</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中的规定，本项目风险潜势为</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1 \* ROMAN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I</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，不属于一、二、三级，只进行简单分析，不设评价范围</w:t>
            </w:r>
            <w:r>
              <w:rPr>
                <w:rFonts w:hint="default" w:ascii="Times New Roman" w:hAnsi="Times New Roman" w:cs="Times New Roman"/>
                <w:color w:val="auto"/>
                <w:sz w:val="21"/>
                <w:szCs w:val="21"/>
                <w:highlight w:val="none"/>
                <w:lang w:eastAsia="zh-CN"/>
              </w:rPr>
              <w:t>。</w:t>
            </w:r>
          </w:p>
          <w:p w14:paraId="57BD1A51">
            <w:pPr>
              <w:pStyle w:val="5"/>
              <w:suppressLineNumbers w:val="0"/>
              <w:bidi w:val="0"/>
              <w:spacing w:before="0" w:beforeAutospacing="0" w:after="0" w:afterAutospacing="0"/>
              <w:ind w:left="0" w:right="0"/>
              <w:rPr>
                <w:rFonts w:hint="default"/>
                <w:color w:val="auto"/>
              </w:rPr>
            </w:pPr>
            <w:r>
              <w:rPr>
                <w:rFonts w:hint="eastAsia"/>
                <w:color w:val="auto"/>
                <w:lang w:val="en-US" w:eastAsia="zh-CN"/>
              </w:rPr>
              <w:t xml:space="preserve">12.2 </w:t>
            </w:r>
            <w:r>
              <w:rPr>
                <w:rFonts w:hint="default"/>
                <w:color w:val="auto"/>
              </w:rPr>
              <w:t>风险识别</w:t>
            </w:r>
          </w:p>
          <w:p w14:paraId="56F39C08">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风险系统识别</w:t>
            </w:r>
          </w:p>
          <w:p w14:paraId="1FF6FEFF">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①生产装置风险识别</w:t>
            </w:r>
          </w:p>
          <w:p w14:paraId="60B2E435">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操作过程中必须加强安全管理，提高事故防范措施。突发性污染事故，特别是废气处理设施发生故障将对事故现场人员的生命和健康造成严重危害，此外还将造成巨大的经济损失，以及社会不安定因素，同时对生态环境也会造成严重的破坏。因此，做好突发性环境污染事故的预防，提高对突发性污染事故的应急处理和处置能力，对企业具有重要的意义。发生突发性污染事故的诱发因素很多，其中被认为重要的因素有：</w:t>
            </w:r>
          </w:p>
          <w:p w14:paraId="6260B77B">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a设计上存在缺陷；</w:t>
            </w:r>
          </w:p>
          <w:p w14:paraId="774E5389">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b设备质量差，或过度超时、超负荷运转；</w:t>
            </w:r>
          </w:p>
          <w:p w14:paraId="6A2C654B">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c管理或指挥失误；</w:t>
            </w:r>
          </w:p>
          <w:p w14:paraId="4EFFB266">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d违章操作；</w:t>
            </w:r>
          </w:p>
          <w:p w14:paraId="457AE825">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e废气处理设施出现故障或是长时间没有经过整修清理。</w:t>
            </w:r>
          </w:p>
          <w:p w14:paraId="6232CC43">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因此，对突发性污染事故的防治对策，应从以上几点严格控制和管理，加强事故措施和事故应急处理单技能，懂得紧急救援的知识。将预防为主，安全第一的理念作为减少事故发生、降低污染事故损害的主要保障。</w:t>
            </w:r>
          </w:p>
          <w:p w14:paraId="1723E209">
            <w:pPr>
              <w:suppressLineNumbers w:val="0"/>
              <w:spacing w:before="0" w:beforeAutospacing="0" w:after="0" w:afterAutospacing="0" w:line="360" w:lineRule="auto"/>
              <w:ind w:left="0" w:right="0" w:firstLine="420" w:firstLineChars="200"/>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②</w:t>
            </w:r>
            <w:r>
              <w:rPr>
                <w:rFonts w:hint="eastAsia" w:cs="Times New Roman"/>
                <w:color w:val="auto"/>
                <w:sz w:val="21"/>
                <w:szCs w:val="21"/>
                <w:highlight w:val="none"/>
                <w:lang w:val="en-US" w:eastAsia="zh-CN"/>
              </w:rPr>
              <w:t>废</w:t>
            </w:r>
            <w:r>
              <w:rPr>
                <w:rFonts w:hint="eastAsia" w:ascii="Times New Roman" w:hAnsi="Times New Roman" w:cs="Times New Roman"/>
                <w:color w:val="auto"/>
                <w:sz w:val="21"/>
                <w:szCs w:val="21"/>
                <w:highlight w:val="none"/>
                <w:lang w:val="en-US" w:eastAsia="zh-CN"/>
              </w:rPr>
              <w:t>气处理装置风险识别</w:t>
            </w:r>
          </w:p>
          <w:p w14:paraId="2B4D97F0">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催化燃烧装置在处理废气时，如果操作不当或设备存在缺陷，可能会引发火灾或爆炸。</w:t>
            </w:r>
            <w:r>
              <w:rPr>
                <w:rFonts w:hint="eastAsia" w:ascii="Times New Roman" w:hAnsi="Times New Roman" w:cs="Times New Roman"/>
                <w:color w:val="auto"/>
                <w:sz w:val="21"/>
                <w:szCs w:val="21"/>
                <w:highlight w:val="none"/>
                <w:lang w:val="en-US" w:eastAsia="zh-CN"/>
              </w:rPr>
              <w:t>具体来说，</w:t>
            </w:r>
            <w:r>
              <w:rPr>
                <w:rFonts w:hint="default" w:ascii="Times New Roman" w:hAnsi="Times New Roman" w:cs="Times New Roman"/>
                <w:color w:val="auto"/>
                <w:sz w:val="21"/>
                <w:szCs w:val="21"/>
                <w:highlight w:val="none"/>
              </w:rPr>
              <w:t>催化燃烧装置在处理高浓度挥发性有机化合物（VOCs）时，如果炉内氧气含量过高且废气浓度达到爆炸极限，就可能发生爆炸。此外，活性炭吸附—脱附—催化燃烧过程中，如果脱附温度控制不当，也可能导致活性炭起火‌。</w:t>
            </w:r>
          </w:p>
          <w:p w14:paraId="499AED69">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default" w:ascii="Calibri" w:hAnsi="Calibri" w:cs="Calibri"/>
                <w:color w:val="auto"/>
                <w:sz w:val="21"/>
                <w:szCs w:val="21"/>
                <w:highlight w:val="none"/>
              </w:rPr>
              <w:t>③</w:t>
            </w:r>
            <w:r>
              <w:rPr>
                <w:rFonts w:hint="default" w:ascii="Times New Roman" w:hAnsi="Times New Roman" w:cs="Times New Roman"/>
                <w:color w:val="auto"/>
                <w:sz w:val="21"/>
                <w:szCs w:val="21"/>
                <w:highlight w:val="none"/>
              </w:rPr>
              <w:t>贮存系统风险识别</w:t>
            </w:r>
          </w:p>
          <w:p w14:paraId="002A60E5">
            <w:pPr>
              <w:suppressLineNumbers w:val="0"/>
              <w:spacing w:before="0" w:beforeAutospacing="0" w:after="0" w:afterAutospacing="0" w:line="360" w:lineRule="auto"/>
              <w:ind w:left="0" w:right="0" w:firstLine="396" w:firstLineChars="200"/>
              <w:rPr>
                <w:rFonts w:hint="default" w:ascii="Times New Roman" w:hAnsi="Times New Roman" w:eastAsia="宋体" w:cs="Times New Roman"/>
                <w:color w:val="auto"/>
                <w:spacing w:val="-6"/>
                <w:sz w:val="21"/>
                <w:szCs w:val="21"/>
                <w:highlight w:val="none"/>
                <w:lang w:eastAsia="zh-CN"/>
              </w:rPr>
            </w:pPr>
            <w:r>
              <w:rPr>
                <w:rFonts w:hint="default" w:ascii="Times New Roman" w:hAnsi="Times New Roman" w:cs="Times New Roman"/>
                <w:color w:val="auto"/>
                <w:spacing w:val="-6"/>
                <w:sz w:val="21"/>
                <w:szCs w:val="21"/>
                <w:highlight w:val="none"/>
                <w:lang w:eastAsia="zh-CN"/>
              </w:rPr>
              <w:t>危废</w:t>
            </w:r>
            <w:r>
              <w:rPr>
                <w:rFonts w:hint="eastAsia" w:cs="Times New Roman"/>
                <w:color w:val="auto"/>
                <w:spacing w:val="-6"/>
                <w:sz w:val="21"/>
                <w:szCs w:val="21"/>
                <w:highlight w:val="none"/>
                <w:lang w:eastAsia="zh-CN"/>
              </w:rPr>
              <w:t>贮存点</w:t>
            </w:r>
            <w:r>
              <w:rPr>
                <w:rFonts w:hint="default" w:ascii="Times New Roman" w:hAnsi="Times New Roman" w:eastAsia="宋体" w:cs="Times New Roman"/>
                <w:color w:val="auto"/>
                <w:spacing w:val="-6"/>
                <w:sz w:val="21"/>
                <w:szCs w:val="21"/>
                <w:highlight w:val="none"/>
              </w:rPr>
              <w:t>油品泄露时未采取有效防治措施从而造成区域地下水及土壤污染</w:t>
            </w:r>
            <w:r>
              <w:rPr>
                <w:rFonts w:hint="default" w:ascii="Times New Roman" w:hAnsi="Times New Roman" w:eastAsia="宋体" w:cs="Times New Roman"/>
                <w:color w:val="auto"/>
                <w:spacing w:val="-6"/>
                <w:sz w:val="21"/>
                <w:szCs w:val="21"/>
                <w:highlight w:val="none"/>
                <w:lang w:eastAsia="zh-CN"/>
              </w:rPr>
              <w:t>。</w:t>
            </w:r>
          </w:p>
          <w:p w14:paraId="4E36DD61">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原料</w:t>
            </w:r>
            <w:r>
              <w:rPr>
                <w:rFonts w:hint="default" w:ascii="Times New Roman" w:hAnsi="Times New Roman" w:cs="Times New Roman"/>
                <w:color w:val="auto"/>
                <w:sz w:val="21"/>
                <w:szCs w:val="21"/>
                <w:highlight w:val="none"/>
              </w:rPr>
              <w:t>的储存过程</w:t>
            </w:r>
            <w:r>
              <w:rPr>
                <w:rFonts w:hint="eastAsia" w:cs="Times New Roman"/>
                <w:color w:val="auto"/>
                <w:sz w:val="21"/>
                <w:szCs w:val="21"/>
                <w:highlight w:val="none"/>
                <w:lang w:val="en-US" w:eastAsia="zh-CN"/>
              </w:rPr>
              <w:t>可能</w:t>
            </w:r>
            <w:r>
              <w:rPr>
                <w:rFonts w:hint="default" w:ascii="Times New Roman" w:hAnsi="Times New Roman" w:cs="Times New Roman"/>
                <w:color w:val="auto"/>
                <w:sz w:val="21"/>
                <w:szCs w:val="21"/>
                <w:highlight w:val="none"/>
              </w:rPr>
              <w:t>会因受到外来的热量且相互传热，而分解出可燃性有机气体，对周围大气环境造成一定程度的污染。如果贮存过程管理不善，与空气中的氧气相混合而着火，有可能发生火灾事故。</w:t>
            </w:r>
          </w:p>
          <w:p w14:paraId="1D45B8C9">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风险单元识别</w:t>
            </w:r>
          </w:p>
          <w:p w14:paraId="18E24B84">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根据对环境风险物质的筛选和工艺流程确定本评价的生产设施风险单元主要为储存单元</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危废</w:t>
            </w:r>
            <w:r>
              <w:rPr>
                <w:rFonts w:hint="eastAsia" w:cs="Times New Roman"/>
                <w:color w:val="auto"/>
                <w:sz w:val="21"/>
                <w:szCs w:val="21"/>
                <w:highlight w:val="none"/>
                <w:lang w:eastAsia="zh-CN"/>
              </w:rPr>
              <w:t>贮存点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储存原料和成品的库房</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生产车间</w:t>
            </w:r>
            <w:r>
              <w:rPr>
                <w:rFonts w:hint="eastAsia" w:cs="Times New Roman"/>
                <w:color w:val="auto"/>
                <w:sz w:val="21"/>
                <w:szCs w:val="21"/>
                <w:highlight w:val="none"/>
                <w:lang w:val="en-US" w:eastAsia="zh-CN"/>
              </w:rPr>
              <w:t>以及有机废气催化燃烧装置</w:t>
            </w:r>
            <w:r>
              <w:rPr>
                <w:rFonts w:hint="default" w:ascii="Times New Roman" w:hAnsi="Times New Roman" w:eastAsia="宋体" w:cs="Times New Roman"/>
                <w:color w:val="auto"/>
                <w:sz w:val="21"/>
                <w:szCs w:val="21"/>
                <w:highlight w:val="none"/>
              </w:rPr>
              <w:t>。</w:t>
            </w:r>
          </w:p>
          <w:p w14:paraId="1CF325A3">
            <w:pPr>
              <w:pStyle w:val="5"/>
              <w:suppressLineNumbers w:val="0"/>
              <w:bidi w:val="0"/>
              <w:spacing w:before="0" w:beforeAutospacing="0" w:after="0" w:afterAutospacing="0"/>
              <w:ind w:left="0" w:right="0"/>
              <w:rPr>
                <w:rFonts w:hint="default"/>
                <w:color w:val="auto"/>
              </w:rPr>
            </w:pPr>
            <w:r>
              <w:rPr>
                <w:rFonts w:hint="eastAsia"/>
                <w:color w:val="auto"/>
                <w:lang w:val="en-US" w:eastAsia="zh-CN"/>
              </w:rPr>
              <w:t>12.3</w:t>
            </w:r>
            <w:r>
              <w:rPr>
                <w:rFonts w:hint="default"/>
                <w:color w:val="auto"/>
              </w:rPr>
              <w:t>最大可信事故</w:t>
            </w:r>
          </w:p>
          <w:p w14:paraId="43B17ED6">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危废</w:t>
            </w:r>
            <w:r>
              <w:rPr>
                <w:rFonts w:hint="eastAsia" w:cs="Times New Roman"/>
                <w:color w:val="auto"/>
                <w:sz w:val="21"/>
                <w:szCs w:val="21"/>
                <w:highlight w:val="none"/>
                <w:lang w:eastAsia="zh-CN"/>
              </w:rPr>
              <w:t>贮存点</w:t>
            </w:r>
            <w:r>
              <w:rPr>
                <w:rFonts w:hint="default" w:ascii="Times New Roman" w:hAnsi="Times New Roman" w:eastAsia="宋体" w:cs="Times New Roman"/>
                <w:color w:val="auto"/>
                <w:sz w:val="21"/>
                <w:szCs w:val="21"/>
                <w:highlight w:val="none"/>
                <w:lang w:eastAsia="zh-CN"/>
              </w:rPr>
              <w:t>废机油泄露，</w:t>
            </w:r>
            <w:r>
              <w:rPr>
                <w:rFonts w:hint="default" w:ascii="Times New Roman" w:hAnsi="Times New Roman" w:eastAsia="宋体" w:cs="Times New Roman"/>
                <w:color w:val="auto"/>
                <w:sz w:val="21"/>
                <w:szCs w:val="21"/>
                <w:highlight w:val="none"/>
              </w:rPr>
              <w:t>油品泄露时未采取有效防治措施从而造成区域地下水及土壤污染</w:t>
            </w:r>
            <w:r>
              <w:rPr>
                <w:rFonts w:hint="default" w:ascii="Times New Roman" w:hAnsi="Times New Roman" w:eastAsia="宋体" w:cs="Times New Roman"/>
                <w:color w:val="auto"/>
                <w:sz w:val="21"/>
                <w:szCs w:val="21"/>
                <w:highlight w:val="none"/>
                <w:lang w:eastAsia="zh-CN"/>
              </w:rPr>
              <w:t>。</w:t>
            </w:r>
          </w:p>
          <w:p w14:paraId="00E2209D">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塑料</w:t>
            </w:r>
            <w:r>
              <w:rPr>
                <w:rFonts w:hint="eastAsia" w:ascii="Times New Roman" w:hAnsi="Times New Roman" w:eastAsia="宋体" w:cs="Times New Roman"/>
                <w:color w:val="auto"/>
                <w:sz w:val="21"/>
                <w:szCs w:val="21"/>
                <w:highlight w:val="none"/>
                <w:lang w:val="en-US" w:eastAsia="zh-CN"/>
              </w:rPr>
              <w:t>制品</w:t>
            </w:r>
            <w:r>
              <w:rPr>
                <w:rFonts w:hint="default" w:ascii="Times New Roman" w:hAnsi="Times New Roman" w:eastAsia="宋体" w:cs="Times New Roman"/>
                <w:color w:val="auto"/>
                <w:sz w:val="21"/>
                <w:szCs w:val="21"/>
                <w:highlight w:val="none"/>
              </w:rPr>
              <w:t>厂火灾事故是屡见不鲜的，主要是因为塑料</w:t>
            </w:r>
            <w:r>
              <w:rPr>
                <w:rFonts w:hint="eastAsia" w:ascii="Times New Roman" w:hAnsi="Times New Roman" w:eastAsia="宋体" w:cs="Times New Roman"/>
                <w:color w:val="auto"/>
                <w:sz w:val="21"/>
                <w:szCs w:val="21"/>
                <w:highlight w:val="none"/>
                <w:lang w:val="en-US" w:eastAsia="zh-CN"/>
              </w:rPr>
              <w:t>制品</w:t>
            </w:r>
            <w:r>
              <w:rPr>
                <w:rFonts w:hint="default" w:ascii="Times New Roman" w:hAnsi="Times New Roman" w:eastAsia="宋体" w:cs="Times New Roman"/>
                <w:color w:val="auto"/>
                <w:sz w:val="21"/>
                <w:szCs w:val="21"/>
                <w:highlight w:val="none"/>
              </w:rPr>
              <w:t>厂生产车间、仓库等设施内存放有大量可燃塑料制品，如果遇到火源就容易发生火灾事故。发生火灾事故主要原因是可燃原辅料贮运和施工过程中管理不严、人员操作不当所致。如果发生火灾事故，部分原辅料在火灾过程中会产生有毒有害的气体，造成次生污染，从而对周围环境空气造成污染以及人员健康造成伤害。</w:t>
            </w:r>
          </w:p>
          <w:p w14:paraId="6B5786BC">
            <w:pPr>
              <w:suppressLineNumbers w:val="0"/>
              <w:spacing w:before="0" w:beforeAutospacing="0" w:after="0" w:afterAutospacing="0" w:line="360" w:lineRule="auto"/>
              <w:ind w:left="0" w:right="0" w:firstLine="420" w:firstLineChars="200"/>
              <w:rPr>
                <w:rFonts w:hint="default" w:ascii="Times New Roman" w:hAnsi="Times New Roman" w:cs="Times New Roman"/>
                <w:color w:val="auto"/>
                <w:sz w:val="24"/>
                <w:highlight w:val="green"/>
              </w:rPr>
            </w:pPr>
            <w:r>
              <w:rPr>
                <w:rFonts w:hint="default" w:ascii="Times New Roman" w:hAnsi="Times New Roman" w:eastAsia="宋体" w:cs="Times New Roman"/>
                <w:color w:val="auto"/>
                <w:sz w:val="21"/>
                <w:szCs w:val="21"/>
                <w:highlight w:val="none"/>
              </w:rPr>
              <w:t>本项目主要风险事故为</w:t>
            </w:r>
            <w:r>
              <w:rPr>
                <w:rFonts w:hint="eastAsia" w:ascii="Times New Roman" w:hAnsi="Times New Roman" w:eastAsia="宋体" w:cs="Times New Roman"/>
                <w:color w:val="auto"/>
                <w:sz w:val="21"/>
                <w:szCs w:val="21"/>
                <w:highlight w:val="none"/>
                <w:lang w:val="en-US" w:eastAsia="zh-CN"/>
              </w:rPr>
              <w:t>原料</w:t>
            </w:r>
            <w:r>
              <w:rPr>
                <w:rFonts w:hint="default" w:ascii="Times New Roman" w:hAnsi="Times New Roman" w:eastAsia="宋体" w:cs="Times New Roman"/>
                <w:color w:val="auto"/>
                <w:sz w:val="21"/>
                <w:szCs w:val="21"/>
                <w:highlight w:val="none"/>
              </w:rPr>
              <w:t>、成品等在贮运和使用过程中操作不当引起火灾事故。本项目</w:t>
            </w:r>
            <w:r>
              <w:rPr>
                <w:rFonts w:hint="default" w:ascii="Times New Roman" w:hAnsi="Times New Roman" w:eastAsia="宋体" w:cs="Times New Roman"/>
                <w:color w:val="auto"/>
                <w:sz w:val="21"/>
                <w:szCs w:val="21"/>
                <w:highlight w:val="none"/>
                <w:lang w:eastAsia="zh-CN"/>
              </w:rPr>
              <w:t>运营</w:t>
            </w:r>
            <w:r>
              <w:rPr>
                <w:rFonts w:hint="default" w:ascii="Times New Roman" w:hAnsi="Times New Roman" w:eastAsia="宋体" w:cs="Times New Roman"/>
                <w:color w:val="auto"/>
                <w:sz w:val="21"/>
                <w:szCs w:val="21"/>
                <w:highlight w:val="none"/>
              </w:rPr>
              <w:t>过程中，厂区堆放存储的</w:t>
            </w:r>
            <w:r>
              <w:rPr>
                <w:rFonts w:hint="eastAsia" w:ascii="Times New Roman" w:hAnsi="Times New Roman" w:eastAsia="宋体" w:cs="Times New Roman"/>
                <w:color w:val="auto"/>
                <w:sz w:val="21"/>
                <w:szCs w:val="21"/>
                <w:highlight w:val="none"/>
                <w:lang w:eastAsia="zh-CN"/>
              </w:rPr>
              <w:t>原料</w:t>
            </w:r>
            <w:r>
              <w:rPr>
                <w:rFonts w:hint="default" w:ascii="Times New Roman" w:hAnsi="Times New Roman" w:eastAsia="宋体" w:cs="Times New Roman"/>
                <w:color w:val="auto"/>
                <w:sz w:val="21"/>
                <w:szCs w:val="21"/>
                <w:highlight w:val="none"/>
              </w:rPr>
              <w:t>量较大，同时聚</w:t>
            </w:r>
            <w:r>
              <w:rPr>
                <w:rFonts w:hint="eastAsia" w:ascii="Times New Roman" w:hAnsi="Times New Roman" w:eastAsia="宋体" w:cs="Times New Roman"/>
                <w:color w:val="auto"/>
                <w:sz w:val="21"/>
                <w:szCs w:val="21"/>
                <w:highlight w:val="none"/>
                <w:lang w:val="en-US" w:eastAsia="zh-CN"/>
              </w:rPr>
              <w:t>苯</w:t>
            </w:r>
            <w:r>
              <w:rPr>
                <w:rFonts w:hint="default" w:ascii="Times New Roman" w:hAnsi="Times New Roman" w:eastAsia="宋体" w:cs="Times New Roman"/>
                <w:color w:val="auto"/>
                <w:sz w:val="21"/>
                <w:szCs w:val="21"/>
                <w:highlight w:val="none"/>
              </w:rPr>
              <w:t>乙烯</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EPS</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塑料为可燃物质。因此本次评价火灾事故的假定上述原料和成品遇热燃烧造成火灾事故</w:t>
            </w:r>
            <w:r>
              <w:rPr>
                <w:rFonts w:hint="eastAsia" w:ascii="Times New Roman" w:hAnsi="Times New Roman" w:eastAsia="宋体" w:cs="Times New Roman"/>
                <w:color w:val="auto"/>
                <w:sz w:val="21"/>
                <w:szCs w:val="21"/>
                <w:highlight w:val="none"/>
                <w:lang w:val="en-US" w:eastAsia="zh-CN"/>
              </w:rPr>
              <w:t>引起的环境污染事件</w:t>
            </w:r>
            <w:r>
              <w:rPr>
                <w:rFonts w:hint="default" w:ascii="Times New Roman" w:hAnsi="Times New Roman" w:eastAsia="宋体" w:cs="Times New Roman"/>
                <w:color w:val="auto"/>
                <w:sz w:val="21"/>
                <w:szCs w:val="21"/>
                <w:highlight w:val="none"/>
              </w:rPr>
              <w:t>。</w:t>
            </w:r>
          </w:p>
          <w:p w14:paraId="2E7924AC">
            <w:pPr>
              <w:pStyle w:val="5"/>
              <w:suppressLineNumbers w:val="0"/>
              <w:bidi w:val="0"/>
              <w:spacing w:before="0" w:beforeAutospacing="0" w:after="0" w:afterAutospacing="0"/>
              <w:ind w:left="0" w:right="0"/>
              <w:rPr>
                <w:rFonts w:hint="default"/>
                <w:color w:val="auto"/>
                <w:lang w:val="en-US" w:eastAsia="zh-CN"/>
              </w:rPr>
            </w:pPr>
            <w:bookmarkStart w:id="16" w:name="_Toc30263_WPSOffice_Level3"/>
            <w:r>
              <w:rPr>
                <w:rFonts w:hint="eastAsia"/>
                <w:color w:val="auto"/>
                <w:lang w:val="en-US" w:eastAsia="zh-CN"/>
              </w:rPr>
              <w:t>12.4</w:t>
            </w:r>
            <w:r>
              <w:rPr>
                <w:rFonts w:hint="default"/>
                <w:color w:val="auto"/>
                <w:lang w:val="en-US" w:eastAsia="zh-CN"/>
              </w:rPr>
              <w:t>风险事故影响分析</w:t>
            </w:r>
            <w:bookmarkEnd w:id="16"/>
          </w:p>
          <w:p w14:paraId="0E92CF38">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发生火灾对环境的污染影响主要来自原辅材料及成品燃烧释放的大量的有害气体，由于燃烧产生的有害气体释放量难以定量，本次评价主要定性分析火灾发生时产生的有害气体对周围环境的影响。在正常情况下，空气的组成主要有氮气、氧气、氩气、二氧化碳及氢、氖、臭氧、氪等，而火</w:t>
            </w:r>
            <w:r>
              <w:rPr>
                <w:rFonts w:hint="default" w:ascii="Times New Roman" w:hAnsi="Times New Roman" w:eastAsia="宋体" w:cs="Times New Roman"/>
                <w:color w:val="auto"/>
                <w:sz w:val="21"/>
                <w:szCs w:val="21"/>
                <w:highlight w:val="none"/>
                <w:lang w:val="en-US" w:eastAsia="zh-CN"/>
              </w:rPr>
              <w:t>灾</w:t>
            </w:r>
            <w:r>
              <w:rPr>
                <w:rFonts w:hint="default" w:ascii="Times New Roman" w:hAnsi="Times New Roman" w:eastAsia="宋体" w:cs="Times New Roman"/>
                <w:color w:val="auto"/>
                <w:sz w:val="21"/>
                <w:szCs w:val="21"/>
                <w:highlight w:val="none"/>
              </w:rPr>
              <w:t>所产生烟雾的成分主要为二氧化碳和水蒸气，这两种物质约占所有烟雾的90%</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95%；另外还有乙稀、丙烯、一氧化碳、碳氢化合物及微粒物质等，约占5%</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10%，对环境和人体健康产生较大危害的CO、烟尘等有害物质。一氧化碳产生量相对较大，危害也较大，一氧化碳的浓度过高或持续时间过长都会使人窒息或死亡。一般情况下，火场附近的一氧化碳的浓度较高</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浓度可达到0.02%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，距离火场30m处，一氧化碳的浓度逐渐降低</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0.001%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因此距离靠近火场会有造成一氧化碳中毒的危险。据以往报道，在火灾而造成人员死亡中，3/4的人死于有害气体，而且有害气体中一氧化碳是主要的有毒物质。因此，火灾发生时将不可避免的对厂区人员安全与生产设施产生不利影响。</w:t>
            </w:r>
          </w:p>
          <w:p w14:paraId="49E17ED8">
            <w:pPr>
              <w:pStyle w:val="5"/>
              <w:suppressLineNumbers w:val="0"/>
              <w:bidi w:val="0"/>
              <w:spacing w:before="0" w:beforeAutospacing="0" w:after="0" w:afterAutospacing="0"/>
              <w:ind w:left="0" w:right="0"/>
              <w:rPr>
                <w:rFonts w:hint="default"/>
                <w:color w:val="auto"/>
                <w:lang w:val="en-US" w:eastAsia="zh-CN"/>
              </w:rPr>
            </w:pPr>
            <w:bookmarkStart w:id="17" w:name="_Toc6862_WPSOffice_Level3"/>
            <w:r>
              <w:rPr>
                <w:rFonts w:hint="eastAsia"/>
                <w:color w:val="auto"/>
                <w:lang w:val="en-US" w:eastAsia="zh-CN"/>
              </w:rPr>
              <w:t>12.5</w:t>
            </w:r>
            <w:r>
              <w:rPr>
                <w:rFonts w:hint="default"/>
                <w:color w:val="auto"/>
                <w:lang w:val="en-US" w:eastAsia="zh-CN"/>
              </w:rPr>
              <w:t>风险防范措施和管理措施</w:t>
            </w:r>
            <w:bookmarkEnd w:id="17"/>
          </w:p>
          <w:p w14:paraId="73DC799D">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贮存过程中的事故防范措施</w:t>
            </w:r>
          </w:p>
          <w:p w14:paraId="2E456D48">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①加强</w:t>
            </w:r>
            <w:r>
              <w:rPr>
                <w:rFonts w:hint="eastAsia" w:ascii="Times New Roman" w:hAnsi="Times New Roman" w:eastAsia="宋体" w:cs="Times New Roman"/>
                <w:color w:val="auto"/>
                <w:sz w:val="21"/>
                <w:szCs w:val="21"/>
                <w:highlight w:val="none"/>
                <w:lang w:val="en-US" w:eastAsia="zh-CN"/>
              </w:rPr>
              <w:t>原料和产品</w:t>
            </w:r>
            <w:r>
              <w:rPr>
                <w:rFonts w:hint="default" w:ascii="Times New Roman" w:hAnsi="Times New Roman" w:eastAsia="宋体" w:cs="Times New Roman"/>
                <w:color w:val="auto"/>
                <w:sz w:val="21"/>
                <w:szCs w:val="21"/>
                <w:highlight w:val="none"/>
              </w:rPr>
              <w:t>的储存管理，储存过程必须严格遵守安全防火规定，仓库配备防火器材，项目的原料、产品及产生的生产固废严禁与易燃易爆品混存</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在储存可发性聚苯乙烯的地方应使用防火、防爆、通风等设施，并标注有关危险品的标志和颜色。</w:t>
            </w:r>
          </w:p>
          <w:p w14:paraId="3DA4C178">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②成品仓库及原材料仓库应设置为禁火区，远离明火、禁烟；生产车间设置防火通道，禁止在通道内堆放物品，并配备防火器材；</w:t>
            </w:r>
          </w:p>
          <w:p w14:paraId="22A97042">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③落实责任制，生产车间、仓库应分设负责人看管，确保生产车间、仓库消防隐患时刻监控，不可利用废物定期清理；</w:t>
            </w:r>
          </w:p>
          <w:p w14:paraId="06139AE7">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④如突发火灾，应立即采取急救措施，并及时向当地环保局等有关部门报告。</w:t>
            </w:r>
          </w:p>
          <w:p w14:paraId="084185FD">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运行过程中的事故防范措施</w:t>
            </w:r>
          </w:p>
          <w:p w14:paraId="345FEA82">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①严格操作规程，加强对生产和辅助设备定期检修，确保废气处理设施正常运行和加工过程中产生的废气达标排放；</w:t>
            </w:r>
          </w:p>
          <w:p w14:paraId="6B7AED63">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②加强管理，定期向当地环保主管部门及安全消防部门汇报，以便得到有效监管。</w:t>
            </w:r>
          </w:p>
          <w:p w14:paraId="02C8AD1A">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3 \* GB3 \* MERGEFORMAT </w:instrText>
            </w:r>
            <w:r>
              <w:rPr>
                <w:rFonts w:hint="default" w:ascii="Times New Roman" w:hAnsi="Times New Roman" w:eastAsia="宋体" w:cs="Times New Roman"/>
                <w:color w:val="auto"/>
                <w:sz w:val="21"/>
                <w:szCs w:val="21"/>
                <w:highlight w:val="none"/>
              </w:rPr>
              <w:fldChar w:fldCharType="separate"/>
            </w:r>
            <w:r>
              <w:rPr>
                <w:rFonts w:hint="default"/>
                <w:color w:val="auto"/>
              </w:rPr>
              <w:t>③</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‌严格控制脱附温度‌：选择着火点高的活性炭，并严格控制脱附温度，使其远低于活性炭的着火点。</w:t>
            </w:r>
          </w:p>
          <w:p w14:paraId="6D27CB99">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4 \* GB3 \* MERGEFORMAT </w:instrText>
            </w:r>
            <w:r>
              <w:rPr>
                <w:rFonts w:hint="default" w:ascii="Times New Roman" w:hAnsi="Times New Roman" w:eastAsia="宋体" w:cs="Times New Roman"/>
                <w:color w:val="auto"/>
                <w:sz w:val="21"/>
                <w:szCs w:val="21"/>
                <w:highlight w:val="none"/>
              </w:rPr>
              <w:fldChar w:fldCharType="separate"/>
            </w:r>
            <w:r>
              <w:rPr>
                <w:rFonts w:hint="default"/>
                <w:color w:val="auto"/>
              </w:rPr>
              <w:t>④</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‌安装安全装置‌：在催化氧化</w:t>
            </w:r>
            <w:r>
              <w:rPr>
                <w:rFonts w:hint="eastAsia" w:cs="Times New Roman"/>
                <w:color w:val="auto"/>
                <w:sz w:val="21"/>
                <w:szCs w:val="21"/>
                <w:highlight w:val="none"/>
                <w:lang w:val="en-US" w:eastAsia="zh-CN"/>
              </w:rPr>
              <w:t>装置</w:t>
            </w:r>
            <w:r>
              <w:rPr>
                <w:rFonts w:hint="default" w:ascii="Times New Roman" w:hAnsi="Times New Roman" w:eastAsia="宋体" w:cs="Times New Roman"/>
                <w:color w:val="auto"/>
                <w:sz w:val="21"/>
                <w:szCs w:val="21"/>
                <w:highlight w:val="none"/>
              </w:rPr>
              <w:t>上增加压力排气阀，以防炉内压力过高引起爆炸。同时，设置VOCs浓度和温度双重检测器，一旦浓度或温度超过安全阈值，立即启动自动报警和紧急停机程序‌1。</w:t>
            </w:r>
          </w:p>
          <w:p w14:paraId="08C8B52E">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5 \* GB3 \* MERGEFORMAT </w:instrText>
            </w:r>
            <w:r>
              <w:rPr>
                <w:rFonts w:hint="default" w:ascii="Times New Roman" w:hAnsi="Times New Roman" w:eastAsia="宋体" w:cs="Times New Roman"/>
                <w:color w:val="auto"/>
                <w:sz w:val="21"/>
                <w:szCs w:val="21"/>
                <w:highlight w:val="none"/>
              </w:rPr>
              <w:fldChar w:fldCharType="separate"/>
            </w:r>
            <w:r>
              <w:rPr>
                <w:rFonts w:hint="default"/>
                <w:color w:val="auto"/>
              </w:rPr>
              <w:t>⑤</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‌定期检查和维护‌：定期对催化燃烧治理装置进行全面检查和清洁，确保设备正常运行通过以上措施，可以有效降低催化燃烧装置起火的风险，确保设备的安全运行。</w:t>
            </w:r>
          </w:p>
          <w:p w14:paraId="4946B22D">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火灾风险防范措施</w:t>
            </w:r>
          </w:p>
          <w:p w14:paraId="1BBBFB76">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加强消防安全教育培训。定期组织员工学习消防法规和各项规章制度，做到依法治火；各部门应针对岗位特点进行消防安全教育培训；对消防设施维护保养和使用人员应进行实地演示和培训；对新员工进行岗前消防培训，经考试合格后方可上岗；消控中心等特殊岗位要进行专业培训，经考试合格，持证上岗。</w:t>
            </w:r>
          </w:p>
          <w:p w14:paraId="79529E0E">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加强防火巡查检查。落实逐级消防安全责任制和岗位消防安全责任制，落实巡查检查制度；每月对单位进行一次防火检查并复查追踪改善，检查中发现火灾隐患，检查人员应填写防火检查记录；检查部门应将检查情况及时通知受检部门，各部门负责人应每日消防安全检查情况通知，若发现本单位存在火灾隐患，应及时整改。</w:t>
            </w:r>
          </w:p>
          <w:p w14:paraId="296BE635">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③加强消防设施、器材维护管理。派专人管理，定期巡查消防器材，包括烟、温感报警系统、消防水泵及室内消火栓等，保证处于完好状态。</w:t>
            </w:r>
          </w:p>
          <w:p w14:paraId="4B5287F6">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 4 \* GB3 \* MERGEFORMAT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在使用可发性聚苯乙烯的过程中，必须使用防爆电器、保护措施以及防火用具等设施。在操作过程中必须使用防静电、防火花等的工具和设施。</w:t>
            </w:r>
          </w:p>
          <w:p w14:paraId="48B59E0A">
            <w:pPr>
              <w:pStyle w:val="5"/>
              <w:suppressLineNumbers w:val="0"/>
              <w:bidi w:val="0"/>
              <w:spacing w:before="0" w:beforeAutospacing="0" w:after="0" w:afterAutospacing="0"/>
              <w:ind w:left="0" w:right="0" w:firstLine="562"/>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12.6 </w:t>
            </w:r>
            <w:r>
              <w:rPr>
                <w:rFonts w:hint="default" w:ascii="Times New Roman" w:hAnsi="Times New Roman" w:eastAsia="宋体" w:cs="Times New Roman"/>
                <w:color w:val="auto"/>
                <w:sz w:val="21"/>
                <w:szCs w:val="21"/>
                <w:highlight w:val="none"/>
                <w:lang w:val="en-US" w:eastAsia="zh-CN"/>
              </w:rPr>
              <w:t>环境风险</w:t>
            </w:r>
            <w:r>
              <w:rPr>
                <w:rFonts w:hint="default" w:ascii="Times New Roman" w:hAnsi="Times New Roman" w:eastAsia="宋体" w:cs="Times New Roman"/>
                <w:color w:val="auto"/>
                <w:lang w:val="en-US" w:eastAsia="zh-CN"/>
              </w:rPr>
              <w:t>管理</w:t>
            </w:r>
          </w:p>
          <w:p w14:paraId="0A2EB984">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安全管理措施</w:t>
            </w:r>
          </w:p>
          <w:p w14:paraId="21F17E34">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建立健全安全管理体系及相应的规章制度，理顺协调各部门之间的关系，明确分工、职责和权限，增强企业内部各级人员的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安全意识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，对于指导企业科学、有效地控制污染事故，保护环境不受其污染，人群健康不受伤害，是十分重要的前提和手段之一。</w:t>
            </w:r>
          </w:p>
          <w:p w14:paraId="44CA2D74">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①严格遵照国家有关的法律、法规、设计规范、操作规程进行选购、设计、施工、安装、建设。</w:t>
            </w:r>
          </w:p>
          <w:p w14:paraId="77BEDA39">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②工程建成后，须经消防、环保等有关部门全面验收合格后方可开始运营。</w:t>
            </w:r>
          </w:p>
          <w:p w14:paraId="54FEE716">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③强化安全、消防和环保管理，建立管理机构，制订各项管理制度，加强日常安全检查和整改。</w:t>
            </w:r>
          </w:p>
          <w:p w14:paraId="5DDEFD45">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④对操作人员进行岗位规范定期培训、考核，合格者方可上岗，并加强对职工和周围人员的自我保护常识宣传。</w:t>
            </w:r>
          </w:p>
          <w:p w14:paraId="4817FAFC">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贮存过程中的环境风险管理</w:t>
            </w:r>
          </w:p>
          <w:p w14:paraId="6489CC7E">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本项目拟对储存过程的环境风险进行系列的管理，具体措施如下：</w:t>
            </w:r>
          </w:p>
          <w:p w14:paraId="0631DE79">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①仓库储存物存放处设置明显的标志；</w:t>
            </w:r>
          </w:p>
          <w:p w14:paraId="4463E4A3">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②对各类</w:t>
            </w:r>
            <w:r>
              <w:rPr>
                <w:rFonts w:hint="eastAsia" w:ascii="Times New Roman" w:hAnsi="Times New Roman" w:eastAsia="宋体" w:cs="Times New Roman"/>
                <w:color w:val="auto"/>
                <w:sz w:val="21"/>
                <w:szCs w:val="21"/>
                <w:highlight w:val="none"/>
                <w:lang w:eastAsia="zh-CN"/>
              </w:rPr>
              <w:t>原料</w:t>
            </w:r>
            <w:r>
              <w:rPr>
                <w:rFonts w:hint="default" w:ascii="Times New Roman" w:hAnsi="Times New Roman" w:eastAsia="宋体" w:cs="Times New Roman"/>
                <w:color w:val="auto"/>
                <w:sz w:val="21"/>
                <w:szCs w:val="21"/>
                <w:highlight w:val="none"/>
              </w:rPr>
              <w:t>按计划采购、分期分批入库，严格控制贮存量；</w:t>
            </w:r>
          </w:p>
          <w:p w14:paraId="437D71E1">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③对各类火种、火源和有散发火花危险的机械设备、作业活动，以及可燃、易燃物品加强控制和管理；</w:t>
            </w:r>
          </w:p>
          <w:p w14:paraId="4FEBA205">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④实行安全检查制度，对各类安全设施、消防器材，应进行各种日常的、定期的、专业的防火安全检查，并将发现的问题定人、限期落实整改；</w:t>
            </w:r>
          </w:p>
          <w:p w14:paraId="757D50A2">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⑤制定各种操作规范，加强监督管理，避免事故的发生；</w:t>
            </w:r>
          </w:p>
          <w:p w14:paraId="3D893AD0">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⑥制定、落实事故风险应急预案和环境监测计划。</w:t>
            </w:r>
          </w:p>
          <w:bookmarkEnd w:id="8"/>
          <w:bookmarkEnd w:id="9"/>
          <w:bookmarkEnd w:id="10"/>
          <w:bookmarkEnd w:id="11"/>
          <w:bookmarkEnd w:id="12"/>
          <w:bookmarkEnd w:id="13"/>
          <w:p w14:paraId="287B496D">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排污口规范化设置</w:t>
            </w:r>
          </w:p>
          <w:p w14:paraId="71DADB3C">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本项目应按</w:t>
            </w:r>
            <w:r>
              <w:rPr>
                <w:rFonts w:hint="default" w:ascii="Times New Roman" w:hAnsi="Times New Roman" w:eastAsia="宋体" w:cs="Times New Roman"/>
                <w:color w:val="auto"/>
                <w:sz w:val="21"/>
                <w:szCs w:val="21"/>
                <w:highlight w:val="none"/>
                <w:lang w:eastAsia="zh-CN"/>
              </w:rPr>
              <w:t>《环境保护图形标志－固体废物贮存（处置）场》（GB15562.2</w:t>
            </w:r>
            <w:r>
              <w:rPr>
                <w:rFonts w:hint="default" w:ascii="Times New Roman" w:hAnsi="Times New Roman" w:eastAsia="宋体" w:cs="Times New Roman"/>
                <w:color w:val="auto"/>
                <w:sz w:val="21"/>
                <w:szCs w:val="21"/>
                <w:highlight w:val="none"/>
                <w:lang w:val="en-US" w:eastAsia="zh-CN"/>
              </w:rPr>
              <w:t>-1995</w:t>
            </w:r>
            <w:r>
              <w:rPr>
                <w:rFonts w:hint="default" w:ascii="Times New Roman" w:hAnsi="Times New Roman" w:eastAsia="宋体" w:cs="Times New Roman"/>
                <w:color w:val="auto"/>
                <w:sz w:val="21"/>
                <w:szCs w:val="21"/>
                <w:highlight w:val="none"/>
                <w:lang w:eastAsia="zh-CN"/>
              </w:rPr>
              <w:t>）修改单（2023.7.1）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《排污单位污染物排放口二维码标识技术规范》（HJ 1297</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2023）</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《危险废物识别标志设置技术规范》（HJ1276-2022）</w:t>
            </w:r>
            <w:r>
              <w:rPr>
                <w:rFonts w:hint="default" w:ascii="Times New Roman" w:hAnsi="Times New Roman" w:eastAsia="宋体" w:cs="Times New Roman"/>
                <w:color w:val="auto"/>
                <w:sz w:val="21"/>
                <w:szCs w:val="21"/>
                <w:highlight w:val="none"/>
              </w:rPr>
              <w:t>规定的图形，在各气、水、声排污口（源）挂牌标识，做到各排污口（源）的环保标志明显，便于企业管理和公众监督。</w:t>
            </w:r>
          </w:p>
          <w:p w14:paraId="6F056FCC">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列入总量控制污染物的排污口为管理的重点，排污口应便于采样与计量</w:t>
            </w:r>
            <w:r>
              <w:rPr>
                <w:rFonts w:hint="default" w:ascii="Times New Roman" w:hAnsi="Times New Roman" w:eastAsia="宋体" w:cs="Times New Roman"/>
                <w:color w:val="auto"/>
                <w:sz w:val="21"/>
                <w:szCs w:val="21"/>
                <w:highlight w:val="none"/>
                <w:lang w:eastAsia="zh-CN"/>
              </w:rPr>
              <w:t>检测</w:t>
            </w:r>
            <w:r>
              <w:rPr>
                <w:rFonts w:hint="default" w:ascii="Times New Roman" w:hAnsi="Times New Roman" w:eastAsia="宋体" w:cs="Times New Roman"/>
                <w:color w:val="auto"/>
                <w:sz w:val="21"/>
                <w:szCs w:val="21"/>
                <w:highlight w:val="none"/>
              </w:rPr>
              <w:t>，便于日常现场监督检查。排污口位置必须合理确定，</w:t>
            </w:r>
            <w:r>
              <w:rPr>
                <w:rFonts w:hint="default" w:ascii="Times New Roman" w:hAnsi="Times New Roman" w:eastAsia="宋体"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rPr>
              <w:t>进行规范化管理。</w:t>
            </w:r>
          </w:p>
          <w:p w14:paraId="193EB4AE">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污染物排放口的环保图形标志牌应设置在靠近采样点的醒目位置处，标志牌设置高度为其上缘距地面约2</w:t>
            </w:r>
            <w:r>
              <w:rPr>
                <w:rFonts w:hint="eastAsia"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p w14:paraId="2BF86659">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排污单位的污染物排放口或固体废物贮存处置场地以设置立式标志牌为主，一般排污单位的污染物排放口或固体废物贮存处置场地可以根据情况设置立式或平面固定式标志牌。一般污染物排放口、危险废物排放口或固体废物贮存堆放场地设置提示性环境保护图形标志牌。</w:t>
            </w:r>
          </w:p>
          <w:p w14:paraId="432B440F">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一般污染物环境保护图形标志设置图形表</w:t>
            </w:r>
            <w:r>
              <w:rPr>
                <w:rFonts w:hint="default" w:ascii="Times New Roman" w:hAnsi="Times New Roman" w:eastAsia="宋体" w:cs="Times New Roman"/>
                <w:color w:val="auto"/>
                <w:sz w:val="21"/>
                <w:szCs w:val="21"/>
                <w:highlight w:val="none"/>
              </w:rPr>
              <w:t>设置图形见</w:t>
            </w:r>
            <w:r>
              <w:rPr>
                <w:rFonts w:hint="eastAsia" w:cs="Times New Roman"/>
                <w:color w:val="auto"/>
                <w:sz w:val="21"/>
                <w:szCs w:val="21"/>
                <w:highlight w:val="none"/>
                <w:lang w:val="en-US" w:eastAsia="zh-CN"/>
              </w:rPr>
              <w:t>下</w:t>
            </w:r>
            <w:r>
              <w:rPr>
                <w:rFonts w:hint="default" w:ascii="Times New Roman" w:hAnsi="Times New Roman" w:eastAsia="宋体" w:cs="Times New Roman"/>
                <w:color w:val="auto"/>
                <w:sz w:val="21"/>
                <w:szCs w:val="21"/>
                <w:highlight w:val="none"/>
              </w:rPr>
              <w:t>表</w:t>
            </w:r>
            <w:r>
              <w:rPr>
                <w:rFonts w:hint="eastAsia" w:cs="Times New Roman"/>
                <w:color w:val="auto"/>
                <w:sz w:val="21"/>
                <w:szCs w:val="21"/>
                <w:highlight w:val="none"/>
                <w:lang w:val="en-US" w:eastAsia="zh-CN"/>
              </w:rPr>
              <w:t>。</w:t>
            </w:r>
          </w:p>
          <w:p w14:paraId="3DB4BF7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表</w:t>
            </w:r>
            <w:r>
              <w:rPr>
                <w:rFonts w:hint="eastAsia" w:cs="Times New Roman"/>
                <w:b/>
                <w:bCs/>
                <w:color w:val="auto"/>
                <w:spacing w:val="0"/>
                <w:sz w:val="21"/>
                <w:szCs w:val="21"/>
                <w:lang w:val="en-US" w:eastAsia="zh-CN"/>
              </w:rPr>
              <w:t>4-14</w:t>
            </w:r>
            <w:r>
              <w:rPr>
                <w:rFonts w:hint="default" w:ascii="Times New Roman" w:hAnsi="Times New Roman" w:eastAsia="宋体" w:cs="Times New Roman"/>
                <w:b/>
                <w:bCs/>
                <w:color w:val="auto"/>
                <w:spacing w:val="0"/>
                <w:sz w:val="21"/>
                <w:szCs w:val="21"/>
                <w:lang w:val="en-US" w:eastAsia="zh-CN"/>
              </w:rPr>
              <w:t xml:space="preserve">   一般污染物环境保护图形标志设置图形表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255"/>
              <w:gridCol w:w="2231"/>
              <w:gridCol w:w="2230"/>
            </w:tblGrid>
            <w:tr w14:paraId="00CD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78ED1C2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排放口</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6D4A562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废水排口</w:t>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5EF7BAA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废气排口</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98F1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噪声源</w:t>
                  </w:r>
                </w:p>
              </w:tc>
            </w:tr>
            <w:tr w14:paraId="7700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7725F49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图形符号</w:t>
                  </w:r>
                </w:p>
              </w:tc>
              <w:tc>
                <w:tcPr>
                  <w:tcW w:w="2289" w:type="dxa"/>
                  <w:tcBorders>
                    <w:top w:val="single" w:color="auto" w:sz="4" w:space="0"/>
                    <w:left w:val="single" w:color="auto" w:sz="4" w:space="0"/>
                    <w:bottom w:val="single" w:color="auto" w:sz="4" w:space="0"/>
                    <w:right w:val="single" w:color="auto" w:sz="4" w:space="0"/>
                  </w:tcBorders>
                  <w:noWrap w:val="0"/>
                  <w:vAlign w:val="center"/>
                </w:tcPr>
                <w:p w14:paraId="10DA299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095375" cy="1028700"/>
                        <wp:effectExtent l="0" t="0" r="1905" b="7620"/>
                        <wp:docPr id="17" name="图片 4" descr="废水排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废水排口"/>
                                <pic:cNvPicPr>
                                  <a:picLocks noChangeAspect="1"/>
                                </pic:cNvPicPr>
                              </pic:nvPicPr>
                              <pic:blipFill>
                                <a:blip r:embed="rId18"/>
                                <a:stretch>
                                  <a:fillRect/>
                                </a:stretch>
                              </pic:blipFill>
                              <pic:spPr>
                                <a:xfrm>
                                  <a:off x="0" y="0"/>
                                  <a:ext cx="1095375" cy="1028700"/>
                                </a:xfrm>
                                <a:prstGeom prst="rect">
                                  <a:avLst/>
                                </a:prstGeom>
                                <a:noFill/>
                                <a:ln>
                                  <a:noFill/>
                                </a:ln>
                              </pic:spPr>
                            </pic:pic>
                          </a:graphicData>
                        </a:graphic>
                      </wp:inline>
                    </w:drawing>
                  </w:r>
                </w:p>
              </w:tc>
              <w:tc>
                <w:tcPr>
                  <w:tcW w:w="2257" w:type="dxa"/>
                  <w:tcBorders>
                    <w:top w:val="single" w:color="auto" w:sz="4" w:space="0"/>
                    <w:left w:val="single" w:color="auto" w:sz="4" w:space="0"/>
                    <w:bottom w:val="single" w:color="auto" w:sz="4" w:space="0"/>
                    <w:right w:val="single" w:color="auto" w:sz="4" w:space="0"/>
                  </w:tcBorders>
                  <w:noWrap w:val="0"/>
                  <w:vAlign w:val="center"/>
                </w:tcPr>
                <w:p w14:paraId="67794A2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125220" cy="1017905"/>
                        <wp:effectExtent l="0" t="0" r="2540" b="317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9"/>
                                <a:stretch>
                                  <a:fillRect/>
                                </a:stretch>
                              </pic:blipFill>
                              <pic:spPr>
                                <a:xfrm>
                                  <a:off x="0" y="0"/>
                                  <a:ext cx="1125220" cy="1017905"/>
                                </a:xfrm>
                                <a:prstGeom prst="rect">
                                  <a:avLst/>
                                </a:prstGeom>
                                <a:noFill/>
                                <a:ln>
                                  <a:noFill/>
                                </a:ln>
                              </pic:spPr>
                            </pic:pic>
                          </a:graphicData>
                        </a:graphic>
                      </wp:inline>
                    </w:drawing>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970B2E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047750" cy="1047750"/>
                        <wp:effectExtent l="0" t="0" r="3810" b="3810"/>
                        <wp:docPr id="15" name="图片 6" descr="噪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噪声"/>
                                <pic:cNvPicPr>
                                  <a:picLocks noChangeAspect="1"/>
                                </pic:cNvPicPr>
                              </pic:nvPicPr>
                              <pic:blipFill>
                                <a:blip r:embed="rId20"/>
                                <a:stretch>
                                  <a:fillRect/>
                                </a:stretch>
                              </pic:blipFill>
                              <pic:spPr>
                                <a:xfrm>
                                  <a:off x="0" y="0"/>
                                  <a:ext cx="1047750" cy="1047750"/>
                                </a:xfrm>
                                <a:prstGeom prst="rect">
                                  <a:avLst/>
                                </a:prstGeom>
                                <a:noFill/>
                                <a:ln>
                                  <a:noFill/>
                                </a:ln>
                              </pic:spPr>
                            </pic:pic>
                          </a:graphicData>
                        </a:graphic>
                      </wp:inline>
                    </w:drawing>
                  </w:r>
                </w:p>
              </w:tc>
            </w:tr>
            <w:tr w14:paraId="3DDE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28DA944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背景颜色</w:t>
                  </w:r>
                </w:p>
              </w:tc>
              <w:tc>
                <w:tcPr>
                  <w:tcW w:w="6815" w:type="dxa"/>
                  <w:gridSpan w:val="3"/>
                  <w:tcBorders>
                    <w:top w:val="single" w:color="auto" w:sz="4" w:space="0"/>
                    <w:left w:val="single" w:color="auto" w:sz="4" w:space="0"/>
                    <w:bottom w:val="single" w:color="auto" w:sz="4" w:space="0"/>
                    <w:right w:val="single" w:color="auto" w:sz="4" w:space="0"/>
                  </w:tcBorders>
                  <w:noWrap w:val="0"/>
                  <w:vAlign w:val="center"/>
                </w:tcPr>
                <w:p w14:paraId="2F1CAF6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绿色</w:t>
                  </w:r>
                </w:p>
              </w:tc>
            </w:tr>
            <w:tr w14:paraId="3686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4444238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图形颜色</w:t>
                  </w:r>
                </w:p>
              </w:tc>
              <w:tc>
                <w:tcPr>
                  <w:tcW w:w="6815" w:type="dxa"/>
                  <w:gridSpan w:val="3"/>
                  <w:tcBorders>
                    <w:top w:val="single" w:color="auto" w:sz="4" w:space="0"/>
                    <w:left w:val="single" w:color="auto" w:sz="4" w:space="0"/>
                    <w:bottom w:val="single" w:color="auto" w:sz="4" w:space="0"/>
                    <w:right w:val="single" w:color="auto" w:sz="4" w:space="0"/>
                  </w:tcBorders>
                  <w:noWrap w:val="0"/>
                  <w:vAlign w:val="center"/>
                </w:tcPr>
                <w:p w14:paraId="4FA18E7E">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白色</w:t>
                  </w:r>
                </w:p>
              </w:tc>
            </w:tr>
          </w:tbl>
          <w:p w14:paraId="5548CE81">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p>
          <w:p w14:paraId="4088FF8D">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排放口二维码</w:t>
            </w:r>
            <w:r>
              <w:rPr>
                <w:rFonts w:hint="eastAsia" w:ascii="Times New Roman" w:hAnsi="Times New Roman" w:eastAsia="宋体" w:cs="Times New Roman"/>
                <w:color w:val="auto"/>
                <w:sz w:val="21"/>
                <w:szCs w:val="21"/>
                <w:highlight w:val="none"/>
                <w:lang w:val="en-US" w:eastAsia="zh-CN"/>
              </w:rPr>
              <w:t>设置</w:t>
            </w:r>
            <w:r>
              <w:rPr>
                <w:rFonts w:hint="default" w:ascii="Times New Roman" w:hAnsi="Times New Roman" w:eastAsia="宋体" w:cs="Times New Roman"/>
                <w:color w:val="auto"/>
                <w:sz w:val="21"/>
                <w:szCs w:val="21"/>
                <w:highlight w:val="none"/>
                <w:lang w:val="en-US" w:eastAsia="zh-CN"/>
              </w:rPr>
              <w:t>技术要求</w:t>
            </w:r>
            <w:r>
              <w:rPr>
                <w:rFonts w:hint="eastAsia" w:ascii="Times New Roman" w:hAnsi="Times New Roman" w:eastAsia="宋体" w:cs="Times New Roman"/>
                <w:color w:val="auto"/>
                <w:sz w:val="21"/>
                <w:szCs w:val="21"/>
                <w:highlight w:val="none"/>
                <w:lang w:val="en-US" w:eastAsia="zh-CN"/>
              </w:rPr>
              <w:t>见</w:t>
            </w:r>
            <w:r>
              <w:rPr>
                <w:rFonts w:hint="eastAsia" w:cs="Times New Roman"/>
                <w:color w:val="auto"/>
                <w:sz w:val="21"/>
                <w:szCs w:val="21"/>
                <w:highlight w:val="none"/>
                <w:lang w:val="en-US" w:eastAsia="zh-CN"/>
              </w:rPr>
              <w:t>下表</w:t>
            </w:r>
            <w:r>
              <w:rPr>
                <w:rFonts w:hint="default" w:ascii="Times New Roman" w:hAnsi="Times New Roman" w:eastAsia="宋体" w:cs="Times New Roman"/>
                <w:color w:val="auto"/>
                <w:sz w:val="21"/>
                <w:szCs w:val="21"/>
                <w:highlight w:val="none"/>
              </w:rPr>
              <w:t>。</w:t>
            </w:r>
          </w:p>
          <w:p w14:paraId="070E0E4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pacing w:val="0"/>
                <w:sz w:val="21"/>
                <w:szCs w:val="21"/>
                <w:lang w:val="en-US" w:eastAsia="zh-CN"/>
              </w:rPr>
            </w:pPr>
            <w:r>
              <w:rPr>
                <w:rFonts w:hint="default" w:ascii="Times New Roman" w:hAnsi="Times New Roman" w:eastAsia="宋体" w:cs="Times New Roman"/>
                <w:b/>
                <w:bCs/>
                <w:color w:val="auto"/>
                <w:spacing w:val="0"/>
                <w:sz w:val="21"/>
                <w:szCs w:val="21"/>
                <w:lang w:val="en-US" w:eastAsia="zh-CN"/>
              </w:rPr>
              <w:t>表</w:t>
            </w:r>
            <w:r>
              <w:rPr>
                <w:rFonts w:hint="eastAsia" w:cs="Times New Roman"/>
                <w:b/>
                <w:bCs/>
                <w:color w:val="auto"/>
                <w:spacing w:val="0"/>
                <w:sz w:val="21"/>
                <w:szCs w:val="21"/>
                <w:lang w:val="en-US" w:eastAsia="zh-CN"/>
              </w:rPr>
              <w:t xml:space="preserve">4-15 </w:t>
            </w:r>
            <w:r>
              <w:rPr>
                <w:rFonts w:hint="default" w:ascii="Times New Roman" w:hAnsi="Times New Roman" w:eastAsia="宋体" w:cs="Times New Roman"/>
                <w:b/>
                <w:bCs/>
                <w:color w:val="auto"/>
                <w:spacing w:val="0"/>
                <w:sz w:val="21"/>
                <w:szCs w:val="21"/>
                <w:lang w:val="en-US" w:eastAsia="zh-CN"/>
              </w:rPr>
              <w:t xml:space="preserve">  排放口二维码</w:t>
            </w:r>
            <w:r>
              <w:rPr>
                <w:rFonts w:hint="eastAsia" w:ascii="Times New Roman" w:hAnsi="Times New Roman" w:eastAsia="宋体" w:cs="Times New Roman"/>
                <w:b/>
                <w:bCs/>
                <w:color w:val="auto"/>
                <w:spacing w:val="0"/>
                <w:sz w:val="21"/>
                <w:szCs w:val="21"/>
                <w:lang w:val="en-US" w:eastAsia="zh-CN"/>
              </w:rPr>
              <w:t>设置</w:t>
            </w:r>
            <w:r>
              <w:rPr>
                <w:rFonts w:hint="default" w:ascii="Times New Roman" w:hAnsi="Times New Roman" w:eastAsia="宋体" w:cs="Times New Roman"/>
                <w:b/>
                <w:bCs/>
                <w:color w:val="auto"/>
                <w:spacing w:val="0"/>
                <w:sz w:val="21"/>
                <w:szCs w:val="21"/>
                <w:lang w:val="en-US" w:eastAsia="zh-CN"/>
              </w:rPr>
              <w:t>技术要求</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2"/>
              <w:gridCol w:w="5217"/>
            </w:tblGrid>
            <w:tr w14:paraId="5EA9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pct"/>
                  <w:noWrap w:val="0"/>
                  <w:vAlign w:val="top"/>
                </w:tcPr>
                <w:p w14:paraId="0FD61660">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eastAsia" w:ascii="Times New Roman" w:hAnsi="Times New Roman" w:eastAsia="宋体" w:cs="Times New Roman"/>
                      <w:b/>
                      <w:bCs/>
                      <w:color w:val="auto"/>
                      <w:spacing w:val="0"/>
                      <w:sz w:val="21"/>
                      <w:szCs w:val="21"/>
                      <w:vertAlign w:val="baseline"/>
                      <w:lang w:val="en-US" w:eastAsia="zh-CN"/>
                    </w:rPr>
                  </w:pPr>
                  <w:r>
                    <w:rPr>
                      <w:rFonts w:hint="default" w:ascii="宋体" w:hAnsi="宋体" w:eastAsia="宋体" w:cs="宋体"/>
                      <w:color w:val="auto"/>
                      <w:sz w:val="21"/>
                      <w:szCs w:val="21"/>
                    </w:rPr>
                    <w:t>排放口二维码码制要求</w:t>
                  </w:r>
                </w:p>
              </w:tc>
              <w:tc>
                <w:tcPr>
                  <w:tcW w:w="2967" w:type="pct"/>
                  <w:noWrap w:val="0"/>
                  <w:vAlign w:val="top"/>
                </w:tcPr>
                <w:p w14:paraId="12BBF869">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auto"/>
                      <w:spacing w:val="0"/>
                      <w:sz w:val="21"/>
                      <w:szCs w:val="21"/>
                      <w:vertAlign w:val="baseline"/>
                      <w:lang w:val="en-US" w:eastAsia="zh-CN"/>
                    </w:rPr>
                  </w:pPr>
                  <w:r>
                    <w:rPr>
                      <w:rFonts w:hint="eastAsia" w:ascii="Times New Roman" w:hAnsi="Times New Roman" w:eastAsia="宋体" w:cs="Times New Roman"/>
                      <w:b/>
                      <w:bCs/>
                      <w:color w:val="auto"/>
                      <w:spacing w:val="0"/>
                      <w:sz w:val="21"/>
                      <w:szCs w:val="21"/>
                      <w:vertAlign w:val="baseline"/>
                      <w:lang w:val="en-US" w:eastAsia="zh-CN"/>
                    </w:rPr>
                    <w:t>二维码设置要求</w:t>
                  </w:r>
                </w:p>
              </w:tc>
            </w:tr>
            <w:tr w14:paraId="3309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2" w:type="pct"/>
                  <w:noWrap w:val="0"/>
                  <w:vAlign w:val="center"/>
                </w:tcPr>
                <w:p w14:paraId="58DCFFD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auto"/>
                      <w:spacing w:val="0"/>
                      <w:sz w:val="21"/>
                      <w:szCs w:val="21"/>
                      <w:vertAlign w:val="baseline"/>
                      <w:lang w:val="en-US" w:eastAsia="zh-CN"/>
                    </w:rPr>
                  </w:pPr>
                  <w:r>
                    <w:rPr>
                      <w:rFonts w:hint="default"/>
                      <w:color w:val="auto"/>
                      <w:sz w:val="21"/>
                      <w:szCs w:val="21"/>
                    </w:rPr>
                    <w:drawing>
                      <wp:inline distT="0" distB="0" distL="114300" distR="114300">
                        <wp:extent cx="1338580" cy="824230"/>
                        <wp:effectExtent l="0" t="0" r="2540" b="1397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1"/>
                                <a:stretch>
                                  <a:fillRect/>
                                </a:stretch>
                              </pic:blipFill>
                              <pic:spPr>
                                <a:xfrm>
                                  <a:off x="0" y="0"/>
                                  <a:ext cx="1338580" cy="824230"/>
                                </a:xfrm>
                                <a:prstGeom prst="rect">
                                  <a:avLst/>
                                </a:prstGeom>
                                <a:noFill/>
                                <a:ln>
                                  <a:noFill/>
                                </a:ln>
                              </pic:spPr>
                            </pic:pic>
                          </a:graphicData>
                        </a:graphic>
                      </wp:inline>
                    </w:drawing>
                  </w:r>
                </w:p>
              </w:tc>
              <w:tc>
                <w:tcPr>
                  <w:tcW w:w="2967" w:type="pct"/>
                  <w:noWrap w:val="0"/>
                  <w:vAlign w:val="top"/>
                </w:tcPr>
                <w:p w14:paraId="6C2B6679">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rPr>
                  </w:pPr>
                  <w:r>
                    <w:rPr>
                      <w:rFonts w:hint="default" w:ascii="宋体" w:hAnsi="宋体" w:eastAsia="宋体" w:cs="宋体"/>
                      <w:color w:val="auto"/>
                      <w:sz w:val="21"/>
                      <w:szCs w:val="21"/>
                    </w:rPr>
                    <w:t>数据服务内容应包括排放口的基本信息、许可事项、管理要求、污染物排放信息、执法监管信息等。</w:t>
                  </w:r>
                </w:p>
                <w:p w14:paraId="1C38C6FD">
                  <w:pPr>
                    <w:pStyle w:val="15"/>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宋体" w:hAnsi="宋体" w:eastAsia="宋体" w:cs="宋体"/>
                      <w:color w:val="auto"/>
                      <w:sz w:val="21"/>
                      <w:szCs w:val="21"/>
                    </w:rPr>
                  </w:pPr>
                  <w:r>
                    <w:rPr>
                      <w:rFonts w:hint="default" w:ascii="宋体" w:hAnsi="宋体" w:eastAsia="宋体" w:cs="宋体"/>
                      <w:color w:val="auto"/>
                      <w:sz w:val="21"/>
                      <w:szCs w:val="21"/>
                    </w:rPr>
                    <w:t>排放口二维码标识应与排放口一一对应，标识位置的选择应便于扫描、易于识读。</w:t>
                  </w:r>
                </w:p>
                <w:p w14:paraId="60C0F33C">
                  <w:pPr>
                    <w:pStyle w:val="16"/>
                    <w:keepNext w:val="0"/>
                    <w:keepLines w:val="0"/>
                    <w:pageBreakBefore w:val="0"/>
                    <w:widowControl w:val="0"/>
                    <w:suppressLineNumbers w:val="0"/>
                    <w:kinsoku/>
                    <w:wordWrap/>
                    <w:overflowPunct/>
                    <w:topLinePunct w:val="0"/>
                    <w:autoSpaceDE/>
                    <w:autoSpaceDN/>
                    <w:bidi w:val="0"/>
                    <w:spacing w:before="0" w:beforeAutospacing="0" w:after="0" w:afterLines="0" w:afterAutospacing="0" w:line="240" w:lineRule="auto"/>
                    <w:ind w:left="0" w:right="0" w:firstLine="0" w:firstLineChars="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rPr>
                    <w:t>排放口二维码使用过程中出现无法识读、识读错 误或者毁损、因排污许可证重新申请或变更导致排放口代码发生变化的情况时，应在一个月内完成修复更正。</w:t>
                  </w:r>
                </w:p>
              </w:tc>
            </w:tr>
          </w:tbl>
          <w:p w14:paraId="2AC8AA94">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p>
          <w:p w14:paraId="162C50B8">
            <w:pPr>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危险废物标识标牌</w:t>
            </w:r>
            <w:r>
              <w:rPr>
                <w:rFonts w:hint="eastAsia" w:ascii="Times New Roman" w:hAnsi="Times New Roman" w:eastAsia="宋体" w:cs="Times New Roman"/>
                <w:color w:val="auto"/>
                <w:sz w:val="21"/>
                <w:szCs w:val="21"/>
                <w:highlight w:val="none"/>
                <w:lang w:val="en-US" w:eastAsia="zh-CN"/>
              </w:rPr>
              <w:t>设置</w:t>
            </w:r>
            <w:r>
              <w:rPr>
                <w:rFonts w:hint="default" w:ascii="Times New Roman" w:hAnsi="Times New Roman" w:eastAsia="宋体" w:cs="Times New Roman"/>
                <w:color w:val="auto"/>
                <w:sz w:val="21"/>
                <w:szCs w:val="21"/>
                <w:highlight w:val="none"/>
                <w:lang w:val="en-US" w:eastAsia="zh-CN"/>
              </w:rPr>
              <w:t>技术要求</w:t>
            </w:r>
            <w:r>
              <w:rPr>
                <w:rFonts w:hint="eastAsia" w:ascii="Times New Roman" w:hAnsi="Times New Roman" w:eastAsia="宋体" w:cs="Times New Roman"/>
                <w:color w:val="auto"/>
                <w:sz w:val="21"/>
                <w:szCs w:val="21"/>
                <w:highlight w:val="none"/>
                <w:lang w:val="en-US" w:eastAsia="zh-CN"/>
              </w:rPr>
              <w:t>见</w:t>
            </w:r>
            <w:r>
              <w:rPr>
                <w:rFonts w:hint="eastAsia" w:cs="Times New Roman"/>
                <w:color w:val="auto"/>
                <w:sz w:val="21"/>
                <w:szCs w:val="21"/>
                <w:highlight w:val="none"/>
                <w:lang w:val="en-US" w:eastAsia="zh-CN"/>
              </w:rPr>
              <w:t>下表</w:t>
            </w:r>
            <w:r>
              <w:rPr>
                <w:rFonts w:hint="default" w:ascii="Times New Roman" w:hAnsi="Times New Roman" w:eastAsia="宋体" w:cs="Times New Roman"/>
                <w:color w:val="auto"/>
                <w:sz w:val="21"/>
                <w:szCs w:val="21"/>
                <w:highlight w:val="none"/>
                <w:lang w:val="en-US" w:eastAsia="zh-CN"/>
              </w:rPr>
              <w:t>。</w:t>
            </w:r>
          </w:p>
          <w:p w14:paraId="42D9590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pacing w:val="0"/>
                <w:sz w:val="21"/>
                <w:szCs w:val="21"/>
                <w:lang w:val="en-US" w:eastAsia="zh-CN"/>
              </w:rPr>
            </w:pPr>
            <w:r>
              <w:rPr>
                <w:rFonts w:hint="eastAsia" w:ascii="Times New Roman" w:hAnsi="Times New Roman" w:eastAsia="宋体" w:cs="Times New Roman"/>
                <w:b/>
                <w:bCs/>
                <w:color w:val="auto"/>
                <w:spacing w:val="0"/>
                <w:sz w:val="21"/>
                <w:szCs w:val="21"/>
                <w:lang w:val="en-US" w:eastAsia="zh-CN"/>
              </w:rPr>
              <w:t>表</w:t>
            </w:r>
            <w:r>
              <w:rPr>
                <w:rFonts w:hint="eastAsia" w:cs="Times New Roman"/>
                <w:b/>
                <w:bCs/>
                <w:color w:val="auto"/>
                <w:spacing w:val="0"/>
                <w:sz w:val="21"/>
                <w:szCs w:val="21"/>
                <w:lang w:val="en-US" w:eastAsia="zh-CN"/>
              </w:rPr>
              <w:t xml:space="preserve">4-16 </w:t>
            </w:r>
            <w:r>
              <w:rPr>
                <w:rFonts w:hint="eastAsia" w:ascii="Times New Roman" w:hAnsi="Times New Roman" w:eastAsia="宋体" w:cs="Times New Roman"/>
                <w:b/>
                <w:bCs/>
                <w:color w:val="auto"/>
                <w:spacing w:val="0"/>
                <w:sz w:val="21"/>
                <w:szCs w:val="21"/>
                <w:lang w:val="en-US" w:eastAsia="zh-CN"/>
              </w:rPr>
              <w:t xml:space="preserve">  </w:t>
            </w:r>
            <w:r>
              <w:rPr>
                <w:rFonts w:hint="default" w:ascii="Times New Roman" w:hAnsi="Times New Roman" w:eastAsia="宋体" w:cs="Times New Roman"/>
                <w:b/>
                <w:bCs/>
                <w:color w:val="auto"/>
                <w:spacing w:val="0"/>
                <w:sz w:val="21"/>
                <w:szCs w:val="21"/>
                <w:lang w:val="en-US" w:eastAsia="zh-CN"/>
              </w:rPr>
              <w:t>危险废物标识标牌</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879"/>
              <w:gridCol w:w="4174"/>
            </w:tblGrid>
            <w:tr w14:paraId="2000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1988DA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val="en-US" w:eastAsia="zh-CN"/>
                    </w:rPr>
                    <w:t>类型</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54D02A9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图形符号</w:t>
                  </w:r>
                </w:p>
              </w:tc>
              <w:tc>
                <w:tcPr>
                  <w:tcW w:w="4174" w:type="dxa"/>
                  <w:tcBorders>
                    <w:top w:val="single" w:color="auto" w:sz="4" w:space="0"/>
                    <w:left w:val="single" w:color="auto" w:sz="4" w:space="0"/>
                    <w:bottom w:val="single" w:color="auto" w:sz="4" w:space="0"/>
                    <w:right w:val="single" w:color="auto" w:sz="4" w:space="0"/>
                  </w:tcBorders>
                  <w:noWrap w:val="0"/>
                  <w:vAlign w:val="center"/>
                </w:tcPr>
                <w:p w14:paraId="526B3518">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说明</w:t>
                  </w:r>
                </w:p>
              </w:tc>
            </w:tr>
            <w:tr w14:paraId="05DC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30EF0CC9">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危废贮存场所警示标志</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7AEF7C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drawing>
                      <wp:inline distT="0" distB="0" distL="114300" distR="114300">
                        <wp:extent cx="1259840" cy="1137285"/>
                        <wp:effectExtent l="0" t="0" r="5080" b="571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2"/>
                                <a:stretch>
                                  <a:fillRect/>
                                </a:stretch>
                              </pic:blipFill>
                              <pic:spPr>
                                <a:xfrm>
                                  <a:off x="0" y="0"/>
                                  <a:ext cx="1259840" cy="1137285"/>
                                </a:xfrm>
                                <a:prstGeom prst="rect">
                                  <a:avLst/>
                                </a:prstGeom>
                                <a:noFill/>
                                <a:ln>
                                  <a:noFill/>
                                </a:ln>
                              </pic:spPr>
                            </pic:pic>
                          </a:graphicData>
                        </a:graphic>
                      </wp:inline>
                    </w:drawing>
                  </w:r>
                </w:p>
              </w:tc>
              <w:tc>
                <w:tcPr>
                  <w:tcW w:w="4174" w:type="dxa"/>
                  <w:tcBorders>
                    <w:top w:val="single" w:color="auto" w:sz="4" w:space="0"/>
                    <w:left w:val="single" w:color="auto" w:sz="4" w:space="0"/>
                    <w:bottom w:val="single" w:color="auto" w:sz="4" w:space="0"/>
                    <w:right w:val="single" w:color="auto" w:sz="4" w:space="0"/>
                  </w:tcBorders>
                  <w:noWrap w:val="0"/>
                  <w:vAlign w:val="center"/>
                </w:tcPr>
                <w:p w14:paraId="037A7F04">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1、危险废物警告标志规格颜色</w:t>
                  </w:r>
                </w:p>
                <w:p w14:paraId="4AEC7DFC">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形状：等边三角形</w:t>
                  </w:r>
                </w:p>
                <w:p w14:paraId="77C7A2B2">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颜色：背景为黄色，图形为黑色</w:t>
                  </w:r>
                </w:p>
                <w:p w14:paraId="6DC4A78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eastAsia"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2、警告标志外檐2.5</w:t>
                  </w:r>
                  <w:r>
                    <w:rPr>
                      <w:rFonts w:hint="eastAsia" w:ascii="Times New Roman" w:hAnsi="Times New Roman" w:eastAsia="宋体" w:cs="Times New Roman"/>
                      <w:bCs/>
                      <w:color w:val="auto"/>
                      <w:sz w:val="21"/>
                      <w:szCs w:val="21"/>
                      <w:highlight w:val="none"/>
                      <w:lang w:val="en-US" w:eastAsia="zh-CN"/>
                    </w:rPr>
                    <w:t>厘米</w:t>
                  </w:r>
                </w:p>
                <w:p w14:paraId="14C0B2A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r>
                    <w:rPr>
                      <w:rFonts w:hint="default" w:ascii="Times New Roman" w:hAnsi="Times New Roman" w:eastAsia="宋体" w:cs="Times New Roman"/>
                      <w:bCs/>
                      <w:color w:val="auto"/>
                      <w:sz w:val="21"/>
                      <w:szCs w:val="21"/>
                      <w:highlight w:val="none"/>
                      <w:lang w:eastAsia="zh-CN"/>
                    </w:rPr>
                    <w:t>适用</w:t>
                  </w:r>
                  <w:r>
                    <w:rPr>
                      <w:rFonts w:hint="default" w:ascii="Times New Roman" w:hAnsi="Times New Roman" w:eastAsia="宋体" w:cs="Times New Roman"/>
                      <w:bCs/>
                      <w:color w:val="auto"/>
                      <w:sz w:val="21"/>
                      <w:szCs w:val="21"/>
                      <w:highlight w:val="none"/>
                    </w:rPr>
                    <w:t>于：危险废物贮存设为房屋的，建有围墙或防护栅栏，且高度高于100</w:t>
                  </w:r>
                  <w:r>
                    <w:rPr>
                      <w:rFonts w:hint="eastAsia" w:ascii="Times New Roman" w:hAnsi="Times New Roman" w:eastAsia="宋体" w:cs="Times New Roman"/>
                      <w:bCs/>
                      <w:color w:val="auto"/>
                      <w:sz w:val="21"/>
                      <w:szCs w:val="21"/>
                      <w:highlight w:val="none"/>
                      <w:lang w:val="en-US" w:eastAsia="zh-CN"/>
                    </w:rPr>
                    <w:t>厘米</w:t>
                  </w:r>
                  <w:r>
                    <w:rPr>
                      <w:rFonts w:hint="default" w:ascii="Times New Roman" w:hAnsi="Times New Roman" w:eastAsia="宋体" w:cs="Times New Roman"/>
                      <w:bCs/>
                      <w:color w:val="auto"/>
                      <w:sz w:val="21"/>
                      <w:szCs w:val="21"/>
                      <w:highlight w:val="none"/>
                    </w:rPr>
                    <w:t>时；部分危险废物利用、处置场所。</w:t>
                  </w:r>
                </w:p>
              </w:tc>
            </w:tr>
            <w:tr w14:paraId="795B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54982AD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危险废物</w:t>
                  </w:r>
                  <w:r>
                    <w:rPr>
                      <w:rFonts w:hint="default" w:ascii="Times New Roman" w:hAnsi="Times New Roman" w:eastAsia="宋体" w:cs="Times New Roman"/>
                      <w:bCs/>
                      <w:color w:val="auto"/>
                      <w:sz w:val="21"/>
                      <w:szCs w:val="21"/>
                      <w:highlight w:val="none"/>
                      <w:lang w:val="en-US" w:eastAsia="zh-CN"/>
                    </w:rPr>
                    <w:t>标签</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2326FCE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drawing>
                      <wp:inline distT="0" distB="0" distL="114300" distR="114300">
                        <wp:extent cx="1241425" cy="1209040"/>
                        <wp:effectExtent l="0" t="0" r="8255" b="10160"/>
                        <wp:docPr id="10" name="图片 9" descr="168066262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680662622267"/>
                                <pic:cNvPicPr>
                                  <a:picLocks noChangeAspect="1"/>
                                </pic:cNvPicPr>
                              </pic:nvPicPr>
                              <pic:blipFill>
                                <a:blip r:embed="rId23"/>
                                <a:stretch>
                                  <a:fillRect/>
                                </a:stretch>
                              </pic:blipFill>
                              <pic:spPr>
                                <a:xfrm>
                                  <a:off x="0" y="0"/>
                                  <a:ext cx="1241425" cy="1209040"/>
                                </a:xfrm>
                                <a:prstGeom prst="rect">
                                  <a:avLst/>
                                </a:prstGeom>
                                <a:noFill/>
                                <a:ln>
                                  <a:noFill/>
                                </a:ln>
                              </pic:spPr>
                            </pic:pic>
                          </a:graphicData>
                        </a:graphic>
                      </wp:inline>
                    </w:drawing>
                  </w:r>
                </w:p>
              </w:tc>
              <w:tc>
                <w:tcPr>
                  <w:tcW w:w="4174" w:type="dxa"/>
                  <w:tcBorders>
                    <w:top w:val="single" w:color="auto" w:sz="4" w:space="0"/>
                    <w:left w:val="single" w:color="auto" w:sz="4" w:space="0"/>
                    <w:bottom w:val="single" w:color="auto" w:sz="4" w:space="0"/>
                    <w:right w:val="single" w:color="auto" w:sz="4" w:space="0"/>
                  </w:tcBorders>
                  <w:noWrap w:val="0"/>
                  <w:vAlign w:val="center"/>
                </w:tcPr>
                <w:p w14:paraId="669E0E1F">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1、危险废物标签尺寸颜色</w:t>
                  </w:r>
                </w:p>
                <w:p w14:paraId="31E5D4B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底色：醒目的橘黄色</w:t>
                  </w:r>
                </w:p>
                <w:p w14:paraId="61243A4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字体：黑体字</w:t>
                  </w:r>
                </w:p>
                <w:p w14:paraId="33701BC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字体颜色：黑色</w:t>
                  </w:r>
                </w:p>
                <w:p w14:paraId="080645A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2、危险类别：按危险废物种类选择。</w:t>
                  </w:r>
                </w:p>
                <w:p w14:paraId="4A60AA4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3、材料为不干胶印刷品。</w:t>
                  </w:r>
                </w:p>
              </w:tc>
            </w:tr>
            <w:tr w14:paraId="5EF6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5889670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危险废物</w:t>
                  </w:r>
                  <w:r>
                    <w:rPr>
                      <w:rFonts w:hint="default" w:ascii="Times New Roman" w:hAnsi="Times New Roman" w:eastAsia="宋体" w:cs="Times New Roman"/>
                      <w:bCs/>
                      <w:color w:val="auto"/>
                      <w:sz w:val="21"/>
                      <w:szCs w:val="21"/>
                      <w:highlight w:val="none"/>
                      <w:lang w:val="en-US" w:eastAsia="zh-CN"/>
                    </w:rPr>
                    <w:t>贮存分区标志</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0C0ACC5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drawing>
                      <wp:inline distT="0" distB="0" distL="114300" distR="114300">
                        <wp:extent cx="1276985" cy="1055370"/>
                        <wp:effectExtent l="0" t="0" r="3175" b="11430"/>
                        <wp:docPr id="14" name="图片 10" descr="168066422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80664227046"/>
                                <pic:cNvPicPr>
                                  <a:picLocks noChangeAspect="1"/>
                                </pic:cNvPicPr>
                              </pic:nvPicPr>
                              <pic:blipFill>
                                <a:blip r:embed="rId24"/>
                                <a:stretch>
                                  <a:fillRect/>
                                </a:stretch>
                              </pic:blipFill>
                              <pic:spPr>
                                <a:xfrm>
                                  <a:off x="0" y="0"/>
                                  <a:ext cx="1276985" cy="1055370"/>
                                </a:xfrm>
                                <a:prstGeom prst="rect">
                                  <a:avLst/>
                                </a:prstGeom>
                                <a:noFill/>
                                <a:ln>
                                  <a:noFill/>
                                </a:ln>
                              </pic:spPr>
                            </pic:pic>
                          </a:graphicData>
                        </a:graphic>
                      </wp:inline>
                    </w:drawing>
                  </w:r>
                </w:p>
              </w:tc>
              <w:tc>
                <w:tcPr>
                  <w:tcW w:w="4174" w:type="dxa"/>
                  <w:tcBorders>
                    <w:top w:val="single" w:color="auto" w:sz="4" w:space="0"/>
                    <w:left w:val="single" w:color="auto" w:sz="4" w:space="0"/>
                    <w:bottom w:val="single" w:color="auto" w:sz="4" w:space="0"/>
                    <w:right w:val="single" w:color="auto" w:sz="4" w:space="0"/>
                  </w:tcBorders>
                  <w:noWrap w:val="0"/>
                  <w:vAlign w:val="center"/>
                </w:tcPr>
                <w:p w14:paraId="6EBE46C1">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1、危险废物标签尺寸颜色</w:t>
                  </w:r>
                </w:p>
                <w:p w14:paraId="42C736C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底色：黄色</w:t>
                  </w:r>
                </w:p>
                <w:p w14:paraId="0A2168A0">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字体：黑体字</w:t>
                  </w:r>
                </w:p>
                <w:p w14:paraId="5B2FB3E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字体颜色：黑色</w:t>
                  </w:r>
                </w:p>
                <w:p w14:paraId="3EB218DA">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2、危险类别：按危险废物种类选择。</w:t>
                  </w:r>
                </w:p>
                <w:p w14:paraId="72019496">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3、材料为印刷品</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不粘胶或塑料卡片</w:t>
                  </w:r>
                  <w:r>
                    <w:rPr>
                      <w:rFonts w:hint="default" w:ascii="Times New Roman" w:hAnsi="Times New Roman" w:eastAsia="宋体" w:cs="Times New Roman"/>
                      <w:bCs/>
                      <w:color w:val="auto"/>
                      <w:sz w:val="21"/>
                      <w:szCs w:val="21"/>
                      <w:highlight w:val="none"/>
                    </w:rPr>
                    <w:t>。</w:t>
                  </w:r>
                </w:p>
              </w:tc>
            </w:tr>
            <w:tr w14:paraId="110D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38" w:type="dxa"/>
                  <w:tcBorders>
                    <w:top w:val="single" w:color="auto" w:sz="4" w:space="0"/>
                    <w:left w:val="single" w:color="auto" w:sz="4" w:space="0"/>
                    <w:bottom w:val="single" w:color="auto" w:sz="4" w:space="0"/>
                    <w:right w:val="single" w:color="auto" w:sz="4" w:space="0"/>
                  </w:tcBorders>
                  <w:noWrap w:val="0"/>
                  <w:vAlign w:val="center"/>
                </w:tcPr>
                <w:p w14:paraId="7E6D007B">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危险废物贮存、利用、处置设施标志</w:t>
                  </w:r>
                </w:p>
              </w:tc>
              <w:tc>
                <w:tcPr>
                  <w:tcW w:w="2879" w:type="dxa"/>
                  <w:tcBorders>
                    <w:top w:val="single" w:color="auto" w:sz="4" w:space="0"/>
                    <w:left w:val="single" w:color="auto" w:sz="4" w:space="0"/>
                    <w:bottom w:val="single" w:color="auto" w:sz="4" w:space="0"/>
                    <w:right w:val="single" w:color="auto" w:sz="4" w:space="0"/>
                  </w:tcBorders>
                  <w:noWrap w:val="0"/>
                  <w:vAlign w:val="center"/>
                </w:tcPr>
                <w:p w14:paraId="50A256B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drawing>
                      <wp:inline distT="0" distB="0" distL="114300" distR="114300">
                        <wp:extent cx="1440180" cy="909320"/>
                        <wp:effectExtent l="0" t="0" r="7620" b="5080"/>
                        <wp:docPr id="12" name="图片 11" descr="168066512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1680665127937"/>
                                <pic:cNvPicPr>
                                  <a:picLocks noChangeAspect="1"/>
                                </pic:cNvPicPr>
                              </pic:nvPicPr>
                              <pic:blipFill>
                                <a:blip r:embed="rId25"/>
                                <a:stretch>
                                  <a:fillRect/>
                                </a:stretch>
                              </pic:blipFill>
                              <pic:spPr>
                                <a:xfrm>
                                  <a:off x="0" y="0"/>
                                  <a:ext cx="1440180" cy="909320"/>
                                </a:xfrm>
                                <a:prstGeom prst="rect">
                                  <a:avLst/>
                                </a:prstGeom>
                                <a:noFill/>
                                <a:ln>
                                  <a:noFill/>
                                </a:ln>
                              </pic:spPr>
                            </pic:pic>
                          </a:graphicData>
                        </a:graphic>
                      </wp:inline>
                    </w:drawing>
                  </w:r>
                </w:p>
              </w:tc>
              <w:tc>
                <w:tcPr>
                  <w:tcW w:w="4174" w:type="dxa"/>
                  <w:tcBorders>
                    <w:top w:val="single" w:color="auto" w:sz="4" w:space="0"/>
                    <w:left w:val="single" w:color="auto" w:sz="4" w:space="0"/>
                    <w:bottom w:val="single" w:color="auto" w:sz="4" w:space="0"/>
                    <w:right w:val="single" w:color="auto" w:sz="4" w:space="0"/>
                  </w:tcBorders>
                  <w:noWrap w:val="0"/>
                  <w:vAlign w:val="center"/>
                </w:tcPr>
                <w:p w14:paraId="6F9FB355">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1、危险废物标签尺寸颜色</w:t>
                  </w:r>
                </w:p>
                <w:p w14:paraId="730BEE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底色：黄色</w:t>
                  </w:r>
                </w:p>
                <w:p w14:paraId="014B383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字体：黑体字</w:t>
                  </w:r>
                </w:p>
                <w:p w14:paraId="5B90C06D">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字体颜色：黑色</w:t>
                  </w:r>
                </w:p>
                <w:p w14:paraId="125CCB03">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contextualSpacing/>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2、材料为</w:t>
                  </w:r>
                  <w:r>
                    <w:rPr>
                      <w:rFonts w:hint="default" w:ascii="Times New Roman" w:hAnsi="Times New Roman" w:eastAsia="宋体" w:cs="Times New Roman"/>
                      <w:bCs/>
                      <w:color w:val="auto"/>
                      <w:sz w:val="21"/>
                      <w:szCs w:val="21"/>
                      <w:highlight w:val="none"/>
                      <w:lang w:val="en-US" w:eastAsia="zh-CN"/>
                    </w:rPr>
                    <w:t>坚固耐用的材料（如冷轧钢板），并做搪瓷处理或贴膜处理；柱式标志牌的立柱可采用无缝钢管或其他坚固耐用的材料，并做防腐处理。</w:t>
                  </w:r>
                </w:p>
              </w:tc>
            </w:tr>
          </w:tbl>
          <w:p w14:paraId="7CC74FF7">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环境保护投资及“三同时”验收</w:t>
            </w:r>
          </w:p>
          <w:p w14:paraId="0BC77C02">
            <w:pPr>
              <w:suppressLineNumbers w:val="0"/>
              <w:bidi w:val="0"/>
              <w:spacing w:before="0" w:beforeAutospacing="0" w:after="0" w:afterAutospacing="0"/>
              <w:ind w:left="0" w:right="0"/>
              <w:rPr>
                <w:rFonts w:hint="default"/>
                <w:color w:val="auto"/>
                <w:lang w:val="en-US" w:eastAsia="zh-CN"/>
              </w:rPr>
            </w:pPr>
            <w:r>
              <w:rPr>
                <w:rFonts w:hint="default"/>
                <w:color w:val="auto"/>
                <w:lang w:val="en-US" w:eastAsia="zh-CN"/>
              </w:rPr>
              <w:t>本次建设项目总投资</w:t>
            </w:r>
            <w:r>
              <w:rPr>
                <w:rFonts w:hint="eastAsia"/>
                <w:color w:val="auto"/>
                <w:highlight w:val="none"/>
                <w:lang w:val="en-US" w:eastAsia="zh-CN"/>
              </w:rPr>
              <w:t>1000</w:t>
            </w:r>
            <w:r>
              <w:rPr>
                <w:rFonts w:hint="default"/>
                <w:color w:val="auto"/>
                <w:highlight w:val="none"/>
                <w:lang w:val="en-US" w:eastAsia="zh-CN"/>
              </w:rPr>
              <w:t>万元</w:t>
            </w:r>
            <w:r>
              <w:rPr>
                <w:rFonts w:hint="default"/>
                <w:color w:val="auto"/>
                <w:lang w:val="en-US" w:eastAsia="zh-CN"/>
              </w:rPr>
              <w:t>，项目的环保投资情况见</w:t>
            </w:r>
            <w:r>
              <w:rPr>
                <w:rFonts w:hint="eastAsia"/>
                <w:color w:val="auto"/>
                <w:lang w:val="en-US" w:eastAsia="zh-CN"/>
              </w:rPr>
              <w:t>下表</w:t>
            </w:r>
            <w:r>
              <w:rPr>
                <w:rFonts w:hint="default"/>
                <w:color w:val="auto"/>
                <w:lang w:val="en-US" w:eastAsia="zh-CN"/>
              </w:rPr>
              <w:t>。</w:t>
            </w:r>
          </w:p>
          <w:p w14:paraId="2D3BFB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zh-CN" w:eastAsia="zh-CN"/>
              </w:rPr>
              <w:t>表</w:t>
            </w:r>
            <w:r>
              <w:rPr>
                <w:rFonts w:hint="default" w:ascii="Times New Roman" w:hAnsi="Times New Roman" w:eastAsia="宋体" w:cs="Times New Roman"/>
                <w:b/>
                <w:bCs/>
                <w:color w:val="auto"/>
                <w:sz w:val="21"/>
                <w:szCs w:val="21"/>
                <w:highlight w:val="none"/>
                <w:lang w:val="en-US" w:eastAsia="zh-CN"/>
              </w:rPr>
              <w:t>4</w:t>
            </w:r>
            <w:r>
              <w:rPr>
                <w:rFonts w:hint="eastAsia"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zh-CN" w:eastAsia="zh-CN"/>
              </w:rPr>
              <w:t>项目环保投资估算</w:t>
            </w:r>
          </w:p>
          <w:tbl>
            <w:tblPr>
              <w:tblStyle w:val="1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113"/>
              <w:gridCol w:w="1826"/>
              <w:gridCol w:w="2934"/>
              <w:gridCol w:w="705"/>
              <w:gridCol w:w="1202"/>
            </w:tblGrid>
            <w:tr w14:paraId="6E96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tcBorders>
                    <w:tl2br w:val="nil"/>
                    <w:tr2bl w:val="nil"/>
                  </w:tcBorders>
                  <w:shd w:val="clear" w:color="auto" w:fill="FFFFFF"/>
                  <w:noWrap w:val="0"/>
                  <w:vAlign w:val="center"/>
                </w:tcPr>
                <w:p w14:paraId="4C4F914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类别</w:t>
                  </w:r>
                </w:p>
              </w:tc>
              <w:tc>
                <w:tcPr>
                  <w:tcW w:w="1113" w:type="dxa"/>
                  <w:tcBorders>
                    <w:tl2br w:val="nil"/>
                    <w:tr2bl w:val="nil"/>
                  </w:tcBorders>
                  <w:shd w:val="clear" w:color="auto" w:fill="FFFFFF"/>
                  <w:noWrap w:val="0"/>
                  <w:vAlign w:val="center"/>
                </w:tcPr>
                <w:p w14:paraId="35E01D8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治理项目</w:t>
                  </w:r>
                </w:p>
              </w:tc>
              <w:tc>
                <w:tcPr>
                  <w:tcW w:w="1826" w:type="dxa"/>
                  <w:tcBorders>
                    <w:tl2br w:val="nil"/>
                    <w:tr2bl w:val="nil"/>
                  </w:tcBorders>
                  <w:shd w:val="clear" w:color="auto" w:fill="FFFFFF"/>
                  <w:noWrap w:val="0"/>
                  <w:vAlign w:val="center"/>
                </w:tcPr>
                <w:p w14:paraId="75AC440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污染因子</w:t>
                  </w:r>
                </w:p>
              </w:tc>
              <w:tc>
                <w:tcPr>
                  <w:tcW w:w="2934" w:type="dxa"/>
                  <w:tcBorders>
                    <w:tl2br w:val="nil"/>
                    <w:tr2bl w:val="nil"/>
                  </w:tcBorders>
                  <w:shd w:val="clear" w:color="auto" w:fill="FFFFFF"/>
                  <w:noWrap w:val="0"/>
                  <w:vAlign w:val="center"/>
                </w:tcPr>
                <w:p w14:paraId="6557A5E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主要的环保设施</w:t>
                  </w:r>
                </w:p>
              </w:tc>
              <w:tc>
                <w:tcPr>
                  <w:tcW w:w="705" w:type="dxa"/>
                  <w:tcBorders>
                    <w:tl2br w:val="nil"/>
                    <w:tr2bl w:val="nil"/>
                  </w:tcBorders>
                  <w:shd w:val="clear" w:color="auto" w:fill="FFFFFF"/>
                  <w:noWrap w:val="0"/>
                  <w:vAlign w:val="center"/>
                </w:tcPr>
                <w:p w14:paraId="319F71A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数量</w:t>
                  </w:r>
                </w:p>
              </w:tc>
              <w:tc>
                <w:tcPr>
                  <w:tcW w:w="1202" w:type="dxa"/>
                  <w:tcBorders>
                    <w:tl2br w:val="nil"/>
                    <w:tr2bl w:val="nil"/>
                  </w:tcBorders>
                  <w:shd w:val="clear" w:color="auto" w:fill="FFFFFF"/>
                  <w:noWrap w:val="0"/>
                  <w:vAlign w:val="center"/>
                </w:tcPr>
                <w:p w14:paraId="62C62AC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投资估算（万元）</w:t>
                  </w:r>
                </w:p>
              </w:tc>
            </w:tr>
            <w:tr w14:paraId="1F13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tcBorders>
                    <w:tl2br w:val="nil"/>
                    <w:tr2bl w:val="nil"/>
                  </w:tcBorders>
                  <w:shd w:val="clear" w:color="auto" w:fill="FFFFFF"/>
                  <w:noWrap w:val="0"/>
                  <w:vAlign w:val="center"/>
                </w:tcPr>
                <w:p w14:paraId="4A6E0B8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废气</w:t>
                  </w:r>
                </w:p>
              </w:tc>
              <w:tc>
                <w:tcPr>
                  <w:tcW w:w="1113" w:type="dxa"/>
                  <w:tcBorders>
                    <w:tl2br w:val="nil"/>
                    <w:tr2bl w:val="nil"/>
                  </w:tcBorders>
                  <w:shd w:val="clear" w:color="auto" w:fill="FFFFFF"/>
                  <w:noWrap w:val="0"/>
                  <w:vAlign w:val="center"/>
                </w:tcPr>
                <w:p w14:paraId="6FED337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生产车间有机废气</w:t>
                  </w:r>
                </w:p>
              </w:tc>
              <w:tc>
                <w:tcPr>
                  <w:tcW w:w="1826" w:type="dxa"/>
                  <w:tcBorders>
                    <w:tl2br w:val="nil"/>
                    <w:tr2bl w:val="nil"/>
                  </w:tcBorders>
                  <w:shd w:val="clear" w:color="auto" w:fill="FFFFFF"/>
                  <w:noWrap w:val="0"/>
                  <w:vAlign w:val="center"/>
                </w:tcPr>
                <w:p w14:paraId="29512E6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非甲烷总烃、苯乙烯</w:t>
                  </w:r>
                </w:p>
              </w:tc>
              <w:tc>
                <w:tcPr>
                  <w:tcW w:w="2934" w:type="dxa"/>
                  <w:tcBorders>
                    <w:tl2br w:val="nil"/>
                    <w:tr2bl w:val="nil"/>
                  </w:tcBorders>
                  <w:shd w:val="clear" w:color="auto" w:fill="FFFFFF"/>
                  <w:noWrap w:val="0"/>
                  <w:vAlign w:val="center"/>
                </w:tcPr>
                <w:p w14:paraId="10499E3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cs="Times New Roman"/>
                      <w:color w:val="auto"/>
                      <w:highlight w:val="none"/>
                      <w:lang w:val="en-US" w:eastAsia="zh-CN"/>
                    </w:rPr>
                    <w:t>+15m高排气筒</w:t>
                  </w:r>
                </w:p>
              </w:tc>
              <w:tc>
                <w:tcPr>
                  <w:tcW w:w="705" w:type="dxa"/>
                  <w:tcBorders>
                    <w:tl2br w:val="nil"/>
                    <w:tr2bl w:val="nil"/>
                  </w:tcBorders>
                  <w:shd w:val="clear" w:color="auto" w:fill="FFFFFF"/>
                  <w:noWrap w:val="0"/>
                  <w:vAlign w:val="center"/>
                </w:tcPr>
                <w:p w14:paraId="3C0661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1套</w:t>
                  </w:r>
                </w:p>
              </w:tc>
              <w:tc>
                <w:tcPr>
                  <w:tcW w:w="1202" w:type="dxa"/>
                  <w:tcBorders>
                    <w:tl2br w:val="nil"/>
                    <w:tr2bl w:val="nil"/>
                  </w:tcBorders>
                  <w:shd w:val="clear" w:color="auto" w:fill="FFFFFF"/>
                  <w:noWrap w:val="0"/>
                  <w:vAlign w:val="center"/>
                </w:tcPr>
                <w:p w14:paraId="12D11B9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25</w:t>
                  </w:r>
                </w:p>
              </w:tc>
            </w:tr>
            <w:tr w14:paraId="2E95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tcBorders>
                    <w:tl2br w:val="nil"/>
                    <w:tr2bl w:val="nil"/>
                  </w:tcBorders>
                  <w:shd w:val="clear" w:color="auto" w:fill="FFFFFF"/>
                  <w:noWrap w:val="0"/>
                  <w:vAlign w:val="center"/>
                </w:tcPr>
                <w:p w14:paraId="55EA05E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废水</w:t>
                  </w:r>
                </w:p>
              </w:tc>
              <w:tc>
                <w:tcPr>
                  <w:tcW w:w="1113" w:type="dxa"/>
                  <w:tcBorders>
                    <w:tl2br w:val="nil"/>
                    <w:tr2bl w:val="nil"/>
                  </w:tcBorders>
                  <w:shd w:val="clear" w:color="auto" w:fill="FFFFFF"/>
                  <w:noWrap w:val="0"/>
                  <w:vAlign w:val="center"/>
                </w:tcPr>
                <w:p w14:paraId="7A5AC1A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生活污水</w:t>
                  </w:r>
                </w:p>
              </w:tc>
              <w:tc>
                <w:tcPr>
                  <w:tcW w:w="1826" w:type="dxa"/>
                  <w:tcBorders>
                    <w:tl2br w:val="nil"/>
                    <w:tr2bl w:val="nil"/>
                  </w:tcBorders>
                  <w:shd w:val="clear" w:color="auto" w:fill="FFFFFF"/>
                  <w:noWrap w:val="0"/>
                  <w:vAlign w:val="center"/>
                </w:tcPr>
                <w:p w14:paraId="1B51406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pH、COD、氨氮等</w:t>
                  </w:r>
                </w:p>
              </w:tc>
              <w:tc>
                <w:tcPr>
                  <w:tcW w:w="2934" w:type="dxa"/>
                  <w:tcBorders>
                    <w:tl2br w:val="nil"/>
                    <w:tr2bl w:val="nil"/>
                  </w:tcBorders>
                  <w:shd w:val="clear" w:color="auto" w:fill="FFFFFF"/>
                  <w:noWrap w:val="0"/>
                  <w:vAlign w:val="center"/>
                </w:tcPr>
                <w:p w14:paraId="5217824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污水管网</w:t>
                  </w:r>
                </w:p>
              </w:tc>
              <w:tc>
                <w:tcPr>
                  <w:tcW w:w="705" w:type="dxa"/>
                  <w:tcBorders>
                    <w:tl2br w:val="nil"/>
                    <w:tr2bl w:val="nil"/>
                  </w:tcBorders>
                  <w:shd w:val="clear" w:color="auto" w:fill="FFFFFF"/>
                  <w:noWrap w:val="0"/>
                  <w:vAlign w:val="center"/>
                </w:tcPr>
                <w:p w14:paraId="0D2AA2E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若干</w:t>
                  </w:r>
                </w:p>
              </w:tc>
              <w:tc>
                <w:tcPr>
                  <w:tcW w:w="1202" w:type="dxa"/>
                  <w:tcBorders>
                    <w:tl2br w:val="nil"/>
                    <w:tr2bl w:val="nil"/>
                  </w:tcBorders>
                  <w:shd w:val="clear" w:color="auto" w:fill="FFFFFF"/>
                  <w:noWrap w:val="0"/>
                  <w:vAlign w:val="center"/>
                </w:tcPr>
                <w:p w14:paraId="3266DCE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1</w:t>
                  </w:r>
                </w:p>
              </w:tc>
            </w:tr>
            <w:tr w14:paraId="5B9B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tcBorders>
                    <w:tl2br w:val="nil"/>
                    <w:tr2bl w:val="nil"/>
                  </w:tcBorders>
                  <w:shd w:val="clear" w:color="auto" w:fill="FFFFFF"/>
                  <w:noWrap w:val="0"/>
                  <w:vAlign w:val="center"/>
                </w:tcPr>
                <w:p w14:paraId="5D6B7C5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噪声</w:t>
                  </w:r>
                </w:p>
              </w:tc>
              <w:tc>
                <w:tcPr>
                  <w:tcW w:w="1113" w:type="dxa"/>
                  <w:tcBorders>
                    <w:tl2br w:val="nil"/>
                    <w:tr2bl w:val="nil"/>
                  </w:tcBorders>
                  <w:shd w:val="clear" w:color="auto" w:fill="FFFFFF"/>
                  <w:noWrap w:val="0"/>
                  <w:vAlign w:val="center"/>
                </w:tcPr>
                <w:p w14:paraId="63241A1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生产车间设备噪声</w:t>
                  </w:r>
                </w:p>
              </w:tc>
              <w:tc>
                <w:tcPr>
                  <w:tcW w:w="1826" w:type="dxa"/>
                  <w:tcBorders>
                    <w:tl2br w:val="nil"/>
                    <w:tr2bl w:val="nil"/>
                  </w:tcBorders>
                  <w:shd w:val="clear" w:color="auto" w:fill="FFFFFF"/>
                  <w:noWrap w:val="0"/>
                  <w:vAlign w:val="center"/>
                </w:tcPr>
                <w:p w14:paraId="1C0DB9C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机械噪声</w:t>
                  </w:r>
                </w:p>
              </w:tc>
              <w:tc>
                <w:tcPr>
                  <w:tcW w:w="2934" w:type="dxa"/>
                  <w:tcBorders>
                    <w:tl2br w:val="nil"/>
                    <w:tr2bl w:val="nil"/>
                  </w:tcBorders>
                  <w:shd w:val="clear" w:color="auto" w:fill="FFFFFF"/>
                  <w:noWrap w:val="0"/>
                  <w:vAlign w:val="center"/>
                </w:tcPr>
                <w:p w14:paraId="599B769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选用具有减振、降噪、隔声、消声设计的设备</w:t>
                  </w:r>
                </w:p>
              </w:tc>
              <w:tc>
                <w:tcPr>
                  <w:tcW w:w="705" w:type="dxa"/>
                  <w:tcBorders>
                    <w:tl2br w:val="nil"/>
                    <w:tr2bl w:val="nil"/>
                  </w:tcBorders>
                  <w:shd w:val="clear" w:color="auto" w:fill="FFFFFF"/>
                  <w:noWrap w:val="0"/>
                  <w:vAlign w:val="center"/>
                </w:tcPr>
                <w:p w14:paraId="4EFA7FE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w:t>
                  </w:r>
                </w:p>
              </w:tc>
              <w:tc>
                <w:tcPr>
                  <w:tcW w:w="1202" w:type="dxa"/>
                  <w:tcBorders>
                    <w:tl2br w:val="nil"/>
                    <w:tr2bl w:val="nil"/>
                  </w:tcBorders>
                  <w:shd w:val="clear" w:color="auto" w:fill="FFFFFF"/>
                  <w:noWrap w:val="0"/>
                  <w:vAlign w:val="center"/>
                </w:tcPr>
                <w:p w14:paraId="6975FC9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0.5</w:t>
                  </w:r>
                </w:p>
              </w:tc>
            </w:tr>
            <w:tr w14:paraId="37C6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vMerge w:val="restart"/>
                  <w:tcBorders>
                    <w:tl2br w:val="nil"/>
                    <w:tr2bl w:val="nil"/>
                  </w:tcBorders>
                  <w:shd w:val="clear" w:color="auto" w:fill="FFFFFF"/>
                  <w:noWrap w:val="0"/>
                  <w:vAlign w:val="center"/>
                </w:tcPr>
                <w:p w14:paraId="1FFB048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固废</w:t>
                  </w:r>
                </w:p>
              </w:tc>
              <w:tc>
                <w:tcPr>
                  <w:tcW w:w="1113" w:type="dxa"/>
                  <w:tcBorders>
                    <w:tl2br w:val="nil"/>
                    <w:tr2bl w:val="nil"/>
                  </w:tcBorders>
                  <w:shd w:val="clear" w:color="auto" w:fill="FFFFFF"/>
                  <w:noWrap w:val="0"/>
                  <w:vAlign w:val="center"/>
                </w:tcPr>
                <w:p w14:paraId="477ED25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生活垃圾</w:t>
                  </w:r>
                </w:p>
              </w:tc>
              <w:tc>
                <w:tcPr>
                  <w:tcW w:w="1826" w:type="dxa"/>
                  <w:tcBorders>
                    <w:tl2br w:val="nil"/>
                    <w:tr2bl w:val="nil"/>
                  </w:tcBorders>
                  <w:shd w:val="clear" w:color="auto" w:fill="FFFFFF"/>
                  <w:noWrap w:val="0"/>
                  <w:vAlign w:val="center"/>
                </w:tcPr>
                <w:p w14:paraId="3963A3D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生活垃圾</w:t>
                  </w:r>
                </w:p>
              </w:tc>
              <w:tc>
                <w:tcPr>
                  <w:tcW w:w="2934" w:type="dxa"/>
                  <w:tcBorders>
                    <w:tl2br w:val="nil"/>
                    <w:tr2bl w:val="nil"/>
                  </w:tcBorders>
                  <w:shd w:val="clear" w:color="auto" w:fill="FFFFFF"/>
                  <w:noWrap w:val="0"/>
                  <w:vAlign w:val="center"/>
                </w:tcPr>
                <w:p w14:paraId="44AF2F5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设带盖垃圾箱集中收集后，委托园区环卫部门定期清运处置</w:t>
                  </w:r>
                </w:p>
              </w:tc>
              <w:tc>
                <w:tcPr>
                  <w:tcW w:w="705" w:type="dxa"/>
                  <w:tcBorders>
                    <w:tl2br w:val="nil"/>
                    <w:tr2bl w:val="nil"/>
                  </w:tcBorders>
                  <w:shd w:val="clear" w:color="auto" w:fill="FFFFFF"/>
                  <w:noWrap w:val="0"/>
                  <w:vAlign w:val="center"/>
                </w:tcPr>
                <w:p w14:paraId="7D6FB38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若干</w:t>
                  </w:r>
                </w:p>
              </w:tc>
              <w:tc>
                <w:tcPr>
                  <w:tcW w:w="1202" w:type="dxa"/>
                  <w:tcBorders>
                    <w:tl2br w:val="nil"/>
                    <w:tr2bl w:val="nil"/>
                  </w:tcBorders>
                  <w:shd w:val="clear" w:color="auto" w:fill="FFFFFF"/>
                  <w:noWrap w:val="0"/>
                  <w:vAlign w:val="center"/>
                </w:tcPr>
                <w:p w14:paraId="25C85DD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0.5</w:t>
                  </w:r>
                </w:p>
              </w:tc>
            </w:tr>
            <w:tr w14:paraId="6D6C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7" w:type="dxa"/>
                  <w:vMerge w:val="continue"/>
                  <w:tcBorders>
                    <w:tl2br w:val="nil"/>
                    <w:tr2bl w:val="nil"/>
                  </w:tcBorders>
                  <w:shd w:val="clear" w:color="auto" w:fill="FFFFFF"/>
                  <w:noWrap w:val="0"/>
                  <w:vAlign w:val="center"/>
                </w:tcPr>
                <w:p w14:paraId="25DF3A9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113" w:type="dxa"/>
                  <w:tcBorders>
                    <w:tl2br w:val="nil"/>
                    <w:tr2bl w:val="nil"/>
                  </w:tcBorders>
                  <w:shd w:val="clear" w:color="auto" w:fill="FFFFFF"/>
                  <w:noWrap w:val="0"/>
                  <w:vAlign w:val="center"/>
                </w:tcPr>
                <w:p w14:paraId="703A6CA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危险废物</w:t>
                  </w:r>
                </w:p>
              </w:tc>
              <w:tc>
                <w:tcPr>
                  <w:tcW w:w="1826" w:type="dxa"/>
                  <w:tcBorders>
                    <w:tl2br w:val="nil"/>
                    <w:tr2bl w:val="nil"/>
                  </w:tcBorders>
                  <w:shd w:val="clear" w:color="auto" w:fill="FFFFFF"/>
                  <w:noWrap w:val="0"/>
                  <w:vAlign w:val="center"/>
                </w:tcPr>
                <w:p w14:paraId="3787416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废活性炭、废催化剂、废矿物油及其包装物</w:t>
                  </w:r>
                </w:p>
              </w:tc>
              <w:tc>
                <w:tcPr>
                  <w:tcW w:w="2934" w:type="dxa"/>
                  <w:tcBorders>
                    <w:tl2br w:val="nil"/>
                    <w:tr2bl w:val="nil"/>
                  </w:tcBorders>
                  <w:shd w:val="clear" w:color="auto" w:fill="FFFFFF"/>
                  <w:noWrap w:val="0"/>
                  <w:vAlign w:val="center"/>
                </w:tcPr>
                <w:p w14:paraId="4D02458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危废贮存点</w:t>
                  </w:r>
                </w:p>
              </w:tc>
              <w:tc>
                <w:tcPr>
                  <w:tcW w:w="705" w:type="dxa"/>
                  <w:tcBorders>
                    <w:tl2br w:val="nil"/>
                    <w:tr2bl w:val="nil"/>
                  </w:tcBorders>
                  <w:shd w:val="clear" w:color="auto" w:fill="FFFFFF"/>
                  <w:noWrap w:val="0"/>
                  <w:vAlign w:val="center"/>
                </w:tcPr>
                <w:p w14:paraId="5FF5662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1座</w:t>
                  </w:r>
                </w:p>
              </w:tc>
              <w:tc>
                <w:tcPr>
                  <w:tcW w:w="1202" w:type="dxa"/>
                  <w:tcBorders>
                    <w:tl2br w:val="nil"/>
                    <w:tr2bl w:val="nil"/>
                  </w:tcBorders>
                  <w:shd w:val="clear" w:color="auto" w:fill="FFFFFF"/>
                  <w:noWrap w:val="0"/>
                  <w:vAlign w:val="center"/>
                </w:tcPr>
                <w:p w14:paraId="098E84F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2</w:t>
                  </w:r>
                </w:p>
              </w:tc>
            </w:tr>
            <w:tr w14:paraId="7A1C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620" w:type="dxa"/>
                  <w:gridSpan w:val="2"/>
                  <w:vMerge w:val="restart"/>
                  <w:tcBorders>
                    <w:tl2br w:val="nil"/>
                    <w:tr2bl w:val="nil"/>
                  </w:tcBorders>
                  <w:shd w:val="clear" w:color="auto" w:fill="FFFFFF"/>
                  <w:noWrap w:val="0"/>
                  <w:vAlign w:val="center"/>
                </w:tcPr>
                <w:p w14:paraId="0B7A567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环境管理</w:t>
                  </w:r>
                </w:p>
              </w:tc>
              <w:tc>
                <w:tcPr>
                  <w:tcW w:w="1826" w:type="dxa"/>
                  <w:tcBorders>
                    <w:tl2br w:val="nil"/>
                    <w:tr2bl w:val="nil"/>
                  </w:tcBorders>
                  <w:shd w:val="clear" w:color="auto" w:fill="FFFFFF"/>
                  <w:noWrap w:val="0"/>
                  <w:vAlign w:val="center"/>
                </w:tcPr>
                <w:p w14:paraId="358B26F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环境影响评价</w:t>
                  </w:r>
                </w:p>
              </w:tc>
              <w:tc>
                <w:tcPr>
                  <w:tcW w:w="2934" w:type="dxa"/>
                  <w:tcBorders>
                    <w:tl2br w:val="nil"/>
                    <w:tr2bl w:val="nil"/>
                  </w:tcBorders>
                  <w:shd w:val="clear" w:color="auto" w:fill="FFFFFF"/>
                  <w:noWrap w:val="0"/>
                  <w:vAlign w:val="center"/>
                </w:tcPr>
                <w:p w14:paraId="0A5FA9C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w:t>
                  </w:r>
                </w:p>
              </w:tc>
              <w:tc>
                <w:tcPr>
                  <w:tcW w:w="705" w:type="dxa"/>
                  <w:tcBorders>
                    <w:tl2br w:val="nil"/>
                    <w:tr2bl w:val="nil"/>
                  </w:tcBorders>
                  <w:shd w:val="clear" w:color="auto" w:fill="FFFFFF"/>
                  <w:noWrap w:val="0"/>
                  <w:vAlign w:val="center"/>
                </w:tcPr>
                <w:p w14:paraId="4A220B6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202" w:type="dxa"/>
                  <w:tcBorders>
                    <w:tl2br w:val="nil"/>
                    <w:tr2bl w:val="nil"/>
                  </w:tcBorders>
                  <w:shd w:val="clear" w:color="auto" w:fill="FFFFFF"/>
                  <w:noWrap w:val="0"/>
                  <w:vAlign w:val="center"/>
                </w:tcPr>
                <w:p w14:paraId="41C1671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2</w:t>
                  </w:r>
                </w:p>
              </w:tc>
            </w:tr>
            <w:tr w14:paraId="21A0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2"/>
                  <w:vMerge w:val="continue"/>
                  <w:tcBorders>
                    <w:tl2br w:val="nil"/>
                    <w:tr2bl w:val="nil"/>
                  </w:tcBorders>
                  <w:shd w:val="clear" w:color="auto" w:fill="FFFFFF"/>
                  <w:noWrap w:val="0"/>
                  <w:vAlign w:val="center"/>
                </w:tcPr>
                <w:p w14:paraId="2DF837D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826" w:type="dxa"/>
                  <w:tcBorders>
                    <w:tl2br w:val="nil"/>
                    <w:tr2bl w:val="nil"/>
                  </w:tcBorders>
                  <w:shd w:val="clear" w:color="auto" w:fill="FFFFFF"/>
                  <w:noWrap w:val="0"/>
                  <w:vAlign w:val="center"/>
                </w:tcPr>
                <w:p w14:paraId="5D48E16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环保验收</w:t>
                  </w:r>
                </w:p>
              </w:tc>
              <w:tc>
                <w:tcPr>
                  <w:tcW w:w="2934" w:type="dxa"/>
                  <w:tcBorders>
                    <w:tl2br w:val="nil"/>
                    <w:tr2bl w:val="nil"/>
                  </w:tcBorders>
                  <w:shd w:val="clear" w:color="auto" w:fill="FFFFFF"/>
                  <w:noWrap w:val="0"/>
                  <w:vAlign w:val="center"/>
                </w:tcPr>
                <w:p w14:paraId="6B9A1CF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w:t>
                  </w:r>
                </w:p>
              </w:tc>
              <w:tc>
                <w:tcPr>
                  <w:tcW w:w="705" w:type="dxa"/>
                  <w:tcBorders>
                    <w:tl2br w:val="nil"/>
                    <w:tr2bl w:val="nil"/>
                  </w:tcBorders>
                  <w:shd w:val="clear" w:color="auto" w:fill="FFFFFF"/>
                  <w:noWrap w:val="0"/>
                  <w:vAlign w:val="center"/>
                </w:tcPr>
                <w:p w14:paraId="248AFF3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202" w:type="dxa"/>
                  <w:tcBorders>
                    <w:tl2br w:val="nil"/>
                    <w:tr2bl w:val="nil"/>
                  </w:tcBorders>
                  <w:shd w:val="clear" w:color="auto" w:fill="FFFFFF"/>
                  <w:noWrap w:val="0"/>
                  <w:vAlign w:val="center"/>
                </w:tcPr>
                <w:p w14:paraId="2CEB678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3</w:t>
                  </w:r>
                </w:p>
              </w:tc>
            </w:tr>
            <w:tr w14:paraId="0C8B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2"/>
                  <w:vMerge w:val="continue"/>
                  <w:tcBorders>
                    <w:tl2br w:val="nil"/>
                    <w:tr2bl w:val="nil"/>
                  </w:tcBorders>
                  <w:shd w:val="clear" w:color="auto" w:fill="FFFFFF"/>
                  <w:noWrap w:val="0"/>
                  <w:vAlign w:val="center"/>
                </w:tcPr>
                <w:p w14:paraId="3F3BC20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826" w:type="dxa"/>
                  <w:tcBorders>
                    <w:tl2br w:val="nil"/>
                    <w:tr2bl w:val="nil"/>
                  </w:tcBorders>
                  <w:shd w:val="clear" w:color="auto" w:fill="FFFFFF"/>
                  <w:noWrap w:val="0"/>
                  <w:vAlign w:val="center"/>
                </w:tcPr>
                <w:p w14:paraId="217B777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自行监测</w:t>
                  </w:r>
                </w:p>
              </w:tc>
              <w:tc>
                <w:tcPr>
                  <w:tcW w:w="2934" w:type="dxa"/>
                  <w:tcBorders>
                    <w:tl2br w:val="nil"/>
                    <w:tr2bl w:val="nil"/>
                  </w:tcBorders>
                  <w:shd w:val="clear" w:color="auto" w:fill="FFFFFF"/>
                  <w:noWrap w:val="0"/>
                  <w:vAlign w:val="center"/>
                </w:tcPr>
                <w:p w14:paraId="45D2F29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705" w:type="dxa"/>
                  <w:tcBorders>
                    <w:tl2br w:val="nil"/>
                    <w:tr2bl w:val="nil"/>
                  </w:tcBorders>
                  <w:shd w:val="clear" w:color="auto" w:fill="FFFFFF"/>
                  <w:noWrap w:val="0"/>
                  <w:vAlign w:val="center"/>
                </w:tcPr>
                <w:p w14:paraId="3B8B00C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p>
              </w:tc>
              <w:tc>
                <w:tcPr>
                  <w:tcW w:w="1202" w:type="dxa"/>
                  <w:tcBorders>
                    <w:tl2br w:val="nil"/>
                    <w:tr2bl w:val="nil"/>
                  </w:tcBorders>
                  <w:shd w:val="clear" w:color="auto" w:fill="FFFFFF"/>
                  <w:noWrap w:val="0"/>
                  <w:vAlign w:val="center"/>
                </w:tcPr>
                <w:p w14:paraId="47F4DC0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3</w:t>
                  </w:r>
                </w:p>
              </w:tc>
            </w:tr>
            <w:tr w14:paraId="413A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5" w:type="dxa"/>
                  <w:gridSpan w:val="5"/>
                  <w:tcBorders>
                    <w:tl2br w:val="nil"/>
                    <w:tr2bl w:val="nil"/>
                  </w:tcBorders>
                  <w:shd w:val="clear" w:color="auto" w:fill="FFFFFF"/>
                  <w:noWrap w:val="0"/>
                  <w:vAlign w:val="center"/>
                </w:tcPr>
                <w:p w14:paraId="598E50F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cs="Times New Roman"/>
                      <w:color w:val="auto"/>
                      <w:highlight w:val="none"/>
                      <w:lang w:val="en-US" w:eastAsia="zh-CN"/>
                    </w:rPr>
                  </w:pPr>
                  <w:r>
                    <w:rPr>
                      <w:rFonts w:hint="eastAsia" w:cs="Times New Roman"/>
                      <w:color w:val="auto"/>
                      <w:highlight w:val="none"/>
                      <w:lang w:val="en-US" w:eastAsia="zh-CN"/>
                    </w:rPr>
                    <w:t>合计</w:t>
                  </w:r>
                </w:p>
              </w:tc>
              <w:tc>
                <w:tcPr>
                  <w:tcW w:w="1202" w:type="dxa"/>
                  <w:tcBorders>
                    <w:tl2br w:val="nil"/>
                    <w:tr2bl w:val="nil"/>
                  </w:tcBorders>
                  <w:shd w:val="clear" w:color="auto" w:fill="FFFFFF"/>
                  <w:noWrap w:val="0"/>
                  <w:vAlign w:val="center"/>
                </w:tcPr>
                <w:p w14:paraId="055739D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color w:val="auto"/>
                      <w:highlight w:val="none"/>
                      <w:lang w:val="en-US" w:eastAsia="zh-CN"/>
                    </w:rPr>
                  </w:pPr>
                  <w:r>
                    <w:rPr>
                      <w:rFonts w:hint="eastAsia" w:cs="Times New Roman"/>
                      <w:color w:val="auto"/>
                      <w:highlight w:val="none"/>
                      <w:lang w:val="en-US" w:eastAsia="zh-CN"/>
                    </w:rPr>
                    <w:t>37</w:t>
                  </w:r>
                </w:p>
              </w:tc>
            </w:tr>
          </w:tbl>
          <w:p w14:paraId="1095F694">
            <w:pPr>
              <w:suppressLineNumbers w:val="0"/>
              <w:bidi w:val="0"/>
              <w:spacing w:before="0" w:beforeAutospacing="0" w:after="0" w:afterAutospacing="0"/>
              <w:ind w:left="0" w:right="0"/>
              <w:rPr>
                <w:rFonts w:hint="default"/>
                <w:color w:val="auto"/>
              </w:rPr>
            </w:pPr>
          </w:p>
          <w:p w14:paraId="1997B4AE">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建设项目环境影响评价与排污许可联动</w:t>
            </w:r>
          </w:p>
          <w:p w14:paraId="37C9EB4C">
            <w:pPr>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对照《固定污染源排污许可分类管理名录》</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2019年版</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，本项目排污许可类别判定如下</w:t>
            </w:r>
            <w:r>
              <w:rPr>
                <w:rFonts w:hint="eastAsia" w:ascii="Times New Roman" w:hAnsi="Times New Roman" w:eastAsia="宋体" w:cs="Times New Roman"/>
                <w:color w:val="auto"/>
                <w:lang w:val="en-US" w:eastAsia="zh-CN"/>
              </w:rPr>
              <w:t>表所示：</w:t>
            </w:r>
          </w:p>
          <w:p w14:paraId="1620C8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bCs/>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zh-CN" w:eastAsia="zh-CN"/>
              </w:rPr>
              <w:t>表4-</w:t>
            </w:r>
            <w:r>
              <w:rPr>
                <w:rFonts w:hint="eastAsia" w:cs="Times New Roman"/>
                <w:b/>
                <w:bCs/>
                <w:color w:val="auto"/>
                <w:sz w:val="21"/>
                <w:szCs w:val="21"/>
                <w:highlight w:val="none"/>
                <w:lang w:val="en-US" w:eastAsia="zh-CN"/>
              </w:rPr>
              <w:t>18</w:t>
            </w:r>
            <w:r>
              <w:rPr>
                <w:rFonts w:hint="default" w:ascii="Times New Roman" w:hAnsi="Times New Roman" w:eastAsia="宋体" w:cs="Times New Roman"/>
                <w:b/>
                <w:bCs/>
                <w:color w:val="auto"/>
                <w:sz w:val="21"/>
                <w:szCs w:val="21"/>
                <w:highlight w:val="none"/>
                <w:lang w:val="zh-CN" w:eastAsia="zh-CN"/>
              </w:rPr>
              <w:t xml:space="preserve">   固定污染源排污许可分类管理名录对照表</w:t>
            </w:r>
            <w:r>
              <w:rPr>
                <w:rFonts w:hint="eastAsia" w:ascii="Times New Roman" w:hAnsi="Times New Roman" w:eastAsia="宋体" w:cs="Times New Roman"/>
                <w:b/>
                <w:bCs/>
                <w:color w:val="auto"/>
                <w:sz w:val="21"/>
                <w:szCs w:val="21"/>
                <w:highlight w:val="none"/>
                <w:lang w:val="zh-CN" w:eastAsia="zh-CN"/>
              </w:rPr>
              <w:t>（</w:t>
            </w:r>
            <w:r>
              <w:rPr>
                <w:rFonts w:hint="default" w:ascii="Times New Roman" w:hAnsi="Times New Roman" w:eastAsia="宋体" w:cs="Times New Roman"/>
                <w:b/>
                <w:bCs/>
                <w:color w:val="auto"/>
                <w:sz w:val="21"/>
                <w:szCs w:val="21"/>
                <w:highlight w:val="none"/>
                <w:lang w:val="zh-CN" w:eastAsia="zh-CN"/>
              </w:rPr>
              <w:t>摘录</w:t>
            </w:r>
            <w:r>
              <w:rPr>
                <w:rFonts w:hint="eastAsia" w:ascii="Times New Roman" w:hAnsi="Times New Roman" w:eastAsia="宋体" w:cs="Times New Roman"/>
                <w:b/>
                <w:bCs/>
                <w:color w:val="auto"/>
                <w:sz w:val="21"/>
                <w:szCs w:val="21"/>
                <w:highlight w:val="none"/>
                <w:lang w:val="zh-CN" w:eastAsia="zh-CN"/>
              </w:rPr>
              <w:t>）</w:t>
            </w:r>
          </w:p>
          <w:tbl>
            <w:tblPr>
              <w:tblStyle w:val="27"/>
              <w:tblW w:w="498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4"/>
              <w:gridCol w:w="1205"/>
              <w:gridCol w:w="1475"/>
              <w:gridCol w:w="4427"/>
              <w:gridCol w:w="979"/>
            </w:tblGrid>
            <w:tr w14:paraId="1508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0" w:type="pct"/>
                  <w:tcBorders>
                    <w:tl2br w:val="nil"/>
                  </w:tcBorders>
                  <w:shd w:val="clear" w:color="auto" w:fill="FFFFFF"/>
                  <w:vAlign w:val="center"/>
                </w:tcPr>
                <w:p w14:paraId="7F632B5C">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序号</w:t>
                  </w:r>
                </w:p>
              </w:tc>
              <w:tc>
                <w:tcPr>
                  <w:tcW w:w="687" w:type="pct"/>
                  <w:shd w:val="clear" w:color="auto" w:fill="FFFFFF"/>
                  <w:vAlign w:val="center"/>
                </w:tcPr>
                <w:p w14:paraId="7A9E29B1">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行业类别</w:t>
                  </w:r>
                </w:p>
              </w:tc>
              <w:tc>
                <w:tcPr>
                  <w:tcW w:w="841" w:type="pct"/>
                  <w:shd w:val="clear" w:color="auto" w:fill="FFFFFF"/>
                  <w:vAlign w:val="center"/>
                </w:tcPr>
                <w:p w14:paraId="50BEE12B">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重点管理</w:t>
                  </w:r>
                </w:p>
              </w:tc>
              <w:tc>
                <w:tcPr>
                  <w:tcW w:w="2524" w:type="pct"/>
                  <w:shd w:val="clear" w:color="auto" w:fill="FFFFFF"/>
                  <w:vAlign w:val="center"/>
                </w:tcPr>
                <w:p w14:paraId="57ACA01B">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简化管理</w:t>
                  </w:r>
                </w:p>
              </w:tc>
              <w:tc>
                <w:tcPr>
                  <w:tcW w:w="556" w:type="pct"/>
                  <w:shd w:val="clear" w:color="auto" w:fill="FFFFFF"/>
                  <w:vAlign w:val="center"/>
                </w:tcPr>
                <w:p w14:paraId="3411C1EA">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登记管理</w:t>
                  </w:r>
                </w:p>
              </w:tc>
            </w:tr>
            <w:tr w14:paraId="6E12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5"/>
                  <w:shd w:val="clear" w:color="auto" w:fill="FFFFFF"/>
                  <w:vAlign w:val="center"/>
                </w:tcPr>
                <w:p w14:paraId="38F6F2CF">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二十四、橡胶和塑料制品业29</w:t>
                  </w:r>
                </w:p>
              </w:tc>
            </w:tr>
            <w:tr w14:paraId="24A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90" w:type="pct"/>
                  <w:shd w:val="clear" w:color="auto" w:fill="FFFFFF"/>
                  <w:vAlign w:val="center"/>
                </w:tcPr>
                <w:p w14:paraId="5539138A">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62</w:t>
                  </w:r>
                </w:p>
              </w:tc>
              <w:tc>
                <w:tcPr>
                  <w:tcW w:w="687" w:type="pct"/>
                  <w:shd w:val="clear" w:color="auto" w:fill="FFFFFF"/>
                  <w:vAlign w:val="center"/>
                </w:tcPr>
                <w:p w14:paraId="775D64CB">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塑料制品业292</w:t>
                  </w:r>
                </w:p>
              </w:tc>
              <w:tc>
                <w:tcPr>
                  <w:tcW w:w="841" w:type="pct"/>
                  <w:shd w:val="clear" w:color="auto" w:fill="FFFFFF"/>
                  <w:vAlign w:val="center"/>
                </w:tcPr>
                <w:p w14:paraId="418F5EFF">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塑料人造革、合成革制造2925</w:t>
                  </w:r>
                </w:p>
              </w:tc>
              <w:tc>
                <w:tcPr>
                  <w:tcW w:w="2524" w:type="pct"/>
                  <w:shd w:val="clear" w:color="auto" w:fill="FFFFFF"/>
                  <w:vAlign w:val="center"/>
                </w:tcPr>
                <w:p w14:paraId="7E45FF4B">
                  <w:pPr>
                    <w:pStyle w:val="13"/>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年产1万吨及以上的泡沫塑料制造2924，年产1万吨及以上涉及改性的塑料薄膜制造2921、塑料板、管、型材制造2922、塑料丝、绳和编织品制造2923、塑料包装箱及容器制造</w:t>
                  </w:r>
                  <w:r>
                    <w:rPr>
                      <w:rFonts w:hint="eastAsia" w:ascii="Times New Roman" w:hAnsi="Times New Roman" w:cs="Times New Roman"/>
                      <w:color w:val="auto"/>
                      <w:lang w:val="en-US" w:eastAsia="zh-CN" w:bidi="ar-SA"/>
                    </w:rPr>
                    <w:t>2</w:t>
                  </w:r>
                  <w:r>
                    <w:rPr>
                      <w:rFonts w:hint="default" w:ascii="Times New Roman" w:hAnsi="Times New Roman" w:cs="Times New Roman"/>
                      <w:color w:val="auto"/>
                      <w:lang w:val="en-US" w:eastAsia="zh-CN" w:bidi="ar-SA"/>
                    </w:rPr>
                    <w:t>926、 日用塑料品制造2927、人造草坪制造2928、塑料零件及其他塑料制品制造2929</w:t>
                  </w:r>
                </w:p>
              </w:tc>
              <w:tc>
                <w:tcPr>
                  <w:tcW w:w="556" w:type="pct"/>
                  <w:shd w:val="clear" w:color="auto" w:fill="FFFFFF"/>
                  <w:vAlign w:val="center"/>
                </w:tcPr>
                <w:p w14:paraId="54DA7324">
                  <w:pPr>
                    <w:pStyle w:val="13"/>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color w:val="auto"/>
                      <w:lang w:val="en-US" w:eastAsia="zh-CN" w:bidi="ar-SA"/>
                    </w:rPr>
                  </w:pPr>
                  <w:r>
                    <w:rPr>
                      <w:rFonts w:hint="default" w:ascii="Times New Roman" w:hAnsi="Times New Roman" w:cs="Times New Roman"/>
                      <w:color w:val="auto"/>
                      <w:lang w:val="en-US" w:eastAsia="zh-CN" w:bidi="ar-SA"/>
                    </w:rPr>
                    <w:t>其他</w:t>
                  </w:r>
                </w:p>
              </w:tc>
            </w:tr>
          </w:tbl>
          <w:p w14:paraId="15F29C98">
            <w:pPr>
              <w:suppressLineNumbers w:val="0"/>
              <w:bidi w:val="0"/>
              <w:spacing w:before="0" w:beforeAutospacing="0" w:after="0" w:afterAutospacing="0"/>
              <w:ind w:left="0" w:right="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由上表可知，本项目属于《固定污染源排污许可分类管理名录》</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2019年版</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中登记管理行业，项目建成投产前，应依法申领排污许可证，并按排污许可证要求进行排污。</w:t>
            </w:r>
          </w:p>
          <w:p w14:paraId="7E0C32B4">
            <w:pPr>
              <w:pStyle w:val="4"/>
              <w:numPr>
                <w:ilvl w:val="0"/>
                <w:numId w:val="13"/>
              </w:numPr>
              <w:suppressLineNumbers w:val="0"/>
              <w:bidi w:val="0"/>
              <w:spacing w:before="0" w:after="0"/>
              <w:ind w:right="0" w:firstLine="0"/>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建设项目</w:t>
            </w:r>
            <w:r>
              <w:rPr>
                <w:rFonts w:hint="eastAsia" w:ascii="Times New Roman" w:hAnsi="Times New Roman" w:eastAsia="宋体" w:cs="Times New Roman"/>
                <w:b/>
                <w:bCs/>
                <w:color w:val="auto"/>
                <w:sz w:val="21"/>
                <w:szCs w:val="21"/>
                <w:highlight w:val="none"/>
                <w:lang w:val="en-US" w:eastAsia="zh-CN"/>
              </w:rPr>
              <w:t>环保验收</w:t>
            </w:r>
          </w:p>
          <w:p w14:paraId="514DF35F">
            <w:pPr>
              <w:suppressLineNumbers w:val="0"/>
              <w:bidi w:val="0"/>
              <w:spacing w:before="0" w:beforeAutospacing="0" w:after="0" w:afterAutospacing="0"/>
              <w:ind w:left="0" w:right="0"/>
              <w:rPr>
                <w:rFonts w:hint="default"/>
                <w:color w:val="auto"/>
              </w:rPr>
            </w:pPr>
            <w:r>
              <w:rPr>
                <w:rFonts w:hint="default"/>
                <w:color w:val="auto"/>
              </w:rPr>
              <w:t>根据《建设项目环境保护管理条例》及《建设项目竣工环境保护验收暂行办法》相关要求，建设单位应当依据建设项目环境影响报告表及其审批意见，自行</w:t>
            </w:r>
            <w:r>
              <w:rPr>
                <w:rFonts w:hint="default"/>
                <w:color w:val="auto"/>
                <w:lang w:val="en-US" w:eastAsia="zh-CN"/>
              </w:rPr>
              <w:t>开展</w:t>
            </w:r>
            <w:r>
              <w:rPr>
                <w:rFonts w:hint="default"/>
                <w:color w:val="auto"/>
              </w:rPr>
              <w:t>项目环境保护设施和措施竣工验收报告，经验收合格后，项目方可正式投入生产或使用。</w:t>
            </w:r>
          </w:p>
          <w:p w14:paraId="08BC3D0F">
            <w:pPr>
              <w:suppressLineNumbers w:val="0"/>
              <w:bidi w:val="0"/>
              <w:spacing w:before="0" w:beforeAutospacing="0" w:after="0" w:afterAutospacing="0"/>
              <w:ind w:left="0" w:right="0"/>
              <w:rPr>
                <w:rFonts w:hint="default"/>
                <w:color w:val="auto"/>
              </w:rPr>
            </w:pPr>
            <w:r>
              <w:rPr>
                <w:rFonts w:hint="eastAsia"/>
                <w:color w:val="auto"/>
              </w:rPr>
              <w:t>验收清单见</w:t>
            </w:r>
            <w:r>
              <w:rPr>
                <w:rFonts w:hint="eastAsia"/>
                <w:color w:val="auto"/>
                <w:lang w:val="en-US" w:eastAsia="zh-CN"/>
              </w:rPr>
              <w:t>下表所示</w:t>
            </w:r>
            <w:r>
              <w:rPr>
                <w:rFonts w:hint="eastAsia"/>
                <w:color w:val="auto"/>
              </w:rPr>
              <w:t>。</w:t>
            </w:r>
          </w:p>
          <w:p w14:paraId="38C518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Times New Roman" w:hAnsi="Times New Roman" w:eastAsia="宋体" w:cs="Times New Roman"/>
                <w:b/>
                <w:bCs/>
                <w:color w:val="auto"/>
                <w:sz w:val="21"/>
                <w:szCs w:val="21"/>
                <w:highlight w:val="none"/>
                <w:lang w:val="zh-CN" w:eastAsia="zh-CN"/>
              </w:rPr>
            </w:pPr>
            <w:r>
              <w:rPr>
                <w:rFonts w:hint="eastAsia" w:ascii="Times New Roman" w:hAnsi="Times New Roman" w:eastAsia="宋体" w:cs="Times New Roman"/>
                <w:b/>
                <w:bCs/>
                <w:color w:val="auto"/>
                <w:sz w:val="21"/>
                <w:szCs w:val="21"/>
                <w:highlight w:val="none"/>
                <w:lang w:val="zh-CN" w:eastAsia="zh-CN"/>
              </w:rPr>
              <w:t>表</w:t>
            </w:r>
            <w:r>
              <w:rPr>
                <w:rFonts w:hint="eastAsia" w:ascii="Times New Roman" w:hAnsi="Times New Roman" w:eastAsia="宋体" w:cs="Times New Roman"/>
                <w:b/>
                <w:bCs/>
                <w:color w:val="auto"/>
                <w:sz w:val="21"/>
                <w:szCs w:val="21"/>
                <w:highlight w:val="none"/>
                <w:lang w:val="en-US" w:eastAsia="zh-CN"/>
              </w:rPr>
              <w:t>4-1</w:t>
            </w:r>
            <w:r>
              <w:rPr>
                <w:rFonts w:hint="eastAsia" w:cs="Times New Roman"/>
                <w:b/>
                <w:bCs/>
                <w:color w:val="auto"/>
                <w:sz w:val="21"/>
                <w:szCs w:val="21"/>
                <w:highlight w:val="none"/>
                <w:lang w:val="en-US" w:eastAsia="zh-CN"/>
              </w:rPr>
              <w:t>9</w:t>
            </w:r>
            <w:r>
              <w:rPr>
                <w:rFonts w:hint="eastAsia" w:ascii="Times New Roman" w:hAnsi="Times New Roman" w:eastAsia="宋体" w:cs="Times New Roman"/>
                <w:b/>
                <w:bCs/>
                <w:color w:val="auto"/>
                <w:sz w:val="21"/>
                <w:szCs w:val="21"/>
                <w:highlight w:val="none"/>
                <w:lang w:val="zh-CN" w:eastAsia="zh-CN"/>
              </w:rPr>
              <w:t xml:space="preserve">   </w:t>
            </w:r>
            <w:r>
              <w:rPr>
                <w:rFonts w:hint="eastAsia" w:ascii="Times New Roman" w:hAnsi="Times New Roman" w:eastAsia="宋体" w:cs="Times New Roman"/>
                <w:b/>
                <w:bCs/>
                <w:color w:val="auto"/>
                <w:sz w:val="21"/>
                <w:szCs w:val="21"/>
                <w:highlight w:val="none"/>
                <w:lang w:val="en-US" w:eastAsia="zh-CN"/>
              </w:rPr>
              <w:t>验收清单</w:t>
            </w:r>
            <w:r>
              <w:rPr>
                <w:rFonts w:hint="eastAsia" w:ascii="Times New Roman" w:hAnsi="Times New Roman" w:eastAsia="宋体" w:cs="Times New Roman"/>
                <w:b/>
                <w:bCs/>
                <w:color w:val="auto"/>
                <w:sz w:val="21"/>
                <w:szCs w:val="21"/>
                <w:highlight w:val="none"/>
                <w:lang w:val="zh-CN" w:eastAsia="zh-CN"/>
              </w:rPr>
              <w:t>一览表</w:t>
            </w:r>
          </w:p>
          <w:tbl>
            <w:tblPr>
              <w:tblStyle w:val="19"/>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90"/>
              <w:gridCol w:w="1375"/>
              <w:gridCol w:w="1350"/>
              <w:gridCol w:w="1903"/>
              <w:gridCol w:w="2945"/>
            </w:tblGrid>
            <w:tr w14:paraId="0425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tcBorders>
                    <w:top w:val="single" w:color="auto" w:sz="4" w:space="0"/>
                    <w:left w:val="single" w:color="auto" w:sz="0" w:space="0"/>
                    <w:tl2br w:val="nil"/>
                  </w:tcBorders>
                  <w:shd w:val="clear" w:color="auto" w:fill="FFFFFF"/>
                  <w:noWrap w:val="0"/>
                  <w:vAlign w:val="center"/>
                </w:tcPr>
                <w:p w14:paraId="14EA9D7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项目</w:t>
                  </w:r>
                </w:p>
                <w:p w14:paraId="1B5C2FC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内容</w:t>
                  </w:r>
                </w:p>
              </w:tc>
              <w:tc>
                <w:tcPr>
                  <w:tcW w:w="1375" w:type="dxa"/>
                  <w:tcBorders>
                    <w:top w:val="single" w:color="auto" w:sz="4" w:space="0"/>
                  </w:tcBorders>
                  <w:shd w:val="clear" w:color="auto" w:fill="FFFFFF"/>
                  <w:noWrap w:val="0"/>
                  <w:vAlign w:val="center"/>
                </w:tcPr>
                <w:p w14:paraId="66DF07B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产生部位</w:t>
                  </w:r>
                </w:p>
              </w:tc>
              <w:tc>
                <w:tcPr>
                  <w:tcW w:w="1350" w:type="dxa"/>
                  <w:tcBorders>
                    <w:top w:val="single" w:color="auto" w:sz="4" w:space="0"/>
                  </w:tcBorders>
                  <w:shd w:val="clear" w:color="auto" w:fill="FFFFFF"/>
                  <w:noWrap w:val="0"/>
                  <w:vAlign w:val="center"/>
                </w:tcPr>
                <w:p w14:paraId="637EA98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污染因子</w:t>
                  </w:r>
                </w:p>
              </w:tc>
              <w:tc>
                <w:tcPr>
                  <w:tcW w:w="1903" w:type="dxa"/>
                  <w:tcBorders>
                    <w:top w:val="single" w:color="auto" w:sz="4" w:space="0"/>
                  </w:tcBorders>
                  <w:shd w:val="clear" w:color="auto" w:fill="FFFFFF"/>
                  <w:noWrap w:val="0"/>
                  <w:vAlign w:val="center"/>
                </w:tcPr>
                <w:p w14:paraId="20E9226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验收内容</w:t>
                  </w:r>
                </w:p>
              </w:tc>
              <w:tc>
                <w:tcPr>
                  <w:tcW w:w="2945" w:type="dxa"/>
                  <w:tcBorders>
                    <w:top w:val="single" w:color="auto" w:sz="4" w:space="0"/>
                    <w:right w:val="single" w:color="auto" w:sz="4" w:space="0"/>
                  </w:tcBorders>
                  <w:shd w:val="clear" w:color="auto" w:fill="FFFFFF"/>
                  <w:noWrap w:val="0"/>
                  <w:vAlign w:val="center"/>
                </w:tcPr>
                <w:p w14:paraId="50A41A3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环保验收标准</w:t>
                  </w:r>
                </w:p>
              </w:tc>
            </w:tr>
            <w:tr w14:paraId="2FC5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left w:val="single" w:color="auto" w:sz="4" w:space="0"/>
                  </w:tcBorders>
                  <w:shd w:val="clear" w:color="auto" w:fill="FFFFFF"/>
                  <w:noWrap w:val="0"/>
                  <w:vAlign w:val="center"/>
                </w:tcPr>
                <w:p w14:paraId="2DB497D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废气</w:t>
                  </w:r>
                </w:p>
              </w:tc>
              <w:tc>
                <w:tcPr>
                  <w:tcW w:w="490" w:type="dxa"/>
                  <w:shd w:val="clear" w:color="auto" w:fill="FFFFFF"/>
                  <w:noWrap w:val="0"/>
                  <w:vAlign w:val="center"/>
                </w:tcPr>
                <w:p w14:paraId="310624B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有组织</w:t>
                  </w:r>
                </w:p>
              </w:tc>
              <w:tc>
                <w:tcPr>
                  <w:tcW w:w="1375" w:type="dxa"/>
                  <w:shd w:val="clear" w:color="auto" w:fill="FFFFFF"/>
                  <w:noWrap w:val="0"/>
                  <w:vAlign w:val="center"/>
                </w:tcPr>
                <w:p w14:paraId="2316F0D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有机废气</w:t>
                  </w:r>
                  <w:r>
                    <w:rPr>
                      <w:rFonts w:hint="default" w:ascii="Times New Roman" w:hAnsi="Times New Roman" w:cs="Times New Roman"/>
                      <w:color w:val="auto"/>
                    </w:rPr>
                    <w:t>排放口</w:t>
                  </w:r>
                  <w:r>
                    <w:rPr>
                      <w:rFonts w:hint="eastAsia" w:ascii="Times New Roman" w:hAnsi="Times New Roman" w:cs="Times New Roman"/>
                      <w:color w:val="auto"/>
                      <w:lang w:eastAsia="zh-CN"/>
                    </w:rPr>
                    <w:t>（</w:t>
                  </w:r>
                  <w:r>
                    <w:rPr>
                      <w:rFonts w:hint="default" w:ascii="Times New Roman" w:hAnsi="Times New Roman" w:cs="Times New Roman"/>
                      <w:color w:val="auto"/>
                      <w:lang w:val="en-US" w:eastAsia="zh-CN"/>
                    </w:rPr>
                    <w:t>DA001</w:t>
                  </w:r>
                  <w:r>
                    <w:rPr>
                      <w:rFonts w:hint="eastAsia" w:ascii="Times New Roman" w:hAnsi="Times New Roman" w:cs="Times New Roman"/>
                      <w:color w:val="auto"/>
                      <w:lang w:eastAsia="zh-CN"/>
                    </w:rPr>
                    <w:t>）</w:t>
                  </w:r>
                </w:p>
              </w:tc>
              <w:tc>
                <w:tcPr>
                  <w:tcW w:w="1350" w:type="dxa"/>
                  <w:shd w:val="clear" w:color="auto" w:fill="FFFFFF"/>
                  <w:noWrap w:val="0"/>
                  <w:vAlign w:val="center"/>
                </w:tcPr>
                <w:p w14:paraId="1684017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val="en-US" w:eastAsia="zh-CN"/>
                    </w:rPr>
                    <w:t>非甲烷总烃、苯乙烯</w:t>
                  </w:r>
                  <w:r>
                    <w:rPr>
                      <w:rFonts w:hint="eastAsia" w:cs="Times New Roman"/>
                      <w:color w:val="auto"/>
                      <w:highlight w:val="none"/>
                      <w:lang w:val="en-US" w:eastAsia="zh-CN"/>
                    </w:rPr>
                    <w:t>、臭气浓度</w:t>
                  </w:r>
                </w:p>
              </w:tc>
              <w:tc>
                <w:tcPr>
                  <w:tcW w:w="1903" w:type="dxa"/>
                  <w:shd w:val="clear" w:color="auto" w:fill="FFFFFF"/>
                  <w:noWrap w:val="0"/>
                  <w:vAlign w:val="center"/>
                </w:tcPr>
                <w:p w14:paraId="11BE4D4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eastAsia" w:cs="Times New Roman"/>
                      <w:color w:val="auto"/>
                      <w:highlight w:val="none"/>
                      <w:lang w:val="en-US" w:eastAsia="zh-CN"/>
                    </w:rPr>
                    <w:t>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cs="Times New Roman"/>
                      <w:color w:val="auto"/>
                      <w:highlight w:val="none"/>
                      <w:lang w:val="en-US" w:eastAsia="zh-CN"/>
                    </w:rPr>
                    <w:t>+15m高排气筒</w:t>
                  </w:r>
                </w:p>
              </w:tc>
              <w:tc>
                <w:tcPr>
                  <w:tcW w:w="2945" w:type="dxa"/>
                  <w:tcBorders>
                    <w:right w:val="single" w:color="auto" w:sz="4" w:space="0"/>
                  </w:tcBorders>
                  <w:shd w:val="clear" w:color="auto" w:fill="FFFFFF"/>
                  <w:noWrap w:val="0"/>
                  <w:vAlign w:val="center"/>
                </w:tcPr>
                <w:p w14:paraId="48E4D88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zh-CN"/>
                    </w:rPr>
                  </w:pPr>
                  <w:r>
                    <w:rPr>
                      <w:rFonts w:hint="eastAsia" w:cs="Times New Roman"/>
                      <w:b/>
                      <w:bCs/>
                      <w:color w:val="auto"/>
                      <w:lang w:val="en-US" w:eastAsia="zh-CN"/>
                    </w:rPr>
                    <w:t>非甲烷总烃、</w:t>
                  </w:r>
                  <w:r>
                    <w:rPr>
                      <w:rFonts w:hint="eastAsia" w:ascii="Times New Roman" w:hAnsi="Times New Roman" w:cs="Times New Roman"/>
                      <w:b/>
                      <w:bCs/>
                      <w:color w:val="auto"/>
                      <w:lang w:val="en-US" w:eastAsia="zh-CN"/>
                    </w:rPr>
                    <w:t>苯乙烯</w:t>
                  </w:r>
                  <w:r>
                    <w:rPr>
                      <w:rFonts w:hint="eastAsia" w:cs="Times New Roman"/>
                      <w:b/>
                      <w:bCs/>
                      <w:color w:val="auto"/>
                      <w:lang w:val="en-US" w:eastAsia="zh-CN"/>
                    </w:rPr>
                    <w:t>：</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cs="Times New Roman"/>
                      <w:color w:val="auto"/>
                      <w:lang w:val="zh-CN"/>
                    </w:rPr>
                    <w:t>中表</w:t>
                  </w:r>
                  <w:r>
                    <w:rPr>
                      <w:rFonts w:hint="default" w:ascii="Times New Roman" w:hAnsi="Times New Roman" w:cs="Times New Roman"/>
                      <w:color w:val="auto"/>
                      <w:lang w:val="en-US" w:eastAsia="zh-CN"/>
                    </w:rPr>
                    <w:t>5</w:t>
                  </w:r>
                  <w:r>
                    <w:rPr>
                      <w:rFonts w:hint="default" w:ascii="Times New Roman" w:hAnsi="Times New Roman" w:cs="Times New Roman"/>
                      <w:color w:val="auto"/>
                      <w:lang w:val="zh-CN"/>
                    </w:rPr>
                    <w:t>大气污染物</w:t>
                  </w:r>
                  <w:r>
                    <w:rPr>
                      <w:rFonts w:hint="default" w:ascii="Times New Roman" w:hAnsi="Times New Roman" w:cs="Times New Roman"/>
                      <w:color w:val="auto"/>
                      <w:lang w:val="en-US" w:eastAsia="zh-CN"/>
                    </w:rPr>
                    <w:t>特别</w:t>
                  </w:r>
                  <w:r>
                    <w:rPr>
                      <w:rFonts w:hint="default" w:ascii="Times New Roman" w:hAnsi="Times New Roman" w:cs="Times New Roman"/>
                      <w:color w:val="auto"/>
                      <w:lang w:val="zh-CN"/>
                    </w:rPr>
                    <w:t>排放限值要求</w:t>
                  </w:r>
                </w:p>
                <w:p w14:paraId="388DED1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color w:val="auto"/>
                    </w:rPr>
                  </w:pPr>
                  <w:r>
                    <w:rPr>
                      <w:rFonts w:hint="eastAsia" w:ascii="Times New Roman" w:hAnsi="Times New Roman" w:cs="Times New Roman"/>
                      <w:b/>
                      <w:bCs/>
                      <w:color w:val="auto"/>
                      <w:lang w:val="en-US" w:eastAsia="zh-CN"/>
                    </w:rPr>
                    <w:t>臭气浓度：</w:t>
                  </w:r>
                  <w:r>
                    <w:rPr>
                      <w:rFonts w:hint="default" w:ascii="Times New Roman" w:hAnsi="Times New Roman" w:cs="Times New Roman"/>
                      <w:color w:val="auto"/>
                      <w:lang w:val="zh-CN" w:eastAsia="zh-CN"/>
                    </w:rPr>
                    <w:t>《恶臭污染物排放标准》（GB14554-93）</w:t>
                  </w:r>
                  <w:r>
                    <w:rPr>
                      <w:rFonts w:hint="eastAsia" w:ascii="Times New Roman" w:hAnsi="Times New Roman" w:cs="Times New Roman"/>
                      <w:color w:val="auto"/>
                      <w:lang w:val="en-US" w:eastAsia="zh-CN"/>
                    </w:rPr>
                    <w:t>表1二级新改扩建浓度限值。</w:t>
                  </w:r>
                </w:p>
              </w:tc>
            </w:tr>
            <w:tr w14:paraId="3C08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left w:val="single" w:color="auto" w:sz="4" w:space="0"/>
                  </w:tcBorders>
                  <w:shd w:val="clear" w:color="auto" w:fill="FFFFFF"/>
                  <w:noWrap w:val="0"/>
                  <w:vAlign w:val="center"/>
                </w:tcPr>
                <w:p w14:paraId="2AC09CB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p>
              </w:tc>
              <w:tc>
                <w:tcPr>
                  <w:tcW w:w="490" w:type="dxa"/>
                  <w:vMerge w:val="restart"/>
                  <w:shd w:val="clear" w:color="auto" w:fill="FFFFFF"/>
                  <w:noWrap w:val="0"/>
                  <w:vAlign w:val="center"/>
                </w:tcPr>
                <w:p w14:paraId="1283DA1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无组织</w:t>
                  </w:r>
                </w:p>
              </w:tc>
              <w:tc>
                <w:tcPr>
                  <w:tcW w:w="1375" w:type="dxa"/>
                  <w:shd w:val="clear" w:color="auto" w:fill="FFFFFF"/>
                  <w:noWrap w:val="0"/>
                  <w:vAlign w:val="center"/>
                </w:tcPr>
                <w:p w14:paraId="534BBD1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厂房外</w:t>
                  </w:r>
                </w:p>
              </w:tc>
              <w:tc>
                <w:tcPr>
                  <w:tcW w:w="1350" w:type="dxa"/>
                  <w:shd w:val="clear" w:color="auto" w:fill="FFFFFF"/>
                  <w:noWrap w:val="0"/>
                  <w:vAlign w:val="center"/>
                </w:tcPr>
                <w:p w14:paraId="10798ED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非甲烷总烃</w:t>
                  </w:r>
                </w:p>
              </w:tc>
              <w:tc>
                <w:tcPr>
                  <w:tcW w:w="1903" w:type="dxa"/>
                  <w:shd w:val="clear" w:color="auto" w:fill="FFFFFF"/>
                  <w:noWrap w:val="0"/>
                  <w:vAlign w:val="center"/>
                </w:tcPr>
                <w:p w14:paraId="5C611EA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厂房外浓度监控点</w:t>
                  </w:r>
                </w:p>
              </w:tc>
              <w:tc>
                <w:tcPr>
                  <w:tcW w:w="2945" w:type="dxa"/>
                  <w:tcBorders>
                    <w:right w:val="single" w:color="auto" w:sz="4" w:space="0"/>
                  </w:tcBorders>
                  <w:shd w:val="clear" w:color="auto" w:fill="FFFFFF"/>
                  <w:noWrap w:val="0"/>
                  <w:vAlign w:val="center"/>
                </w:tcPr>
                <w:p w14:paraId="633B0AC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zh-CN"/>
                    </w:rPr>
                  </w:pPr>
                  <w:r>
                    <w:rPr>
                      <w:rFonts w:hint="default" w:ascii="Times New Roman" w:hAnsi="Times New Roman" w:cs="Times New Roman"/>
                      <w:color w:val="auto"/>
                    </w:rPr>
                    <w:t>《挥发性有机物无组织排放控制标准》</w:t>
                  </w:r>
                  <w:r>
                    <w:rPr>
                      <w:rFonts w:hint="eastAsia" w:ascii="Times New Roman" w:hAnsi="Times New Roman" w:cs="Times New Roman"/>
                      <w:color w:val="auto"/>
                      <w:lang w:eastAsia="zh-CN"/>
                    </w:rPr>
                    <w:t>（</w:t>
                  </w:r>
                  <w:r>
                    <w:rPr>
                      <w:rFonts w:hint="default" w:ascii="Times New Roman" w:hAnsi="Times New Roman" w:cs="Times New Roman"/>
                      <w:color w:val="auto"/>
                    </w:rPr>
                    <w:t>GB37822</w:t>
                  </w:r>
                  <w:r>
                    <w:rPr>
                      <w:rFonts w:hint="default" w:ascii="Times New Roman" w:hAnsi="Times New Roman" w:cs="Times New Roman"/>
                      <w:color w:val="auto"/>
                      <w:lang w:eastAsia="zh-CN"/>
                    </w:rPr>
                    <w:t>-</w:t>
                  </w:r>
                  <w:r>
                    <w:rPr>
                      <w:rFonts w:hint="default" w:ascii="Times New Roman" w:hAnsi="Times New Roman" w:cs="Times New Roman"/>
                      <w:color w:val="auto"/>
                    </w:rPr>
                    <w:t>2019</w:t>
                  </w:r>
                  <w:r>
                    <w:rPr>
                      <w:rFonts w:hint="eastAsia" w:ascii="Times New Roman" w:hAnsi="Times New Roman" w:cs="Times New Roman"/>
                      <w:color w:val="auto"/>
                      <w:lang w:eastAsia="zh-CN"/>
                    </w:rPr>
                    <w:t>）</w:t>
                  </w:r>
                  <w:r>
                    <w:rPr>
                      <w:rFonts w:hint="default" w:ascii="Times New Roman" w:hAnsi="Times New Roman" w:cs="Times New Roman"/>
                      <w:color w:val="auto"/>
                    </w:rPr>
                    <w:t>附录A中厂区内监控点1h平均浓度特别</w:t>
                  </w:r>
                  <w:r>
                    <w:rPr>
                      <w:rFonts w:hint="default" w:ascii="Times New Roman" w:hAnsi="Times New Roman" w:cs="Times New Roman"/>
                      <w:color w:val="auto"/>
                      <w:lang w:val="en-US" w:eastAsia="zh-CN"/>
                    </w:rPr>
                    <w:t>排放</w:t>
                  </w:r>
                  <w:r>
                    <w:rPr>
                      <w:rFonts w:hint="default" w:ascii="Times New Roman" w:hAnsi="Times New Roman" w:cs="Times New Roman"/>
                      <w:color w:val="auto"/>
                    </w:rPr>
                    <w:t>限值要求</w:t>
                  </w:r>
                  <w:r>
                    <w:rPr>
                      <w:rFonts w:hint="eastAsia" w:ascii="Times New Roman" w:hAnsi="Times New Roman" w:cs="Times New Roman"/>
                      <w:color w:val="auto"/>
                      <w:lang w:eastAsia="zh-CN"/>
                    </w:rPr>
                    <w:t>（</w:t>
                  </w:r>
                  <w:r>
                    <w:rPr>
                      <w:rFonts w:hint="default" w:ascii="Times New Roman" w:hAnsi="Times New Roman" w:cs="Times New Roman"/>
                      <w:color w:val="auto"/>
                      <w:lang w:val="en-US" w:eastAsia="zh-CN"/>
                    </w:rPr>
                    <w:t>监控点任意一次浓度</w:t>
                  </w:r>
                  <w:r>
                    <w:rPr>
                      <w:rFonts w:hint="default" w:ascii="Times New Roman" w:hAnsi="Times New Roman" w:cs="Times New Roman"/>
                      <w:color w:val="auto"/>
                    </w:rPr>
                    <w:t>特别</w:t>
                  </w:r>
                  <w:r>
                    <w:rPr>
                      <w:rFonts w:hint="default" w:ascii="Times New Roman" w:hAnsi="Times New Roman" w:cs="Times New Roman"/>
                      <w:color w:val="auto"/>
                      <w:lang w:val="en-US" w:eastAsia="zh-CN"/>
                    </w:rPr>
                    <w:t>排放</w:t>
                  </w:r>
                  <w:r>
                    <w:rPr>
                      <w:rFonts w:hint="default" w:ascii="Times New Roman" w:hAnsi="Times New Roman" w:cs="Times New Roman"/>
                      <w:color w:val="auto"/>
                    </w:rPr>
                    <w:t>限值要求</w:t>
                  </w:r>
                  <w:r>
                    <w:rPr>
                      <w:rFonts w:hint="eastAsia" w:ascii="Times New Roman" w:hAnsi="Times New Roman" w:cs="Times New Roman"/>
                      <w:color w:val="auto"/>
                      <w:lang w:eastAsia="zh-CN"/>
                    </w:rPr>
                    <w:t>）</w:t>
                  </w:r>
                </w:p>
              </w:tc>
            </w:tr>
            <w:tr w14:paraId="0C49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left w:val="single" w:color="auto" w:sz="4" w:space="0"/>
                  </w:tcBorders>
                  <w:shd w:val="clear" w:color="auto" w:fill="FFFFFF"/>
                  <w:noWrap w:val="0"/>
                  <w:vAlign w:val="center"/>
                </w:tcPr>
                <w:p w14:paraId="66A843E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p>
              </w:tc>
              <w:tc>
                <w:tcPr>
                  <w:tcW w:w="490" w:type="dxa"/>
                  <w:vMerge w:val="continue"/>
                  <w:shd w:val="clear" w:color="auto" w:fill="FFFFFF"/>
                  <w:noWrap w:val="0"/>
                  <w:vAlign w:val="center"/>
                </w:tcPr>
                <w:p w14:paraId="2987A88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p>
              </w:tc>
              <w:tc>
                <w:tcPr>
                  <w:tcW w:w="1375" w:type="dxa"/>
                  <w:shd w:val="clear" w:color="auto" w:fill="FFFFFF"/>
                  <w:noWrap w:val="0"/>
                  <w:vAlign w:val="center"/>
                </w:tcPr>
                <w:p w14:paraId="31523E2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厂界</w:t>
                  </w:r>
                </w:p>
              </w:tc>
              <w:tc>
                <w:tcPr>
                  <w:tcW w:w="1350" w:type="dxa"/>
                  <w:shd w:val="clear" w:color="auto" w:fill="FFFFFF"/>
                  <w:noWrap w:val="0"/>
                  <w:vAlign w:val="center"/>
                </w:tcPr>
                <w:p w14:paraId="7EF47ED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非甲烷总烃</w:t>
                  </w:r>
                  <w:r>
                    <w:rPr>
                      <w:rFonts w:hint="eastAsia" w:cs="Times New Roman"/>
                      <w:color w:val="auto"/>
                      <w:lang w:val="en-US" w:eastAsia="zh-CN"/>
                    </w:rPr>
                    <w:t>、苯乙烯、臭气浓度</w:t>
                  </w:r>
                </w:p>
              </w:tc>
              <w:tc>
                <w:tcPr>
                  <w:tcW w:w="1903" w:type="dxa"/>
                  <w:shd w:val="clear" w:color="auto" w:fill="FFFFFF"/>
                  <w:noWrap w:val="0"/>
                  <w:vAlign w:val="center"/>
                </w:tcPr>
                <w:p w14:paraId="012F131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厂界浓度值</w:t>
                  </w:r>
                </w:p>
              </w:tc>
              <w:tc>
                <w:tcPr>
                  <w:tcW w:w="2945" w:type="dxa"/>
                  <w:tcBorders>
                    <w:right w:val="single" w:color="auto" w:sz="4" w:space="0"/>
                  </w:tcBorders>
                  <w:shd w:val="clear" w:color="auto" w:fill="FFFFFF"/>
                  <w:noWrap w:val="0"/>
                  <w:vAlign w:val="center"/>
                </w:tcPr>
                <w:p w14:paraId="68DFC2B9">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eastAsia" w:ascii="Times New Roman" w:hAnsi="Times New Roman" w:cs="Times New Roman"/>
                      <w:color w:val="auto"/>
                      <w:sz w:val="21"/>
                      <w:szCs w:val="21"/>
                      <w:highlight w:val="none"/>
                      <w:lang w:val="en-US" w:eastAsia="zh-CN"/>
                    </w:rPr>
                  </w:pPr>
                  <w:r>
                    <w:rPr>
                      <w:rFonts w:hint="eastAsia" w:cs="Times New Roman"/>
                      <w:b/>
                      <w:bCs/>
                      <w:color w:val="auto"/>
                      <w:sz w:val="21"/>
                      <w:szCs w:val="21"/>
                      <w:highlight w:val="none"/>
                      <w:lang w:val="en-US" w:eastAsia="zh-CN"/>
                    </w:rPr>
                    <w:t>非甲烷总烃、颗粒物：</w:t>
                  </w:r>
                  <w:r>
                    <w:rPr>
                      <w:rFonts w:hint="default" w:ascii="Times New Roman" w:hAnsi="Times New Roman" w:eastAsia="宋体" w:cs="Times New Roman"/>
                      <w:b w:val="0"/>
                      <w:color w:val="auto"/>
                      <w:sz w:val="21"/>
                      <w:szCs w:val="21"/>
                      <w:highlight w:val="none"/>
                      <w:lang w:val="zh-CN"/>
                    </w:rPr>
                    <w:t>《</w:t>
                  </w:r>
                  <w:r>
                    <w:rPr>
                      <w:rFonts w:hint="default" w:ascii="Times New Roman" w:hAnsi="Times New Roman" w:eastAsia="宋体" w:cs="Times New Roman"/>
                      <w:b w:val="0"/>
                      <w:color w:val="auto"/>
                      <w:sz w:val="21"/>
                      <w:szCs w:val="21"/>
                      <w:highlight w:val="none"/>
                    </w:rPr>
                    <w:t>合成树脂工业污染物排放标准</w:t>
                  </w:r>
                  <w:r>
                    <w:rPr>
                      <w:rFonts w:hint="default"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GB 31572</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eastAsia="宋体" w:cs="Times New Roman"/>
                      <w:b w:val="0"/>
                      <w:color w:val="auto"/>
                      <w:sz w:val="21"/>
                      <w:szCs w:val="21"/>
                      <w:highlight w:val="none"/>
                    </w:rPr>
                    <w:t>201</w:t>
                  </w:r>
                  <w:r>
                    <w:rPr>
                      <w:rFonts w:hint="default" w:ascii="Times New Roman" w:hAnsi="Times New Roman" w:eastAsia="宋体" w:cs="Times New Roman"/>
                      <w:b w:val="0"/>
                      <w:color w:val="auto"/>
                      <w:sz w:val="21"/>
                      <w:szCs w:val="21"/>
                      <w:highlight w:val="none"/>
                      <w:lang w:val="zh-CN"/>
                    </w:rPr>
                    <w:t>5</w:t>
                  </w:r>
                  <w:r>
                    <w:rPr>
                      <w:rFonts w:hint="eastAsia" w:ascii="Times New Roman" w:hAnsi="Times New Roman" w:eastAsia="宋体" w:cs="Times New Roman"/>
                      <w:b w:val="0"/>
                      <w:color w:val="auto"/>
                      <w:sz w:val="21"/>
                      <w:szCs w:val="21"/>
                      <w:highlight w:val="none"/>
                      <w:lang w:val="zh-CN"/>
                    </w:rPr>
                    <w:t>，</w:t>
                  </w:r>
                  <w:r>
                    <w:rPr>
                      <w:rFonts w:hint="eastAsia" w:ascii="Times New Roman" w:hAnsi="Times New Roman" w:eastAsia="宋体" w:cs="Times New Roman"/>
                      <w:b w:val="0"/>
                      <w:color w:val="auto"/>
                      <w:sz w:val="21"/>
                      <w:szCs w:val="21"/>
                      <w:highlight w:val="none"/>
                    </w:rPr>
                    <w:t>含2024年修改单</w:t>
                  </w:r>
                  <w:r>
                    <w:rPr>
                      <w:rFonts w:hint="eastAsia" w:ascii="Times New Roman" w:hAnsi="Times New Roman" w:eastAsia="宋体" w:cs="Times New Roman"/>
                      <w:b w:val="0"/>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中表9企业边界大气污染物浓度限值要求</w:t>
                  </w:r>
                  <w:r>
                    <w:rPr>
                      <w:rFonts w:hint="eastAsia" w:ascii="Times New Roman" w:hAnsi="Times New Roman" w:cs="Times New Roman"/>
                      <w:color w:val="auto"/>
                      <w:sz w:val="21"/>
                      <w:szCs w:val="21"/>
                      <w:highlight w:val="none"/>
                      <w:lang w:val="en-US" w:eastAsia="zh-CN"/>
                    </w:rPr>
                    <w:t>。</w:t>
                  </w:r>
                </w:p>
                <w:p w14:paraId="377FF45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zh-CN"/>
                    </w:rPr>
                  </w:pPr>
                  <w:r>
                    <w:rPr>
                      <w:rFonts w:hint="eastAsia" w:ascii="Times New Roman" w:hAnsi="Times New Roman" w:eastAsia="宋体" w:cs="Times New Roman"/>
                      <w:b/>
                      <w:bCs/>
                      <w:color w:val="auto"/>
                      <w:kern w:val="0"/>
                      <w:sz w:val="21"/>
                      <w:szCs w:val="21"/>
                      <w:highlight w:val="none"/>
                      <w:lang w:val="en-US" w:eastAsia="zh-CN" w:bidi="ar-SA"/>
                    </w:rPr>
                    <w:t>苯乙烯</w:t>
                  </w:r>
                  <w:r>
                    <w:rPr>
                      <w:rFonts w:hint="eastAsia" w:cs="Times New Roman"/>
                      <w:b/>
                      <w:bCs/>
                      <w:color w:val="auto"/>
                      <w:kern w:val="0"/>
                      <w:sz w:val="21"/>
                      <w:szCs w:val="21"/>
                      <w:highlight w:val="none"/>
                      <w:lang w:val="en-US" w:eastAsia="zh-CN" w:bidi="ar-SA"/>
                    </w:rPr>
                    <w:t>、臭气浓度</w:t>
                  </w:r>
                  <w:r>
                    <w:rPr>
                      <w:rFonts w:hint="eastAsia" w:ascii="Times New Roman" w:hAnsi="Times New Roman" w:eastAsia="宋体" w:cs="Times New Roman"/>
                      <w:b/>
                      <w:bCs/>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zh-CN" w:eastAsia="zh-CN" w:bidi="ar-SA"/>
                    </w:rPr>
                    <w:t>《恶臭污染物排放标准》（GB14554-93）</w:t>
                  </w:r>
                  <w:r>
                    <w:rPr>
                      <w:rFonts w:hint="eastAsia" w:ascii="Times New Roman" w:hAnsi="Times New Roman" w:eastAsia="宋体" w:cs="Times New Roman"/>
                      <w:color w:val="auto"/>
                      <w:kern w:val="0"/>
                      <w:sz w:val="21"/>
                      <w:szCs w:val="21"/>
                      <w:highlight w:val="none"/>
                      <w:lang w:val="en-US" w:eastAsia="zh-CN" w:bidi="ar-SA"/>
                    </w:rPr>
                    <w:t>表1二级新改扩建浓度限值。</w:t>
                  </w:r>
                </w:p>
              </w:tc>
            </w:tr>
            <w:tr w14:paraId="31C5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tcBorders>
                    <w:left w:val="single" w:color="auto" w:sz="4" w:space="0"/>
                  </w:tcBorders>
                  <w:shd w:val="clear" w:color="auto" w:fill="FFFFFF"/>
                  <w:noWrap w:val="0"/>
                  <w:vAlign w:val="center"/>
                </w:tcPr>
                <w:p w14:paraId="568941A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废水</w:t>
                  </w:r>
                </w:p>
              </w:tc>
              <w:tc>
                <w:tcPr>
                  <w:tcW w:w="1375" w:type="dxa"/>
                  <w:shd w:val="clear" w:color="auto" w:fill="FFFFFF"/>
                  <w:noWrap w:val="0"/>
                  <w:vAlign w:val="center"/>
                </w:tcPr>
                <w:p w14:paraId="563252E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生活污水</w:t>
                  </w:r>
                </w:p>
              </w:tc>
              <w:tc>
                <w:tcPr>
                  <w:tcW w:w="1350" w:type="dxa"/>
                  <w:shd w:val="clear" w:color="auto" w:fill="FFFFFF"/>
                  <w:noWrap w:val="0"/>
                  <w:vAlign w:val="center"/>
                </w:tcPr>
                <w:p w14:paraId="1783FF2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COD、BOD</w:t>
                  </w:r>
                  <w:r>
                    <w:rPr>
                      <w:rFonts w:hint="default" w:ascii="Times New Roman" w:hAnsi="Times New Roman" w:cs="Times New Roman"/>
                      <w:color w:val="auto"/>
                      <w:vertAlign w:val="subscript"/>
                    </w:rPr>
                    <w:t>5</w:t>
                  </w:r>
                  <w:r>
                    <w:rPr>
                      <w:rFonts w:hint="default" w:ascii="Times New Roman" w:hAnsi="Times New Roman" w:cs="Times New Roman"/>
                      <w:color w:val="auto"/>
                    </w:rPr>
                    <w:t>、NH</w:t>
                  </w:r>
                  <w:r>
                    <w:rPr>
                      <w:rFonts w:hint="default" w:ascii="Times New Roman" w:hAnsi="Times New Roman" w:cs="Times New Roman"/>
                      <w:color w:val="auto"/>
                      <w:vertAlign w:val="subscript"/>
                    </w:rPr>
                    <w:t>3</w:t>
                  </w:r>
                  <w:r>
                    <w:rPr>
                      <w:rFonts w:hint="default" w:ascii="Times New Roman" w:hAnsi="Times New Roman" w:cs="Times New Roman"/>
                      <w:color w:val="auto"/>
                      <w:lang w:eastAsia="zh-CN"/>
                    </w:rPr>
                    <w:t>-</w:t>
                  </w:r>
                  <w:r>
                    <w:rPr>
                      <w:rFonts w:hint="default" w:ascii="Times New Roman" w:hAnsi="Times New Roman" w:cs="Times New Roman"/>
                      <w:color w:val="auto"/>
                    </w:rPr>
                    <w:t>N等</w:t>
                  </w:r>
                </w:p>
              </w:tc>
              <w:tc>
                <w:tcPr>
                  <w:tcW w:w="1903" w:type="dxa"/>
                  <w:shd w:val="clear" w:color="auto" w:fill="FFFFFF"/>
                  <w:noWrap w:val="0"/>
                  <w:vAlign w:val="center"/>
                </w:tcPr>
                <w:p w14:paraId="34E74B3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本项目生活污水排入园区污水管网，最终进入</w:t>
                  </w:r>
                  <w:r>
                    <w:rPr>
                      <w:rFonts w:hint="eastAsia" w:cs="Times New Roman"/>
                      <w:color w:val="auto"/>
                      <w:spacing w:val="0"/>
                      <w:w w:val="100"/>
                      <w:kern w:val="21"/>
                      <w:sz w:val="21"/>
                      <w:szCs w:val="21"/>
                      <w:highlight w:val="none"/>
                      <w:lang w:val="en-US" w:eastAsia="zh-CN"/>
                    </w:rPr>
                    <w:t>呼图壁县工业园区西区污水处理厂处理</w:t>
                  </w:r>
                  <w:r>
                    <w:rPr>
                      <w:rFonts w:hint="default" w:ascii="Times New Roman" w:hAnsi="Times New Roman" w:cs="Times New Roman"/>
                      <w:color w:val="auto"/>
                      <w:lang w:val="en-US" w:eastAsia="zh-CN"/>
                    </w:rPr>
                    <w:t>排放</w:t>
                  </w:r>
                </w:p>
              </w:tc>
              <w:tc>
                <w:tcPr>
                  <w:tcW w:w="2945" w:type="dxa"/>
                  <w:tcBorders>
                    <w:right w:val="single" w:color="auto" w:sz="4" w:space="0"/>
                  </w:tcBorders>
                  <w:shd w:val="clear" w:color="auto" w:fill="FFFFFF"/>
                  <w:noWrap w:val="0"/>
                  <w:vAlign w:val="center"/>
                </w:tcPr>
                <w:p w14:paraId="163891FA">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《污水综合排放标准》</w:t>
                  </w:r>
                  <w:r>
                    <w:rPr>
                      <w:rFonts w:hint="eastAsia" w:ascii="Times New Roman" w:hAnsi="Times New Roman" w:cs="Times New Roman"/>
                      <w:color w:val="auto"/>
                      <w:lang w:eastAsia="zh-CN"/>
                    </w:rPr>
                    <w:t>（</w:t>
                  </w:r>
                  <w:r>
                    <w:rPr>
                      <w:rFonts w:hint="default" w:ascii="Times New Roman" w:hAnsi="Times New Roman" w:cs="Times New Roman"/>
                      <w:color w:val="auto"/>
                    </w:rPr>
                    <w:t>GB8978</w:t>
                  </w:r>
                  <w:r>
                    <w:rPr>
                      <w:rFonts w:hint="default" w:ascii="Times New Roman" w:hAnsi="Times New Roman" w:cs="Times New Roman"/>
                      <w:color w:val="auto"/>
                      <w:lang w:eastAsia="zh-CN"/>
                    </w:rPr>
                    <w:t>-</w:t>
                  </w:r>
                  <w:r>
                    <w:rPr>
                      <w:rFonts w:hint="default" w:ascii="Times New Roman" w:hAnsi="Times New Roman" w:cs="Times New Roman"/>
                      <w:color w:val="auto"/>
                    </w:rPr>
                    <w:t>1996</w:t>
                  </w:r>
                  <w:r>
                    <w:rPr>
                      <w:rFonts w:hint="eastAsia" w:ascii="Times New Roman" w:hAnsi="Times New Roman" w:cs="Times New Roman"/>
                      <w:color w:val="auto"/>
                      <w:lang w:eastAsia="zh-CN"/>
                    </w:rPr>
                    <w:t>）</w:t>
                  </w:r>
                  <w:r>
                    <w:rPr>
                      <w:rFonts w:hint="default" w:ascii="Times New Roman" w:hAnsi="Times New Roman" w:cs="Times New Roman"/>
                      <w:color w:val="auto"/>
                    </w:rPr>
                    <w:t>中三级标准</w:t>
                  </w:r>
                </w:p>
              </w:tc>
            </w:tr>
            <w:tr w14:paraId="7643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tcBorders>
                    <w:left w:val="single" w:color="auto" w:sz="4" w:space="0"/>
                  </w:tcBorders>
                  <w:shd w:val="clear" w:color="auto" w:fill="FFFFFF"/>
                  <w:noWrap w:val="0"/>
                  <w:vAlign w:val="center"/>
                </w:tcPr>
                <w:p w14:paraId="589F1E57">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噪声</w:t>
                  </w:r>
                </w:p>
              </w:tc>
              <w:tc>
                <w:tcPr>
                  <w:tcW w:w="1375" w:type="dxa"/>
                  <w:shd w:val="clear" w:color="auto" w:fill="FFFFFF"/>
                  <w:noWrap w:val="0"/>
                  <w:vAlign w:val="center"/>
                </w:tcPr>
                <w:p w14:paraId="03AD095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噪声设备</w:t>
                  </w:r>
                </w:p>
              </w:tc>
              <w:tc>
                <w:tcPr>
                  <w:tcW w:w="1350" w:type="dxa"/>
                  <w:shd w:val="clear" w:color="auto" w:fill="FFFFFF"/>
                  <w:noWrap w:val="0"/>
                  <w:vAlign w:val="center"/>
                </w:tcPr>
                <w:p w14:paraId="7E39ED8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等效连续A声级</w:t>
                  </w:r>
                </w:p>
              </w:tc>
              <w:tc>
                <w:tcPr>
                  <w:tcW w:w="1903" w:type="dxa"/>
                  <w:shd w:val="clear" w:color="auto" w:fill="FFFFFF"/>
                  <w:noWrap w:val="0"/>
                  <w:vAlign w:val="center"/>
                </w:tcPr>
                <w:p w14:paraId="04B57F7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加强厂房密闭，设施设备的维护保养等</w:t>
                  </w:r>
                </w:p>
              </w:tc>
              <w:tc>
                <w:tcPr>
                  <w:tcW w:w="2945" w:type="dxa"/>
                  <w:tcBorders>
                    <w:right w:val="single" w:color="auto" w:sz="4" w:space="0"/>
                  </w:tcBorders>
                  <w:shd w:val="clear" w:color="auto" w:fill="FFFFFF"/>
                  <w:noWrap w:val="0"/>
                  <w:vAlign w:val="center"/>
                </w:tcPr>
                <w:p w14:paraId="0FAD099C">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《工业企业厂界环境噪声排放标准》</w:t>
                  </w:r>
                  <w:r>
                    <w:rPr>
                      <w:rFonts w:hint="eastAsia" w:ascii="Times New Roman" w:hAnsi="Times New Roman" w:cs="Times New Roman"/>
                      <w:color w:val="auto"/>
                      <w:lang w:eastAsia="zh-CN"/>
                    </w:rPr>
                    <w:t>（</w:t>
                  </w:r>
                  <w:r>
                    <w:rPr>
                      <w:rFonts w:hint="default" w:ascii="Times New Roman" w:hAnsi="Times New Roman" w:cs="Times New Roman"/>
                      <w:color w:val="auto"/>
                    </w:rPr>
                    <w:t>GB12348</w:t>
                  </w:r>
                  <w:r>
                    <w:rPr>
                      <w:rFonts w:hint="default" w:ascii="Times New Roman" w:hAnsi="Times New Roman" w:cs="Times New Roman"/>
                      <w:color w:val="auto"/>
                      <w:lang w:eastAsia="zh-CN"/>
                    </w:rPr>
                    <w:t>-</w:t>
                  </w:r>
                  <w:r>
                    <w:rPr>
                      <w:rFonts w:hint="default" w:ascii="Times New Roman" w:hAnsi="Times New Roman" w:cs="Times New Roman"/>
                      <w:color w:val="auto"/>
                    </w:rPr>
                    <w:t>2008</w:t>
                  </w:r>
                  <w:r>
                    <w:rPr>
                      <w:rFonts w:hint="eastAsia" w:ascii="Times New Roman" w:hAnsi="Times New Roman" w:cs="Times New Roman"/>
                      <w:color w:val="auto"/>
                      <w:lang w:eastAsia="zh-CN"/>
                    </w:rPr>
                    <w:t>）</w:t>
                  </w:r>
                  <w:r>
                    <w:rPr>
                      <w:rFonts w:hint="default" w:ascii="Times New Roman" w:hAnsi="Times New Roman" w:cs="Times New Roman"/>
                      <w:color w:val="auto"/>
                    </w:rPr>
                    <w:t>中</w:t>
                  </w:r>
                  <w:r>
                    <w:rPr>
                      <w:rFonts w:hint="eastAsia" w:ascii="Times New Roman" w:hAnsi="Times New Roman" w:cs="Times New Roman"/>
                      <w:color w:val="auto"/>
                      <w:lang w:val="en-US" w:eastAsia="zh-CN"/>
                    </w:rPr>
                    <w:t>3类标准</w:t>
                  </w:r>
                </w:p>
              </w:tc>
            </w:tr>
            <w:tr w14:paraId="0DB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vMerge w:val="restart"/>
                  <w:tcBorders>
                    <w:left w:val="single" w:color="auto" w:sz="4" w:space="0"/>
                  </w:tcBorders>
                  <w:shd w:val="clear" w:color="auto" w:fill="FFFFFF"/>
                  <w:noWrap w:val="0"/>
                  <w:vAlign w:val="center"/>
                </w:tcPr>
                <w:p w14:paraId="5512D23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固废</w:t>
                  </w:r>
                </w:p>
              </w:tc>
              <w:tc>
                <w:tcPr>
                  <w:tcW w:w="1375" w:type="dxa"/>
                  <w:shd w:val="clear" w:color="auto" w:fill="FFFFFF"/>
                  <w:noWrap w:val="0"/>
                  <w:vAlign w:val="center"/>
                </w:tcPr>
                <w:p w14:paraId="7E22D83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生活区</w:t>
                  </w:r>
                </w:p>
              </w:tc>
              <w:tc>
                <w:tcPr>
                  <w:tcW w:w="1350" w:type="dxa"/>
                  <w:shd w:val="clear" w:color="auto" w:fill="FFFFFF"/>
                  <w:noWrap w:val="0"/>
                  <w:vAlign w:val="center"/>
                </w:tcPr>
                <w:p w14:paraId="75E4C159">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生活垃圾</w:t>
                  </w:r>
                </w:p>
              </w:tc>
              <w:tc>
                <w:tcPr>
                  <w:tcW w:w="1903" w:type="dxa"/>
                  <w:shd w:val="clear" w:color="auto" w:fill="FFFFFF"/>
                  <w:noWrap w:val="0"/>
                  <w:vAlign w:val="center"/>
                </w:tcPr>
                <w:p w14:paraId="6F0CE92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垃圾收集桶</w:t>
                  </w:r>
                </w:p>
              </w:tc>
              <w:tc>
                <w:tcPr>
                  <w:tcW w:w="2945" w:type="dxa"/>
                  <w:tcBorders>
                    <w:right w:val="single" w:color="auto" w:sz="4" w:space="0"/>
                  </w:tcBorders>
                  <w:shd w:val="clear" w:color="auto" w:fill="FFFFFF"/>
                  <w:noWrap w:val="0"/>
                  <w:vAlign w:val="center"/>
                </w:tcPr>
                <w:p w14:paraId="2347AC26">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由相关环卫部门清运</w:t>
                  </w:r>
                </w:p>
              </w:tc>
            </w:tr>
            <w:tr w14:paraId="0D81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vMerge w:val="continue"/>
                  <w:tcBorders>
                    <w:left w:val="single" w:color="auto" w:sz="4" w:space="0"/>
                  </w:tcBorders>
                  <w:shd w:val="clear" w:color="auto" w:fill="FFFFFF"/>
                  <w:noWrap w:val="0"/>
                  <w:vAlign w:val="center"/>
                </w:tcPr>
                <w:p w14:paraId="39BB4C5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p>
              </w:tc>
              <w:tc>
                <w:tcPr>
                  <w:tcW w:w="1375" w:type="dxa"/>
                  <w:shd w:val="clear" w:color="auto" w:fill="FFFFFF"/>
                  <w:noWrap w:val="0"/>
                  <w:vAlign w:val="center"/>
                </w:tcPr>
                <w:p w14:paraId="08904082">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生产车间</w:t>
                  </w:r>
                </w:p>
              </w:tc>
              <w:tc>
                <w:tcPr>
                  <w:tcW w:w="1350" w:type="dxa"/>
                  <w:shd w:val="clear" w:color="auto" w:fill="FFFFFF"/>
                  <w:noWrap w:val="0"/>
                  <w:vAlign w:val="center"/>
                </w:tcPr>
                <w:p w14:paraId="7FD517C0">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不合格产品</w:t>
                  </w:r>
                </w:p>
              </w:tc>
              <w:tc>
                <w:tcPr>
                  <w:tcW w:w="1903" w:type="dxa"/>
                  <w:shd w:val="clear" w:color="auto" w:fill="FFFFFF"/>
                  <w:noWrap w:val="0"/>
                  <w:vAlign w:val="center"/>
                </w:tcPr>
                <w:p w14:paraId="798F35C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外售</w:t>
                  </w:r>
                </w:p>
              </w:tc>
              <w:tc>
                <w:tcPr>
                  <w:tcW w:w="2945" w:type="dxa"/>
                  <w:tcBorders>
                    <w:right w:val="single" w:color="auto" w:sz="4" w:space="0"/>
                  </w:tcBorders>
                  <w:shd w:val="clear" w:color="auto" w:fill="FFFFFF"/>
                  <w:noWrap w:val="0"/>
                  <w:vAlign w:val="center"/>
                </w:tcPr>
                <w:p w14:paraId="12D53C7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《一般工业固体废物贮存和填埋污染控制标准》</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GB18599-2020</w:t>
                  </w:r>
                  <w:r>
                    <w:rPr>
                      <w:rFonts w:hint="eastAsia" w:ascii="Times New Roman" w:hAnsi="Times New Roman" w:cs="Times New Roman"/>
                      <w:color w:val="auto"/>
                      <w:highlight w:val="none"/>
                      <w:lang w:eastAsia="zh-CN"/>
                    </w:rPr>
                    <w:t>）</w:t>
                  </w:r>
                </w:p>
              </w:tc>
            </w:tr>
            <w:tr w14:paraId="073F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vMerge w:val="continue"/>
                  <w:tcBorders>
                    <w:left w:val="single" w:color="auto" w:sz="4" w:space="0"/>
                  </w:tcBorders>
                  <w:shd w:val="clear" w:color="auto" w:fill="FFFFFF"/>
                  <w:noWrap w:val="0"/>
                  <w:vAlign w:val="center"/>
                </w:tcPr>
                <w:p w14:paraId="5FDB3BA5">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p>
              </w:tc>
              <w:tc>
                <w:tcPr>
                  <w:tcW w:w="1375" w:type="dxa"/>
                  <w:shd w:val="clear" w:color="auto" w:fill="FFFFFF"/>
                  <w:noWrap w:val="0"/>
                  <w:vAlign w:val="center"/>
                </w:tcPr>
                <w:p w14:paraId="48254641">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危险废物</w:t>
                  </w:r>
                </w:p>
              </w:tc>
              <w:tc>
                <w:tcPr>
                  <w:tcW w:w="1350" w:type="dxa"/>
                  <w:shd w:val="clear" w:color="auto" w:fill="FFFFFF"/>
                  <w:noWrap w:val="0"/>
                  <w:vAlign w:val="center"/>
                </w:tcPr>
                <w:p w14:paraId="420DA248">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废活性炭、废矿物油</w:t>
                  </w:r>
                  <w:r>
                    <w:rPr>
                      <w:rFonts w:hint="eastAsia" w:cs="Times New Roman"/>
                      <w:color w:val="auto"/>
                      <w:lang w:val="en-US" w:eastAsia="zh-CN"/>
                    </w:rPr>
                    <w:t>及其包装物、废催化剂</w:t>
                  </w:r>
                </w:p>
              </w:tc>
              <w:tc>
                <w:tcPr>
                  <w:tcW w:w="1903" w:type="dxa"/>
                  <w:shd w:val="clear" w:color="auto" w:fill="FFFFFF"/>
                  <w:noWrap w:val="0"/>
                  <w:vAlign w:val="center"/>
                </w:tcPr>
                <w:p w14:paraId="2D17591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eastAsia="zh-CN"/>
                    </w:rPr>
                  </w:pPr>
                  <w:r>
                    <w:rPr>
                      <w:rFonts w:hint="default" w:ascii="Times New Roman" w:hAnsi="Times New Roman" w:cs="Times New Roman"/>
                      <w:color w:val="auto"/>
                    </w:rPr>
                    <w:t>危废</w:t>
                  </w:r>
                  <w:r>
                    <w:rPr>
                      <w:rFonts w:hint="eastAsia" w:cs="Times New Roman"/>
                      <w:color w:val="auto"/>
                      <w:lang w:val="en-US" w:eastAsia="zh-CN"/>
                    </w:rPr>
                    <w:t>贮存点</w:t>
                  </w:r>
                </w:p>
              </w:tc>
              <w:tc>
                <w:tcPr>
                  <w:tcW w:w="2945" w:type="dxa"/>
                  <w:tcBorders>
                    <w:right w:val="single" w:color="auto" w:sz="4" w:space="0"/>
                  </w:tcBorders>
                  <w:shd w:val="clear" w:color="auto" w:fill="FFFFFF"/>
                  <w:noWrap w:val="0"/>
                  <w:vAlign w:val="center"/>
                </w:tcPr>
                <w:p w14:paraId="1281A6ED">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t>委托有持有危险废物经营许可证单位定期处理</w:t>
                  </w:r>
                </w:p>
              </w:tc>
            </w:tr>
            <w:tr w14:paraId="4254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 w:type="dxa"/>
                  <w:gridSpan w:val="2"/>
                  <w:tcBorders>
                    <w:left w:val="single" w:color="auto" w:sz="4" w:space="0"/>
                    <w:bottom w:val="single" w:color="auto" w:sz="4" w:space="0"/>
                  </w:tcBorders>
                  <w:shd w:val="clear" w:color="auto" w:fill="FFFFFF"/>
                  <w:noWrap w:val="0"/>
                  <w:vAlign w:val="center"/>
                </w:tcPr>
                <w:p w14:paraId="4E9521AF">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土壤</w:t>
                  </w:r>
                  <w:r>
                    <w:rPr>
                      <w:rFonts w:hint="default" w:ascii="Times New Roman" w:hAnsi="Times New Roman" w:cs="Times New Roman"/>
                      <w:color w:val="auto"/>
                      <w:lang w:val="en-US" w:eastAsia="zh-CN"/>
                    </w:rPr>
                    <w:t>、地下水</w:t>
                  </w:r>
                </w:p>
              </w:tc>
              <w:tc>
                <w:tcPr>
                  <w:tcW w:w="1375" w:type="dxa"/>
                  <w:tcBorders>
                    <w:bottom w:val="single" w:color="auto" w:sz="4" w:space="0"/>
                  </w:tcBorders>
                  <w:shd w:val="clear" w:color="auto" w:fill="FFFFFF"/>
                  <w:noWrap w:val="0"/>
                  <w:vAlign w:val="center"/>
                </w:tcPr>
                <w:p w14:paraId="56CDEBD4">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危废</w:t>
                  </w:r>
                  <w:r>
                    <w:rPr>
                      <w:rFonts w:hint="eastAsia" w:cs="Times New Roman"/>
                      <w:color w:val="auto"/>
                      <w:lang w:val="en-US" w:eastAsia="zh-CN"/>
                    </w:rPr>
                    <w:t>贮存点</w:t>
                  </w:r>
                </w:p>
              </w:tc>
              <w:tc>
                <w:tcPr>
                  <w:tcW w:w="1350" w:type="dxa"/>
                  <w:tcBorders>
                    <w:bottom w:val="single" w:color="auto" w:sz="4" w:space="0"/>
                  </w:tcBorders>
                  <w:shd w:val="clear" w:color="auto" w:fill="FFFFFF"/>
                  <w:noWrap w:val="0"/>
                  <w:vAlign w:val="center"/>
                </w:tcPr>
                <w:p w14:paraId="3CD7200E">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903" w:type="dxa"/>
                  <w:tcBorders>
                    <w:bottom w:val="single" w:color="auto" w:sz="4" w:space="0"/>
                  </w:tcBorders>
                  <w:shd w:val="clear" w:color="auto" w:fill="FFFFFF"/>
                  <w:noWrap w:val="0"/>
                  <w:vAlign w:val="center"/>
                </w:tcPr>
                <w:p w14:paraId="477C208B">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危废</w:t>
                  </w:r>
                  <w:r>
                    <w:rPr>
                      <w:rFonts w:hint="eastAsia" w:cs="Times New Roman"/>
                      <w:color w:val="auto"/>
                      <w:lang w:val="en-US" w:eastAsia="zh-CN"/>
                    </w:rPr>
                    <w:t>贮存点</w:t>
                  </w:r>
                </w:p>
              </w:tc>
              <w:tc>
                <w:tcPr>
                  <w:tcW w:w="2945" w:type="dxa"/>
                  <w:tcBorders>
                    <w:bottom w:val="single" w:color="auto" w:sz="4" w:space="0"/>
                    <w:right w:val="single" w:color="auto" w:sz="4" w:space="0"/>
                  </w:tcBorders>
                  <w:shd w:val="clear" w:color="auto" w:fill="FFFFFF"/>
                  <w:noWrap w:val="0"/>
                  <w:vAlign w:val="center"/>
                </w:tcPr>
                <w:p w14:paraId="5BD40C53">
                  <w:pPr>
                    <w:pStyle w:val="1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按</w:t>
                  </w:r>
                  <w:r>
                    <w:rPr>
                      <w:rFonts w:hint="default" w:ascii="Times New Roman" w:hAnsi="Times New Roman" w:cs="Times New Roman"/>
                      <w:color w:val="auto"/>
                    </w:rPr>
                    <w:t>《危险废物贮存污染控制标准》</w:t>
                  </w:r>
                  <w:r>
                    <w:rPr>
                      <w:rFonts w:hint="default" w:ascii="Times New Roman" w:hAnsi="Times New Roman" w:cs="Times New Roman"/>
                      <w:color w:val="auto"/>
                      <w:lang w:val="en-US" w:eastAsia="zh-CN"/>
                    </w:rPr>
                    <w:t>进行建设</w:t>
                  </w:r>
                </w:p>
              </w:tc>
            </w:tr>
          </w:tbl>
          <w:p w14:paraId="7C2459C2">
            <w:pPr>
              <w:suppressLineNumbers w:val="0"/>
              <w:spacing w:before="0" w:beforeAutospacing="0" w:after="0" w:afterAutospacing="0"/>
              <w:ind w:left="0" w:right="0"/>
              <w:rPr>
                <w:rFonts w:hint="default"/>
                <w:color w:val="auto"/>
              </w:rPr>
            </w:pPr>
          </w:p>
        </w:tc>
      </w:tr>
    </w:tbl>
    <w:p w14:paraId="53F826C7">
      <w:pPr>
        <w:bidi w:val="0"/>
        <w:rPr>
          <w:rFonts w:hint="eastAsia"/>
          <w:color w:val="auto"/>
          <w:lang w:val="en-US" w:eastAsia="zh-CN"/>
        </w:rPr>
      </w:pPr>
    </w:p>
    <w:p w14:paraId="536F957C">
      <w:pPr>
        <w:adjustRightInd w:val="0"/>
        <w:snapToGrid w:val="0"/>
        <w:ind w:firstLine="562"/>
        <w:rPr>
          <w:b/>
          <w:color w:val="auto"/>
          <w:kern w:val="0"/>
          <w:sz w:val="21"/>
          <w:szCs w:val="21"/>
          <w:highlight w:val="none"/>
        </w:rPr>
      </w:pPr>
    </w:p>
    <w:p w14:paraId="34B84E20">
      <w:pPr>
        <w:adjustRightInd w:val="0"/>
        <w:snapToGrid w:val="0"/>
        <w:ind w:firstLine="562"/>
        <w:rPr>
          <w:b/>
          <w:color w:val="auto"/>
          <w:kern w:val="0"/>
          <w:sz w:val="21"/>
          <w:szCs w:val="21"/>
          <w:highlight w:val="none"/>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56F402AD">
      <w:pPr>
        <w:pStyle w:val="3"/>
        <w:bidi w:val="0"/>
        <w:spacing w:line="240" w:lineRule="auto"/>
        <w:rPr>
          <w:rFonts w:hint="default"/>
          <w:color w:val="auto"/>
        </w:rPr>
      </w:pPr>
      <w:r>
        <w:rPr>
          <w:rFonts w:hint="default"/>
          <w:color w:val="auto"/>
        </w:rPr>
        <w:t>五、</w:t>
      </w:r>
      <w:bookmarkStart w:id="18" w:name="_Hlk54167917"/>
      <w:r>
        <w:rPr>
          <w:rFonts w:hint="default"/>
          <w:color w:val="auto"/>
        </w:rPr>
        <w:t>环境保护</w:t>
      </w:r>
      <w:r>
        <w:rPr>
          <w:rFonts w:hint="default"/>
          <w:color w:val="auto"/>
          <w:lang w:val="en-US" w:eastAsia="zh-CN"/>
        </w:rPr>
        <w:t>措施</w:t>
      </w:r>
      <w:r>
        <w:rPr>
          <w:rFonts w:hint="default"/>
          <w:color w:val="auto"/>
        </w:rPr>
        <w:t>监督检查清单</w:t>
      </w:r>
      <w:bookmarkEnd w:id="18"/>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848"/>
        <w:gridCol w:w="1348"/>
        <w:gridCol w:w="1792"/>
        <w:gridCol w:w="2495"/>
      </w:tblGrid>
      <w:tr w14:paraId="1651F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tcBorders>
              <w:tl2br w:val="single" w:color="auto" w:sz="4" w:space="0"/>
            </w:tcBorders>
            <w:noWrap w:val="0"/>
            <w:vAlign w:val="center"/>
          </w:tcPr>
          <w:p w14:paraId="1556D1B8">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righ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内容</w:t>
            </w:r>
          </w:p>
          <w:p w14:paraId="2BA6036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要素</w:t>
            </w:r>
          </w:p>
        </w:tc>
        <w:tc>
          <w:tcPr>
            <w:tcW w:w="1020" w:type="pct"/>
            <w:noWrap w:val="0"/>
            <w:vAlign w:val="center"/>
          </w:tcPr>
          <w:p w14:paraId="0875CBDD">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编号、名称</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/污染源</w:t>
            </w:r>
          </w:p>
        </w:tc>
        <w:tc>
          <w:tcPr>
            <w:tcW w:w="744" w:type="pct"/>
            <w:noWrap w:val="0"/>
            <w:vAlign w:val="center"/>
          </w:tcPr>
          <w:p w14:paraId="6C5E6F34">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污染物项目</w:t>
            </w:r>
          </w:p>
        </w:tc>
        <w:tc>
          <w:tcPr>
            <w:tcW w:w="989" w:type="pct"/>
            <w:noWrap w:val="0"/>
            <w:vAlign w:val="center"/>
          </w:tcPr>
          <w:p w14:paraId="3C18086E">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环境保护措施</w:t>
            </w:r>
          </w:p>
        </w:tc>
        <w:tc>
          <w:tcPr>
            <w:tcW w:w="1376" w:type="pct"/>
            <w:noWrap w:val="0"/>
            <w:vAlign w:val="center"/>
          </w:tcPr>
          <w:p w14:paraId="7B38FE7F">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执行标准</w:t>
            </w:r>
          </w:p>
        </w:tc>
      </w:tr>
      <w:tr w14:paraId="29FF7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restart"/>
            <w:noWrap w:val="0"/>
            <w:vAlign w:val="center"/>
          </w:tcPr>
          <w:p w14:paraId="7CED512D">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1020" w:type="pct"/>
            <w:noWrap w:val="0"/>
            <w:vAlign w:val="center"/>
          </w:tcPr>
          <w:p w14:paraId="0033B3FD">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DA001</w:t>
            </w:r>
          </w:p>
        </w:tc>
        <w:tc>
          <w:tcPr>
            <w:tcW w:w="744" w:type="pct"/>
            <w:noWrap w:val="0"/>
            <w:vAlign w:val="center"/>
          </w:tcPr>
          <w:p w14:paraId="64F82753">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非甲烷总烃</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苯乙烯</w:t>
            </w:r>
            <w:r>
              <w:rPr>
                <w:rFonts w:hint="eastAsia" w:cs="Times New Roman"/>
                <w:color w:val="auto"/>
                <w:sz w:val="21"/>
                <w:szCs w:val="21"/>
                <w:highlight w:val="none"/>
                <w:lang w:val="en-US" w:eastAsia="zh-CN"/>
              </w:rPr>
              <w:t>、臭气浓度</w:t>
            </w:r>
          </w:p>
        </w:tc>
        <w:tc>
          <w:tcPr>
            <w:tcW w:w="989" w:type="pct"/>
            <w:noWrap w:val="0"/>
            <w:vAlign w:val="center"/>
          </w:tcPr>
          <w:p w14:paraId="7BA62CF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highlight w:val="none"/>
                <w:lang w:val="en-US" w:eastAsia="zh-CN"/>
              </w:rPr>
              <w:t>集气罩+</w:t>
            </w: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r>
              <w:rPr>
                <w:rFonts w:hint="eastAsia" w:cs="Times New Roman"/>
                <w:color w:val="auto"/>
                <w:highlight w:val="none"/>
                <w:lang w:val="en-US" w:eastAsia="zh-CN"/>
              </w:rPr>
              <w:t>+15m高排气筒</w:t>
            </w:r>
          </w:p>
        </w:tc>
        <w:tc>
          <w:tcPr>
            <w:tcW w:w="1376" w:type="pct"/>
            <w:noWrap w:val="0"/>
            <w:vAlign w:val="center"/>
          </w:tcPr>
          <w:p w14:paraId="14D6BB11">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rPr>
              <w:t>非甲烷总烃</w:t>
            </w:r>
            <w:r>
              <w:rPr>
                <w:rFonts w:hint="eastAsia" w:cs="Times New Roman"/>
                <w:b/>
                <w:bCs/>
                <w:color w:val="auto"/>
                <w:sz w:val="21"/>
                <w:szCs w:val="21"/>
                <w:highlight w:val="none"/>
                <w:lang w:eastAsia="zh-CN"/>
              </w:rPr>
              <w:t>、</w:t>
            </w:r>
            <w:r>
              <w:rPr>
                <w:rFonts w:hint="eastAsia" w:ascii="Times New Roman" w:hAnsi="Times New Roman" w:eastAsia="宋体" w:cs="Times New Roman"/>
                <w:b/>
                <w:bCs/>
                <w:color w:val="auto"/>
                <w:kern w:val="0"/>
                <w:sz w:val="21"/>
                <w:szCs w:val="21"/>
                <w:highlight w:val="none"/>
                <w:lang w:val="en-US" w:eastAsia="zh-CN" w:bidi="ar-SA"/>
              </w:rPr>
              <w:t>苯乙烯</w:t>
            </w:r>
            <w:r>
              <w:rPr>
                <w:rFonts w:hint="eastAsia" w:ascii="Times New Roman" w:hAnsi="Times New Roman" w:cs="Times New Roman"/>
                <w:b/>
                <w:bCs/>
                <w:color w:val="auto"/>
                <w:sz w:val="21"/>
                <w:szCs w:val="21"/>
                <w:highlight w:val="none"/>
                <w:lang w:eastAsia="zh-CN"/>
              </w:rPr>
              <w:t>：</w:t>
            </w:r>
            <w:r>
              <w:rPr>
                <w:rFonts w:hint="eastAsia" w:cs="Times New Roman"/>
                <w:color w:val="auto"/>
                <w:sz w:val="21"/>
                <w:szCs w:val="21"/>
                <w:highlight w:val="none"/>
                <w:lang w:val="en-US" w:eastAsia="zh-CN"/>
              </w:rPr>
              <w:t>《合成树脂工业污染物排放标准》（GB 31572-2015，含2024年修改单）</w:t>
            </w:r>
            <w:r>
              <w:rPr>
                <w:rFonts w:hint="default" w:ascii="Times New Roman" w:hAnsi="Times New Roman" w:cs="Times New Roman"/>
                <w:color w:val="auto"/>
                <w:sz w:val="21"/>
                <w:szCs w:val="21"/>
                <w:highlight w:val="none"/>
                <w:lang w:val="en-US" w:eastAsia="zh-CN"/>
              </w:rPr>
              <w:t>中表</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vertAlign w:val="baseline"/>
                <w:lang w:val="en-US" w:eastAsia="zh-CN"/>
              </w:rPr>
              <w:t>。</w:t>
            </w:r>
          </w:p>
          <w:p w14:paraId="38BF5B76">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color w:val="auto"/>
                <w:lang w:val="en-US" w:eastAsia="zh-CN"/>
              </w:rPr>
            </w:pPr>
            <w:r>
              <w:rPr>
                <w:rFonts w:hint="eastAsia" w:cs="Times New Roman"/>
                <w:b/>
                <w:bCs/>
                <w:color w:val="auto"/>
                <w:kern w:val="0"/>
                <w:sz w:val="21"/>
                <w:szCs w:val="21"/>
                <w:highlight w:val="none"/>
                <w:lang w:val="en-US" w:eastAsia="zh-CN" w:bidi="ar-SA"/>
              </w:rPr>
              <w:t>臭气浓度</w:t>
            </w:r>
            <w:r>
              <w:rPr>
                <w:rFonts w:hint="eastAsia" w:ascii="Times New Roman" w:hAnsi="Times New Roman" w:eastAsia="宋体" w:cs="Times New Roman"/>
                <w:b/>
                <w:bCs/>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zh-CN" w:eastAsia="zh-CN" w:bidi="ar-SA"/>
              </w:rPr>
              <w:t>《恶臭污染物</w:t>
            </w:r>
            <w:r>
              <w:rPr>
                <w:rFonts w:hint="default" w:ascii="Times New Roman" w:hAnsi="Times New Roman" w:eastAsia="宋体" w:cs="Times New Roman"/>
                <w:color w:val="auto"/>
                <w:sz w:val="21"/>
                <w:szCs w:val="21"/>
                <w:highlight w:val="none"/>
                <w:lang w:val="zh-CN" w:eastAsia="zh-CN"/>
              </w:rPr>
              <w:t>排放</w:t>
            </w:r>
            <w:r>
              <w:rPr>
                <w:rFonts w:hint="default" w:ascii="Times New Roman" w:hAnsi="Times New Roman" w:eastAsia="宋体" w:cs="Times New Roman"/>
                <w:color w:val="auto"/>
                <w:kern w:val="0"/>
                <w:sz w:val="21"/>
                <w:szCs w:val="21"/>
                <w:highlight w:val="none"/>
                <w:lang w:val="zh-CN" w:eastAsia="zh-CN" w:bidi="ar-SA"/>
              </w:rPr>
              <w:t>标准》（GB14554-93）</w:t>
            </w:r>
            <w:r>
              <w:rPr>
                <w:rFonts w:hint="eastAsia" w:ascii="Times New Roman" w:hAnsi="Times New Roman" w:eastAsia="宋体" w:cs="Times New Roman"/>
                <w:color w:val="auto"/>
                <w:kern w:val="0"/>
                <w:sz w:val="21"/>
                <w:szCs w:val="21"/>
                <w:highlight w:val="none"/>
                <w:lang w:val="en-US" w:eastAsia="zh-CN" w:bidi="ar-SA"/>
              </w:rPr>
              <w:t>表1二级新改扩建浓度限值。</w:t>
            </w:r>
          </w:p>
        </w:tc>
      </w:tr>
      <w:tr w14:paraId="228D1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continue"/>
            <w:noWrap w:val="0"/>
            <w:vAlign w:val="center"/>
          </w:tcPr>
          <w:p w14:paraId="40B3FB4F">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0" w:type="pct"/>
            <w:noWrap w:val="0"/>
            <w:vAlign w:val="center"/>
          </w:tcPr>
          <w:p w14:paraId="0131DF59">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厂房外</w:t>
            </w:r>
          </w:p>
        </w:tc>
        <w:tc>
          <w:tcPr>
            <w:tcW w:w="744" w:type="pct"/>
            <w:noWrap w:val="0"/>
            <w:vAlign w:val="center"/>
          </w:tcPr>
          <w:p w14:paraId="25066300">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非甲烷总烃</w:t>
            </w:r>
          </w:p>
        </w:tc>
        <w:tc>
          <w:tcPr>
            <w:tcW w:w="989" w:type="pct"/>
            <w:noWrap w:val="0"/>
            <w:vAlign w:val="center"/>
          </w:tcPr>
          <w:p w14:paraId="57AA6D5F">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厂房外浓度监控点</w:t>
            </w:r>
          </w:p>
        </w:tc>
        <w:tc>
          <w:tcPr>
            <w:tcW w:w="1376" w:type="pct"/>
            <w:noWrap w:val="0"/>
            <w:vAlign w:val="center"/>
          </w:tcPr>
          <w:p w14:paraId="4EA36413">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《挥发性有机物无组织排放控制标准》</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GB37822</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2019</w:t>
            </w:r>
            <w:r>
              <w:rPr>
                <w:rFonts w:hint="eastAsia"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附录A中厂区内监控点1h平均浓度特别</w:t>
            </w:r>
            <w:r>
              <w:rPr>
                <w:rFonts w:hint="eastAsia" w:ascii="Times New Roman" w:hAnsi="Times New Roman" w:eastAsia="宋体" w:cs="Times New Roman"/>
                <w:bCs/>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rPr>
              <w:t>限值要求</w:t>
            </w:r>
            <w:r>
              <w:rPr>
                <w:rFonts w:hint="eastAsia"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Cs/>
                <w:color w:val="auto"/>
                <w:sz w:val="21"/>
                <w:szCs w:val="21"/>
                <w:highlight w:val="none"/>
                <w:lang w:val="en-US" w:eastAsia="zh-CN"/>
              </w:rPr>
              <w:t>监控点任意一次浓度</w:t>
            </w:r>
            <w:r>
              <w:rPr>
                <w:rFonts w:hint="default" w:ascii="Times New Roman" w:hAnsi="Times New Roman" w:eastAsia="宋体" w:cs="Times New Roman"/>
                <w:bCs/>
                <w:color w:val="auto"/>
                <w:sz w:val="21"/>
                <w:szCs w:val="21"/>
                <w:highlight w:val="none"/>
              </w:rPr>
              <w:t>特别</w:t>
            </w:r>
            <w:r>
              <w:rPr>
                <w:rFonts w:hint="eastAsia" w:ascii="Times New Roman" w:hAnsi="Times New Roman" w:eastAsia="宋体" w:cs="Times New Roman"/>
                <w:bCs/>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rPr>
              <w:t>限值要求</w:t>
            </w:r>
            <w:r>
              <w:rPr>
                <w:rFonts w:hint="eastAsia" w:ascii="Times New Roman" w:hAnsi="Times New Roman" w:eastAsia="宋体" w:cs="Times New Roman"/>
                <w:bCs/>
                <w:color w:val="auto"/>
                <w:sz w:val="21"/>
                <w:szCs w:val="21"/>
                <w:highlight w:val="none"/>
                <w:lang w:eastAsia="zh-CN"/>
              </w:rPr>
              <w:t>）</w:t>
            </w:r>
          </w:p>
        </w:tc>
      </w:tr>
      <w:tr w14:paraId="23132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continue"/>
            <w:noWrap w:val="0"/>
            <w:vAlign w:val="center"/>
          </w:tcPr>
          <w:p w14:paraId="5E141A7A">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0" w:type="pct"/>
            <w:noWrap w:val="0"/>
            <w:vAlign w:val="center"/>
          </w:tcPr>
          <w:p w14:paraId="2E9F5B75">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厂界</w:t>
            </w:r>
          </w:p>
        </w:tc>
        <w:tc>
          <w:tcPr>
            <w:tcW w:w="744" w:type="pct"/>
            <w:noWrap w:val="0"/>
            <w:vAlign w:val="center"/>
          </w:tcPr>
          <w:p w14:paraId="2CE8A355">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非甲烷总烃</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苯乙烯</w:t>
            </w:r>
            <w:r>
              <w:rPr>
                <w:rFonts w:hint="eastAsia" w:cs="Times New Roman"/>
                <w:color w:val="auto"/>
                <w:sz w:val="21"/>
                <w:szCs w:val="21"/>
                <w:highlight w:val="none"/>
                <w:lang w:val="en-US" w:eastAsia="zh-CN"/>
              </w:rPr>
              <w:t>、臭气浓度</w:t>
            </w:r>
          </w:p>
        </w:tc>
        <w:tc>
          <w:tcPr>
            <w:tcW w:w="989" w:type="pct"/>
            <w:noWrap w:val="0"/>
            <w:vAlign w:val="center"/>
          </w:tcPr>
          <w:p w14:paraId="24E53AB2">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无组织排放</w:t>
            </w:r>
          </w:p>
        </w:tc>
        <w:tc>
          <w:tcPr>
            <w:tcW w:w="1376" w:type="pct"/>
            <w:noWrap w:val="0"/>
            <w:vAlign w:val="center"/>
          </w:tcPr>
          <w:p w14:paraId="69E20FC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eastAsia" w:ascii="Times New Roman" w:hAnsi="Times New Roman" w:cs="Times New Roman"/>
                <w:color w:val="auto"/>
                <w:sz w:val="21"/>
                <w:szCs w:val="21"/>
                <w:highlight w:val="none"/>
                <w:lang w:val="en-US" w:eastAsia="zh-CN"/>
              </w:rPr>
            </w:pPr>
            <w:r>
              <w:rPr>
                <w:rFonts w:hint="eastAsia" w:cs="Times New Roman"/>
                <w:b/>
                <w:bCs/>
                <w:color w:val="auto"/>
                <w:sz w:val="21"/>
                <w:szCs w:val="21"/>
                <w:highlight w:val="none"/>
                <w:lang w:val="en-US" w:eastAsia="zh-CN"/>
              </w:rPr>
              <w:t>非甲烷总烃、颗粒物：</w:t>
            </w:r>
            <w:r>
              <w:rPr>
                <w:rFonts w:hint="eastAsia" w:cs="Times New Roman"/>
                <w:color w:val="auto"/>
                <w:sz w:val="21"/>
                <w:szCs w:val="21"/>
                <w:highlight w:val="none"/>
                <w:lang w:val="en-US" w:eastAsia="zh-CN"/>
              </w:rPr>
              <w:t>《合成树脂工业污染物排放标准》（GB 31572-2015，含2024年修改单）</w:t>
            </w:r>
            <w:r>
              <w:rPr>
                <w:rFonts w:hint="default" w:ascii="Times New Roman" w:hAnsi="Times New Roman" w:cs="Times New Roman"/>
                <w:color w:val="auto"/>
                <w:sz w:val="21"/>
                <w:szCs w:val="21"/>
                <w:highlight w:val="none"/>
                <w:lang w:val="en-US" w:eastAsia="zh-CN"/>
              </w:rPr>
              <w:t>中表9企业边界大气污染物浓度限值</w:t>
            </w:r>
            <w:r>
              <w:rPr>
                <w:rFonts w:hint="eastAsia" w:ascii="Times New Roman" w:hAnsi="Times New Roman" w:cs="Times New Roman"/>
                <w:color w:val="auto"/>
                <w:sz w:val="21"/>
                <w:szCs w:val="21"/>
                <w:highlight w:val="none"/>
                <w:lang w:val="en-US" w:eastAsia="zh-CN"/>
              </w:rPr>
              <w:t>。</w:t>
            </w:r>
          </w:p>
          <w:p w14:paraId="3238E683">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default"/>
                <w:color w:val="auto"/>
                <w:lang w:val="en-US" w:eastAsia="zh-CN"/>
              </w:rPr>
            </w:pPr>
            <w:r>
              <w:rPr>
                <w:rFonts w:hint="eastAsia" w:ascii="Times New Roman" w:hAnsi="Times New Roman" w:eastAsia="宋体" w:cs="Times New Roman"/>
                <w:b/>
                <w:bCs/>
                <w:color w:val="auto"/>
                <w:kern w:val="0"/>
                <w:sz w:val="21"/>
                <w:szCs w:val="21"/>
                <w:highlight w:val="none"/>
                <w:lang w:val="en-US" w:eastAsia="zh-CN" w:bidi="ar-SA"/>
              </w:rPr>
              <w:t>苯乙烯</w:t>
            </w:r>
            <w:r>
              <w:rPr>
                <w:rFonts w:hint="eastAsia" w:cs="Times New Roman"/>
                <w:b/>
                <w:bCs/>
                <w:color w:val="auto"/>
                <w:kern w:val="0"/>
                <w:sz w:val="21"/>
                <w:szCs w:val="21"/>
                <w:highlight w:val="none"/>
                <w:lang w:val="en-US" w:eastAsia="zh-CN" w:bidi="ar-SA"/>
              </w:rPr>
              <w:t>、臭气浓度</w:t>
            </w:r>
            <w:r>
              <w:rPr>
                <w:rFonts w:hint="eastAsia" w:ascii="Times New Roman" w:hAnsi="Times New Roman" w:eastAsia="宋体" w:cs="Times New Roman"/>
                <w:b/>
                <w:bCs/>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zh-CN" w:eastAsia="zh-CN" w:bidi="ar-SA"/>
              </w:rPr>
              <w:t>《恶臭污染物排放标准》（GB14554-93）</w:t>
            </w:r>
            <w:r>
              <w:rPr>
                <w:rFonts w:hint="eastAsia" w:ascii="Times New Roman" w:hAnsi="Times New Roman" w:eastAsia="宋体" w:cs="Times New Roman"/>
                <w:color w:val="auto"/>
                <w:kern w:val="0"/>
                <w:sz w:val="21"/>
                <w:szCs w:val="21"/>
                <w:highlight w:val="none"/>
                <w:lang w:val="en-US" w:eastAsia="zh-CN" w:bidi="ar-SA"/>
              </w:rPr>
              <w:t>表1二级新改扩建浓度限值。</w:t>
            </w:r>
          </w:p>
        </w:tc>
      </w:tr>
      <w:tr w14:paraId="3E412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487E838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地表水环境</w:t>
            </w:r>
          </w:p>
        </w:tc>
        <w:tc>
          <w:tcPr>
            <w:tcW w:w="1020" w:type="pct"/>
            <w:noWrap w:val="0"/>
            <w:vAlign w:val="center"/>
          </w:tcPr>
          <w:p w14:paraId="4B185320">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生活污水</w:t>
            </w:r>
          </w:p>
        </w:tc>
        <w:tc>
          <w:tcPr>
            <w:tcW w:w="744" w:type="pct"/>
            <w:noWrap w:val="0"/>
            <w:vAlign w:val="center"/>
          </w:tcPr>
          <w:p w14:paraId="4E2385A4">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COD、BOD</w:t>
            </w:r>
            <w:r>
              <w:rPr>
                <w:rFonts w:hint="default" w:ascii="Times New Roman" w:hAnsi="Times New Roman" w:cs="Times New Roman"/>
                <w:color w:val="auto"/>
                <w:sz w:val="21"/>
                <w:szCs w:val="21"/>
                <w:highlight w:val="none"/>
                <w:vertAlign w:val="subscript"/>
                <w:lang w:val="en-US" w:eastAsia="zh-CN"/>
              </w:rPr>
              <w:t>5</w:t>
            </w:r>
            <w:r>
              <w:rPr>
                <w:rFonts w:hint="default" w:ascii="Times New Roman" w:hAnsi="Times New Roman" w:cs="Times New Roman"/>
                <w:color w:val="auto"/>
                <w:sz w:val="21"/>
                <w:szCs w:val="21"/>
                <w:highlight w:val="none"/>
                <w:lang w:val="en-US" w:eastAsia="zh-CN"/>
              </w:rPr>
              <w:t>、SS、NH</w:t>
            </w:r>
            <w:r>
              <w:rPr>
                <w:rFonts w:hint="default" w:ascii="Times New Roman" w:hAnsi="Times New Roman" w:cs="Times New Roman"/>
                <w:color w:val="auto"/>
                <w:sz w:val="21"/>
                <w:szCs w:val="21"/>
                <w:highlight w:val="none"/>
                <w:vertAlign w:val="subscript"/>
                <w:lang w:val="en-US" w:eastAsia="zh-CN"/>
              </w:rPr>
              <w:t>3</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N等</w:t>
            </w:r>
          </w:p>
        </w:tc>
        <w:tc>
          <w:tcPr>
            <w:tcW w:w="989" w:type="pct"/>
            <w:noWrap w:val="0"/>
            <w:vAlign w:val="center"/>
          </w:tcPr>
          <w:p w14:paraId="24941B64">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本项目生活污水</w:t>
            </w:r>
            <w:r>
              <w:rPr>
                <w:rFonts w:hint="eastAsia" w:ascii="Times New Roman" w:hAnsi="Times New Roman" w:eastAsia="宋体" w:cs="Times New Roman"/>
                <w:color w:val="auto"/>
                <w:sz w:val="21"/>
                <w:szCs w:val="21"/>
                <w:highlight w:val="none"/>
                <w:lang w:val="en-US" w:eastAsia="zh-CN"/>
              </w:rPr>
              <w:t>排入园区污水管网，最终进入</w:t>
            </w:r>
            <w:r>
              <w:rPr>
                <w:rFonts w:hint="eastAsia" w:cs="Times New Roman"/>
                <w:color w:val="auto"/>
                <w:spacing w:val="0"/>
                <w:w w:val="100"/>
                <w:kern w:val="21"/>
                <w:sz w:val="21"/>
                <w:szCs w:val="21"/>
                <w:highlight w:val="none"/>
                <w:lang w:val="en-US" w:eastAsia="zh-CN"/>
              </w:rPr>
              <w:t>呼图壁县工业园区西区污水处理厂处理排放</w:t>
            </w:r>
          </w:p>
        </w:tc>
        <w:tc>
          <w:tcPr>
            <w:tcW w:w="1376" w:type="pct"/>
            <w:noWrap w:val="0"/>
            <w:vAlign w:val="center"/>
          </w:tcPr>
          <w:p w14:paraId="28926928">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《污水综合排放标准》</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GB8978</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1996</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中的三级标准</w:t>
            </w:r>
          </w:p>
        </w:tc>
      </w:tr>
      <w:tr w14:paraId="2EB19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2AB50620">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w:t>
            </w:r>
          </w:p>
        </w:tc>
        <w:tc>
          <w:tcPr>
            <w:tcW w:w="1020" w:type="pct"/>
            <w:noWrap w:val="0"/>
            <w:vAlign w:val="center"/>
          </w:tcPr>
          <w:p w14:paraId="63CC908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生产车间</w:t>
            </w:r>
          </w:p>
        </w:tc>
        <w:tc>
          <w:tcPr>
            <w:tcW w:w="744" w:type="pct"/>
            <w:noWrap w:val="0"/>
            <w:vAlign w:val="center"/>
          </w:tcPr>
          <w:p w14:paraId="17989F5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噪声</w:t>
            </w:r>
          </w:p>
        </w:tc>
        <w:tc>
          <w:tcPr>
            <w:tcW w:w="989" w:type="pct"/>
            <w:noWrap w:val="0"/>
            <w:vAlign w:val="center"/>
          </w:tcPr>
          <w:p w14:paraId="1D83EE8E">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val="en-US" w:eastAsia="zh-CN"/>
              </w:rPr>
              <w:t>减振</w:t>
            </w:r>
            <w:r>
              <w:rPr>
                <w:rFonts w:hint="default" w:ascii="Times New Roman" w:hAnsi="Times New Roman" w:cs="Times New Roman"/>
                <w:color w:val="auto"/>
                <w:sz w:val="21"/>
                <w:szCs w:val="21"/>
                <w:highlight w:val="none"/>
                <w:lang w:val="en-US" w:eastAsia="zh-CN"/>
              </w:rPr>
              <w:t>、降噪、隔声设计</w:t>
            </w:r>
            <w:r>
              <w:rPr>
                <w:rFonts w:hint="default" w:ascii="Times New Roman" w:hAnsi="Times New Roman" w:cs="Times New Roman"/>
                <w:color w:val="auto"/>
                <w:sz w:val="21"/>
                <w:szCs w:val="21"/>
                <w:highlight w:val="none"/>
                <w:lang w:eastAsia="zh-CN"/>
              </w:rPr>
              <w:t>，设施设备的维护保养等</w:t>
            </w:r>
          </w:p>
        </w:tc>
        <w:tc>
          <w:tcPr>
            <w:tcW w:w="1376" w:type="pct"/>
            <w:noWrap w:val="0"/>
            <w:vAlign w:val="center"/>
          </w:tcPr>
          <w:p w14:paraId="1AFE7208">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《工业企业厂界环境噪声排放标准》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GB12348</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2008</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中</w:t>
            </w:r>
            <w:r>
              <w:rPr>
                <w:rFonts w:hint="eastAsia" w:ascii="Times New Roman" w:hAnsi="Times New Roman" w:cs="Times New Roman"/>
                <w:color w:val="auto"/>
                <w:sz w:val="21"/>
                <w:szCs w:val="21"/>
                <w:highlight w:val="none"/>
                <w:lang w:val="en-US" w:eastAsia="zh-CN"/>
              </w:rPr>
              <w:t>3类标准</w:t>
            </w:r>
          </w:p>
        </w:tc>
      </w:tr>
      <w:tr w14:paraId="432C0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restart"/>
            <w:noWrap w:val="0"/>
            <w:vAlign w:val="center"/>
          </w:tcPr>
          <w:p w14:paraId="3915F94E">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固体废物</w:t>
            </w:r>
          </w:p>
        </w:tc>
        <w:tc>
          <w:tcPr>
            <w:tcW w:w="1020" w:type="pct"/>
            <w:noWrap w:val="0"/>
            <w:vAlign w:val="center"/>
          </w:tcPr>
          <w:p w14:paraId="11DDAB3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生活垃圾</w:t>
            </w:r>
          </w:p>
        </w:tc>
        <w:tc>
          <w:tcPr>
            <w:tcW w:w="744" w:type="pct"/>
            <w:noWrap w:val="0"/>
            <w:vAlign w:val="center"/>
          </w:tcPr>
          <w:p w14:paraId="69BB7D78">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生活垃圾</w:t>
            </w:r>
          </w:p>
        </w:tc>
        <w:tc>
          <w:tcPr>
            <w:tcW w:w="989" w:type="pct"/>
            <w:noWrap w:val="0"/>
            <w:vAlign w:val="center"/>
          </w:tcPr>
          <w:p w14:paraId="33714CC1">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设带盖垃圾箱集中收集后</w:t>
            </w:r>
          </w:p>
        </w:tc>
        <w:tc>
          <w:tcPr>
            <w:tcW w:w="1376" w:type="pct"/>
            <w:noWrap w:val="0"/>
            <w:vAlign w:val="center"/>
          </w:tcPr>
          <w:p w14:paraId="5A9AA7B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委托</w:t>
            </w:r>
            <w:r>
              <w:rPr>
                <w:rFonts w:hint="eastAsia" w:ascii="Times New Roman" w:hAnsi="Times New Roman" w:cs="Times New Roman"/>
                <w:color w:val="auto"/>
                <w:sz w:val="21"/>
                <w:szCs w:val="21"/>
                <w:highlight w:val="none"/>
                <w:lang w:val="en-US" w:eastAsia="zh-CN"/>
              </w:rPr>
              <w:t>园区</w:t>
            </w:r>
            <w:r>
              <w:rPr>
                <w:rFonts w:hint="default" w:ascii="Times New Roman" w:hAnsi="Times New Roman" w:cs="Times New Roman"/>
                <w:color w:val="auto"/>
                <w:sz w:val="21"/>
                <w:szCs w:val="21"/>
                <w:highlight w:val="none"/>
                <w:lang w:val="en-US" w:eastAsia="zh-CN"/>
              </w:rPr>
              <w:t>环卫部门定期清运处置</w:t>
            </w:r>
          </w:p>
        </w:tc>
      </w:tr>
      <w:tr w14:paraId="58576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continue"/>
            <w:noWrap w:val="0"/>
            <w:vAlign w:val="center"/>
          </w:tcPr>
          <w:p w14:paraId="63E08AED">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0" w:type="pct"/>
            <w:noWrap w:val="0"/>
            <w:vAlign w:val="center"/>
          </w:tcPr>
          <w:p w14:paraId="1CC70D2F">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生产车间</w:t>
            </w:r>
          </w:p>
        </w:tc>
        <w:tc>
          <w:tcPr>
            <w:tcW w:w="744" w:type="pct"/>
            <w:noWrap w:val="0"/>
            <w:vAlign w:val="center"/>
          </w:tcPr>
          <w:p w14:paraId="5054146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不合格产品</w:t>
            </w:r>
          </w:p>
        </w:tc>
        <w:tc>
          <w:tcPr>
            <w:tcW w:w="989" w:type="pct"/>
            <w:noWrap w:val="0"/>
            <w:vAlign w:val="center"/>
          </w:tcPr>
          <w:p w14:paraId="7B619F98">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外售</w:t>
            </w:r>
          </w:p>
        </w:tc>
        <w:tc>
          <w:tcPr>
            <w:tcW w:w="1376" w:type="pct"/>
            <w:noWrap w:val="0"/>
            <w:vAlign w:val="center"/>
          </w:tcPr>
          <w:p w14:paraId="58BACF47">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《一般工业固体废物贮存和填埋污染控制标准》</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GB18599</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2020</w:t>
            </w:r>
            <w:r>
              <w:rPr>
                <w:rFonts w:hint="eastAsia" w:ascii="Times New Roman" w:hAnsi="Times New Roman" w:cs="Times New Roman"/>
                <w:color w:val="auto"/>
                <w:sz w:val="21"/>
                <w:szCs w:val="21"/>
                <w:highlight w:val="none"/>
                <w:lang w:eastAsia="zh-CN"/>
              </w:rPr>
              <w:t>）</w:t>
            </w:r>
          </w:p>
        </w:tc>
      </w:tr>
      <w:tr w14:paraId="3CA0C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continue"/>
            <w:noWrap w:val="0"/>
            <w:vAlign w:val="center"/>
          </w:tcPr>
          <w:p w14:paraId="0F3D8FDC">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0" w:type="pct"/>
            <w:noWrap w:val="0"/>
            <w:vAlign w:val="center"/>
          </w:tcPr>
          <w:p w14:paraId="7C802DD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kern w:val="0"/>
                <w:sz w:val="21"/>
                <w:szCs w:val="21"/>
                <w:highlight w:val="none"/>
                <w:lang w:eastAsia="zh-CN"/>
              </w:rPr>
              <w:t>活性炭+催化燃烧</w:t>
            </w:r>
            <w:r>
              <w:rPr>
                <w:rFonts w:hint="default" w:ascii="Times New Roman" w:hAnsi="Times New Roman" w:cs="Times New Roman"/>
                <w:color w:val="auto"/>
                <w:kern w:val="0"/>
                <w:sz w:val="21"/>
                <w:szCs w:val="21"/>
                <w:highlight w:val="none"/>
                <w:lang w:eastAsia="zh-CN"/>
              </w:rPr>
              <w:t>装置</w:t>
            </w:r>
          </w:p>
        </w:tc>
        <w:tc>
          <w:tcPr>
            <w:tcW w:w="744" w:type="pct"/>
            <w:noWrap w:val="0"/>
            <w:vAlign w:val="center"/>
          </w:tcPr>
          <w:p w14:paraId="734F52EE">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废活性炭</w:t>
            </w:r>
          </w:p>
        </w:tc>
        <w:tc>
          <w:tcPr>
            <w:tcW w:w="989" w:type="pct"/>
            <w:vMerge w:val="restart"/>
            <w:noWrap w:val="0"/>
            <w:vAlign w:val="center"/>
          </w:tcPr>
          <w:p w14:paraId="23DAFC7D">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集中收集至危废</w:t>
            </w:r>
            <w:r>
              <w:rPr>
                <w:rFonts w:hint="eastAsia" w:cs="Times New Roman"/>
                <w:color w:val="auto"/>
                <w:sz w:val="21"/>
                <w:szCs w:val="21"/>
                <w:highlight w:val="none"/>
                <w:lang w:val="en-US" w:eastAsia="zh-CN"/>
              </w:rPr>
              <w:t>贮存点</w:t>
            </w:r>
            <w:r>
              <w:rPr>
                <w:rFonts w:hint="default" w:ascii="Times New Roman" w:hAnsi="Times New Roman" w:cs="Times New Roman"/>
                <w:color w:val="auto"/>
                <w:sz w:val="21"/>
                <w:szCs w:val="21"/>
                <w:highlight w:val="none"/>
                <w:lang w:val="en-US" w:eastAsia="zh-CN"/>
              </w:rPr>
              <w:t>内，</w:t>
            </w:r>
            <w:r>
              <w:rPr>
                <w:rFonts w:hint="eastAsia" w:ascii="Times New Roman" w:hAnsi="Times New Roman" w:cs="Times New Roman"/>
                <w:color w:val="auto"/>
                <w:sz w:val="21"/>
                <w:szCs w:val="21"/>
                <w:highlight w:val="none"/>
                <w:lang w:val="en-US" w:eastAsia="zh-CN"/>
              </w:rPr>
              <w:t>委托危废处置单位清运处置</w:t>
            </w:r>
            <w:r>
              <w:rPr>
                <w:rFonts w:hint="default" w:ascii="Times New Roman" w:hAnsi="Times New Roman" w:cs="Times New Roman"/>
                <w:color w:val="auto"/>
                <w:sz w:val="21"/>
                <w:szCs w:val="21"/>
                <w:highlight w:val="none"/>
                <w:lang w:val="en-US" w:eastAsia="zh-CN"/>
              </w:rPr>
              <w:t>。</w:t>
            </w:r>
          </w:p>
        </w:tc>
        <w:tc>
          <w:tcPr>
            <w:tcW w:w="1376" w:type="pct"/>
            <w:vMerge w:val="restart"/>
            <w:noWrap w:val="0"/>
            <w:vAlign w:val="center"/>
          </w:tcPr>
          <w:p w14:paraId="0273E8C0">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《危险废物贮存污染控制标准》</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GB18597</w:t>
            </w:r>
            <w:r>
              <w:rPr>
                <w:rFonts w:hint="eastAsia" w:ascii="Times New Roman" w:hAnsi="Times New Roman" w:cs="Times New Roman"/>
                <w:color w:val="auto"/>
                <w:sz w:val="21"/>
                <w:szCs w:val="21"/>
                <w:highlight w:val="none"/>
                <w:lang w:val="en-US" w:eastAsia="zh-CN"/>
              </w:rPr>
              <w:t>-2023）</w:t>
            </w:r>
          </w:p>
        </w:tc>
      </w:tr>
      <w:tr w14:paraId="04395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vMerge w:val="continue"/>
            <w:noWrap w:val="0"/>
            <w:vAlign w:val="center"/>
          </w:tcPr>
          <w:p w14:paraId="460A3609">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p>
        </w:tc>
        <w:tc>
          <w:tcPr>
            <w:tcW w:w="1020" w:type="pct"/>
            <w:noWrap w:val="0"/>
            <w:vAlign w:val="center"/>
          </w:tcPr>
          <w:p w14:paraId="28712907">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设备检修维护</w:t>
            </w:r>
          </w:p>
        </w:tc>
        <w:tc>
          <w:tcPr>
            <w:tcW w:w="744" w:type="pct"/>
            <w:noWrap w:val="0"/>
            <w:vAlign w:val="center"/>
          </w:tcPr>
          <w:p w14:paraId="1DEBF779">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废矿物油</w:t>
            </w:r>
          </w:p>
        </w:tc>
        <w:tc>
          <w:tcPr>
            <w:tcW w:w="989" w:type="pct"/>
            <w:vMerge w:val="continue"/>
            <w:noWrap w:val="0"/>
            <w:vAlign w:val="center"/>
          </w:tcPr>
          <w:p w14:paraId="248F2F91">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1376" w:type="pct"/>
            <w:vMerge w:val="continue"/>
            <w:noWrap w:val="0"/>
            <w:vAlign w:val="center"/>
          </w:tcPr>
          <w:p w14:paraId="1A6D823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p>
        </w:tc>
      </w:tr>
      <w:tr w14:paraId="3563C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651724A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土壤及地下水</w:t>
            </w:r>
          </w:p>
          <w:p w14:paraId="66FD4EEB">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污染防治措施</w:t>
            </w:r>
          </w:p>
        </w:tc>
        <w:tc>
          <w:tcPr>
            <w:tcW w:w="4130" w:type="pct"/>
            <w:gridSpan w:val="4"/>
            <w:noWrap w:val="0"/>
            <w:vAlign w:val="center"/>
          </w:tcPr>
          <w:p w14:paraId="33EFAD99">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本项目危废</w:t>
            </w:r>
            <w:r>
              <w:rPr>
                <w:rFonts w:hint="eastAsia" w:cs="Times New Roman"/>
                <w:color w:val="auto"/>
                <w:kern w:val="2"/>
                <w:sz w:val="21"/>
                <w:szCs w:val="21"/>
                <w:highlight w:val="none"/>
                <w:lang w:val="en-US" w:eastAsia="zh-CN" w:bidi="ar-SA"/>
              </w:rPr>
              <w:t>贮存点</w:t>
            </w:r>
            <w:r>
              <w:rPr>
                <w:rFonts w:hint="eastAsia" w:ascii="Times New Roman" w:hAnsi="Times New Roman" w:eastAsia="宋体" w:cs="Times New Roman"/>
                <w:color w:val="auto"/>
                <w:kern w:val="2"/>
                <w:sz w:val="21"/>
                <w:szCs w:val="21"/>
                <w:highlight w:val="none"/>
                <w:lang w:val="en-US" w:eastAsia="zh-CN" w:bidi="ar-SA"/>
              </w:rPr>
              <w:t>按照《危险废物贮存污染控制标准》（GB18597-2023）</w:t>
            </w:r>
            <w:r>
              <w:rPr>
                <w:rFonts w:hint="default" w:ascii="Times New Roman" w:hAnsi="Times New Roman" w:eastAsia="宋体" w:cs="Times New Roman"/>
                <w:color w:val="auto"/>
                <w:kern w:val="2"/>
                <w:sz w:val="21"/>
                <w:szCs w:val="21"/>
                <w:highlight w:val="none"/>
                <w:lang w:val="en-US" w:eastAsia="zh-CN" w:bidi="ar-SA"/>
              </w:rPr>
              <w:t>的要求进行建设，设置防渗、防漏等措施</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配备专兼职技术人员，加强</w:t>
            </w:r>
            <w:r>
              <w:rPr>
                <w:rFonts w:hint="eastAsia" w:ascii="Times New Roman" w:hAnsi="Times New Roman" w:eastAsia="宋体" w:cs="Times New Roman"/>
                <w:color w:val="auto"/>
                <w:kern w:val="2"/>
                <w:sz w:val="21"/>
                <w:szCs w:val="21"/>
                <w:highlight w:val="none"/>
                <w:lang w:val="en-US" w:eastAsia="zh-CN" w:bidi="ar-SA"/>
              </w:rPr>
              <w:t>对危废</w:t>
            </w:r>
            <w:r>
              <w:rPr>
                <w:rFonts w:hint="eastAsia" w:cs="Times New Roman"/>
                <w:color w:val="auto"/>
                <w:kern w:val="2"/>
                <w:sz w:val="21"/>
                <w:szCs w:val="21"/>
                <w:highlight w:val="none"/>
                <w:lang w:val="en-US" w:eastAsia="zh-CN" w:bidi="ar-SA"/>
              </w:rPr>
              <w:t>贮存点</w:t>
            </w:r>
            <w:r>
              <w:rPr>
                <w:rFonts w:hint="eastAsia" w:ascii="Times New Roman" w:hAnsi="Times New Roman" w:eastAsia="宋体" w:cs="Times New Roman"/>
                <w:color w:val="auto"/>
                <w:kern w:val="2"/>
                <w:sz w:val="21"/>
                <w:szCs w:val="21"/>
                <w:highlight w:val="none"/>
                <w:lang w:val="en-US" w:eastAsia="zh-CN" w:bidi="ar-SA"/>
              </w:rPr>
              <w:t>的管理，</w:t>
            </w:r>
            <w:r>
              <w:rPr>
                <w:rFonts w:hint="default" w:ascii="Times New Roman" w:hAnsi="Times New Roman" w:eastAsia="宋体" w:cs="Times New Roman"/>
                <w:color w:val="auto"/>
                <w:kern w:val="2"/>
                <w:sz w:val="21"/>
                <w:szCs w:val="21"/>
                <w:highlight w:val="none"/>
                <w:lang w:val="en-US" w:eastAsia="zh-CN" w:bidi="ar-SA"/>
              </w:rPr>
              <w:t>确保各防渗漏措施运行的长期性、稳定性和可靠性</w:t>
            </w:r>
            <w:r>
              <w:rPr>
                <w:rFonts w:hint="eastAsia" w:ascii="Times New Roman" w:hAnsi="Times New Roman" w:eastAsia="宋体" w:cs="Times New Roman"/>
                <w:color w:val="auto"/>
                <w:kern w:val="2"/>
                <w:sz w:val="21"/>
                <w:szCs w:val="21"/>
                <w:highlight w:val="none"/>
                <w:lang w:val="en-US" w:eastAsia="zh-CN" w:bidi="ar-SA"/>
              </w:rPr>
              <w:t>。</w:t>
            </w:r>
          </w:p>
        </w:tc>
      </w:tr>
      <w:tr w14:paraId="2EA9B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1CC16794">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生态保护措施</w:t>
            </w:r>
          </w:p>
        </w:tc>
        <w:tc>
          <w:tcPr>
            <w:tcW w:w="4130" w:type="pct"/>
            <w:gridSpan w:val="4"/>
            <w:noWrap w:val="0"/>
            <w:vAlign w:val="center"/>
          </w:tcPr>
          <w:p w14:paraId="6C9F8588">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14:paraId="19605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6637DE57">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环境风险防范措施</w:t>
            </w:r>
          </w:p>
        </w:tc>
        <w:tc>
          <w:tcPr>
            <w:tcW w:w="4130" w:type="pct"/>
            <w:gridSpan w:val="4"/>
            <w:noWrap w:val="0"/>
            <w:vAlign w:val="center"/>
          </w:tcPr>
          <w:p w14:paraId="06FAEC0E">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定期对员工培训，组织突发环境事件的应急演练工作</w:t>
            </w:r>
          </w:p>
        </w:tc>
      </w:tr>
      <w:tr w14:paraId="71A826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pct"/>
            <w:noWrap w:val="0"/>
            <w:vAlign w:val="center"/>
          </w:tcPr>
          <w:p w14:paraId="50A8A4C5">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其他环境</w:t>
            </w:r>
          </w:p>
          <w:p w14:paraId="00CB405F">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管理要求</w:t>
            </w:r>
          </w:p>
        </w:tc>
        <w:tc>
          <w:tcPr>
            <w:tcW w:w="4130" w:type="pct"/>
            <w:gridSpan w:val="4"/>
            <w:noWrap w:val="0"/>
            <w:vAlign w:val="center"/>
          </w:tcPr>
          <w:p w14:paraId="1EDE6514">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①建立健全环境台账和环境档案管理与保密制度、污染防治设施设计技术改进及运行资料、污染源调查技术档案、环境监测及评价资料</w:t>
            </w:r>
            <w:r>
              <w:rPr>
                <w:rFonts w:hint="eastAsia" w:ascii="Times New Roman" w:hAnsi="Times New Roman" w:eastAsia="宋体" w:cs="Times New Roman"/>
                <w:color w:val="auto"/>
                <w:sz w:val="21"/>
                <w:szCs w:val="21"/>
                <w:highlight w:val="none"/>
                <w:lang w:val="en-US" w:eastAsia="zh-CN"/>
              </w:rPr>
              <w:t>。</w:t>
            </w:r>
          </w:p>
          <w:p w14:paraId="32112FA7">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②根据《固定污染源排污许可分类管理</w:t>
            </w:r>
            <w:r>
              <w:rPr>
                <w:rFonts w:hint="default" w:ascii="Times New Roman" w:hAnsi="Times New Roman" w:cs="Times New Roman"/>
                <w:color w:val="auto"/>
                <w:sz w:val="21"/>
                <w:szCs w:val="21"/>
                <w:highlight w:val="none"/>
              </w:rPr>
              <w:t>名录</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2019年版</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》，本项目应实行</w:t>
            </w:r>
            <w:r>
              <w:rPr>
                <w:rFonts w:hint="eastAsia" w:ascii="Times New Roman" w:hAnsi="Times New Roman" w:cs="Times New Roman"/>
                <w:color w:val="auto"/>
                <w:sz w:val="21"/>
                <w:szCs w:val="21"/>
                <w:highlight w:val="none"/>
                <w:lang w:val="en-US" w:eastAsia="zh-CN"/>
              </w:rPr>
              <w:t>登记管理</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应当在启动生产设施或者发生实际排污之前申请取得排污许可证。</w:t>
            </w:r>
          </w:p>
          <w:p w14:paraId="46E0BB81">
            <w:pPr>
              <w:pStyle w:val="13"/>
              <w:keepNext w:val="0"/>
              <w:keepLines w:val="0"/>
              <w:pageBreakBefore w:val="0"/>
              <w:widowControl w:val="0"/>
              <w:suppressLineNumbers w:val="0"/>
              <w:kinsoku/>
              <w:wordWrap/>
              <w:overflowPunct/>
              <w:topLinePunct w:val="0"/>
              <w:autoSpaceDE/>
              <w:autoSpaceDN/>
              <w:bidi w:val="0"/>
              <w:snapToGrid w:val="0"/>
              <w:spacing w:before="0" w:beforeLines="0" w:beforeAutospacing="0" w:after="0" w:afterLines="0" w:afterAutospacing="0" w:line="240" w:lineRule="auto"/>
              <w:ind w:left="0" w:right="0" w:firstLine="0" w:firstLineChars="0"/>
              <w:jc w:val="left"/>
              <w:textAlignment w:val="auto"/>
              <w:rPr>
                <w:rFonts w:hint="eastAsia"/>
                <w:color w:val="auto"/>
                <w:lang w:val="en-US" w:eastAsia="zh-CN"/>
              </w:rPr>
            </w:pPr>
            <w:r>
              <w:rPr>
                <w:rFonts w:hint="default"/>
                <w:color w:val="auto"/>
                <w:lang w:val="en-US" w:eastAsia="zh-CN"/>
              </w:rPr>
              <w:fldChar w:fldCharType="begin"/>
            </w:r>
            <w:r>
              <w:rPr>
                <w:rFonts w:hint="default"/>
                <w:color w:val="auto"/>
                <w:lang w:val="en-US" w:eastAsia="zh-CN"/>
              </w:rPr>
              <w:instrText xml:space="preserve"> = 3 \* GB3 \* MERGEFORMAT </w:instrText>
            </w:r>
            <w:r>
              <w:rPr>
                <w:rFonts w:hint="default"/>
                <w:color w:val="auto"/>
                <w:lang w:val="en-US" w:eastAsia="zh-CN"/>
              </w:rPr>
              <w:fldChar w:fldCharType="separate"/>
            </w:r>
            <w:r>
              <w:rPr>
                <w:rFonts w:hint="default"/>
                <w:color w:val="auto"/>
              </w:rPr>
              <w:t>③</w:t>
            </w:r>
            <w:r>
              <w:rPr>
                <w:rFonts w:hint="default"/>
                <w:color w:val="auto"/>
                <w:lang w:val="en-US" w:eastAsia="zh-CN"/>
              </w:rPr>
              <w:fldChar w:fldCharType="end"/>
            </w:r>
            <w:r>
              <w:rPr>
                <w:rFonts w:hint="default" w:ascii="Times New Roman" w:hAnsi="Times New Roman" w:cs="Times New Roman"/>
                <w:color w:val="auto"/>
                <w:sz w:val="21"/>
                <w:szCs w:val="21"/>
                <w:highlight w:val="none"/>
              </w:rPr>
              <w:t>根据《建设项目竣工环境保护验收暂行办法》的规定，建设项目竣工后，建设单位应当</w:t>
            </w:r>
            <w:r>
              <w:rPr>
                <w:rFonts w:hint="default" w:ascii="Times New Roman" w:hAnsi="Times New Roman" w:cs="Times New Roman"/>
                <w:color w:val="auto"/>
                <w:sz w:val="21"/>
                <w:szCs w:val="21"/>
                <w:highlight w:val="none"/>
                <w:lang w:val="en-US" w:eastAsia="zh-CN"/>
              </w:rPr>
              <w:t>自行开展竣工环境保护工作，</w:t>
            </w:r>
            <w:r>
              <w:rPr>
                <w:rFonts w:hint="default" w:ascii="Times New Roman" w:hAnsi="Times New Roman" w:cs="Times New Roman"/>
                <w:color w:val="auto"/>
                <w:sz w:val="21"/>
                <w:szCs w:val="21"/>
                <w:highlight w:val="none"/>
              </w:rPr>
              <w:t>编制验收监测报告</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经验收合格后方可投入使用</w:t>
            </w:r>
            <w:r>
              <w:rPr>
                <w:rFonts w:hint="default" w:ascii="Times New Roman" w:hAnsi="Times New Roman" w:cs="Times New Roman"/>
                <w:color w:val="auto"/>
                <w:sz w:val="21"/>
                <w:szCs w:val="21"/>
                <w:highlight w:val="none"/>
              </w:rPr>
              <w:t>。</w:t>
            </w:r>
          </w:p>
        </w:tc>
      </w:tr>
    </w:tbl>
    <w:p w14:paraId="58A3E942">
      <w:pPr>
        <w:pStyle w:val="3"/>
        <w:bidi w:val="0"/>
        <w:rPr>
          <w:rFonts w:ascii="Times New Roman" w:hAnsi="Times New Roman"/>
          <w:snapToGrid w:val="0"/>
          <w:color w:val="auto"/>
          <w:sz w:val="21"/>
          <w:szCs w:val="21"/>
          <w:highlight w:val="none"/>
        </w:rPr>
      </w:pPr>
      <w:r>
        <w:rPr>
          <w:rFonts w:ascii="Times New Roman" w:hAnsi="Times New Roman"/>
          <w:snapToGrid w:val="0"/>
          <w:color w:val="auto"/>
          <w:sz w:val="21"/>
          <w:szCs w:val="21"/>
          <w:highlight w:val="none"/>
        </w:rPr>
        <w:br w:type="page"/>
      </w:r>
      <w:r>
        <w:rPr>
          <w:rFonts w:ascii="Times New Roman" w:hAnsi="Times New Roman" w:eastAsia="宋体" w:cs="Times New Roman"/>
          <w:b/>
          <w:snapToGrid w:val="0"/>
          <w:color w:val="auto"/>
          <w:sz w:val="28"/>
          <w:szCs w:val="28"/>
          <w:highlight w:val="none"/>
        </w:rPr>
        <w:t>六、</w:t>
      </w:r>
      <w:r>
        <w:rPr>
          <w:rFonts w:hint="default" w:ascii="Times New Roman" w:hAnsi="Times New Roman" w:eastAsia="宋体" w:cs="Times New Roman"/>
          <w:b/>
          <w:bCs/>
          <w:color w:val="auto"/>
          <w:kern w:val="2"/>
          <w:sz w:val="28"/>
          <w:szCs w:val="28"/>
          <w:highlight w:val="none"/>
          <w:lang w:val="en-US" w:eastAsia="zh-CN" w:bidi="ar-SA"/>
        </w:rPr>
        <w:t>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78F1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66707389">
            <w:pPr>
              <w:suppressLineNumbers w:val="0"/>
              <w:tabs>
                <w:tab w:val="left" w:pos="3674"/>
              </w:tabs>
              <w:spacing w:before="0" w:beforeAutospacing="0" w:after="0" w:afterAutospacing="0" w:line="480" w:lineRule="exact"/>
              <w:ind w:left="0" w:right="0" w:firstLine="480"/>
              <w:rPr>
                <w:rFonts w:hint="default"/>
                <w:color w:val="auto"/>
                <w:sz w:val="21"/>
                <w:szCs w:val="21"/>
                <w:highlight w:val="none"/>
              </w:rPr>
            </w:pPr>
            <w:r>
              <w:rPr>
                <w:rFonts w:hint="default"/>
                <w:bCs/>
                <w:color w:val="auto"/>
                <w:sz w:val="21"/>
                <w:szCs w:val="21"/>
                <w:highlight w:val="none"/>
              </w:rPr>
              <w:t>综上所述，</w:t>
            </w:r>
            <w:r>
              <w:rPr>
                <w:rFonts w:hint="eastAsia"/>
                <w:color w:val="auto"/>
                <w:sz w:val="21"/>
                <w:szCs w:val="21"/>
                <w:highlight w:val="none"/>
                <w:lang w:val="en-US" w:eastAsia="zh-CN"/>
              </w:rPr>
              <w:t>本项目</w:t>
            </w:r>
            <w:r>
              <w:rPr>
                <w:rFonts w:hint="default"/>
                <w:color w:val="auto"/>
                <w:sz w:val="21"/>
                <w:szCs w:val="21"/>
                <w:highlight w:val="none"/>
              </w:rPr>
              <w:t>符合国家产业政策和环保政策，本项目在正常营运期间产生的废气、废水、噪声等经采取合理有效的治理措施后，均可达标排放，对周围环境影响较小，固体废弃物能够合理处置。建设单位需及时做好有关工作，认真落实所有的污染防治措施和本评价提出的污染防治对策，保证做到污染污达标排放，同时加强管理，从环保角度考虑，</w:t>
            </w:r>
            <w:r>
              <w:rPr>
                <w:rFonts w:hint="eastAsia"/>
                <w:color w:val="auto"/>
                <w:sz w:val="21"/>
                <w:szCs w:val="21"/>
                <w:highlight w:val="none"/>
                <w:lang w:eastAsia="zh-CN"/>
              </w:rPr>
              <w:t>项目</w:t>
            </w:r>
            <w:r>
              <w:rPr>
                <w:rFonts w:hint="eastAsia"/>
                <w:color w:val="auto"/>
                <w:sz w:val="21"/>
                <w:szCs w:val="21"/>
                <w:highlight w:val="none"/>
              </w:rPr>
              <w:t>的建设</w:t>
            </w:r>
            <w:r>
              <w:rPr>
                <w:rFonts w:hint="default"/>
                <w:color w:val="auto"/>
                <w:sz w:val="21"/>
                <w:szCs w:val="21"/>
                <w:highlight w:val="none"/>
              </w:rPr>
              <w:t>是可行的。</w:t>
            </w:r>
          </w:p>
          <w:p w14:paraId="6CA65E1E">
            <w:pPr>
              <w:suppressLineNumbers w:val="0"/>
              <w:tabs>
                <w:tab w:val="left" w:pos="3674"/>
              </w:tabs>
              <w:spacing w:before="0" w:beforeAutospacing="0" w:after="0" w:afterAutospacing="0" w:line="480" w:lineRule="exact"/>
              <w:ind w:left="0" w:right="0" w:firstLine="480"/>
              <w:rPr>
                <w:rFonts w:hint="default"/>
                <w:color w:val="auto"/>
                <w:sz w:val="21"/>
                <w:szCs w:val="21"/>
                <w:highlight w:val="none"/>
              </w:rPr>
            </w:pPr>
          </w:p>
        </w:tc>
      </w:tr>
    </w:tbl>
    <w:p w14:paraId="5175FED7">
      <w:pPr>
        <w:ind w:firstLine="480"/>
        <w:rPr>
          <w:color w:val="auto"/>
          <w:sz w:val="21"/>
          <w:szCs w:val="21"/>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84786D0">
      <w:pPr>
        <w:adjustRightInd w:val="0"/>
        <w:snapToGrid w:val="0"/>
        <w:spacing w:before="0" w:beforeAutospacing="0" w:after="0" w:afterAutospacing="0" w:line="240" w:lineRule="auto"/>
        <w:ind w:firstLine="602"/>
        <w:jc w:val="both"/>
        <w:outlineLvl w:val="0"/>
        <w:rPr>
          <w:rFonts w:ascii="Times New Roman" w:hAnsi="Times New Roman" w:eastAsia="宋体" w:cs="Times New Roman"/>
          <w:b/>
          <w:snapToGrid w:val="0"/>
          <w:color w:val="auto"/>
          <w:sz w:val="28"/>
          <w:szCs w:val="28"/>
          <w:highlight w:val="none"/>
        </w:rPr>
      </w:pPr>
      <w:r>
        <w:rPr>
          <w:rFonts w:ascii="Times New Roman" w:hAnsi="Times New Roman" w:eastAsia="宋体" w:cs="Times New Roman"/>
          <w:b/>
          <w:snapToGrid w:val="0"/>
          <w:color w:val="auto"/>
          <w:sz w:val="28"/>
          <w:szCs w:val="28"/>
          <w:highlight w:val="none"/>
        </w:rPr>
        <w:t>附表</w:t>
      </w:r>
    </w:p>
    <w:p w14:paraId="3BD61D4B">
      <w:pPr>
        <w:adjustRightInd w:val="0"/>
        <w:snapToGrid w:val="0"/>
        <w:spacing w:before="0" w:beforeAutospacing="0" w:after="0" w:afterAutospacing="0" w:line="240" w:lineRule="auto"/>
        <w:ind w:firstLine="602"/>
        <w:jc w:val="center"/>
        <w:outlineLvl w:val="0"/>
        <w:rPr>
          <w:rFonts w:hint="default" w:ascii="Times New Roman" w:hAnsi="Times New Roman" w:eastAsia="宋体" w:cs="Times New Roman"/>
          <w:b/>
          <w:snapToGrid w:val="0"/>
          <w:color w:val="auto"/>
          <w:sz w:val="28"/>
          <w:szCs w:val="28"/>
          <w:highlight w:val="none"/>
        </w:rPr>
      </w:pPr>
      <w:r>
        <w:rPr>
          <w:rFonts w:hint="default" w:ascii="Times New Roman" w:hAnsi="Times New Roman" w:eastAsia="宋体" w:cs="Times New Roman"/>
          <w:b/>
          <w:snapToGrid w:val="0"/>
          <w:color w:val="auto"/>
          <w:sz w:val="28"/>
          <w:szCs w:val="28"/>
          <w:highlight w:val="none"/>
        </w:rPr>
        <w:t>建设项目污染物排放量汇总表</w:t>
      </w:r>
    </w:p>
    <w:tbl>
      <w:tblPr>
        <w:tblStyle w:val="19"/>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16"/>
        <w:gridCol w:w="911"/>
        <w:gridCol w:w="1817"/>
        <w:gridCol w:w="1198"/>
        <w:gridCol w:w="1733"/>
        <w:gridCol w:w="1744"/>
        <w:gridCol w:w="1626"/>
        <w:gridCol w:w="1769"/>
        <w:gridCol w:w="1302"/>
      </w:tblGrid>
      <w:tr w14:paraId="6F289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tcBorders>
              <w:tl2br w:val="single" w:color="auto" w:sz="4" w:space="0"/>
            </w:tcBorders>
            <w:noWrap w:val="0"/>
            <w:tcMar>
              <w:left w:w="28" w:type="dxa"/>
              <w:right w:w="28" w:type="dxa"/>
            </w:tcMar>
            <w:vAlign w:val="center"/>
          </w:tcPr>
          <w:p w14:paraId="2E7B7DD0">
            <w:pPr>
              <w:pStyle w:val="13"/>
              <w:keepNext w:val="0"/>
              <w:keepLines w:val="0"/>
              <w:widowControl/>
              <w:suppressLineNumbers w:val="0"/>
              <w:spacing w:before="0" w:beforeLines="0" w:beforeAutospacing="0" w:after="0" w:afterLines="0" w:afterAutospacing="0" w:line="240" w:lineRule="auto"/>
              <w:ind w:left="0" w:right="0"/>
              <w:jc w:val="right"/>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项目</w:t>
            </w:r>
          </w:p>
          <w:p w14:paraId="5231D641">
            <w:pPr>
              <w:pStyle w:val="13"/>
              <w:keepNext w:val="0"/>
              <w:keepLines w:val="0"/>
              <w:widowControl/>
              <w:suppressLineNumbers w:val="0"/>
              <w:spacing w:before="0" w:beforeLines="0" w:beforeAutospacing="0" w:after="0" w:afterLines="0" w:afterAutospacing="0" w:line="240" w:lineRule="auto"/>
              <w:ind w:left="0" w:leftChars="0" w:right="0" w:firstLine="0" w:firstLineChars="0"/>
              <w:jc w:val="left"/>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分类</w:t>
            </w:r>
          </w:p>
        </w:tc>
        <w:tc>
          <w:tcPr>
            <w:tcW w:w="614" w:type="pct"/>
            <w:gridSpan w:val="2"/>
            <w:noWrap w:val="0"/>
            <w:tcMar>
              <w:left w:w="28" w:type="dxa"/>
              <w:right w:w="28" w:type="dxa"/>
            </w:tcMar>
            <w:vAlign w:val="center"/>
          </w:tcPr>
          <w:p w14:paraId="66C68597">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污染物名称</w:t>
            </w:r>
          </w:p>
        </w:tc>
        <w:tc>
          <w:tcPr>
            <w:tcW w:w="646" w:type="pct"/>
            <w:noWrap w:val="0"/>
            <w:tcMar>
              <w:left w:w="28" w:type="dxa"/>
              <w:right w:w="28" w:type="dxa"/>
            </w:tcMar>
            <w:vAlign w:val="center"/>
          </w:tcPr>
          <w:p w14:paraId="1BCF4F2E">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现有工程排放量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t>固体废物产生量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①</w:t>
            </w:r>
            <w:r>
              <w:rPr>
                <w:rFonts w:hint="default" w:ascii="Times New Roman" w:hAnsi="Times New Roman" w:eastAsia="宋体" w:cs="Times New Roman"/>
                <w:snapToGrid w:val="0"/>
                <w:color w:val="auto"/>
                <w:spacing w:val="-6"/>
                <w:kern w:val="21"/>
                <w:sz w:val="21"/>
                <w:szCs w:val="21"/>
                <w:highlight w:val="none"/>
                <w:lang w:val="en-US" w:eastAsia="zh-CN"/>
              </w:rPr>
              <w:fldChar w:fldCharType="end"/>
            </w:r>
          </w:p>
        </w:tc>
        <w:tc>
          <w:tcPr>
            <w:tcW w:w="426" w:type="pct"/>
            <w:noWrap w:val="0"/>
            <w:tcMar>
              <w:left w:w="28" w:type="dxa"/>
              <w:right w:w="28" w:type="dxa"/>
            </w:tcMar>
            <w:vAlign w:val="center"/>
          </w:tcPr>
          <w:p w14:paraId="487DBF3B">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现有工程许可排放量</w:t>
            </w:r>
            <w:r>
              <w:rPr>
                <w:rFonts w:hint="default" w:ascii="Times New Roman" w:hAnsi="Times New Roman" w:eastAsia="宋体" w:cs="Times New Roman"/>
                <w:snapToGrid w:val="0"/>
                <w:color w:val="auto"/>
                <w:spacing w:val="-6"/>
                <w:kern w:val="21"/>
                <w:sz w:val="21"/>
                <w:szCs w:val="21"/>
                <w:highlight w:val="none"/>
                <w:lang w:val="en-US" w:eastAsia="zh-CN"/>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lang w:val="en-US" w:eastAsia="zh-CN"/>
              </w:rPr>
              <w:fldChar w:fldCharType="separate"/>
            </w:r>
            <w:r>
              <w:rPr>
                <w:rFonts w:hint="default" w:ascii="Times New Roman" w:hAnsi="Times New Roman" w:eastAsia="宋体" w:cs="Times New Roman"/>
                <w:snapToGrid w:val="0"/>
                <w:color w:val="auto"/>
                <w:spacing w:val="-6"/>
                <w:kern w:val="21"/>
                <w:sz w:val="21"/>
                <w:szCs w:val="21"/>
                <w:highlight w:val="none"/>
                <w:lang w:val="en-US" w:eastAsia="zh-CN"/>
              </w:rPr>
              <w:t>②</w:t>
            </w:r>
            <w:r>
              <w:rPr>
                <w:rFonts w:hint="default" w:ascii="Times New Roman" w:hAnsi="Times New Roman" w:eastAsia="宋体" w:cs="Times New Roman"/>
                <w:snapToGrid w:val="0"/>
                <w:color w:val="auto"/>
                <w:spacing w:val="-6"/>
                <w:kern w:val="21"/>
                <w:sz w:val="21"/>
                <w:szCs w:val="21"/>
                <w:highlight w:val="none"/>
                <w:lang w:val="en-US" w:eastAsia="zh-CN"/>
              </w:rPr>
              <w:fldChar w:fldCharType="end"/>
            </w:r>
          </w:p>
        </w:tc>
        <w:tc>
          <w:tcPr>
            <w:tcW w:w="616" w:type="pct"/>
            <w:noWrap w:val="0"/>
            <w:tcMar>
              <w:left w:w="28" w:type="dxa"/>
              <w:right w:w="28" w:type="dxa"/>
            </w:tcMar>
            <w:vAlign w:val="center"/>
          </w:tcPr>
          <w:p w14:paraId="0955F67D">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在建工程排放量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t>固体废物产生量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③</w:t>
            </w:r>
            <w:r>
              <w:rPr>
                <w:rFonts w:hint="default" w:ascii="Times New Roman" w:hAnsi="Times New Roman" w:eastAsia="宋体" w:cs="Times New Roman"/>
                <w:snapToGrid w:val="0"/>
                <w:color w:val="auto"/>
                <w:spacing w:val="-6"/>
                <w:kern w:val="21"/>
                <w:sz w:val="21"/>
                <w:szCs w:val="21"/>
                <w:highlight w:val="none"/>
                <w:lang w:val="en-US" w:eastAsia="zh-CN"/>
              </w:rPr>
              <w:fldChar w:fldCharType="end"/>
            </w:r>
          </w:p>
        </w:tc>
        <w:tc>
          <w:tcPr>
            <w:tcW w:w="620" w:type="pct"/>
            <w:noWrap w:val="0"/>
            <w:tcMar>
              <w:left w:w="28" w:type="dxa"/>
              <w:right w:w="28" w:type="dxa"/>
            </w:tcMar>
            <w:vAlign w:val="center"/>
          </w:tcPr>
          <w:p w14:paraId="776FDB25">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本项目排放量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t>固体废物产生量</w:t>
            </w:r>
            <w:r>
              <w:rPr>
                <w:rFonts w:hint="eastAsia" w:ascii="Times New Roman" w:hAnsi="Times New Roman" w:cs="Times New Roman"/>
                <w:snapToGrid w:val="0"/>
                <w:color w:val="auto"/>
                <w:spacing w:val="-6"/>
                <w:kern w:val="21"/>
                <w:sz w:val="21"/>
                <w:szCs w:val="21"/>
                <w:highlight w:val="none"/>
                <w:lang w:val="en-US" w:eastAsia="zh-CN"/>
              </w:rPr>
              <w:t>）</w:t>
            </w:r>
            <w:r>
              <w:rPr>
                <w:rFonts w:hint="default" w:ascii="Times New Roman" w:hAnsi="Times New Roman" w:eastAsia="宋体" w:cs="Times New Roman"/>
                <w:snapToGrid w:val="0"/>
                <w:color w:val="auto"/>
                <w:spacing w:val="-6"/>
                <w:kern w:val="21"/>
                <w:sz w:val="21"/>
                <w:szCs w:val="21"/>
                <w:highlight w:val="none"/>
                <w:lang w:val="en-US" w:eastAsia="zh-CN"/>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④</w:t>
            </w:r>
            <w:r>
              <w:rPr>
                <w:rFonts w:hint="default" w:ascii="Times New Roman" w:hAnsi="Times New Roman" w:eastAsia="宋体" w:cs="Times New Roman"/>
                <w:snapToGrid w:val="0"/>
                <w:color w:val="auto"/>
                <w:spacing w:val="-6"/>
                <w:kern w:val="21"/>
                <w:sz w:val="21"/>
                <w:szCs w:val="21"/>
                <w:highlight w:val="none"/>
                <w:lang w:val="en-US" w:eastAsia="zh-CN"/>
              </w:rPr>
              <w:fldChar w:fldCharType="end"/>
            </w:r>
          </w:p>
        </w:tc>
        <w:tc>
          <w:tcPr>
            <w:tcW w:w="578" w:type="pct"/>
            <w:noWrap w:val="0"/>
            <w:tcMar>
              <w:left w:w="28" w:type="dxa"/>
              <w:right w:w="28" w:type="dxa"/>
            </w:tcMar>
            <w:vAlign w:val="center"/>
          </w:tcPr>
          <w:p w14:paraId="55754368">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lang w:val="en-US" w:eastAsia="zh-CN"/>
              </w:rPr>
            </w:pPr>
            <w:r>
              <w:rPr>
                <w:rFonts w:hint="default" w:ascii="Times New Roman" w:hAnsi="Times New Roman" w:eastAsia="宋体" w:cs="Times New Roman"/>
                <w:snapToGrid w:val="0"/>
                <w:color w:val="auto"/>
                <w:spacing w:val="-16"/>
                <w:kern w:val="21"/>
                <w:sz w:val="21"/>
                <w:szCs w:val="21"/>
                <w:highlight w:val="none"/>
                <w:lang w:val="en-US" w:eastAsia="zh-CN"/>
              </w:rPr>
              <w:t>以新带老削减量</w:t>
            </w:r>
          </w:p>
          <w:p w14:paraId="4D30C9BF">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lang w:val="en-US" w:eastAsia="zh-CN"/>
              </w:rPr>
            </w:pPr>
            <w:r>
              <w:rPr>
                <w:rFonts w:hint="eastAsia" w:ascii="Times New Roman" w:hAnsi="Times New Roman" w:cs="Times New Roman"/>
                <w:snapToGrid w:val="0"/>
                <w:color w:val="auto"/>
                <w:spacing w:val="-16"/>
                <w:kern w:val="21"/>
                <w:sz w:val="21"/>
                <w:szCs w:val="21"/>
                <w:highlight w:val="none"/>
                <w:lang w:val="en-US" w:eastAsia="zh-CN"/>
              </w:rPr>
              <w:t>（</w:t>
            </w:r>
            <w:r>
              <w:rPr>
                <w:rFonts w:hint="default" w:ascii="Times New Roman" w:hAnsi="Times New Roman" w:eastAsia="宋体" w:cs="Times New Roman"/>
                <w:snapToGrid w:val="0"/>
                <w:color w:val="auto"/>
                <w:spacing w:val="-16"/>
                <w:kern w:val="21"/>
                <w:sz w:val="21"/>
                <w:szCs w:val="21"/>
                <w:highlight w:val="none"/>
                <w:lang w:val="en-US" w:eastAsia="zh-CN"/>
              </w:rPr>
              <w:t>新建项目不填</w:t>
            </w:r>
            <w:r>
              <w:rPr>
                <w:rFonts w:hint="eastAsia" w:ascii="Times New Roman" w:hAnsi="Times New Roman" w:cs="Times New Roman"/>
                <w:snapToGrid w:val="0"/>
                <w:color w:val="auto"/>
                <w:spacing w:val="-16"/>
                <w:kern w:val="21"/>
                <w:sz w:val="21"/>
                <w:szCs w:val="21"/>
                <w:highlight w:val="none"/>
                <w:lang w:val="en-US" w:eastAsia="zh-CN"/>
              </w:rPr>
              <w:t>）</w:t>
            </w:r>
            <w:r>
              <w:rPr>
                <w:rFonts w:hint="default" w:ascii="Times New Roman" w:hAnsi="Times New Roman" w:eastAsia="宋体" w:cs="Times New Roman"/>
                <w:snapToGrid w:val="0"/>
                <w:color w:val="auto"/>
                <w:spacing w:val="-16"/>
                <w:kern w:val="21"/>
                <w:sz w:val="21"/>
                <w:szCs w:val="21"/>
                <w:highlight w:val="none"/>
                <w:lang w:val="en-US" w:eastAsia="zh-CN"/>
              </w:rPr>
              <w:fldChar w:fldCharType="begin"/>
            </w:r>
            <w:r>
              <w:rPr>
                <w:rFonts w:hint="default" w:ascii="Times New Roman" w:hAnsi="Times New Roman" w:eastAsia="宋体" w:cs="Times New Roman"/>
                <w:snapToGrid w:val="0"/>
                <w:color w:val="auto"/>
                <w:spacing w:val="-16"/>
                <w:kern w:val="21"/>
                <w:sz w:val="21"/>
                <w:szCs w:val="21"/>
                <w:highlight w:val="none"/>
                <w:lang w:val="en-US" w:eastAsia="zh-CN"/>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⑤</w:t>
            </w:r>
            <w:r>
              <w:rPr>
                <w:rFonts w:hint="default" w:ascii="Times New Roman" w:hAnsi="Times New Roman" w:eastAsia="宋体" w:cs="Times New Roman"/>
                <w:snapToGrid w:val="0"/>
                <w:color w:val="auto"/>
                <w:spacing w:val="-16"/>
                <w:kern w:val="21"/>
                <w:sz w:val="21"/>
                <w:szCs w:val="21"/>
                <w:highlight w:val="none"/>
                <w:lang w:val="en-US" w:eastAsia="zh-CN"/>
              </w:rPr>
              <w:fldChar w:fldCharType="end"/>
            </w:r>
          </w:p>
        </w:tc>
        <w:tc>
          <w:tcPr>
            <w:tcW w:w="629" w:type="pct"/>
            <w:noWrap w:val="0"/>
            <w:tcMar>
              <w:left w:w="28" w:type="dxa"/>
              <w:right w:w="28" w:type="dxa"/>
            </w:tcMar>
            <w:vAlign w:val="center"/>
          </w:tcPr>
          <w:p w14:paraId="2D75705B">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lang w:val="en-US" w:eastAsia="zh-CN"/>
              </w:rPr>
            </w:pPr>
            <w:r>
              <w:rPr>
                <w:rFonts w:hint="default" w:ascii="Times New Roman" w:hAnsi="Times New Roman" w:eastAsia="宋体" w:cs="Times New Roman"/>
                <w:snapToGrid w:val="0"/>
                <w:color w:val="auto"/>
                <w:spacing w:val="-16"/>
                <w:kern w:val="21"/>
                <w:sz w:val="21"/>
                <w:szCs w:val="21"/>
                <w:highlight w:val="none"/>
                <w:lang w:val="en-US" w:eastAsia="zh-CN"/>
              </w:rPr>
              <w:t>本项目建成后全厂排放量</w:t>
            </w:r>
            <w:r>
              <w:rPr>
                <w:rFonts w:hint="eastAsia" w:ascii="Times New Roman" w:hAnsi="Times New Roman" w:cs="Times New Roman"/>
                <w:snapToGrid w:val="0"/>
                <w:color w:val="auto"/>
                <w:spacing w:val="-16"/>
                <w:kern w:val="21"/>
                <w:sz w:val="21"/>
                <w:szCs w:val="21"/>
                <w:highlight w:val="none"/>
                <w:lang w:val="en-US" w:eastAsia="zh-CN"/>
              </w:rPr>
              <w:t>（</w:t>
            </w:r>
            <w:r>
              <w:rPr>
                <w:rFonts w:hint="default" w:ascii="Times New Roman" w:hAnsi="Times New Roman" w:eastAsia="宋体" w:cs="Times New Roman"/>
                <w:snapToGrid w:val="0"/>
                <w:color w:val="auto"/>
                <w:spacing w:val="-16"/>
                <w:kern w:val="21"/>
                <w:sz w:val="21"/>
                <w:szCs w:val="21"/>
                <w:highlight w:val="none"/>
                <w:lang w:val="en-US" w:eastAsia="zh-CN"/>
              </w:rPr>
              <w:t>固体废物产生量</w:t>
            </w:r>
            <w:r>
              <w:rPr>
                <w:rFonts w:hint="eastAsia" w:ascii="Times New Roman" w:hAnsi="Times New Roman" w:cs="Times New Roman"/>
                <w:snapToGrid w:val="0"/>
                <w:color w:val="auto"/>
                <w:spacing w:val="-16"/>
                <w:kern w:val="21"/>
                <w:sz w:val="21"/>
                <w:szCs w:val="21"/>
                <w:highlight w:val="none"/>
                <w:lang w:val="en-US" w:eastAsia="zh-CN"/>
              </w:rPr>
              <w:t>）</w:t>
            </w:r>
            <w:r>
              <w:rPr>
                <w:rFonts w:hint="default" w:ascii="Times New Roman" w:hAnsi="Times New Roman" w:eastAsia="宋体" w:cs="Times New Roman"/>
                <w:snapToGrid w:val="0"/>
                <w:color w:val="auto"/>
                <w:spacing w:val="-16"/>
                <w:kern w:val="21"/>
                <w:sz w:val="21"/>
                <w:szCs w:val="21"/>
                <w:highlight w:val="none"/>
                <w:lang w:val="en-US" w:eastAsia="zh-CN"/>
              </w:rPr>
              <w:fldChar w:fldCharType="begin"/>
            </w:r>
            <w:r>
              <w:rPr>
                <w:rFonts w:hint="default" w:ascii="Times New Roman" w:hAnsi="Times New Roman" w:eastAsia="宋体" w:cs="Times New Roman"/>
                <w:snapToGrid w:val="0"/>
                <w:color w:val="auto"/>
                <w:spacing w:val="-16"/>
                <w:kern w:val="21"/>
                <w:sz w:val="21"/>
                <w:szCs w:val="21"/>
                <w:highlight w:val="none"/>
                <w:lang w:val="en-US" w:eastAsia="zh-CN"/>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⑥</w:t>
            </w:r>
            <w:r>
              <w:rPr>
                <w:rFonts w:hint="default" w:ascii="Times New Roman" w:hAnsi="Times New Roman" w:eastAsia="宋体" w:cs="Times New Roman"/>
                <w:snapToGrid w:val="0"/>
                <w:color w:val="auto"/>
                <w:spacing w:val="-16"/>
                <w:kern w:val="21"/>
                <w:sz w:val="21"/>
                <w:szCs w:val="21"/>
                <w:highlight w:val="none"/>
                <w:lang w:val="en-US" w:eastAsia="zh-CN"/>
              </w:rPr>
              <w:fldChar w:fldCharType="end"/>
            </w:r>
          </w:p>
        </w:tc>
        <w:tc>
          <w:tcPr>
            <w:tcW w:w="463" w:type="pct"/>
            <w:noWrap w:val="0"/>
            <w:tcMar>
              <w:left w:w="28" w:type="dxa"/>
              <w:right w:w="28" w:type="dxa"/>
            </w:tcMar>
            <w:vAlign w:val="center"/>
          </w:tcPr>
          <w:p w14:paraId="14B2954F">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t>变化量</w:t>
            </w:r>
          </w:p>
          <w:p w14:paraId="5576E29A">
            <w:pPr>
              <w:pStyle w:val="13"/>
              <w:keepNext w:val="0"/>
              <w:keepLines w:val="0"/>
              <w:widowControl/>
              <w:suppressLineNumbers w:val="0"/>
              <w:spacing w:before="0"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lang w:val="en-US" w:eastAsia="zh-CN"/>
              </w:rPr>
            </w:pPr>
            <w:r>
              <w:rPr>
                <w:rFonts w:hint="default" w:ascii="Times New Roman" w:hAnsi="Times New Roman" w:eastAsia="宋体" w:cs="Times New Roman"/>
                <w:snapToGrid w:val="0"/>
                <w:color w:val="auto"/>
                <w:spacing w:val="-6"/>
                <w:kern w:val="21"/>
                <w:sz w:val="21"/>
                <w:szCs w:val="21"/>
                <w:highlight w:val="none"/>
                <w:lang w:val="en-US" w:eastAsia="zh-CN"/>
              </w:rPr>
              <w:fldChar w:fldCharType="begin"/>
            </w:r>
            <w:r>
              <w:rPr>
                <w:rFonts w:hint="default" w:ascii="Times New Roman" w:hAnsi="Times New Roman" w:eastAsia="宋体" w:cs="Times New Roman"/>
                <w:snapToGrid w:val="0"/>
                <w:color w:val="auto"/>
                <w:spacing w:val="-6"/>
                <w:kern w:val="21"/>
                <w:sz w:val="21"/>
                <w:szCs w:val="21"/>
                <w:highlight w:val="none"/>
                <w:lang w:val="en-US" w:eastAsia="zh-CN"/>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lang w:val="en-US" w:eastAsia="zh-CN"/>
              </w:rPr>
              <w:fldChar w:fldCharType="separate"/>
            </w:r>
            <w:r>
              <w:rPr>
                <w:rFonts w:hint="default" w:ascii="Times New Roman" w:hAnsi="Times New Roman" w:eastAsia="宋体" w:cs="Times New Roman"/>
                <w:color w:val="auto"/>
                <w:kern w:val="2"/>
                <w:sz w:val="21"/>
                <w:szCs w:val="21"/>
                <w:highlight w:val="none"/>
                <w:lang w:val="en-US" w:eastAsia="zh-CN"/>
              </w:rPr>
              <w:t>⑦</w:t>
            </w:r>
            <w:r>
              <w:rPr>
                <w:rFonts w:hint="default" w:ascii="Times New Roman" w:hAnsi="Times New Roman" w:eastAsia="宋体" w:cs="Times New Roman"/>
                <w:snapToGrid w:val="0"/>
                <w:color w:val="auto"/>
                <w:spacing w:val="-6"/>
                <w:kern w:val="21"/>
                <w:sz w:val="21"/>
                <w:szCs w:val="21"/>
                <w:highlight w:val="none"/>
                <w:lang w:val="en-US" w:eastAsia="zh-CN"/>
              </w:rPr>
              <w:fldChar w:fldCharType="end"/>
            </w:r>
          </w:p>
        </w:tc>
      </w:tr>
      <w:tr w14:paraId="347FA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restart"/>
            <w:noWrap w:val="0"/>
            <w:vAlign w:val="center"/>
          </w:tcPr>
          <w:p w14:paraId="2A4B253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废气</w:t>
            </w:r>
          </w:p>
        </w:tc>
        <w:tc>
          <w:tcPr>
            <w:tcW w:w="290" w:type="pct"/>
            <w:vMerge w:val="restart"/>
            <w:noWrap w:val="0"/>
            <w:vAlign w:val="center"/>
          </w:tcPr>
          <w:p w14:paraId="23EAAF2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非甲烷</w:t>
            </w:r>
          </w:p>
          <w:p w14:paraId="7968FA8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总烃</w:t>
            </w:r>
          </w:p>
        </w:tc>
        <w:tc>
          <w:tcPr>
            <w:tcW w:w="324" w:type="pct"/>
            <w:noWrap w:val="0"/>
            <w:vAlign w:val="center"/>
          </w:tcPr>
          <w:p w14:paraId="4E58F1C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有组织</w:t>
            </w:r>
          </w:p>
        </w:tc>
        <w:tc>
          <w:tcPr>
            <w:tcW w:w="646" w:type="pct"/>
            <w:noWrap w:val="0"/>
            <w:vAlign w:val="center"/>
          </w:tcPr>
          <w:p w14:paraId="4FD6787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79FB713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219DB53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2EBBAB4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color w:val="auto"/>
                <w:sz w:val="21"/>
                <w:szCs w:val="21"/>
                <w:highlight w:val="none"/>
                <w:lang w:val="en-US" w:eastAsia="zh-CN"/>
              </w:rPr>
              <w:t>0.81</w:t>
            </w:r>
            <w:r>
              <w:rPr>
                <w:rFonts w:hint="default" w:ascii="Times New Roman" w:hAnsi="Times New Roman" w:eastAsia="宋体" w:cs="Times New Roman"/>
                <w:color w:val="auto"/>
                <w:sz w:val="21"/>
                <w:szCs w:val="21"/>
                <w:highlight w:val="none"/>
                <w:lang w:val="en-US" w:eastAsia="zh-CN"/>
              </w:rPr>
              <w:t>t/a</w:t>
            </w:r>
          </w:p>
        </w:tc>
        <w:tc>
          <w:tcPr>
            <w:tcW w:w="578" w:type="pct"/>
            <w:noWrap w:val="0"/>
            <w:vAlign w:val="center"/>
          </w:tcPr>
          <w:p w14:paraId="20C695E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29" w:type="pct"/>
            <w:noWrap w:val="0"/>
            <w:vAlign w:val="center"/>
          </w:tcPr>
          <w:p w14:paraId="75D3484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0.81</w:t>
            </w:r>
            <w:r>
              <w:rPr>
                <w:rFonts w:hint="default" w:ascii="Times New Roman" w:hAnsi="Times New Roman" w:eastAsia="宋体" w:cs="Times New Roman"/>
                <w:color w:val="auto"/>
                <w:sz w:val="21"/>
                <w:szCs w:val="21"/>
                <w:highlight w:val="none"/>
                <w:lang w:val="en-US" w:eastAsia="zh-CN"/>
              </w:rPr>
              <w:t>t/a</w:t>
            </w:r>
          </w:p>
        </w:tc>
        <w:tc>
          <w:tcPr>
            <w:tcW w:w="463" w:type="pct"/>
            <w:noWrap w:val="0"/>
            <w:vAlign w:val="center"/>
          </w:tcPr>
          <w:p w14:paraId="32B7B06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0.81</w:t>
            </w:r>
            <w:r>
              <w:rPr>
                <w:rFonts w:hint="default" w:ascii="Times New Roman" w:hAnsi="Times New Roman" w:eastAsia="宋体" w:cs="Times New Roman"/>
                <w:color w:val="auto"/>
                <w:sz w:val="21"/>
                <w:szCs w:val="21"/>
                <w:highlight w:val="none"/>
                <w:lang w:val="en-US" w:eastAsia="zh-CN"/>
              </w:rPr>
              <w:t>t/a</w:t>
            </w:r>
          </w:p>
        </w:tc>
      </w:tr>
      <w:tr w14:paraId="589C8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05E0A35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290" w:type="pct"/>
            <w:vMerge w:val="continue"/>
            <w:noWrap w:val="0"/>
            <w:vAlign w:val="center"/>
          </w:tcPr>
          <w:p w14:paraId="6A7D345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324" w:type="pct"/>
            <w:noWrap w:val="0"/>
            <w:vAlign w:val="center"/>
          </w:tcPr>
          <w:p w14:paraId="4E6C2DC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无组织</w:t>
            </w:r>
          </w:p>
        </w:tc>
        <w:tc>
          <w:tcPr>
            <w:tcW w:w="646" w:type="pct"/>
            <w:noWrap w:val="0"/>
            <w:vAlign w:val="center"/>
          </w:tcPr>
          <w:p w14:paraId="290A4E2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3DB5C62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373E97D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6B8DD7E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0.6</w:t>
            </w:r>
            <w:r>
              <w:rPr>
                <w:rFonts w:hint="default" w:ascii="Times New Roman" w:hAnsi="Times New Roman" w:eastAsia="宋体" w:cs="Times New Roman"/>
                <w:snapToGrid w:val="0"/>
                <w:color w:val="auto"/>
                <w:kern w:val="21"/>
                <w:sz w:val="21"/>
                <w:szCs w:val="21"/>
                <w:highlight w:val="none"/>
                <w:lang w:val="en-US" w:eastAsia="zh-CN"/>
              </w:rPr>
              <w:t>t/a</w:t>
            </w:r>
          </w:p>
        </w:tc>
        <w:tc>
          <w:tcPr>
            <w:tcW w:w="578" w:type="pct"/>
            <w:noWrap w:val="0"/>
            <w:vAlign w:val="center"/>
          </w:tcPr>
          <w:p w14:paraId="7ABE24A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29" w:type="pct"/>
            <w:noWrap w:val="0"/>
            <w:vAlign w:val="center"/>
          </w:tcPr>
          <w:p w14:paraId="7CEEF0E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snapToGrid w:val="0"/>
                <w:color w:val="auto"/>
                <w:kern w:val="21"/>
                <w:sz w:val="21"/>
                <w:szCs w:val="21"/>
                <w:highlight w:val="none"/>
                <w:lang w:val="en-US" w:eastAsia="zh-CN"/>
              </w:rPr>
              <w:t>0.6</w:t>
            </w:r>
            <w:r>
              <w:rPr>
                <w:rFonts w:hint="default" w:ascii="Times New Roman" w:hAnsi="Times New Roman" w:eastAsia="宋体" w:cs="Times New Roman"/>
                <w:snapToGrid w:val="0"/>
                <w:color w:val="auto"/>
                <w:kern w:val="21"/>
                <w:sz w:val="21"/>
                <w:szCs w:val="21"/>
                <w:highlight w:val="none"/>
                <w:lang w:val="en-US" w:eastAsia="zh-CN"/>
              </w:rPr>
              <w:t>t/a</w:t>
            </w:r>
          </w:p>
        </w:tc>
        <w:tc>
          <w:tcPr>
            <w:tcW w:w="463" w:type="pct"/>
            <w:noWrap w:val="0"/>
            <w:vAlign w:val="center"/>
          </w:tcPr>
          <w:p w14:paraId="6F5B847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snapToGrid w:val="0"/>
                <w:color w:val="auto"/>
                <w:kern w:val="21"/>
                <w:sz w:val="21"/>
                <w:szCs w:val="21"/>
                <w:highlight w:val="none"/>
                <w:lang w:val="en-US" w:eastAsia="zh-CN"/>
              </w:rPr>
              <w:t>0.6</w:t>
            </w:r>
            <w:r>
              <w:rPr>
                <w:rFonts w:hint="default" w:ascii="Times New Roman" w:hAnsi="Times New Roman" w:eastAsia="宋体" w:cs="Times New Roman"/>
                <w:snapToGrid w:val="0"/>
                <w:color w:val="auto"/>
                <w:kern w:val="21"/>
                <w:sz w:val="21"/>
                <w:szCs w:val="21"/>
                <w:highlight w:val="none"/>
                <w:lang w:val="en-US" w:eastAsia="zh-CN"/>
              </w:rPr>
              <w:t>t/a</w:t>
            </w:r>
          </w:p>
        </w:tc>
      </w:tr>
      <w:tr w14:paraId="361C9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7D66BEE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290" w:type="pct"/>
            <w:vMerge w:val="restart"/>
            <w:noWrap w:val="0"/>
            <w:vAlign w:val="center"/>
          </w:tcPr>
          <w:p w14:paraId="59981FA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苯乙烯</w:t>
            </w:r>
          </w:p>
        </w:tc>
        <w:tc>
          <w:tcPr>
            <w:tcW w:w="324" w:type="pct"/>
            <w:noWrap w:val="0"/>
            <w:vAlign w:val="center"/>
          </w:tcPr>
          <w:p w14:paraId="358A710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有组织</w:t>
            </w:r>
          </w:p>
        </w:tc>
        <w:tc>
          <w:tcPr>
            <w:tcW w:w="646" w:type="pct"/>
            <w:noWrap w:val="0"/>
            <w:vAlign w:val="center"/>
          </w:tcPr>
          <w:p w14:paraId="249B54D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shd w:val="clear" w:color="auto" w:fill="auto"/>
            <w:noWrap w:val="0"/>
            <w:vAlign w:val="center"/>
          </w:tcPr>
          <w:p w14:paraId="2AFF84F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shd w:val="clear" w:color="auto" w:fill="auto"/>
            <w:noWrap w:val="0"/>
            <w:vAlign w:val="center"/>
          </w:tcPr>
          <w:p w14:paraId="2A1D06A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shd w:val="clear" w:color="auto" w:fill="auto"/>
            <w:noWrap w:val="0"/>
            <w:vAlign w:val="center"/>
          </w:tcPr>
          <w:p w14:paraId="025394C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34</w:t>
            </w:r>
            <w:r>
              <w:rPr>
                <w:rFonts w:hint="default" w:ascii="Times New Roman" w:hAnsi="Times New Roman" w:eastAsia="宋体" w:cs="Times New Roman"/>
                <w:snapToGrid w:val="0"/>
                <w:color w:val="auto"/>
                <w:kern w:val="21"/>
                <w:sz w:val="21"/>
                <w:szCs w:val="21"/>
                <w:highlight w:val="none"/>
                <w:lang w:val="en-US" w:eastAsia="zh-CN"/>
              </w:rPr>
              <w:t>t/a</w:t>
            </w:r>
          </w:p>
        </w:tc>
        <w:tc>
          <w:tcPr>
            <w:tcW w:w="578" w:type="pct"/>
            <w:noWrap w:val="0"/>
            <w:vAlign w:val="center"/>
          </w:tcPr>
          <w:p w14:paraId="1E8B5D2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shd w:val="clear" w:color="auto" w:fill="auto"/>
            <w:noWrap w:val="0"/>
            <w:vAlign w:val="center"/>
          </w:tcPr>
          <w:p w14:paraId="0BFD0C8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34</w:t>
            </w:r>
            <w:r>
              <w:rPr>
                <w:rFonts w:hint="default" w:ascii="Times New Roman" w:hAnsi="Times New Roman" w:eastAsia="宋体" w:cs="Times New Roman"/>
                <w:snapToGrid w:val="0"/>
                <w:color w:val="auto"/>
                <w:kern w:val="21"/>
                <w:sz w:val="21"/>
                <w:szCs w:val="21"/>
                <w:highlight w:val="none"/>
                <w:lang w:val="en-US" w:eastAsia="zh-CN"/>
              </w:rPr>
              <w:t>t/a</w:t>
            </w:r>
          </w:p>
        </w:tc>
        <w:tc>
          <w:tcPr>
            <w:tcW w:w="463" w:type="pct"/>
            <w:shd w:val="clear" w:color="auto" w:fill="auto"/>
            <w:noWrap w:val="0"/>
            <w:vAlign w:val="center"/>
          </w:tcPr>
          <w:p w14:paraId="19D707B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34</w:t>
            </w:r>
            <w:r>
              <w:rPr>
                <w:rFonts w:hint="default" w:ascii="Times New Roman" w:hAnsi="Times New Roman" w:eastAsia="宋体" w:cs="Times New Roman"/>
                <w:snapToGrid w:val="0"/>
                <w:color w:val="auto"/>
                <w:kern w:val="21"/>
                <w:sz w:val="21"/>
                <w:szCs w:val="21"/>
                <w:highlight w:val="none"/>
                <w:lang w:val="en-US" w:eastAsia="zh-CN"/>
              </w:rPr>
              <w:t>t/a</w:t>
            </w:r>
          </w:p>
        </w:tc>
      </w:tr>
      <w:tr w14:paraId="531CD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0108824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290" w:type="pct"/>
            <w:vMerge w:val="continue"/>
            <w:noWrap w:val="0"/>
            <w:vAlign w:val="center"/>
          </w:tcPr>
          <w:p w14:paraId="6666312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324" w:type="pct"/>
            <w:noWrap w:val="0"/>
            <w:vAlign w:val="center"/>
          </w:tcPr>
          <w:p w14:paraId="69CFC86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无组织</w:t>
            </w:r>
          </w:p>
        </w:tc>
        <w:tc>
          <w:tcPr>
            <w:tcW w:w="646" w:type="pct"/>
            <w:noWrap w:val="0"/>
            <w:vAlign w:val="center"/>
          </w:tcPr>
          <w:p w14:paraId="60DCE3B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shd w:val="clear" w:color="auto" w:fill="auto"/>
            <w:noWrap w:val="0"/>
            <w:vAlign w:val="center"/>
          </w:tcPr>
          <w:p w14:paraId="5DD47B5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shd w:val="clear" w:color="auto" w:fill="auto"/>
            <w:noWrap w:val="0"/>
            <w:vAlign w:val="center"/>
          </w:tcPr>
          <w:p w14:paraId="3B9F47C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shd w:val="clear" w:color="auto" w:fill="auto"/>
            <w:noWrap w:val="0"/>
            <w:vAlign w:val="center"/>
          </w:tcPr>
          <w:p w14:paraId="0576DD3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c>
          <w:tcPr>
            <w:tcW w:w="578" w:type="pct"/>
            <w:noWrap w:val="0"/>
            <w:vAlign w:val="center"/>
          </w:tcPr>
          <w:p w14:paraId="5679CBC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shd w:val="clear" w:color="auto" w:fill="auto"/>
            <w:noWrap w:val="0"/>
            <w:vAlign w:val="center"/>
          </w:tcPr>
          <w:p w14:paraId="349D4E5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c>
          <w:tcPr>
            <w:tcW w:w="463" w:type="pct"/>
            <w:shd w:val="clear" w:color="auto" w:fill="auto"/>
            <w:noWrap w:val="0"/>
            <w:vAlign w:val="center"/>
          </w:tcPr>
          <w:p w14:paraId="1269C56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r>
      <w:tr w14:paraId="6970D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restart"/>
            <w:noWrap w:val="0"/>
            <w:vAlign w:val="center"/>
          </w:tcPr>
          <w:p w14:paraId="17D7311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废水</w:t>
            </w:r>
          </w:p>
        </w:tc>
        <w:tc>
          <w:tcPr>
            <w:tcW w:w="614" w:type="pct"/>
            <w:gridSpan w:val="2"/>
            <w:noWrap w:val="0"/>
            <w:vAlign w:val="center"/>
          </w:tcPr>
          <w:p w14:paraId="4CCD13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rPr>
              <w:t>COD</w:t>
            </w:r>
          </w:p>
        </w:tc>
        <w:tc>
          <w:tcPr>
            <w:tcW w:w="646" w:type="pct"/>
            <w:noWrap w:val="0"/>
            <w:vAlign w:val="center"/>
          </w:tcPr>
          <w:p w14:paraId="79CD9B3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652CC7C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6327457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0C9389F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0.072 t/a</w:t>
            </w:r>
          </w:p>
        </w:tc>
        <w:tc>
          <w:tcPr>
            <w:tcW w:w="578" w:type="pct"/>
            <w:noWrap w:val="0"/>
            <w:vAlign w:val="center"/>
          </w:tcPr>
          <w:p w14:paraId="7D9B6B5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357D48A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0.072 t/a</w:t>
            </w:r>
          </w:p>
        </w:tc>
        <w:tc>
          <w:tcPr>
            <w:tcW w:w="463" w:type="pct"/>
            <w:noWrap w:val="0"/>
            <w:vAlign w:val="center"/>
          </w:tcPr>
          <w:p w14:paraId="22F689F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0.072 t/a</w:t>
            </w:r>
          </w:p>
        </w:tc>
      </w:tr>
      <w:tr w14:paraId="2B0E3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6AB4C54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1403E8D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rPr>
              <w:t>BOD</w:t>
            </w:r>
            <w:r>
              <w:rPr>
                <w:rFonts w:hint="default" w:ascii="Times New Roman" w:hAnsi="Times New Roman" w:eastAsia="宋体" w:cs="Times New Roman"/>
                <w:color w:val="auto"/>
                <w:sz w:val="21"/>
                <w:szCs w:val="21"/>
                <w:highlight w:val="none"/>
                <w:vertAlign w:val="subscript"/>
              </w:rPr>
              <w:t>5</w:t>
            </w:r>
          </w:p>
        </w:tc>
        <w:tc>
          <w:tcPr>
            <w:tcW w:w="646" w:type="pct"/>
            <w:noWrap w:val="0"/>
            <w:vAlign w:val="center"/>
          </w:tcPr>
          <w:p w14:paraId="6613072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53BFF57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2B0D569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73B21A3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0.048 t/a</w:t>
            </w:r>
          </w:p>
        </w:tc>
        <w:tc>
          <w:tcPr>
            <w:tcW w:w="578" w:type="pct"/>
            <w:noWrap w:val="0"/>
            <w:vAlign w:val="center"/>
          </w:tcPr>
          <w:p w14:paraId="39FEE6F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7C9A1D8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0.048 t/a</w:t>
            </w:r>
          </w:p>
        </w:tc>
        <w:tc>
          <w:tcPr>
            <w:tcW w:w="463" w:type="pct"/>
            <w:noWrap w:val="0"/>
            <w:vAlign w:val="center"/>
          </w:tcPr>
          <w:p w14:paraId="3D3F119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0.048 t/a</w:t>
            </w:r>
          </w:p>
        </w:tc>
      </w:tr>
      <w:tr w14:paraId="5B26F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7551F4D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67E3597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rPr>
              <w:t>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N</w:t>
            </w:r>
          </w:p>
        </w:tc>
        <w:tc>
          <w:tcPr>
            <w:tcW w:w="646" w:type="pct"/>
            <w:noWrap w:val="0"/>
            <w:vAlign w:val="center"/>
          </w:tcPr>
          <w:p w14:paraId="5659871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312B665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3438555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1E61A86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0.007 t/a</w:t>
            </w:r>
          </w:p>
        </w:tc>
        <w:tc>
          <w:tcPr>
            <w:tcW w:w="578" w:type="pct"/>
            <w:noWrap w:val="0"/>
            <w:vAlign w:val="center"/>
          </w:tcPr>
          <w:p w14:paraId="7DB7562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78733B7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0.007 t/a</w:t>
            </w:r>
          </w:p>
        </w:tc>
        <w:tc>
          <w:tcPr>
            <w:tcW w:w="463" w:type="pct"/>
            <w:noWrap w:val="0"/>
            <w:vAlign w:val="center"/>
          </w:tcPr>
          <w:p w14:paraId="61EF5B5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0.007 t/a</w:t>
            </w:r>
          </w:p>
        </w:tc>
      </w:tr>
      <w:tr w14:paraId="09C46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4B26566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5910049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rPr>
              <w:t>SS</w:t>
            </w:r>
          </w:p>
        </w:tc>
        <w:tc>
          <w:tcPr>
            <w:tcW w:w="646" w:type="pct"/>
            <w:noWrap w:val="0"/>
            <w:vAlign w:val="center"/>
          </w:tcPr>
          <w:p w14:paraId="33815B8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39D3A56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1667833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00D0DB3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0.096 t/a</w:t>
            </w:r>
          </w:p>
        </w:tc>
        <w:tc>
          <w:tcPr>
            <w:tcW w:w="578" w:type="pct"/>
            <w:noWrap w:val="0"/>
            <w:vAlign w:val="center"/>
          </w:tcPr>
          <w:p w14:paraId="651C092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2CB1EEE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0.096 t/a</w:t>
            </w:r>
          </w:p>
        </w:tc>
        <w:tc>
          <w:tcPr>
            <w:tcW w:w="463" w:type="pct"/>
            <w:noWrap w:val="0"/>
            <w:vAlign w:val="center"/>
          </w:tcPr>
          <w:p w14:paraId="2A3B625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0.096 t/a</w:t>
            </w:r>
          </w:p>
        </w:tc>
      </w:tr>
      <w:tr w14:paraId="18127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64860A3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085499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动植物油</w:t>
            </w:r>
          </w:p>
        </w:tc>
        <w:tc>
          <w:tcPr>
            <w:tcW w:w="646" w:type="pct"/>
            <w:noWrap w:val="0"/>
            <w:vAlign w:val="center"/>
          </w:tcPr>
          <w:p w14:paraId="775525D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04117FD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29AE3A05">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0B92FAF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0.019 t/a</w:t>
            </w:r>
          </w:p>
        </w:tc>
        <w:tc>
          <w:tcPr>
            <w:tcW w:w="578" w:type="pct"/>
            <w:noWrap w:val="0"/>
            <w:vAlign w:val="center"/>
          </w:tcPr>
          <w:p w14:paraId="3495F4C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00CBEB2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0.019 t/a</w:t>
            </w:r>
          </w:p>
        </w:tc>
        <w:tc>
          <w:tcPr>
            <w:tcW w:w="463" w:type="pct"/>
            <w:noWrap w:val="0"/>
            <w:vAlign w:val="center"/>
          </w:tcPr>
          <w:p w14:paraId="4FB74FD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0.019 t/a</w:t>
            </w:r>
          </w:p>
        </w:tc>
      </w:tr>
      <w:tr w14:paraId="50AB6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noWrap w:val="0"/>
            <w:vAlign w:val="center"/>
          </w:tcPr>
          <w:p w14:paraId="7270C23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一般工业固体废物</w:t>
            </w:r>
          </w:p>
        </w:tc>
        <w:tc>
          <w:tcPr>
            <w:tcW w:w="614" w:type="pct"/>
            <w:gridSpan w:val="2"/>
            <w:noWrap w:val="0"/>
            <w:vAlign w:val="center"/>
          </w:tcPr>
          <w:p w14:paraId="4790141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不合格品</w:t>
            </w:r>
          </w:p>
        </w:tc>
        <w:tc>
          <w:tcPr>
            <w:tcW w:w="646" w:type="pct"/>
            <w:noWrap w:val="0"/>
            <w:vAlign w:val="center"/>
          </w:tcPr>
          <w:p w14:paraId="1D4FD11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0079438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0BA889F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012D88E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0.03</w:t>
            </w:r>
            <w:r>
              <w:rPr>
                <w:rFonts w:hint="default" w:ascii="Times New Roman" w:hAnsi="Times New Roman" w:eastAsia="宋体" w:cs="Times New Roman"/>
                <w:snapToGrid w:val="0"/>
                <w:color w:val="auto"/>
                <w:kern w:val="21"/>
                <w:sz w:val="21"/>
                <w:szCs w:val="21"/>
                <w:highlight w:val="none"/>
                <w:lang w:val="en-US" w:eastAsia="zh-CN"/>
              </w:rPr>
              <w:t>t/a</w:t>
            </w:r>
          </w:p>
        </w:tc>
        <w:tc>
          <w:tcPr>
            <w:tcW w:w="578" w:type="pct"/>
            <w:noWrap w:val="0"/>
            <w:vAlign w:val="center"/>
          </w:tcPr>
          <w:p w14:paraId="165C044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33384EF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0.03</w:t>
            </w:r>
            <w:r>
              <w:rPr>
                <w:rFonts w:hint="default" w:ascii="Times New Roman" w:hAnsi="Times New Roman" w:eastAsia="宋体" w:cs="Times New Roman"/>
                <w:snapToGrid w:val="0"/>
                <w:color w:val="auto"/>
                <w:kern w:val="21"/>
                <w:sz w:val="21"/>
                <w:szCs w:val="21"/>
                <w:highlight w:val="none"/>
                <w:lang w:val="en-US" w:eastAsia="zh-CN"/>
              </w:rPr>
              <w:t>t/a</w:t>
            </w:r>
          </w:p>
        </w:tc>
        <w:tc>
          <w:tcPr>
            <w:tcW w:w="463" w:type="pct"/>
            <w:noWrap w:val="0"/>
            <w:vAlign w:val="center"/>
          </w:tcPr>
          <w:p w14:paraId="3669900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ascii="Times New Roman" w:hAnsi="Times New Roman" w:eastAsia="宋体" w:cs="Times New Roman"/>
                <w:snapToGrid w:val="0"/>
                <w:color w:val="auto"/>
                <w:kern w:val="21"/>
                <w:sz w:val="21"/>
                <w:szCs w:val="21"/>
                <w:highlight w:val="none"/>
                <w:lang w:val="en-US" w:eastAsia="zh-CN"/>
              </w:rPr>
              <w:t>0.03</w:t>
            </w:r>
            <w:r>
              <w:rPr>
                <w:rFonts w:hint="default" w:ascii="Times New Roman" w:hAnsi="Times New Roman" w:eastAsia="宋体" w:cs="Times New Roman"/>
                <w:snapToGrid w:val="0"/>
                <w:color w:val="auto"/>
                <w:kern w:val="21"/>
                <w:sz w:val="21"/>
                <w:szCs w:val="21"/>
                <w:highlight w:val="none"/>
                <w:lang w:val="en-US" w:eastAsia="zh-CN"/>
              </w:rPr>
              <w:t>t/a</w:t>
            </w:r>
          </w:p>
        </w:tc>
      </w:tr>
      <w:tr w14:paraId="56071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restart"/>
            <w:noWrap w:val="0"/>
            <w:vAlign w:val="center"/>
          </w:tcPr>
          <w:p w14:paraId="4CB709D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危险</w:t>
            </w:r>
          </w:p>
          <w:p w14:paraId="07F3B29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废物</w:t>
            </w:r>
          </w:p>
        </w:tc>
        <w:tc>
          <w:tcPr>
            <w:tcW w:w="614" w:type="pct"/>
            <w:gridSpan w:val="2"/>
            <w:noWrap w:val="0"/>
            <w:vAlign w:val="center"/>
          </w:tcPr>
          <w:p w14:paraId="69C7DAF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b w:val="0"/>
                <w:color w:val="auto"/>
                <w:kern w:val="2"/>
                <w:sz w:val="21"/>
                <w:szCs w:val="21"/>
                <w:highlight w:val="none"/>
                <w:lang w:val="en-US" w:eastAsia="zh-CN" w:bidi="ar-SA"/>
              </w:rPr>
              <w:t>废活性炭</w:t>
            </w:r>
          </w:p>
        </w:tc>
        <w:tc>
          <w:tcPr>
            <w:tcW w:w="646" w:type="pct"/>
            <w:noWrap w:val="0"/>
            <w:vAlign w:val="center"/>
          </w:tcPr>
          <w:p w14:paraId="7E44B214">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1D01363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53A618D3">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2D8F34C0">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1.2t/2-3年</w:t>
            </w:r>
          </w:p>
        </w:tc>
        <w:tc>
          <w:tcPr>
            <w:tcW w:w="578" w:type="pct"/>
            <w:noWrap w:val="0"/>
            <w:vAlign w:val="center"/>
          </w:tcPr>
          <w:p w14:paraId="2885354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9" w:type="pct"/>
            <w:noWrap w:val="0"/>
            <w:vAlign w:val="center"/>
          </w:tcPr>
          <w:p w14:paraId="6F213C5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1.2t/2-3年</w:t>
            </w:r>
          </w:p>
        </w:tc>
        <w:tc>
          <w:tcPr>
            <w:tcW w:w="463" w:type="pct"/>
            <w:noWrap w:val="0"/>
            <w:vAlign w:val="center"/>
          </w:tcPr>
          <w:p w14:paraId="5710C5B8">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1.2t/2-3年</w:t>
            </w:r>
          </w:p>
        </w:tc>
      </w:tr>
      <w:tr w14:paraId="5F587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519B6D5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4A14844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default" w:ascii="Times New Roman" w:hAnsi="Times New Roman" w:eastAsia="宋体" w:cs="Times New Roman"/>
                <w:b w:val="0"/>
                <w:color w:val="auto"/>
                <w:kern w:val="2"/>
                <w:sz w:val="21"/>
                <w:szCs w:val="21"/>
                <w:highlight w:val="none"/>
                <w:lang w:val="en-US" w:eastAsia="zh-CN" w:bidi="ar-SA"/>
              </w:rPr>
              <w:t>废矿物油及其包装物</w:t>
            </w:r>
          </w:p>
        </w:tc>
        <w:tc>
          <w:tcPr>
            <w:tcW w:w="646" w:type="pct"/>
            <w:noWrap w:val="0"/>
            <w:vAlign w:val="center"/>
          </w:tcPr>
          <w:p w14:paraId="5930B5B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426" w:type="pct"/>
            <w:noWrap w:val="0"/>
            <w:vAlign w:val="center"/>
          </w:tcPr>
          <w:p w14:paraId="606D049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616" w:type="pct"/>
            <w:noWrap w:val="0"/>
            <w:vAlign w:val="center"/>
          </w:tcPr>
          <w:p w14:paraId="3BE09AE1">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1C3B7BBD">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c>
          <w:tcPr>
            <w:tcW w:w="578" w:type="pct"/>
            <w:noWrap w:val="0"/>
            <w:vAlign w:val="center"/>
          </w:tcPr>
          <w:p w14:paraId="0B1AB92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29" w:type="pct"/>
            <w:noWrap w:val="0"/>
            <w:vAlign w:val="center"/>
          </w:tcPr>
          <w:p w14:paraId="1FC6E7B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c>
          <w:tcPr>
            <w:tcW w:w="463" w:type="pct"/>
            <w:noWrap w:val="0"/>
            <w:vAlign w:val="center"/>
          </w:tcPr>
          <w:p w14:paraId="13373E5A">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0.</w:t>
            </w:r>
            <w:r>
              <w:rPr>
                <w:rFonts w:hint="eastAsia" w:cs="Times New Roman"/>
                <w:snapToGrid w:val="0"/>
                <w:color w:val="auto"/>
                <w:kern w:val="21"/>
                <w:sz w:val="21"/>
                <w:szCs w:val="21"/>
                <w:highlight w:val="none"/>
                <w:lang w:val="en-US" w:eastAsia="zh-CN"/>
              </w:rPr>
              <w:t>25</w:t>
            </w:r>
            <w:r>
              <w:rPr>
                <w:rFonts w:hint="default" w:ascii="Times New Roman" w:hAnsi="Times New Roman" w:eastAsia="宋体" w:cs="Times New Roman"/>
                <w:snapToGrid w:val="0"/>
                <w:color w:val="auto"/>
                <w:kern w:val="21"/>
                <w:sz w:val="21"/>
                <w:szCs w:val="21"/>
                <w:highlight w:val="none"/>
                <w:lang w:val="en-US" w:eastAsia="zh-CN"/>
              </w:rPr>
              <w:t>t/a</w:t>
            </w:r>
          </w:p>
        </w:tc>
      </w:tr>
      <w:tr w14:paraId="4F475E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3" w:type="pct"/>
            <w:vMerge w:val="continue"/>
            <w:noWrap w:val="0"/>
            <w:vAlign w:val="center"/>
          </w:tcPr>
          <w:p w14:paraId="15199FDF">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14" w:type="pct"/>
            <w:gridSpan w:val="2"/>
            <w:noWrap w:val="0"/>
            <w:vAlign w:val="center"/>
          </w:tcPr>
          <w:p w14:paraId="709D3C16">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废催化剂</w:t>
            </w:r>
          </w:p>
        </w:tc>
        <w:tc>
          <w:tcPr>
            <w:tcW w:w="1817" w:type="dxa"/>
            <w:noWrap w:val="0"/>
            <w:vAlign w:val="center"/>
          </w:tcPr>
          <w:p w14:paraId="16F7504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198" w:type="dxa"/>
            <w:noWrap w:val="0"/>
            <w:vAlign w:val="center"/>
          </w:tcPr>
          <w:p w14:paraId="7F0DD27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733" w:type="dxa"/>
            <w:noWrap w:val="0"/>
            <w:vAlign w:val="center"/>
          </w:tcPr>
          <w:p w14:paraId="1910466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620" w:type="pct"/>
            <w:noWrap w:val="0"/>
            <w:vAlign w:val="center"/>
          </w:tcPr>
          <w:p w14:paraId="641FA7DB">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2.5t</w:t>
            </w:r>
            <w:r>
              <w:rPr>
                <w:rFonts w:hint="default" w:ascii="Times New Roman" w:hAnsi="Times New Roman" w:eastAsia="宋体" w:cs="Times New Roman"/>
                <w:snapToGrid w:val="0"/>
                <w:color w:val="auto"/>
                <w:kern w:val="21"/>
                <w:sz w:val="21"/>
                <w:szCs w:val="21"/>
                <w:highlight w:val="none"/>
                <w:lang w:val="en-US" w:eastAsia="zh-CN"/>
              </w:rPr>
              <w:t>/a</w:t>
            </w:r>
          </w:p>
        </w:tc>
        <w:tc>
          <w:tcPr>
            <w:tcW w:w="578" w:type="pct"/>
            <w:noWrap w:val="0"/>
            <w:vAlign w:val="center"/>
          </w:tcPr>
          <w:p w14:paraId="2F15AF12">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p>
        </w:tc>
        <w:tc>
          <w:tcPr>
            <w:tcW w:w="629" w:type="pct"/>
            <w:noWrap w:val="0"/>
            <w:vAlign w:val="center"/>
          </w:tcPr>
          <w:p w14:paraId="7588A02E">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2.5t</w:t>
            </w:r>
            <w:r>
              <w:rPr>
                <w:rFonts w:hint="default" w:ascii="Times New Roman" w:hAnsi="Times New Roman" w:eastAsia="宋体" w:cs="Times New Roman"/>
                <w:snapToGrid w:val="0"/>
                <w:color w:val="auto"/>
                <w:kern w:val="21"/>
                <w:sz w:val="21"/>
                <w:szCs w:val="21"/>
                <w:highlight w:val="none"/>
                <w:lang w:val="en-US" w:eastAsia="zh-CN"/>
              </w:rPr>
              <w:t>/a</w:t>
            </w:r>
          </w:p>
        </w:tc>
        <w:tc>
          <w:tcPr>
            <w:tcW w:w="463" w:type="pct"/>
            <w:noWrap w:val="0"/>
            <w:vAlign w:val="center"/>
          </w:tcPr>
          <w:p w14:paraId="4FDFF75C">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2.5t</w:t>
            </w:r>
            <w:r>
              <w:rPr>
                <w:rFonts w:hint="default" w:ascii="Times New Roman" w:hAnsi="Times New Roman" w:eastAsia="宋体" w:cs="Times New Roman"/>
                <w:snapToGrid w:val="0"/>
                <w:color w:val="auto"/>
                <w:kern w:val="21"/>
                <w:sz w:val="21"/>
                <w:szCs w:val="21"/>
                <w:highlight w:val="none"/>
                <w:lang w:val="en-US" w:eastAsia="zh-CN"/>
              </w:rPr>
              <w:t>/a</w:t>
            </w:r>
          </w:p>
        </w:tc>
      </w:tr>
    </w:tbl>
    <w:p w14:paraId="490F1649">
      <w:pPr>
        <w:pStyle w:val="13"/>
        <w:spacing w:before="192" w:beforeLines="80" w:after="24"/>
        <w:ind w:firstLine="480"/>
        <w:jc w:val="left"/>
        <w:rPr>
          <w:color w:val="auto"/>
          <w:sz w:val="21"/>
          <w:szCs w:val="21"/>
          <w:highlight w:val="none"/>
        </w:rPr>
      </w:pPr>
      <w:r>
        <w:rPr>
          <w:rFonts w:ascii="Times New Roman"/>
          <w:snapToGrid w:val="0"/>
          <w:color w:val="auto"/>
          <w:kern w:val="21"/>
          <w:sz w:val="21"/>
          <w:szCs w:val="21"/>
          <w:highlight w:val="none"/>
        </w:rPr>
        <w:t>注：</w:t>
      </w:r>
      <w:r>
        <w:rPr>
          <w:rFonts w:ascii="Times New Roman"/>
          <w:snapToGrid w:val="0"/>
          <w:color w:val="auto"/>
          <w:spacing w:val="-16"/>
          <w:kern w:val="21"/>
          <w:sz w:val="21"/>
          <w:szCs w:val="21"/>
          <w:highlight w:val="none"/>
        </w:rPr>
        <w:fldChar w:fldCharType="begin"/>
      </w:r>
      <w:r>
        <w:rPr>
          <w:rFonts w:ascii="Times New Roman"/>
          <w:snapToGrid w:val="0"/>
          <w:color w:val="auto"/>
          <w:spacing w:val="-16"/>
          <w:kern w:val="21"/>
          <w:sz w:val="21"/>
          <w:szCs w:val="21"/>
          <w:highlight w:val="none"/>
        </w:rPr>
        <w:instrText xml:space="preserve"> = 6 \* GB3 \* MERGEFORMAT </w:instrText>
      </w:r>
      <w:r>
        <w:rPr>
          <w:rFonts w:ascii="Times New Roman"/>
          <w:snapToGrid w:val="0"/>
          <w:color w:val="auto"/>
          <w:spacing w:val="-16"/>
          <w:kern w:val="21"/>
          <w:sz w:val="21"/>
          <w:szCs w:val="21"/>
          <w:highlight w:val="none"/>
        </w:rPr>
        <w:fldChar w:fldCharType="separate"/>
      </w:r>
      <w:r>
        <w:rPr>
          <w:rFonts w:hint="eastAsia" w:hAnsi="宋体" w:cs="宋体"/>
          <w:color w:val="auto"/>
          <w:sz w:val="21"/>
          <w:szCs w:val="21"/>
          <w:highlight w:val="none"/>
        </w:rPr>
        <w:t>⑥</w:t>
      </w:r>
      <w:r>
        <w:rPr>
          <w:rFonts w:ascii="Times New Roman"/>
          <w:snapToGrid w:val="0"/>
          <w:color w:val="auto"/>
          <w:spacing w:val="-16"/>
          <w:kern w:val="21"/>
          <w:sz w:val="21"/>
          <w:szCs w:val="21"/>
          <w:highlight w:val="none"/>
        </w:rPr>
        <w:fldChar w:fldCharType="end"/>
      </w:r>
      <w:r>
        <w:rPr>
          <w:rFonts w:ascii="Times New Roman"/>
          <w:snapToGrid w:val="0"/>
          <w:color w:val="auto"/>
          <w:spacing w:val="-16"/>
          <w:kern w:val="21"/>
          <w:sz w:val="21"/>
          <w:szCs w:val="21"/>
          <w:highlight w:val="none"/>
        </w:rPr>
        <w:t>=</w:t>
      </w:r>
      <w:r>
        <w:rPr>
          <w:rFonts w:ascii="Times New Roman"/>
          <w:snapToGrid w:val="0"/>
          <w:color w:val="auto"/>
          <w:spacing w:val="-6"/>
          <w:kern w:val="21"/>
          <w:sz w:val="21"/>
          <w:szCs w:val="21"/>
          <w:highlight w:val="none"/>
        </w:rPr>
        <w:fldChar w:fldCharType="begin"/>
      </w:r>
      <w:r>
        <w:rPr>
          <w:rFonts w:ascii="Times New Roman"/>
          <w:snapToGrid w:val="0"/>
          <w:color w:val="auto"/>
          <w:spacing w:val="-6"/>
          <w:kern w:val="21"/>
          <w:sz w:val="21"/>
          <w:szCs w:val="21"/>
          <w:highlight w:val="none"/>
        </w:rPr>
        <w:instrText xml:space="preserve"> = 1 \* GB3 \* MERGEFORMAT </w:instrText>
      </w:r>
      <w:r>
        <w:rPr>
          <w:rFonts w:ascii="Times New Roman"/>
          <w:snapToGrid w:val="0"/>
          <w:color w:val="auto"/>
          <w:spacing w:val="-6"/>
          <w:kern w:val="21"/>
          <w:sz w:val="21"/>
          <w:szCs w:val="21"/>
          <w:highlight w:val="none"/>
        </w:rPr>
        <w:fldChar w:fldCharType="separate"/>
      </w:r>
      <w:r>
        <w:rPr>
          <w:rFonts w:hint="eastAsia" w:hAnsi="宋体" w:cs="宋体"/>
          <w:color w:val="auto"/>
          <w:sz w:val="21"/>
          <w:szCs w:val="21"/>
          <w:highlight w:val="none"/>
        </w:rPr>
        <w:t>①</w:t>
      </w:r>
      <w:r>
        <w:rPr>
          <w:rFonts w:ascii="Times New Roman"/>
          <w:snapToGrid w:val="0"/>
          <w:color w:val="auto"/>
          <w:spacing w:val="-6"/>
          <w:kern w:val="21"/>
          <w:sz w:val="21"/>
          <w:szCs w:val="21"/>
          <w:highlight w:val="none"/>
        </w:rPr>
        <w:fldChar w:fldCharType="end"/>
      </w:r>
      <w:r>
        <w:rPr>
          <w:rFonts w:ascii="Times New Roman"/>
          <w:snapToGrid w:val="0"/>
          <w:color w:val="auto"/>
          <w:spacing w:val="-6"/>
          <w:kern w:val="21"/>
          <w:sz w:val="21"/>
          <w:szCs w:val="21"/>
          <w:highlight w:val="none"/>
        </w:rPr>
        <w:t>+</w:t>
      </w:r>
      <w:r>
        <w:rPr>
          <w:rFonts w:ascii="Times New Roman"/>
          <w:snapToGrid w:val="0"/>
          <w:color w:val="auto"/>
          <w:spacing w:val="-6"/>
          <w:kern w:val="21"/>
          <w:sz w:val="21"/>
          <w:szCs w:val="21"/>
          <w:highlight w:val="none"/>
        </w:rPr>
        <w:fldChar w:fldCharType="begin"/>
      </w:r>
      <w:r>
        <w:rPr>
          <w:rFonts w:ascii="Times New Roman"/>
          <w:snapToGrid w:val="0"/>
          <w:color w:val="auto"/>
          <w:spacing w:val="-6"/>
          <w:kern w:val="21"/>
          <w:sz w:val="21"/>
          <w:szCs w:val="21"/>
          <w:highlight w:val="none"/>
        </w:rPr>
        <w:instrText xml:space="preserve"> = 3 \* GB3 \* MERGEFORMAT </w:instrText>
      </w:r>
      <w:r>
        <w:rPr>
          <w:rFonts w:ascii="Times New Roman"/>
          <w:snapToGrid w:val="0"/>
          <w:color w:val="auto"/>
          <w:spacing w:val="-6"/>
          <w:kern w:val="21"/>
          <w:sz w:val="21"/>
          <w:szCs w:val="21"/>
          <w:highlight w:val="none"/>
        </w:rPr>
        <w:fldChar w:fldCharType="separate"/>
      </w:r>
      <w:r>
        <w:rPr>
          <w:rFonts w:hint="eastAsia" w:hAnsi="宋体" w:cs="宋体"/>
          <w:color w:val="auto"/>
          <w:sz w:val="21"/>
          <w:szCs w:val="21"/>
          <w:highlight w:val="none"/>
        </w:rPr>
        <w:t>③</w:t>
      </w:r>
      <w:r>
        <w:rPr>
          <w:rFonts w:ascii="Times New Roman"/>
          <w:snapToGrid w:val="0"/>
          <w:color w:val="auto"/>
          <w:spacing w:val="-6"/>
          <w:kern w:val="21"/>
          <w:sz w:val="21"/>
          <w:szCs w:val="21"/>
          <w:highlight w:val="none"/>
        </w:rPr>
        <w:fldChar w:fldCharType="end"/>
      </w:r>
      <w:r>
        <w:rPr>
          <w:rFonts w:ascii="Times New Roman"/>
          <w:snapToGrid w:val="0"/>
          <w:color w:val="auto"/>
          <w:spacing w:val="-6"/>
          <w:kern w:val="21"/>
          <w:sz w:val="21"/>
          <w:szCs w:val="21"/>
          <w:highlight w:val="none"/>
        </w:rPr>
        <w:t>+</w:t>
      </w:r>
      <w:r>
        <w:rPr>
          <w:rFonts w:ascii="Times New Roman"/>
          <w:snapToGrid w:val="0"/>
          <w:color w:val="auto"/>
          <w:spacing w:val="-6"/>
          <w:kern w:val="21"/>
          <w:sz w:val="21"/>
          <w:szCs w:val="21"/>
          <w:highlight w:val="none"/>
        </w:rPr>
        <w:fldChar w:fldCharType="begin"/>
      </w:r>
      <w:r>
        <w:rPr>
          <w:rFonts w:ascii="Times New Roman"/>
          <w:snapToGrid w:val="0"/>
          <w:color w:val="auto"/>
          <w:spacing w:val="-6"/>
          <w:kern w:val="21"/>
          <w:sz w:val="21"/>
          <w:szCs w:val="21"/>
          <w:highlight w:val="none"/>
        </w:rPr>
        <w:instrText xml:space="preserve"> = 4 \* GB3 \* MERGEFORMAT </w:instrText>
      </w:r>
      <w:r>
        <w:rPr>
          <w:rFonts w:ascii="Times New Roman"/>
          <w:snapToGrid w:val="0"/>
          <w:color w:val="auto"/>
          <w:spacing w:val="-6"/>
          <w:kern w:val="21"/>
          <w:sz w:val="21"/>
          <w:szCs w:val="21"/>
          <w:highlight w:val="none"/>
        </w:rPr>
        <w:fldChar w:fldCharType="separate"/>
      </w:r>
      <w:r>
        <w:rPr>
          <w:rFonts w:hint="eastAsia" w:hAnsi="宋体" w:cs="宋体"/>
          <w:color w:val="auto"/>
          <w:sz w:val="21"/>
          <w:szCs w:val="21"/>
          <w:highlight w:val="none"/>
        </w:rPr>
        <w:t>④</w:t>
      </w:r>
      <w:r>
        <w:rPr>
          <w:rFonts w:ascii="Times New Roman"/>
          <w:snapToGrid w:val="0"/>
          <w:color w:val="auto"/>
          <w:spacing w:val="-6"/>
          <w:kern w:val="21"/>
          <w:sz w:val="21"/>
          <w:szCs w:val="21"/>
          <w:highlight w:val="none"/>
        </w:rPr>
        <w:fldChar w:fldCharType="end"/>
      </w:r>
      <w:r>
        <w:rPr>
          <w:rFonts w:hint="eastAsia" w:ascii="Times New Roman"/>
          <w:snapToGrid w:val="0"/>
          <w:color w:val="auto"/>
          <w:spacing w:val="-6"/>
          <w:kern w:val="21"/>
          <w:sz w:val="21"/>
          <w:szCs w:val="21"/>
          <w:highlight w:val="none"/>
          <w:lang w:eastAsia="zh-CN"/>
        </w:rPr>
        <w:t>-</w:t>
      </w:r>
      <w:r>
        <w:rPr>
          <w:rFonts w:ascii="Times New Roman"/>
          <w:snapToGrid w:val="0"/>
          <w:color w:val="auto"/>
          <w:spacing w:val="-16"/>
          <w:kern w:val="21"/>
          <w:sz w:val="21"/>
          <w:szCs w:val="21"/>
          <w:highlight w:val="none"/>
        </w:rPr>
        <w:fldChar w:fldCharType="begin"/>
      </w:r>
      <w:r>
        <w:rPr>
          <w:rFonts w:ascii="Times New Roman"/>
          <w:snapToGrid w:val="0"/>
          <w:color w:val="auto"/>
          <w:spacing w:val="-16"/>
          <w:kern w:val="21"/>
          <w:sz w:val="21"/>
          <w:szCs w:val="21"/>
          <w:highlight w:val="none"/>
        </w:rPr>
        <w:instrText xml:space="preserve"> = 5 \* GB3 \* MERGEFORMAT </w:instrText>
      </w:r>
      <w:r>
        <w:rPr>
          <w:rFonts w:ascii="Times New Roman"/>
          <w:snapToGrid w:val="0"/>
          <w:color w:val="auto"/>
          <w:spacing w:val="-16"/>
          <w:kern w:val="21"/>
          <w:sz w:val="21"/>
          <w:szCs w:val="21"/>
          <w:highlight w:val="none"/>
        </w:rPr>
        <w:fldChar w:fldCharType="separate"/>
      </w:r>
      <w:r>
        <w:rPr>
          <w:rFonts w:hint="eastAsia" w:hAnsi="宋体" w:cs="宋体"/>
          <w:color w:val="auto"/>
          <w:sz w:val="21"/>
          <w:szCs w:val="21"/>
          <w:highlight w:val="none"/>
        </w:rPr>
        <w:t>⑤</w:t>
      </w:r>
      <w:r>
        <w:rPr>
          <w:rFonts w:ascii="Times New Roman"/>
          <w:snapToGrid w:val="0"/>
          <w:color w:val="auto"/>
          <w:spacing w:val="-16"/>
          <w:kern w:val="21"/>
          <w:sz w:val="21"/>
          <w:szCs w:val="21"/>
          <w:highlight w:val="none"/>
        </w:rPr>
        <w:fldChar w:fldCharType="end"/>
      </w:r>
      <w:r>
        <w:rPr>
          <w:rFonts w:ascii="Times New Roman"/>
          <w:snapToGrid w:val="0"/>
          <w:color w:val="auto"/>
          <w:spacing w:val="-16"/>
          <w:kern w:val="21"/>
          <w:sz w:val="21"/>
          <w:szCs w:val="21"/>
          <w:highlight w:val="none"/>
        </w:rPr>
        <w:t>；</w:t>
      </w:r>
      <w:r>
        <w:rPr>
          <w:rFonts w:ascii="Times New Roman"/>
          <w:snapToGrid w:val="0"/>
          <w:color w:val="auto"/>
          <w:spacing w:val="-6"/>
          <w:kern w:val="21"/>
          <w:sz w:val="21"/>
          <w:szCs w:val="21"/>
          <w:highlight w:val="none"/>
        </w:rPr>
        <w:fldChar w:fldCharType="begin"/>
      </w:r>
      <w:r>
        <w:rPr>
          <w:rFonts w:ascii="Times New Roman"/>
          <w:snapToGrid w:val="0"/>
          <w:color w:val="auto"/>
          <w:spacing w:val="-6"/>
          <w:kern w:val="21"/>
          <w:sz w:val="21"/>
          <w:szCs w:val="21"/>
          <w:highlight w:val="none"/>
        </w:rPr>
        <w:instrText xml:space="preserve"> = 7 \* GB3 \* MERGEFORMAT </w:instrText>
      </w:r>
      <w:r>
        <w:rPr>
          <w:rFonts w:ascii="Times New Roman"/>
          <w:snapToGrid w:val="0"/>
          <w:color w:val="auto"/>
          <w:spacing w:val="-6"/>
          <w:kern w:val="21"/>
          <w:sz w:val="21"/>
          <w:szCs w:val="21"/>
          <w:highlight w:val="none"/>
        </w:rPr>
        <w:fldChar w:fldCharType="separate"/>
      </w:r>
      <w:r>
        <w:rPr>
          <w:rFonts w:hint="eastAsia" w:hAnsi="宋体" w:cs="宋体"/>
          <w:color w:val="auto"/>
          <w:sz w:val="21"/>
          <w:szCs w:val="21"/>
          <w:highlight w:val="none"/>
        </w:rPr>
        <w:t>⑦</w:t>
      </w:r>
      <w:r>
        <w:rPr>
          <w:rFonts w:ascii="Times New Roman"/>
          <w:snapToGrid w:val="0"/>
          <w:color w:val="auto"/>
          <w:spacing w:val="-6"/>
          <w:kern w:val="21"/>
          <w:sz w:val="21"/>
          <w:szCs w:val="21"/>
          <w:highlight w:val="none"/>
        </w:rPr>
        <w:fldChar w:fldCharType="end"/>
      </w:r>
      <w:r>
        <w:rPr>
          <w:rFonts w:ascii="Times New Roman"/>
          <w:snapToGrid w:val="0"/>
          <w:color w:val="auto"/>
          <w:spacing w:val="-6"/>
          <w:kern w:val="21"/>
          <w:sz w:val="21"/>
          <w:szCs w:val="21"/>
          <w:highlight w:val="none"/>
        </w:rPr>
        <w:t>=</w:t>
      </w:r>
      <w:r>
        <w:rPr>
          <w:rFonts w:ascii="Times New Roman"/>
          <w:snapToGrid w:val="0"/>
          <w:color w:val="auto"/>
          <w:spacing w:val="-16"/>
          <w:kern w:val="21"/>
          <w:sz w:val="21"/>
          <w:szCs w:val="21"/>
          <w:highlight w:val="none"/>
        </w:rPr>
        <w:fldChar w:fldCharType="begin"/>
      </w:r>
      <w:r>
        <w:rPr>
          <w:rFonts w:ascii="Times New Roman"/>
          <w:snapToGrid w:val="0"/>
          <w:color w:val="auto"/>
          <w:spacing w:val="-16"/>
          <w:kern w:val="21"/>
          <w:sz w:val="21"/>
          <w:szCs w:val="21"/>
          <w:highlight w:val="none"/>
        </w:rPr>
        <w:instrText xml:space="preserve"> = 6 \* GB3 \* MERGEFORMAT </w:instrText>
      </w:r>
      <w:r>
        <w:rPr>
          <w:rFonts w:ascii="Times New Roman"/>
          <w:snapToGrid w:val="0"/>
          <w:color w:val="auto"/>
          <w:spacing w:val="-16"/>
          <w:kern w:val="21"/>
          <w:sz w:val="21"/>
          <w:szCs w:val="21"/>
          <w:highlight w:val="none"/>
        </w:rPr>
        <w:fldChar w:fldCharType="separate"/>
      </w:r>
      <w:r>
        <w:rPr>
          <w:rFonts w:hint="eastAsia" w:hAnsi="宋体" w:cs="宋体"/>
          <w:color w:val="auto"/>
          <w:sz w:val="21"/>
          <w:szCs w:val="21"/>
          <w:highlight w:val="none"/>
        </w:rPr>
        <w:t>⑥</w:t>
      </w:r>
      <w:r>
        <w:rPr>
          <w:rFonts w:ascii="Times New Roman"/>
          <w:snapToGrid w:val="0"/>
          <w:color w:val="auto"/>
          <w:spacing w:val="-16"/>
          <w:kern w:val="21"/>
          <w:sz w:val="21"/>
          <w:szCs w:val="21"/>
          <w:highlight w:val="none"/>
        </w:rPr>
        <w:fldChar w:fldCharType="end"/>
      </w:r>
      <w:r>
        <w:rPr>
          <w:rFonts w:hint="eastAsia" w:ascii="Times New Roman"/>
          <w:snapToGrid w:val="0"/>
          <w:color w:val="auto"/>
          <w:spacing w:val="-16"/>
          <w:kern w:val="21"/>
          <w:sz w:val="21"/>
          <w:szCs w:val="21"/>
          <w:highlight w:val="none"/>
          <w:lang w:eastAsia="zh-CN"/>
        </w:rPr>
        <w:t>-</w:t>
      </w:r>
      <w:r>
        <w:rPr>
          <w:rFonts w:ascii="Times New Roman"/>
          <w:snapToGrid w:val="0"/>
          <w:color w:val="auto"/>
          <w:spacing w:val="-6"/>
          <w:kern w:val="21"/>
          <w:sz w:val="21"/>
          <w:szCs w:val="21"/>
          <w:highlight w:val="none"/>
        </w:rPr>
        <w:fldChar w:fldCharType="begin"/>
      </w:r>
      <w:r>
        <w:rPr>
          <w:rFonts w:ascii="Times New Roman"/>
          <w:snapToGrid w:val="0"/>
          <w:color w:val="auto"/>
          <w:spacing w:val="-6"/>
          <w:kern w:val="21"/>
          <w:sz w:val="21"/>
          <w:szCs w:val="21"/>
          <w:highlight w:val="none"/>
        </w:rPr>
        <w:instrText xml:space="preserve"> = 1 \* GB3 \* MERGEFORMAT </w:instrText>
      </w:r>
      <w:r>
        <w:rPr>
          <w:rFonts w:ascii="Times New Roman"/>
          <w:snapToGrid w:val="0"/>
          <w:color w:val="auto"/>
          <w:spacing w:val="-6"/>
          <w:kern w:val="21"/>
          <w:sz w:val="21"/>
          <w:szCs w:val="21"/>
          <w:highlight w:val="none"/>
        </w:rPr>
        <w:fldChar w:fldCharType="separate"/>
      </w:r>
      <w:r>
        <w:rPr>
          <w:rFonts w:hint="eastAsia" w:hAnsi="宋体" w:cs="宋体"/>
          <w:color w:val="auto"/>
          <w:sz w:val="21"/>
          <w:szCs w:val="21"/>
          <w:highlight w:val="none"/>
        </w:rPr>
        <w:t>①</w:t>
      </w:r>
      <w:r>
        <w:rPr>
          <w:rFonts w:ascii="Times New Roman"/>
          <w:snapToGrid w:val="0"/>
          <w:color w:val="auto"/>
          <w:spacing w:val="-6"/>
          <w:kern w:val="21"/>
          <w:sz w:val="21"/>
          <w:szCs w:val="21"/>
          <w:highlight w:val="none"/>
        </w:rPr>
        <w:fldChar w:fldCharType="end"/>
      </w:r>
    </w:p>
    <w:p w14:paraId="059EB408">
      <w:pPr>
        <w:pStyle w:val="13"/>
        <w:spacing w:before="192" w:beforeLines="80" w:after="24"/>
        <w:ind w:firstLine="480"/>
        <w:jc w:val="left"/>
        <w:rPr>
          <w:color w:val="auto"/>
          <w:sz w:val="21"/>
          <w:szCs w:val="21"/>
          <w:highlight w:val="none"/>
        </w:rPr>
      </w:pPr>
    </w:p>
    <w:sectPr>
      <w:footerReference r:id="rId7" w:type="default"/>
      <w:pgSz w:w="16838" w:h="11906" w:orient="landscape"/>
      <w:pgMar w:top="1418" w:right="1418" w:bottom="1418" w:left="1418"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D7E1">
    <w:pPr>
      <w:tabs>
        <w:tab w:val="center" w:pos="4153"/>
        <w:tab w:val="right" w:pos="8306"/>
      </w:tabs>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9FFF33">
                          <w:pPr>
                            <w:keepNext w:val="0"/>
                            <w:keepLines w:val="0"/>
                            <w:pageBreakBefore w:val="0"/>
                            <w:widowControl w:val="0"/>
                            <w:tabs>
                              <w:tab w:val="center" w:pos="4153"/>
                              <w:tab w:val="right" w:pos="8306"/>
                            </w:tabs>
                            <w:kinsoku/>
                            <w:wordWrap/>
                            <w:overflowPunct/>
                            <w:topLinePunct w:val="0"/>
                            <w:bidi w:val="0"/>
                            <w:adjustRightInd w:val="0"/>
                            <w:snapToGrid w:val="0"/>
                            <w:spacing w:line="240" w:lineRule="auto"/>
                            <w:ind w:firstLine="0" w:firstLineChars="0"/>
                            <w:jc w:val="center"/>
                            <w:textAlignment w:val="auto"/>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cjsw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ZlSYnlBid+/v7t/OPX+edX&#10;sizeLpNEvYcKM5885sbhzg24OLMf0JmYD20w6YucCMZR4NNFYDlEItKjVblaFRgSGJsviM+en/sA&#10;8b10hiSjpgEnmIXlx0eIY+qckqpZd6+0zlPU9i8HYiYPS72PPSYrDrthIrRzzQn59Dj8mlrcdUr0&#10;g0Vt057MRpiN3WwcfFD7Li9Sqgf+9hCxidxbqjDCToVxapndtGFpLf6856znv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n6ByOzAEAAJ0DAAAOAAAAAAAAAAEAIAAAAB4BAABkcnMvZTJv&#10;RG9jLnhtbFBLBQYAAAAABgAGAFkBAABcBQAAAAA=&#10;">
              <v:fill on="f" focussize="0,0"/>
              <v:stroke on="f"/>
              <v:imagedata o:title=""/>
              <o:lock v:ext="edit" aspectratio="f"/>
              <v:textbox inset="0mm,0mm,0mm,0mm" style="mso-fit-shape-to-text:t;">
                <w:txbxContent>
                  <w:p w14:paraId="149FFF33">
                    <w:pPr>
                      <w:keepNext w:val="0"/>
                      <w:keepLines w:val="0"/>
                      <w:pageBreakBefore w:val="0"/>
                      <w:widowControl w:val="0"/>
                      <w:tabs>
                        <w:tab w:val="center" w:pos="4153"/>
                        <w:tab w:val="right" w:pos="8306"/>
                      </w:tabs>
                      <w:kinsoku/>
                      <w:wordWrap/>
                      <w:overflowPunct/>
                      <w:topLinePunct w:val="0"/>
                      <w:bidi w:val="0"/>
                      <w:adjustRightInd w:val="0"/>
                      <w:snapToGrid w:val="0"/>
                      <w:spacing w:line="240" w:lineRule="auto"/>
                      <w:ind w:firstLine="0" w:firstLineChars="0"/>
                      <w:jc w:val="center"/>
                      <w:textAlignment w:val="auto"/>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D961">
    <w:pPr>
      <w:tabs>
        <w:tab w:val="center" w:pos="4153"/>
        <w:tab w:val="right" w:pos="8306"/>
      </w:tabs>
      <w:ind w:right="360" w:firstLine="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3D2C01">
                          <w:pPr>
                            <w:tabs>
                              <w:tab w:val="center" w:pos="4153"/>
                              <w:tab w:val="right" w:pos="8306"/>
                            </w:tabs>
                            <w:ind w:firstLine="360"/>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RlMwBAACd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2WlFhmcOLn79/OP36df34l&#10;y7K6SRL1HmrMfPaYG4d7N+DizH5AZ2I+yGDSFzkRjKPAp4vAYoiEp0erarUqMcQxNl8Qv3h57gPE&#10;98IZkoyGBpxgFpYdHyGOqXNKqmbdg9I6T1HbvxyImTxF6n3sMVlx2A0ToZ1rT8inx+E31OKuU6I/&#10;WNQ27clshNnYzcbBB7Xv8iKleuDvDhGbyL2lCiPsVBinltlNG5bW4s97znr5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vj5GUzAEAAJ0DAAAOAAAAAAAAAAEAIAAAAB4BAABkcnMvZTJv&#10;RG9jLnhtbFBLBQYAAAAABgAGAFkBAABcBQAAAAA=&#10;">
              <v:fill on="f" focussize="0,0"/>
              <v:stroke on="f"/>
              <v:imagedata o:title=""/>
              <o:lock v:ext="edit" aspectratio="f"/>
              <v:textbox inset="0mm,0mm,0mm,0mm" style="mso-fit-shape-to-text:t;">
                <w:txbxContent>
                  <w:p w14:paraId="553D2C01">
                    <w:pPr>
                      <w:tabs>
                        <w:tab w:val="center" w:pos="4153"/>
                        <w:tab w:val="right" w:pos="8306"/>
                      </w:tabs>
                      <w:ind w:firstLine="36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58D5D">
    <w:pPr>
      <w:tabs>
        <w:tab w:val="center" w:pos="4153"/>
        <w:tab w:val="right" w:pos="8306"/>
      </w:tabs>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D2A6"/>
    <w:multiLevelType w:val="singleLevel"/>
    <w:tmpl w:val="89BED2A6"/>
    <w:lvl w:ilvl="0" w:tentative="0">
      <w:start w:val="1"/>
      <w:numFmt w:val="decimal"/>
      <w:suff w:val="nothing"/>
      <w:lvlText w:val="%1．"/>
      <w:lvlJc w:val="left"/>
      <w:pPr>
        <w:ind w:left="0" w:firstLine="0"/>
      </w:pPr>
      <w:rPr>
        <w:rFonts w:hint="default"/>
      </w:rPr>
    </w:lvl>
  </w:abstractNum>
  <w:abstractNum w:abstractNumId="1">
    <w:nsid w:val="BF30A759"/>
    <w:multiLevelType w:val="singleLevel"/>
    <w:tmpl w:val="BF30A759"/>
    <w:lvl w:ilvl="0" w:tentative="0">
      <w:start w:val="1"/>
      <w:numFmt w:val="decimal"/>
      <w:suff w:val="nothing"/>
      <w:lvlText w:val="%1．"/>
      <w:lvlJc w:val="left"/>
      <w:pPr>
        <w:ind w:left="0" w:firstLine="0"/>
      </w:pPr>
      <w:rPr>
        <w:rFonts w:hint="default"/>
      </w:rPr>
    </w:lvl>
  </w:abstractNum>
  <w:abstractNum w:abstractNumId="2">
    <w:nsid w:val="CD51F89C"/>
    <w:multiLevelType w:val="singleLevel"/>
    <w:tmpl w:val="CD51F89C"/>
    <w:lvl w:ilvl="0" w:tentative="0">
      <w:start w:val="1"/>
      <w:numFmt w:val="decimal"/>
      <w:suff w:val="nothing"/>
      <w:lvlText w:val="%1．"/>
      <w:lvlJc w:val="left"/>
      <w:pPr>
        <w:ind w:left="0" w:firstLine="0"/>
      </w:pPr>
      <w:rPr>
        <w:rFonts w:hint="default"/>
      </w:rPr>
    </w:lvl>
  </w:abstractNum>
  <w:abstractNum w:abstractNumId="3">
    <w:nsid w:val="D6C39932"/>
    <w:multiLevelType w:val="singleLevel"/>
    <w:tmpl w:val="D6C39932"/>
    <w:lvl w:ilvl="0" w:tentative="0">
      <w:start w:val="2"/>
      <w:numFmt w:val="decimal"/>
      <w:suff w:val="nothing"/>
      <w:lvlText w:val="%1）"/>
      <w:lvlJc w:val="left"/>
    </w:lvl>
  </w:abstractNum>
  <w:abstractNum w:abstractNumId="4">
    <w:nsid w:val="F1A81DEF"/>
    <w:multiLevelType w:val="singleLevel"/>
    <w:tmpl w:val="F1A81DEF"/>
    <w:lvl w:ilvl="0" w:tentative="0">
      <w:start w:val="1"/>
      <w:numFmt w:val="decimal"/>
      <w:suff w:val="nothing"/>
      <w:lvlText w:val="（%1）"/>
      <w:lvlJc w:val="left"/>
    </w:lvl>
  </w:abstractNum>
  <w:abstractNum w:abstractNumId="5">
    <w:nsid w:val="FF8C85BB"/>
    <w:multiLevelType w:val="singleLevel"/>
    <w:tmpl w:val="FF8C85BB"/>
    <w:lvl w:ilvl="0" w:tentative="0">
      <w:start w:val="1"/>
      <w:numFmt w:val="decimal"/>
      <w:suff w:val="nothing"/>
      <w:lvlText w:val="%1．"/>
      <w:lvlJc w:val="left"/>
      <w:pPr>
        <w:ind w:left="0" w:firstLine="0"/>
      </w:pPr>
      <w:rPr>
        <w:rFonts w:hint="default"/>
      </w:rPr>
    </w:lvl>
  </w:abstractNum>
  <w:abstractNum w:abstractNumId="6">
    <w:nsid w:val="0FA60E54"/>
    <w:multiLevelType w:val="singleLevel"/>
    <w:tmpl w:val="0FA60E54"/>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7">
    <w:nsid w:val="0FF32989"/>
    <w:multiLevelType w:val="singleLevel"/>
    <w:tmpl w:val="0FF32989"/>
    <w:lvl w:ilvl="0" w:tentative="0">
      <w:start w:val="1"/>
      <w:numFmt w:val="decimal"/>
      <w:suff w:val="nothing"/>
      <w:lvlText w:val="（%1）"/>
      <w:lvlJc w:val="left"/>
    </w:lvl>
  </w:abstractNum>
  <w:abstractNum w:abstractNumId="8">
    <w:nsid w:val="12C84D3B"/>
    <w:multiLevelType w:val="singleLevel"/>
    <w:tmpl w:val="12C84D3B"/>
    <w:lvl w:ilvl="0" w:tentative="0">
      <w:start w:val="1"/>
      <w:numFmt w:val="decimal"/>
      <w:suff w:val="nothing"/>
      <w:lvlText w:val="%1．"/>
      <w:lvlJc w:val="left"/>
      <w:pPr>
        <w:ind w:left="0" w:firstLine="0"/>
      </w:pPr>
      <w:rPr>
        <w:rFonts w:hint="default"/>
      </w:rPr>
    </w:lvl>
  </w:abstractNum>
  <w:abstractNum w:abstractNumId="9">
    <w:nsid w:val="1964DA3D"/>
    <w:multiLevelType w:val="singleLevel"/>
    <w:tmpl w:val="1964DA3D"/>
    <w:lvl w:ilvl="0" w:tentative="0">
      <w:start w:val="1"/>
      <w:numFmt w:val="decimal"/>
      <w:suff w:val="nothing"/>
      <w:lvlText w:val="%1．"/>
      <w:lvlJc w:val="left"/>
      <w:pPr>
        <w:ind w:left="0" w:firstLine="0"/>
      </w:pPr>
      <w:rPr>
        <w:rFonts w:hint="default"/>
      </w:rPr>
    </w:lvl>
  </w:abstractNum>
  <w:abstractNum w:abstractNumId="10">
    <w:nsid w:val="22C0DD47"/>
    <w:multiLevelType w:val="singleLevel"/>
    <w:tmpl w:val="22C0DD47"/>
    <w:lvl w:ilvl="0" w:tentative="0">
      <w:start w:val="1"/>
      <w:numFmt w:val="decimal"/>
      <w:suff w:val="nothing"/>
      <w:lvlText w:val="（%1）"/>
      <w:lvlJc w:val="left"/>
    </w:lvl>
  </w:abstractNum>
  <w:abstractNum w:abstractNumId="11">
    <w:nsid w:val="408B2809"/>
    <w:multiLevelType w:val="singleLevel"/>
    <w:tmpl w:val="408B2809"/>
    <w:lvl w:ilvl="0" w:tentative="0">
      <w:start w:val="1"/>
      <w:numFmt w:val="decimal"/>
      <w:suff w:val="nothing"/>
      <w:lvlText w:val="%1、"/>
      <w:lvlJc w:val="left"/>
    </w:lvl>
  </w:abstractNum>
  <w:abstractNum w:abstractNumId="12">
    <w:nsid w:val="4C3D01B2"/>
    <w:multiLevelType w:val="multilevel"/>
    <w:tmpl w:val="4C3D01B2"/>
    <w:lvl w:ilvl="0" w:tentative="0">
      <w:start w:val="1"/>
      <w:numFmt w:val="decimal"/>
      <w:pStyle w:val="7"/>
      <w:lvlText w:val="表%1    "/>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11001C1"/>
    <w:multiLevelType w:val="singleLevel"/>
    <w:tmpl w:val="711001C1"/>
    <w:lvl w:ilvl="0" w:tentative="0">
      <w:start w:val="1"/>
      <w:numFmt w:val="decimal"/>
      <w:suff w:val="nothing"/>
      <w:lvlText w:val="%1．"/>
      <w:lvlJc w:val="left"/>
      <w:pPr>
        <w:ind w:left="0" w:firstLine="0"/>
      </w:pPr>
      <w:rPr>
        <w:rFonts w:hint="default"/>
      </w:rPr>
    </w:lvl>
  </w:abstractNum>
  <w:abstractNum w:abstractNumId="14">
    <w:nsid w:val="7D265EA3"/>
    <w:multiLevelType w:val="singleLevel"/>
    <w:tmpl w:val="7D265EA3"/>
    <w:lvl w:ilvl="0" w:tentative="0">
      <w:start w:val="1"/>
      <w:numFmt w:val="decimal"/>
      <w:suff w:val="nothing"/>
      <w:lvlText w:val="%1．"/>
      <w:lvlJc w:val="left"/>
      <w:pPr>
        <w:ind w:left="0" w:firstLine="0"/>
      </w:pPr>
      <w:rPr>
        <w:rFonts w:hint="default"/>
      </w:rPr>
    </w:lvl>
  </w:abstractNum>
  <w:num w:numId="1">
    <w:abstractNumId w:val="12"/>
  </w:num>
  <w:num w:numId="2">
    <w:abstractNumId w:val="6"/>
  </w:num>
  <w:num w:numId="3">
    <w:abstractNumId w:val="1"/>
  </w:num>
  <w:num w:numId="4">
    <w:abstractNumId w:val="7"/>
  </w:num>
  <w:num w:numId="5">
    <w:abstractNumId w:val="8"/>
  </w:num>
  <w:num w:numId="6">
    <w:abstractNumId w:val="0"/>
  </w:num>
  <w:num w:numId="7">
    <w:abstractNumId w:val="5"/>
  </w:num>
  <w:num w:numId="8">
    <w:abstractNumId w:val="11"/>
  </w:num>
  <w:num w:numId="9">
    <w:abstractNumId w:val="13"/>
  </w:num>
  <w:num w:numId="10">
    <w:abstractNumId w:val="4"/>
  </w:num>
  <w:num w:numId="11">
    <w:abstractNumId w:val="14"/>
  </w:num>
  <w:num w:numId="12">
    <w:abstractNumId w:val="2"/>
  </w:num>
  <w:num w:numId="13">
    <w:abstractNumId w:val="9"/>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DY0NTM1MjNmZDRkMWM3ZTk1MjQ5YWZiOGJlNmIifQ=="/>
  </w:docVars>
  <w:rsids>
    <w:rsidRoot w:val="00172A27"/>
    <w:rsid w:val="000060B3"/>
    <w:rsid w:val="000127E8"/>
    <w:rsid w:val="000212D9"/>
    <w:rsid w:val="00023771"/>
    <w:rsid w:val="00026CCB"/>
    <w:rsid w:val="000275E0"/>
    <w:rsid w:val="0003306A"/>
    <w:rsid w:val="000376BE"/>
    <w:rsid w:val="0004364B"/>
    <w:rsid w:val="00057540"/>
    <w:rsid w:val="00061601"/>
    <w:rsid w:val="00061B1F"/>
    <w:rsid w:val="000733C4"/>
    <w:rsid w:val="000740CE"/>
    <w:rsid w:val="00074783"/>
    <w:rsid w:val="0008070B"/>
    <w:rsid w:val="000810AC"/>
    <w:rsid w:val="00081A02"/>
    <w:rsid w:val="00082231"/>
    <w:rsid w:val="00086BF4"/>
    <w:rsid w:val="00092D38"/>
    <w:rsid w:val="0009377B"/>
    <w:rsid w:val="00095B4F"/>
    <w:rsid w:val="000A20C9"/>
    <w:rsid w:val="000B058F"/>
    <w:rsid w:val="000B4467"/>
    <w:rsid w:val="000B4DB9"/>
    <w:rsid w:val="000C09AC"/>
    <w:rsid w:val="000C5D26"/>
    <w:rsid w:val="000C767F"/>
    <w:rsid w:val="000D5A44"/>
    <w:rsid w:val="000D7577"/>
    <w:rsid w:val="000E0973"/>
    <w:rsid w:val="000E3ED2"/>
    <w:rsid w:val="000F1877"/>
    <w:rsid w:val="00113BB7"/>
    <w:rsid w:val="00116530"/>
    <w:rsid w:val="00126A21"/>
    <w:rsid w:val="00131F42"/>
    <w:rsid w:val="00134D1B"/>
    <w:rsid w:val="001357F1"/>
    <w:rsid w:val="00140FA8"/>
    <w:rsid w:val="00142FEB"/>
    <w:rsid w:val="00143A2D"/>
    <w:rsid w:val="00145A41"/>
    <w:rsid w:val="00151675"/>
    <w:rsid w:val="00156314"/>
    <w:rsid w:val="00157435"/>
    <w:rsid w:val="0017065D"/>
    <w:rsid w:val="0017504D"/>
    <w:rsid w:val="0017671A"/>
    <w:rsid w:val="00177422"/>
    <w:rsid w:val="00184590"/>
    <w:rsid w:val="00186427"/>
    <w:rsid w:val="001870D1"/>
    <w:rsid w:val="0018781E"/>
    <w:rsid w:val="0019262D"/>
    <w:rsid w:val="001A1B35"/>
    <w:rsid w:val="001A48A2"/>
    <w:rsid w:val="001A6F61"/>
    <w:rsid w:val="001B4D90"/>
    <w:rsid w:val="001B72B8"/>
    <w:rsid w:val="001C2FFA"/>
    <w:rsid w:val="001C69B3"/>
    <w:rsid w:val="001D5595"/>
    <w:rsid w:val="001D7874"/>
    <w:rsid w:val="001D7F22"/>
    <w:rsid w:val="001F0F17"/>
    <w:rsid w:val="001F3347"/>
    <w:rsid w:val="001F69E4"/>
    <w:rsid w:val="001F797C"/>
    <w:rsid w:val="002003DD"/>
    <w:rsid w:val="002125B4"/>
    <w:rsid w:val="002155B8"/>
    <w:rsid w:val="00224839"/>
    <w:rsid w:val="002249B2"/>
    <w:rsid w:val="00226574"/>
    <w:rsid w:val="002278EC"/>
    <w:rsid w:val="0023280E"/>
    <w:rsid w:val="002377D1"/>
    <w:rsid w:val="002456B7"/>
    <w:rsid w:val="002506BC"/>
    <w:rsid w:val="0025099F"/>
    <w:rsid w:val="00250D7A"/>
    <w:rsid w:val="00254345"/>
    <w:rsid w:val="002546D2"/>
    <w:rsid w:val="00262FDC"/>
    <w:rsid w:val="00264557"/>
    <w:rsid w:val="00273915"/>
    <w:rsid w:val="002805AB"/>
    <w:rsid w:val="00284204"/>
    <w:rsid w:val="00286FB8"/>
    <w:rsid w:val="00291773"/>
    <w:rsid w:val="002A168C"/>
    <w:rsid w:val="002A3DC7"/>
    <w:rsid w:val="002B3A7E"/>
    <w:rsid w:val="002B4815"/>
    <w:rsid w:val="002B49E2"/>
    <w:rsid w:val="002B4B5B"/>
    <w:rsid w:val="002B5491"/>
    <w:rsid w:val="002B7B00"/>
    <w:rsid w:val="002B7C44"/>
    <w:rsid w:val="002C2B17"/>
    <w:rsid w:val="002D3DD0"/>
    <w:rsid w:val="002E1F3A"/>
    <w:rsid w:val="002E298A"/>
    <w:rsid w:val="002E6C50"/>
    <w:rsid w:val="00301978"/>
    <w:rsid w:val="0030332C"/>
    <w:rsid w:val="003051C2"/>
    <w:rsid w:val="00312296"/>
    <w:rsid w:val="00314F0E"/>
    <w:rsid w:val="003216D9"/>
    <w:rsid w:val="00321D8E"/>
    <w:rsid w:val="00325928"/>
    <w:rsid w:val="00327759"/>
    <w:rsid w:val="00332863"/>
    <w:rsid w:val="0033684D"/>
    <w:rsid w:val="00337B42"/>
    <w:rsid w:val="00340A56"/>
    <w:rsid w:val="0034134D"/>
    <w:rsid w:val="00341B42"/>
    <w:rsid w:val="0034348F"/>
    <w:rsid w:val="0035264E"/>
    <w:rsid w:val="00354153"/>
    <w:rsid w:val="00356653"/>
    <w:rsid w:val="0035743F"/>
    <w:rsid w:val="00357BE2"/>
    <w:rsid w:val="0036170C"/>
    <w:rsid w:val="00366E0F"/>
    <w:rsid w:val="00381A72"/>
    <w:rsid w:val="00384676"/>
    <w:rsid w:val="00387B28"/>
    <w:rsid w:val="00390857"/>
    <w:rsid w:val="00392B85"/>
    <w:rsid w:val="003A4BF3"/>
    <w:rsid w:val="003A6350"/>
    <w:rsid w:val="003B420D"/>
    <w:rsid w:val="003C69CE"/>
    <w:rsid w:val="003C6C16"/>
    <w:rsid w:val="003D2CD3"/>
    <w:rsid w:val="003D6CD8"/>
    <w:rsid w:val="003D794D"/>
    <w:rsid w:val="003E3058"/>
    <w:rsid w:val="003E76A9"/>
    <w:rsid w:val="003F0809"/>
    <w:rsid w:val="003F5D1A"/>
    <w:rsid w:val="003F6A8C"/>
    <w:rsid w:val="003F755C"/>
    <w:rsid w:val="00406F01"/>
    <w:rsid w:val="00410EEA"/>
    <w:rsid w:val="00416D50"/>
    <w:rsid w:val="00416FD5"/>
    <w:rsid w:val="00417772"/>
    <w:rsid w:val="004205A0"/>
    <w:rsid w:val="004207FC"/>
    <w:rsid w:val="00420E6A"/>
    <w:rsid w:val="00425A9E"/>
    <w:rsid w:val="00426D6B"/>
    <w:rsid w:val="00427B9A"/>
    <w:rsid w:val="00431E6C"/>
    <w:rsid w:val="00433CE7"/>
    <w:rsid w:val="004457FA"/>
    <w:rsid w:val="00452738"/>
    <w:rsid w:val="00455753"/>
    <w:rsid w:val="00456091"/>
    <w:rsid w:val="00463F4C"/>
    <w:rsid w:val="00466321"/>
    <w:rsid w:val="00484B9B"/>
    <w:rsid w:val="004855F6"/>
    <w:rsid w:val="00486217"/>
    <w:rsid w:val="0048661E"/>
    <w:rsid w:val="004931A2"/>
    <w:rsid w:val="00494670"/>
    <w:rsid w:val="00495973"/>
    <w:rsid w:val="004A3823"/>
    <w:rsid w:val="004C025A"/>
    <w:rsid w:val="004C10AC"/>
    <w:rsid w:val="004E6946"/>
    <w:rsid w:val="004F1AD8"/>
    <w:rsid w:val="00502502"/>
    <w:rsid w:val="005039CB"/>
    <w:rsid w:val="0050558F"/>
    <w:rsid w:val="00506286"/>
    <w:rsid w:val="0050638A"/>
    <w:rsid w:val="00510813"/>
    <w:rsid w:val="00511990"/>
    <w:rsid w:val="00511DE0"/>
    <w:rsid w:val="00514870"/>
    <w:rsid w:val="005149D7"/>
    <w:rsid w:val="00514B9B"/>
    <w:rsid w:val="00517F02"/>
    <w:rsid w:val="00524303"/>
    <w:rsid w:val="005258A2"/>
    <w:rsid w:val="005401AE"/>
    <w:rsid w:val="00542E07"/>
    <w:rsid w:val="00543DD5"/>
    <w:rsid w:val="00545424"/>
    <w:rsid w:val="00554A7B"/>
    <w:rsid w:val="0055572C"/>
    <w:rsid w:val="0056106A"/>
    <w:rsid w:val="00570F7F"/>
    <w:rsid w:val="005720AE"/>
    <w:rsid w:val="00582550"/>
    <w:rsid w:val="00594D77"/>
    <w:rsid w:val="005969E4"/>
    <w:rsid w:val="005A06B7"/>
    <w:rsid w:val="005A1759"/>
    <w:rsid w:val="005A68A7"/>
    <w:rsid w:val="005C7187"/>
    <w:rsid w:val="005D36AB"/>
    <w:rsid w:val="005D58EE"/>
    <w:rsid w:val="005E151B"/>
    <w:rsid w:val="0061373B"/>
    <w:rsid w:val="00617CC3"/>
    <w:rsid w:val="0062263A"/>
    <w:rsid w:val="00624026"/>
    <w:rsid w:val="006320F3"/>
    <w:rsid w:val="006377A6"/>
    <w:rsid w:val="00637A3D"/>
    <w:rsid w:val="006411EF"/>
    <w:rsid w:val="006748B8"/>
    <w:rsid w:val="006775C3"/>
    <w:rsid w:val="006830B2"/>
    <w:rsid w:val="0068355A"/>
    <w:rsid w:val="0069290A"/>
    <w:rsid w:val="0069775A"/>
    <w:rsid w:val="00697813"/>
    <w:rsid w:val="006A3EE8"/>
    <w:rsid w:val="006A53EC"/>
    <w:rsid w:val="006A72BF"/>
    <w:rsid w:val="006B03F2"/>
    <w:rsid w:val="006B37DC"/>
    <w:rsid w:val="006B4F68"/>
    <w:rsid w:val="006C0592"/>
    <w:rsid w:val="006C272E"/>
    <w:rsid w:val="006C5479"/>
    <w:rsid w:val="006D13B5"/>
    <w:rsid w:val="006E12FF"/>
    <w:rsid w:val="006E607E"/>
    <w:rsid w:val="006E6C5B"/>
    <w:rsid w:val="006F3356"/>
    <w:rsid w:val="0070489A"/>
    <w:rsid w:val="007065B5"/>
    <w:rsid w:val="00706C5D"/>
    <w:rsid w:val="00706F24"/>
    <w:rsid w:val="007170AE"/>
    <w:rsid w:val="00732922"/>
    <w:rsid w:val="00737C7B"/>
    <w:rsid w:val="00741D36"/>
    <w:rsid w:val="0075162E"/>
    <w:rsid w:val="00754034"/>
    <w:rsid w:val="00756556"/>
    <w:rsid w:val="007618C4"/>
    <w:rsid w:val="00767980"/>
    <w:rsid w:val="00770B19"/>
    <w:rsid w:val="0077463F"/>
    <w:rsid w:val="007768FC"/>
    <w:rsid w:val="007836EA"/>
    <w:rsid w:val="00784B1D"/>
    <w:rsid w:val="00784CDA"/>
    <w:rsid w:val="00785FE9"/>
    <w:rsid w:val="0078659A"/>
    <w:rsid w:val="007906C4"/>
    <w:rsid w:val="007940EA"/>
    <w:rsid w:val="007967E8"/>
    <w:rsid w:val="007A2170"/>
    <w:rsid w:val="007A22BF"/>
    <w:rsid w:val="007A3323"/>
    <w:rsid w:val="007B33B8"/>
    <w:rsid w:val="007B6002"/>
    <w:rsid w:val="007B72B8"/>
    <w:rsid w:val="007B7A58"/>
    <w:rsid w:val="007C21B5"/>
    <w:rsid w:val="007C7F90"/>
    <w:rsid w:val="007E4BD2"/>
    <w:rsid w:val="007F2FD2"/>
    <w:rsid w:val="00801393"/>
    <w:rsid w:val="00802F88"/>
    <w:rsid w:val="0081293E"/>
    <w:rsid w:val="00815465"/>
    <w:rsid w:val="00817E9A"/>
    <w:rsid w:val="008211CE"/>
    <w:rsid w:val="00825823"/>
    <w:rsid w:val="008306BD"/>
    <w:rsid w:val="00831A80"/>
    <w:rsid w:val="00833743"/>
    <w:rsid w:val="00833C40"/>
    <w:rsid w:val="008340A4"/>
    <w:rsid w:val="00862BB7"/>
    <w:rsid w:val="00865476"/>
    <w:rsid w:val="0087135F"/>
    <w:rsid w:val="00872D94"/>
    <w:rsid w:val="00875FB5"/>
    <w:rsid w:val="00880364"/>
    <w:rsid w:val="00884777"/>
    <w:rsid w:val="00891592"/>
    <w:rsid w:val="00891E9E"/>
    <w:rsid w:val="008A2F68"/>
    <w:rsid w:val="008A6154"/>
    <w:rsid w:val="008B4D0B"/>
    <w:rsid w:val="008B4FA6"/>
    <w:rsid w:val="008B5282"/>
    <w:rsid w:val="008B7C17"/>
    <w:rsid w:val="008C2D01"/>
    <w:rsid w:val="008C40E6"/>
    <w:rsid w:val="008D0F7A"/>
    <w:rsid w:val="008D1721"/>
    <w:rsid w:val="008D68E4"/>
    <w:rsid w:val="008E0506"/>
    <w:rsid w:val="008E0CFF"/>
    <w:rsid w:val="008E5D6B"/>
    <w:rsid w:val="008E76F0"/>
    <w:rsid w:val="008F15FE"/>
    <w:rsid w:val="008F16AB"/>
    <w:rsid w:val="008F2D29"/>
    <w:rsid w:val="008F3DC3"/>
    <w:rsid w:val="008F5187"/>
    <w:rsid w:val="008F60D8"/>
    <w:rsid w:val="00902727"/>
    <w:rsid w:val="0090312B"/>
    <w:rsid w:val="009036E9"/>
    <w:rsid w:val="0091736D"/>
    <w:rsid w:val="0093037A"/>
    <w:rsid w:val="009320DC"/>
    <w:rsid w:val="0094115B"/>
    <w:rsid w:val="0094154D"/>
    <w:rsid w:val="00944756"/>
    <w:rsid w:val="0095155F"/>
    <w:rsid w:val="00954429"/>
    <w:rsid w:val="009563CE"/>
    <w:rsid w:val="00961B3C"/>
    <w:rsid w:val="00976328"/>
    <w:rsid w:val="0097680D"/>
    <w:rsid w:val="00982438"/>
    <w:rsid w:val="0098404C"/>
    <w:rsid w:val="00985283"/>
    <w:rsid w:val="00987407"/>
    <w:rsid w:val="00995992"/>
    <w:rsid w:val="009A03E5"/>
    <w:rsid w:val="009A0F3B"/>
    <w:rsid w:val="009A1BB4"/>
    <w:rsid w:val="009A2628"/>
    <w:rsid w:val="009A3200"/>
    <w:rsid w:val="009B0897"/>
    <w:rsid w:val="009B7BD9"/>
    <w:rsid w:val="009C7DD5"/>
    <w:rsid w:val="009D76B7"/>
    <w:rsid w:val="009E227D"/>
    <w:rsid w:val="009E5019"/>
    <w:rsid w:val="009F5CB0"/>
    <w:rsid w:val="00A04F1B"/>
    <w:rsid w:val="00A0501B"/>
    <w:rsid w:val="00A1101B"/>
    <w:rsid w:val="00A14947"/>
    <w:rsid w:val="00A201DE"/>
    <w:rsid w:val="00A32A83"/>
    <w:rsid w:val="00A368DB"/>
    <w:rsid w:val="00A40D59"/>
    <w:rsid w:val="00A423AA"/>
    <w:rsid w:val="00A45FF5"/>
    <w:rsid w:val="00A51A4A"/>
    <w:rsid w:val="00A53EC6"/>
    <w:rsid w:val="00A55C0F"/>
    <w:rsid w:val="00A8713F"/>
    <w:rsid w:val="00A90BA1"/>
    <w:rsid w:val="00A95535"/>
    <w:rsid w:val="00A97848"/>
    <w:rsid w:val="00A97A9A"/>
    <w:rsid w:val="00AA0671"/>
    <w:rsid w:val="00AA2531"/>
    <w:rsid w:val="00AB1E09"/>
    <w:rsid w:val="00AB3054"/>
    <w:rsid w:val="00AB5330"/>
    <w:rsid w:val="00AB7747"/>
    <w:rsid w:val="00AC14CE"/>
    <w:rsid w:val="00AC2A56"/>
    <w:rsid w:val="00AC2FF2"/>
    <w:rsid w:val="00AD055E"/>
    <w:rsid w:val="00AD47A7"/>
    <w:rsid w:val="00AE12B5"/>
    <w:rsid w:val="00AF0CBF"/>
    <w:rsid w:val="00AF257F"/>
    <w:rsid w:val="00AF2743"/>
    <w:rsid w:val="00AF33CF"/>
    <w:rsid w:val="00AF4D50"/>
    <w:rsid w:val="00AF6179"/>
    <w:rsid w:val="00B1295A"/>
    <w:rsid w:val="00B20A45"/>
    <w:rsid w:val="00B22C5C"/>
    <w:rsid w:val="00B24F30"/>
    <w:rsid w:val="00B31ABF"/>
    <w:rsid w:val="00B33BE3"/>
    <w:rsid w:val="00B53B5D"/>
    <w:rsid w:val="00B559FB"/>
    <w:rsid w:val="00B57185"/>
    <w:rsid w:val="00B6055E"/>
    <w:rsid w:val="00B6317D"/>
    <w:rsid w:val="00B7723F"/>
    <w:rsid w:val="00B80534"/>
    <w:rsid w:val="00B8433C"/>
    <w:rsid w:val="00B87491"/>
    <w:rsid w:val="00B96A7D"/>
    <w:rsid w:val="00BA29E9"/>
    <w:rsid w:val="00BA7142"/>
    <w:rsid w:val="00BB0067"/>
    <w:rsid w:val="00BB1D48"/>
    <w:rsid w:val="00BB237C"/>
    <w:rsid w:val="00BB41A3"/>
    <w:rsid w:val="00BC32DC"/>
    <w:rsid w:val="00BC35B6"/>
    <w:rsid w:val="00BD1B51"/>
    <w:rsid w:val="00BD4596"/>
    <w:rsid w:val="00BE1405"/>
    <w:rsid w:val="00BE312D"/>
    <w:rsid w:val="00BE6822"/>
    <w:rsid w:val="00BF0EA5"/>
    <w:rsid w:val="00BF1C20"/>
    <w:rsid w:val="00BF55BD"/>
    <w:rsid w:val="00C04DCD"/>
    <w:rsid w:val="00C10578"/>
    <w:rsid w:val="00C135BC"/>
    <w:rsid w:val="00C15C95"/>
    <w:rsid w:val="00C20BED"/>
    <w:rsid w:val="00C2596A"/>
    <w:rsid w:val="00C27537"/>
    <w:rsid w:val="00C328FE"/>
    <w:rsid w:val="00C33507"/>
    <w:rsid w:val="00C4409D"/>
    <w:rsid w:val="00C44E72"/>
    <w:rsid w:val="00C45A06"/>
    <w:rsid w:val="00C47E5B"/>
    <w:rsid w:val="00C51C1D"/>
    <w:rsid w:val="00C615CB"/>
    <w:rsid w:val="00C61E4B"/>
    <w:rsid w:val="00C64BFF"/>
    <w:rsid w:val="00C704E9"/>
    <w:rsid w:val="00C763C9"/>
    <w:rsid w:val="00C80057"/>
    <w:rsid w:val="00C82232"/>
    <w:rsid w:val="00C82913"/>
    <w:rsid w:val="00C842D0"/>
    <w:rsid w:val="00C9401C"/>
    <w:rsid w:val="00C957D8"/>
    <w:rsid w:val="00C960DD"/>
    <w:rsid w:val="00C972B1"/>
    <w:rsid w:val="00CA2CCE"/>
    <w:rsid w:val="00CA43FD"/>
    <w:rsid w:val="00CA7EF8"/>
    <w:rsid w:val="00CB099D"/>
    <w:rsid w:val="00CB7D82"/>
    <w:rsid w:val="00CB7EBB"/>
    <w:rsid w:val="00CC489B"/>
    <w:rsid w:val="00CD2BCD"/>
    <w:rsid w:val="00CD3A4C"/>
    <w:rsid w:val="00CE10E9"/>
    <w:rsid w:val="00CE2910"/>
    <w:rsid w:val="00CE5393"/>
    <w:rsid w:val="00CF36BE"/>
    <w:rsid w:val="00CF6000"/>
    <w:rsid w:val="00D003F3"/>
    <w:rsid w:val="00D0298F"/>
    <w:rsid w:val="00D0364F"/>
    <w:rsid w:val="00D06834"/>
    <w:rsid w:val="00D23F6C"/>
    <w:rsid w:val="00D308ED"/>
    <w:rsid w:val="00D36D86"/>
    <w:rsid w:val="00D428AA"/>
    <w:rsid w:val="00D50A34"/>
    <w:rsid w:val="00D53EFA"/>
    <w:rsid w:val="00D66355"/>
    <w:rsid w:val="00D827B5"/>
    <w:rsid w:val="00D94A7C"/>
    <w:rsid w:val="00D95896"/>
    <w:rsid w:val="00DA7BA4"/>
    <w:rsid w:val="00DB2983"/>
    <w:rsid w:val="00DC1257"/>
    <w:rsid w:val="00DC3DC0"/>
    <w:rsid w:val="00DC5B2B"/>
    <w:rsid w:val="00DC618B"/>
    <w:rsid w:val="00DD318D"/>
    <w:rsid w:val="00DE030F"/>
    <w:rsid w:val="00DF2E12"/>
    <w:rsid w:val="00DF514A"/>
    <w:rsid w:val="00DF6690"/>
    <w:rsid w:val="00DF6804"/>
    <w:rsid w:val="00E01E24"/>
    <w:rsid w:val="00E02FE8"/>
    <w:rsid w:val="00E0358D"/>
    <w:rsid w:val="00E04323"/>
    <w:rsid w:val="00E05754"/>
    <w:rsid w:val="00E070A2"/>
    <w:rsid w:val="00E12AE7"/>
    <w:rsid w:val="00E2656A"/>
    <w:rsid w:val="00E412D0"/>
    <w:rsid w:val="00E56322"/>
    <w:rsid w:val="00E60982"/>
    <w:rsid w:val="00E62C62"/>
    <w:rsid w:val="00E654C1"/>
    <w:rsid w:val="00E65D97"/>
    <w:rsid w:val="00E700CD"/>
    <w:rsid w:val="00E70208"/>
    <w:rsid w:val="00E71B29"/>
    <w:rsid w:val="00E72A5A"/>
    <w:rsid w:val="00E73354"/>
    <w:rsid w:val="00E9242D"/>
    <w:rsid w:val="00E94FAD"/>
    <w:rsid w:val="00EA02CB"/>
    <w:rsid w:val="00EA7F8B"/>
    <w:rsid w:val="00EB5255"/>
    <w:rsid w:val="00EB5C47"/>
    <w:rsid w:val="00ED0639"/>
    <w:rsid w:val="00EF4755"/>
    <w:rsid w:val="00EF7135"/>
    <w:rsid w:val="00F027DB"/>
    <w:rsid w:val="00F05D5B"/>
    <w:rsid w:val="00F14A7A"/>
    <w:rsid w:val="00F20A22"/>
    <w:rsid w:val="00F22985"/>
    <w:rsid w:val="00F3383E"/>
    <w:rsid w:val="00F465A7"/>
    <w:rsid w:val="00F50B7C"/>
    <w:rsid w:val="00F550E6"/>
    <w:rsid w:val="00F74345"/>
    <w:rsid w:val="00F8090E"/>
    <w:rsid w:val="00F80A0A"/>
    <w:rsid w:val="00F813D6"/>
    <w:rsid w:val="00F82B19"/>
    <w:rsid w:val="00F87048"/>
    <w:rsid w:val="00F903EC"/>
    <w:rsid w:val="00F9212D"/>
    <w:rsid w:val="00F94457"/>
    <w:rsid w:val="00F95EEE"/>
    <w:rsid w:val="00F965DA"/>
    <w:rsid w:val="00FA0A23"/>
    <w:rsid w:val="00FA406A"/>
    <w:rsid w:val="00FB503A"/>
    <w:rsid w:val="00FB516C"/>
    <w:rsid w:val="00FD0236"/>
    <w:rsid w:val="00FD18F4"/>
    <w:rsid w:val="00FD54DB"/>
    <w:rsid w:val="00FD619F"/>
    <w:rsid w:val="01011862"/>
    <w:rsid w:val="010C02DE"/>
    <w:rsid w:val="011E1A1E"/>
    <w:rsid w:val="0129078E"/>
    <w:rsid w:val="01290F7E"/>
    <w:rsid w:val="01345F30"/>
    <w:rsid w:val="013D4B60"/>
    <w:rsid w:val="013F3EA7"/>
    <w:rsid w:val="0146689F"/>
    <w:rsid w:val="015B538C"/>
    <w:rsid w:val="015D1E09"/>
    <w:rsid w:val="0169049A"/>
    <w:rsid w:val="0169230A"/>
    <w:rsid w:val="017D66C7"/>
    <w:rsid w:val="01894EB0"/>
    <w:rsid w:val="019D4DF2"/>
    <w:rsid w:val="01AD056B"/>
    <w:rsid w:val="01AF6623"/>
    <w:rsid w:val="01B15329"/>
    <w:rsid w:val="01B92641"/>
    <w:rsid w:val="01CC7C92"/>
    <w:rsid w:val="01CE43F5"/>
    <w:rsid w:val="01DC24EB"/>
    <w:rsid w:val="01EB510B"/>
    <w:rsid w:val="01FE6580"/>
    <w:rsid w:val="020D60DB"/>
    <w:rsid w:val="0214380D"/>
    <w:rsid w:val="021C7A09"/>
    <w:rsid w:val="022E4B6B"/>
    <w:rsid w:val="02316833"/>
    <w:rsid w:val="02385B13"/>
    <w:rsid w:val="02697903"/>
    <w:rsid w:val="027C56D8"/>
    <w:rsid w:val="028364F8"/>
    <w:rsid w:val="02864CFB"/>
    <w:rsid w:val="02925704"/>
    <w:rsid w:val="02963DFC"/>
    <w:rsid w:val="02A16E10"/>
    <w:rsid w:val="02A27641"/>
    <w:rsid w:val="02A703FD"/>
    <w:rsid w:val="02BE50A4"/>
    <w:rsid w:val="02C110A2"/>
    <w:rsid w:val="02D13555"/>
    <w:rsid w:val="02DF332A"/>
    <w:rsid w:val="02F96569"/>
    <w:rsid w:val="03020DD3"/>
    <w:rsid w:val="03146C5D"/>
    <w:rsid w:val="03251C5C"/>
    <w:rsid w:val="03323C51"/>
    <w:rsid w:val="03604F22"/>
    <w:rsid w:val="0374009A"/>
    <w:rsid w:val="037A0439"/>
    <w:rsid w:val="03870FEA"/>
    <w:rsid w:val="03A25F5A"/>
    <w:rsid w:val="03AC1D34"/>
    <w:rsid w:val="03C66482"/>
    <w:rsid w:val="03E21CE4"/>
    <w:rsid w:val="03EA7B21"/>
    <w:rsid w:val="03EB6C29"/>
    <w:rsid w:val="03FE1CBB"/>
    <w:rsid w:val="041A1825"/>
    <w:rsid w:val="0420701C"/>
    <w:rsid w:val="04282DE6"/>
    <w:rsid w:val="04451C17"/>
    <w:rsid w:val="04703851"/>
    <w:rsid w:val="04785EAF"/>
    <w:rsid w:val="047F5104"/>
    <w:rsid w:val="047F5F3E"/>
    <w:rsid w:val="048B646F"/>
    <w:rsid w:val="048D65BC"/>
    <w:rsid w:val="04926F06"/>
    <w:rsid w:val="04AC7907"/>
    <w:rsid w:val="04AF6CAE"/>
    <w:rsid w:val="04BD7D66"/>
    <w:rsid w:val="04C312B4"/>
    <w:rsid w:val="04C436F9"/>
    <w:rsid w:val="04CC083E"/>
    <w:rsid w:val="04EF354B"/>
    <w:rsid w:val="051417A2"/>
    <w:rsid w:val="051D2CE8"/>
    <w:rsid w:val="05257DE5"/>
    <w:rsid w:val="0527248D"/>
    <w:rsid w:val="052D7820"/>
    <w:rsid w:val="055B56B2"/>
    <w:rsid w:val="056D64D3"/>
    <w:rsid w:val="05762C7B"/>
    <w:rsid w:val="05862106"/>
    <w:rsid w:val="059078A7"/>
    <w:rsid w:val="05976C15"/>
    <w:rsid w:val="05A07AEB"/>
    <w:rsid w:val="05C40CD6"/>
    <w:rsid w:val="05D11D1B"/>
    <w:rsid w:val="05D13AC9"/>
    <w:rsid w:val="05D55EDC"/>
    <w:rsid w:val="05E66873"/>
    <w:rsid w:val="05EB2EDE"/>
    <w:rsid w:val="05F20923"/>
    <w:rsid w:val="05F83EAE"/>
    <w:rsid w:val="05FA4B1D"/>
    <w:rsid w:val="05FB6F69"/>
    <w:rsid w:val="06011F50"/>
    <w:rsid w:val="060F2262"/>
    <w:rsid w:val="062E0F1B"/>
    <w:rsid w:val="063E7D85"/>
    <w:rsid w:val="064F2C3F"/>
    <w:rsid w:val="067B6804"/>
    <w:rsid w:val="0681146F"/>
    <w:rsid w:val="0688223A"/>
    <w:rsid w:val="06950E61"/>
    <w:rsid w:val="069B72B8"/>
    <w:rsid w:val="06B66E25"/>
    <w:rsid w:val="06E07B0E"/>
    <w:rsid w:val="06EB47E0"/>
    <w:rsid w:val="06F726F6"/>
    <w:rsid w:val="07005ECC"/>
    <w:rsid w:val="07051E83"/>
    <w:rsid w:val="070A63FC"/>
    <w:rsid w:val="072119F8"/>
    <w:rsid w:val="072536A2"/>
    <w:rsid w:val="07293586"/>
    <w:rsid w:val="07295285"/>
    <w:rsid w:val="073937CE"/>
    <w:rsid w:val="073F354C"/>
    <w:rsid w:val="074B15CB"/>
    <w:rsid w:val="07636392"/>
    <w:rsid w:val="076619FA"/>
    <w:rsid w:val="07697D31"/>
    <w:rsid w:val="07723BE7"/>
    <w:rsid w:val="07770C56"/>
    <w:rsid w:val="078C75E8"/>
    <w:rsid w:val="07BC2742"/>
    <w:rsid w:val="07CA6DC4"/>
    <w:rsid w:val="07D752E3"/>
    <w:rsid w:val="07DA364E"/>
    <w:rsid w:val="07E05644"/>
    <w:rsid w:val="07E26544"/>
    <w:rsid w:val="08065521"/>
    <w:rsid w:val="08114650"/>
    <w:rsid w:val="08180274"/>
    <w:rsid w:val="08236E4C"/>
    <w:rsid w:val="08245DE9"/>
    <w:rsid w:val="08261DC2"/>
    <w:rsid w:val="08346488"/>
    <w:rsid w:val="084C5D53"/>
    <w:rsid w:val="085F0F04"/>
    <w:rsid w:val="0868013D"/>
    <w:rsid w:val="088B5201"/>
    <w:rsid w:val="08A26B2F"/>
    <w:rsid w:val="08BB1CF7"/>
    <w:rsid w:val="08E92623"/>
    <w:rsid w:val="08F2371A"/>
    <w:rsid w:val="09021C9C"/>
    <w:rsid w:val="091268D2"/>
    <w:rsid w:val="09181A0E"/>
    <w:rsid w:val="092217DD"/>
    <w:rsid w:val="093A7294"/>
    <w:rsid w:val="093D7808"/>
    <w:rsid w:val="094A1A91"/>
    <w:rsid w:val="095052AF"/>
    <w:rsid w:val="095235EB"/>
    <w:rsid w:val="09583B10"/>
    <w:rsid w:val="097674FE"/>
    <w:rsid w:val="097A1D9F"/>
    <w:rsid w:val="09831C78"/>
    <w:rsid w:val="098D4F33"/>
    <w:rsid w:val="09905935"/>
    <w:rsid w:val="0992531D"/>
    <w:rsid w:val="09963AF8"/>
    <w:rsid w:val="099A227E"/>
    <w:rsid w:val="09E1119F"/>
    <w:rsid w:val="09FA196C"/>
    <w:rsid w:val="0A1B17B6"/>
    <w:rsid w:val="0A1B5312"/>
    <w:rsid w:val="0A1B537F"/>
    <w:rsid w:val="0A2001AD"/>
    <w:rsid w:val="0A263993"/>
    <w:rsid w:val="0A2820A1"/>
    <w:rsid w:val="0A2D3AC2"/>
    <w:rsid w:val="0A3B7458"/>
    <w:rsid w:val="0A410D04"/>
    <w:rsid w:val="0A583A5D"/>
    <w:rsid w:val="0A5B1092"/>
    <w:rsid w:val="0A5E7D79"/>
    <w:rsid w:val="0A856EA8"/>
    <w:rsid w:val="0A8923DC"/>
    <w:rsid w:val="0A8D2355"/>
    <w:rsid w:val="0AA755DF"/>
    <w:rsid w:val="0AB06252"/>
    <w:rsid w:val="0ABA7AAF"/>
    <w:rsid w:val="0ACB6B83"/>
    <w:rsid w:val="0AE043CD"/>
    <w:rsid w:val="0AE07BE6"/>
    <w:rsid w:val="0AE447D6"/>
    <w:rsid w:val="0AFB2144"/>
    <w:rsid w:val="0B120D44"/>
    <w:rsid w:val="0B1B43ED"/>
    <w:rsid w:val="0B1E4795"/>
    <w:rsid w:val="0B22251D"/>
    <w:rsid w:val="0B285501"/>
    <w:rsid w:val="0B39531A"/>
    <w:rsid w:val="0B573DFE"/>
    <w:rsid w:val="0B594828"/>
    <w:rsid w:val="0B616898"/>
    <w:rsid w:val="0B6D4477"/>
    <w:rsid w:val="0B7B1BF2"/>
    <w:rsid w:val="0B8D7CFF"/>
    <w:rsid w:val="0B92578D"/>
    <w:rsid w:val="0BA74F3C"/>
    <w:rsid w:val="0BBE423E"/>
    <w:rsid w:val="0BD27BF6"/>
    <w:rsid w:val="0BD8405E"/>
    <w:rsid w:val="0BDE0664"/>
    <w:rsid w:val="0BF542F8"/>
    <w:rsid w:val="0BF60229"/>
    <w:rsid w:val="0C1C4F53"/>
    <w:rsid w:val="0C397C8D"/>
    <w:rsid w:val="0C3B3C7D"/>
    <w:rsid w:val="0C437594"/>
    <w:rsid w:val="0C895B60"/>
    <w:rsid w:val="0C8F2B00"/>
    <w:rsid w:val="0CA73ECC"/>
    <w:rsid w:val="0CA760B7"/>
    <w:rsid w:val="0CAB2EAE"/>
    <w:rsid w:val="0CBB22F3"/>
    <w:rsid w:val="0CBF5D37"/>
    <w:rsid w:val="0CCB0642"/>
    <w:rsid w:val="0CD16A60"/>
    <w:rsid w:val="0CD61BC4"/>
    <w:rsid w:val="0CF9641D"/>
    <w:rsid w:val="0D0946B4"/>
    <w:rsid w:val="0D276CF5"/>
    <w:rsid w:val="0D2A2D24"/>
    <w:rsid w:val="0D2D3908"/>
    <w:rsid w:val="0D454BB2"/>
    <w:rsid w:val="0D553809"/>
    <w:rsid w:val="0D621C7D"/>
    <w:rsid w:val="0D700CF4"/>
    <w:rsid w:val="0D754053"/>
    <w:rsid w:val="0D8A2F62"/>
    <w:rsid w:val="0D957AD2"/>
    <w:rsid w:val="0D96245E"/>
    <w:rsid w:val="0D9F435E"/>
    <w:rsid w:val="0DA970D9"/>
    <w:rsid w:val="0DAA2FC7"/>
    <w:rsid w:val="0DC93220"/>
    <w:rsid w:val="0DCC1BBC"/>
    <w:rsid w:val="0DDF74F8"/>
    <w:rsid w:val="0DE32FCA"/>
    <w:rsid w:val="0DE6032D"/>
    <w:rsid w:val="0DF93596"/>
    <w:rsid w:val="0DFB64CD"/>
    <w:rsid w:val="0E033B5A"/>
    <w:rsid w:val="0E083E00"/>
    <w:rsid w:val="0E1A4B64"/>
    <w:rsid w:val="0E1C68DA"/>
    <w:rsid w:val="0E246AD3"/>
    <w:rsid w:val="0E571DF0"/>
    <w:rsid w:val="0E7257BC"/>
    <w:rsid w:val="0E73034D"/>
    <w:rsid w:val="0E7348A1"/>
    <w:rsid w:val="0E7F0D17"/>
    <w:rsid w:val="0E8C445C"/>
    <w:rsid w:val="0E8F3872"/>
    <w:rsid w:val="0E935E27"/>
    <w:rsid w:val="0E9436C6"/>
    <w:rsid w:val="0E9922BE"/>
    <w:rsid w:val="0EA56E4E"/>
    <w:rsid w:val="0EAD0BA0"/>
    <w:rsid w:val="0EB12F70"/>
    <w:rsid w:val="0EB91E1E"/>
    <w:rsid w:val="0EBA55E5"/>
    <w:rsid w:val="0EBB38C0"/>
    <w:rsid w:val="0EC66D43"/>
    <w:rsid w:val="0EEC355B"/>
    <w:rsid w:val="0EF37853"/>
    <w:rsid w:val="0EFA03AD"/>
    <w:rsid w:val="0F023B00"/>
    <w:rsid w:val="0F084127"/>
    <w:rsid w:val="0F10564A"/>
    <w:rsid w:val="0F13775A"/>
    <w:rsid w:val="0F301124"/>
    <w:rsid w:val="0F3675B3"/>
    <w:rsid w:val="0F5472B8"/>
    <w:rsid w:val="0F5F45FE"/>
    <w:rsid w:val="0F7B3EA1"/>
    <w:rsid w:val="0F9A112B"/>
    <w:rsid w:val="0FAB0EE6"/>
    <w:rsid w:val="0FB13D22"/>
    <w:rsid w:val="0FC12598"/>
    <w:rsid w:val="0FDB3A71"/>
    <w:rsid w:val="0FDE036D"/>
    <w:rsid w:val="0FFD75C9"/>
    <w:rsid w:val="10146350"/>
    <w:rsid w:val="10146878"/>
    <w:rsid w:val="102016E1"/>
    <w:rsid w:val="1040613C"/>
    <w:rsid w:val="10593038"/>
    <w:rsid w:val="10625C40"/>
    <w:rsid w:val="10627D99"/>
    <w:rsid w:val="1069684B"/>
    <w:rsid w:val="106D2F64"/>
    <w:rsid w:val="10757746"/>
    <w:rsid w:val="10782E8D"/>
    <w:rsid w:val="107949FF"/>
    <w:rsid w:val="10797A96"/>
    <w:rsid w:val="10853E2D"/>
    <w:rsid w:val="108D2F0B"/>
    <w:rsid w:val="109F6E40"/>
    <w:rsid w:val="10A2771A"/>
    <w:rsid w:val="10B63710"/>
    <w:rsid w:val="10C3420B"/>
    <w:rsid w:val="10C41DCF"/>
    <w:rsid w:val="10C633B5"/>
    <w:rsid w:val="10D2239D"/>
    <w:rsid w:val="10D322E4"/>
    <w:rsid w:val="10DE0BC7"/>
    <w:rsid w:val="10DF6D5B"/>
    <w:rsid w:val="10E83F87"/>
    <w:rsid w:val="10F066A6"/>
    <w:rsid w:val="10F10820"/>
    <w:rsid w:val="11162262"/>
    <w:rsid w:val="111C2F7A"/>
    <w:rsid w:val="112C0C42"/>
    <w:rsid w:val="113B2645"/>
    <w:rsid w:val="113D2012"/>
    <w:rsid w:val="1143534C"/>
    <w:rsid w:val="11464720"/>
    <w:rsid w:val="1164442B"/>
    <w:rsid w:val="11665CA1"/>
    <w:rsid w:val="118D6A5B"/>
    <w:rsid w:val="11A11B17"/>
    <w:rsid w:val="11A53D79"/>
    <w:rsid w:val="11BD6CD8"/>
    <w:rsid w:val="11D32C02"/>
    <w:rsid w:val="11D65201"/>
    <w:rsid w:val="11DA0E79"/>
    <w:rsid w:val="11EF5145"/>
    <w:rsid w:val="11F1391A"/>
    <w:rsid w:val="11F40A29"/>
    <w:rsid w:val="120B3388"/>
    <w:rsid w:val="12180BAC"/>
    <w:rsid w:val="122849EB"/>
    <w:rsid w:val="122E5EDF"/>
    <w:rsid w:val="12302A6F"/>
    <w:rsid w:val="12455A3D"/>
    <w:rsid w:val="124D11B3"/>
    <w:rsid w:val="12502A38"/>
    <w:rsid w:val="12553DC7"/>
    <w:rsid w:val="125563CB"/>
    <w:rsid w:val="126B68D3"/>
    <w:rsid w:val="126E33BA"/>
    <w:rsid w:val="128A36F5"/>
    <w:rsid w:val="128F6D09"/>
    <w:rsid w:val="129641B3"/>
    <w:rsid w:val="12A27AF6"/>
    <w:rsid w:val="12AF44AF"/>
    <w:rsid w:val="12B52FF3"/>
    <w:rsid w:val="12B670E0"/>
    <w:rsid w:val="12C9740E"/>
    <w:rsid w:val="12E070F9"/>
    <w:rsid w:val="12E20D9A"/>
    <w:rsid w:val="12E3244B"/>
    <w:rsid w:val="12E71441"/>
    <w:rsid w:val="12E75D63"/>
    <w:rsid w:val="12F3111C"/>
    <w:rsid w:val="130E2A20"/>
    <w:rsid w:val="131044CB"/>
    <w:rsid w:val="131D504B"/>
    <w:rsid w:val="13377F5F"/>
    <w:rsid w:val="1341767B"/>
    <w:rsid w:val="134D51AA"/>
    <w:rsid w:val="137372E7"/>
    <w:rsid w:val="137A6575"/>
    <w:rsid w:val="138E1B40"/>
    <w:rsid w:val="13951726"/>
    <w:rsid w:val="13C232BA"/>
    <w:rsid w:val="13C6062B"/>
    <w:rsid w:val="13F35808"/>
    <w:rsid w:val="14307A89"/>
    <w:rsid w:val="14396509"/>
    <w:rsid w:val="14422258"/>
    <w:rsid w:val="144C714B"/>
    <w:rsid w:val="146310CF"/>
    <w:rsid w:val="148E4714"/>
    <w:rsid w:val="1497412F"/>
    <w:rsid w:val="14986D69"/>
    <w:rsid w:val="14994925"/>
    <w:rsid w:val="14DD2C3C"/>
    <w:rsid w:val="14E345AD"/>
    <w:rsid w:val="14E70682"/>
    <w:rsid w:val="14E82BDD"/>
    <w:rsid w:val="15170BB5"/>
    <w:rsid w:val="151C533E"/>
    <w:rsid w:val="1532216D"/>
    <w:rsid w:val="155077AB"/>
    <w:rsid w:val="155112C2"/>
    <w:rsid w:val="1554744E"/>
    <w:rsid w:val="155C56A1"/>
    <w:rsid w:val="15662013"/>
    <w:rsid w:val="15A33D7E"/>
    <w:rsid w:val="15BD5E17"/>
    <w:rsid w:val="15CA234A"/>
    <w:rsid w:val="15CF00A7"/>
    <w:rsid w:val="15D96633"/>
    <w:rsid w:val="15DB1714"/>
    <w:rsid w:val="15EF2C45"/>
    <w:rsid w:val="15FD4466"/>
    <w:rsid w:val="16027CCE"/>
    <w:rsid w:val="1604236F"/>
    <w:rsid w:val="16070E41"/>
    <w:rsid w:val="16087E1D"/>
    <w:rsid w:val="16105543"/>
    <w:rsid w:val="164C5F1D"/>
    <w:rsid w:val="16524209"/>
    <w:rsid w:val="166B026B"/>
    <w:rsid w:val="16717F81"/>
    <w:rsid w:val="16945C03"/>
    <w:rsid w:val="16971C4B"/>
    <w:rsid w:val="169A1CB5"/>
    <w:rsid w:val="169B0D47"/>
    <w:rsid w:val="16AE5760"/>
    <w:rsid w:val="16CB00C0"/>
    <w:rsid w:val="16DE78AD"/>
    <w:rsid w:val="16FA0D1F"/>
    <w:rsid w:val="170B670F"/>
    <w:rsid w:val="17193169"/>
    <w:rsid w:val="171C4AB8"/>
    <w:rsid w:val="1738035C"/>
    <w:rsid w:val="174917D5"/>
    <w:rsid w:val="176936D1"/>
    <w:rsid w:val="17701D14"/>
    <w:rsid w:val="17735226"/>
    <w:rsid w:val="17921E2F"/>
    <w:rsid w:val="179E6D29"/>
    <w:rsid w:val="17BF3A9C"/>
    <w:rsid w:val="18294C20"/>
    <w:rsid w:val="18493992"/>
    <w:rsid w:val="184A42DC"/>
    <w:rsid w:val="185A1FC5"/>
    <w:rsid w:val="186D4E76"/>
    <w:rsid w:val="186E03E9"/>
    <w:rsid w:val="1884528D"/>
    <w:rsid w:val="18914C34"/>
    <w:rsid w:val="18954E2A"/>
    <w:rsid w:val="189A41EE"/>
    <w:rsid w:val="189F624C"/>
    <w:rsid w:val="18A07745"/>
    <w:rsid w:val="18A51782"/>
    <w:rsid w:val="18B10BDC"/>
    <w:rsid w:val="18B319A9"/>
    <w:rsid w:val="18C12D8F"/>
    <w:rsid w:val="18C23F74"/>
    <w:rsid w:val="18C81CB9"/>
    <w:rsid w:val="18CC3C06"/>
    <w:rsid w:val="18D63435"/>
    <w:rsid w:val="18DE116E"/>
    <w:rsid w:val="18F076EC"/>
    <w:rsid w:val="18F57149"/>
    <w:rsid w:val="18F733EE"/>
    <w:rsid w:val="18FC60CA"/>
    <w:rsid w:val="18FE247F"/>
    <w:rsid w:val="19087580"/>
    <w:rsid w:val="19114C01"/>
    <w:rsid w:val="191251C9"/>
    <w:rsid w:val="1943515B"/>
    <w:rsid w:val="1945414D"/>
    <w:rsid w:val="19456C30"/>
    <w:rsid w:val="194B7150"/>
    <w:rsid w:val="197B67F0"/>
    <w:rsid w:val="19923117"/>
    <w:rsid w:val="19A47E3E"/>
    <w:rsid w:val="19C44A83"/>
    <w:rsid w:val="19D740B6"/>
    <w:rsid w:val="19DD0B31"/>
    <w:rsid w:val="19F33BB6"/>
    <w:rsid w:val="19FB0FDB"/>
    <w:rsid w:val="1A0933D9"/>
    <w:rsid w:val="1A1C66C0"/>
    <w:rsid w:val="1A304E0A"/>
    <w:rsid w:val="1A42393B"/>
    <w:rsid w:val="1A4D3D37"/>
    <w:rsid w:val="1A691C46"/>
    <w:rsid w:val="1A7A364A"/>
    <w:rsid w:val="1A7B043F"/>
    <w:rsid w:val="1A936DBC"/>
    <w:rsid w:val="1A9D10A8"/>
    <w:rsid w:val="1AA262CD"/>
    <w:rsid w:val="1AA27094"/>
    <w:rsid w:val="1AA92CF1"/>
    <w:rsid w:val="1AAD45DE"/>
    <w:rsid w:val="1AAE22B2"/>
    <w:rsid w:val="1AB13997"/>
    <w:rsid w:val="1AB74058"/>
    <w:rsid w:val="1ABC3364"/>
    <w:rsid w:val="1AC96A7A"/>
    <w:rsid w:val="1ACE1A00"/>
    <w:rsid w:val="1AD5200D"/>
    <w:rsid w:val="1AE31E7C"/>
    <w:rsid w:val="1B046F80"/>
    <w:rsid w:val="1B176561"/>
    <w:rsid w:val="1B242860"/>
    <w:rsid w:val="1B2B737F"/>
    <w:rsid w:val="1B2B74C3"/>
    <w:rsid w:val="1B2C31FD"/>
    <w:rsid w:val="1B3267B5"/>
    <w:rsid w:val="1B365919"/>
    <w:rsid w:val="1B40161D"/>
    <w:rsid w:val="1B441859"/>
    <w:rsid w:val="1B5B6411"/>
    <w:rsid w:val="1B626E56"/>
    <w:rsid w:val="1B6606B1"/>
    <w:rsid w:val="1B74216A"/>
    <w:rsid w:val="1BA41178"/>
    <w:rsid w:val="1BA5478F"/>
    <w:rsid w:val="1BA73D2F"/>
    <w:rsid w:val="1BA81F7C"/>
    <w:rsid w:val="1BAA6FFA"/>
    <w:rsid w:val="1BAB0714"/>
    <w:rsid w:val="1BAF0CD9"/>
    <w:rsid w:val="1BBB18EB"/>
    <w:rsid w:val="1BC366BF"/>
    <w:rsid w:val="1BCB6AF1"/>
    <w:rsid w:val="1C024074"/>
    <w:rsid w:val="1C1C5516"/>
    <w:rsid w:val="1C226A7B"/>
    <w:rsid w:val="1C243B63"/>
    <w:rsid w:val="1C2F69FD"/>
    <w:rsid w:val="1C311031"/>
    <w:rsid w:val="1C317129"/>
    <w:rsid w:val="1C344F7B"/>
    <w:rsid w:val="1C3A4015"/>
    <w:rsid w:val="1C415D94"/>
    <w:rsid w:val="1C4168A3"/>
    <w:rsid w:val="1C5C6226"/>
    <w:rsid w:val="1C5D5489"/>
    <w:rsid w:val="1C5E7925"/>
    <w:rsid w:val="1C6C1451"/>
    <w:rsid w:val="1C6F443F"/>
    <w:rsid w:val="1C734847"/>
    <w:rsid w:val="1C7D0E2A"/>
    <w:rsid w:val="1C7D3C0B"/>
    <w:rsid w:val="1C7D7BED"/>
    <w:rsid w:val="1C9A2DC2"/>
    <w:rsid w:val="1CAD40CE"/>
    <w:rsid w:val="1CB22EFF"/>
    <w:rsid w:val="1CD011F2"/>
    <w:rsid w:val="1CD373BA"/>
    <w:rsid w:val="1CD6494A"/>
    <w:rsid w:val="1CDB5E30"/>
    <w:rsid w:val="1CE155CD"/>
    <w:rsid w:val="1CF05484"/>
    <w:rsid w:val="1CF2538C"/>
    <w:rsid w:val="1CFD070F"/>
    <w:rsid w:val="1D0B09FC"/>
    <w:rsid w:val="1D1B0294"/>
    <w:rsid w:val="1D2B18B9"/>
    <w:rsid w:val="1D34295A"/>
    <w:rsid w:val="1D4E37F9"/>
    <w:rsid w:val="1D5F6196"/>
    <w:rsid w:val="1D6132A5"/>
    <w:rsid w:val="1D862B07"/>
    <w:rsid w:val="1D8E56D5"/>
    <w:rsid w:val="1DB24CEE"/>
    <w:rsid w:val="1DB6160A"/>
    <w:rsid w:val="1DC01001"/>
    <w:rsid w:val="1DC577D2"/>
    <w:rsid w:val="1DDB07CE"/>
    <w:rsid w:val="1E236BAD"/>
    <w:rsid w:val="1E2778BA"/>
    <w:rsid w:val="1E313895"/>
    <w:rsid w:val="1E3672A6"/>
    <w:rsid w:val="1E392DF2"/>
    <w:rsid w:val="1E3F5541"/>
    <w:rsid w:val="1E447EBB"/>
    <w:rsid w:val="1E455F7E"/>
    <w:rsid w:val="1E461DA1"/>
    <w:rsid w:val="1E4A712D"/>
    <w:rsid w:val="1E594203"/>
    <w:rsid w:val="1E66623E"/>
    <w:rsid w:val="1E753072"/>
    <w:rsid w:val="1E7677E9"/>
    <w:rsid w:val="1E7A43DA"/>
    <w:rsid w:val="1E871B61"/>
    <w:rsid w:val="1E890337"/>
    <w:rsid w:val="1E914B12"/>
    <w:rsid w:val="1E9F1978"/>
    <w:rsid w:val="1EA55764"/>
    <w:rsid w:val="1EA75129"/>
    <w:rsid w:val="1EAC67F3"/>
    <w:rsid w:val="1EAD55D4"/>
    <w:rsid w:val="1EBF00DE"/>
    <w:rsid w:val="1EC274AD"/>
    <w:rsid w:val="1EC50BA0"/>
    <w:rsid w:val="1ED8251A"/>
    <w:rsid w:val="1EDC42B9"/>
    <w:rsid w:val="1EE23505"/>
    <w:rsid w:val="1EE426D1"/>
    <w:rsid w:val="1F1F6782"/>
    <w:rsid w:val="1F220A99"/>
    <w:rsid w:val="1F335031"/>
    <w:rsid w:val="1F355135"/>
    <w:rsid w:val="1F3D39B6"/>
    <w:rsid w:val="1F4701BC"/>
    <w:rsid w:val="1F572E39"/>
    <w:rsid w:val="1F5E15C6"/>
    <w:rsid w:val="1F8801C0"/>
    <w:rsid w:val="1F923DC9"/>
    <w:rsid w:val="1F9E59E1"/>
    <w:rsid w:val="1FA623A5"/>
    <w:rsid w:val="1FAD2A59"/>
    <w:rsid w:val="1FD720D8"/>
    <w:rsid w:val="1FE10A8E"/>
    <w:rsid w:val="1FE11AF8"/>
    <w:rsid w:val="1FE43460"/>
    <w:rsid w:val="1FE7539E"/>
    <w:rsid w:val="1FFE6DD8"/>
    <w:rsid w:val="200842A7"/>
    <w:rsid w:val="200856C5"/>
    <w:rsid w:val="200B06A6"/>
    <w:rsid w:val="200C39A4"/>
    <w:rsid w:val="20277071"/>
    <w:rsid w:val="20302DF7"/>
    <w:rsid w:val="20351B75"/>
    <w:rsid w:val="20546CF6"/>
    <w:rsid w:val="205545BA"/>
    <w:rsid w:val="20671BE0"/>
    <w:rsid w:val="20747E17"/>
    <w:rsid w:val="20885653"/>
    <w:rsid w:val="20963CB8"/>
    <w:rsid w:val="20A81A1B"/>
    <w:rsid w:val="20B07FB6"/>
    <w:rsid w:val="20B3584B"/>
    <w:rsid w:val="20B646FB"/>
    <w:rsid w:val="20D11B63"/>
    <w:rsid w:val="20D8644F"/>
    <w:rsid w:val="20FF6E74"/>
    <w:rsid w:val="210A65BA"/>
    <w:rsid w:val="21117017"/>
    <w:rsid w:val="213B74B1"/>
    <w:rsid w:val="21414567"/>
    <w:rsid w:val="214B2529"/>
    <w:rsid w:val="214C72F5"/>
    <w:rsid w:val="215A2310"/>
    <w:rsid w:val="215D72DF"/>
    <w:rsid w:val="21652428"/>
    <w:rsid w:val="21684E41"/>
    <w:rsid w:val="216C4DA6"/>
    <w:rsid w:val="21793924"/>
    <w:rsid w:val="217D660A"/>
    <w:rsid w:val="217E28FF"/>
    <w:rsid w:val="21A954A2"/>
    <w:rsid w:val="21B10144"/>
    <w:rsid w:val="21B3566D"/>
    <w:rsid w:val="21D17CF8"/>
    <w:rsid w:val="21DC5E96"/>
    <w:rsid w:val="21DE318A"/>
    <w:rsid w:val="21EF5B80"/>
    <w:rsid w:val="21F544A8"/>
    <w:rsid w:val="21FE10F8"/>
    <w:rsid w:val="22002E5B"/>
    <w:rsid w:val="2218658E"/>
    <w:rsid w:val="222B1F67"/>
    <w:rsid w:val="222C7CC1"/>
    <w:rsid w:val="222F1E4B"/>
    <w:rsid w:val="2230293A"/>
    <w:rsid w:val="2234317B"/>
    <w:rsid w:val="22431D27"/>
    <w:rsid w:val="224C4A47"/>
    <w:rsid w:val="22541C55"/>
    <w:rsid w:val="22576990"/>
    <w:rsid w:val="226737D1"/>
    <w:rsid w:val="226C7E08"/>
    <w:rsid w:val="22741FC1"/>
    <w:rsid w:val="2284103B"/>
    <w:rsid w:val="2285432B"/>
    <w:rsid w:val="228B1EA5"/>
    <w:rsid w:val="22B52BC4"/>
    <w:rsid w:val="22B80317"/>
    <w:rsid w:val="22D30443"/>
    <w:rsid w:val="22D4014A"/>
    <w:rsid w:val="22DA1948"/>
    <w:rsid w:val="22E0217D"/>
    <w:rsid w:val="22E80EB3"/>
    <w:rsid w:val="22F47480"/>
    <w:rsid w:val="23022723"/>
    <w:rsid w:val="231C2D08"/>
    <w:rsid w:val="23375C32"/>
    <w:rsid w:val="23492A98"/>
    <w:rsid w:val="23524993"/>
    <w:rsid w:val="23563407"/>
    <w:rsid w:val="23743EFF"/>
    <w:rsid w:val="23910E73"/>
    <w:rsid w:val="23A810CC"/>
    <w:rsid w:val="23BD620B"/>
    <w:rsid w:val="23DE1C48"/>
    <w:rsid w:val="23F2128B"/>
    <w:rsid w:val="23F33557"/>
    <w:rsid w:val="240210CD"/>
    <w:rsid w:val="24112F90"/>
    <w:rsid w:val="2419690F"/>
    <w:rsid w:val="24253EB8"/>
    <w:rsid w:val="24306FDF"/>
    <w:rsid w:val="24424F22"/>
    <w:rsid w:val="24457426"/>
    <w:rsid w:val="2446073F"/>
    <w:rsid w:val="24495E31"/>
    <w:rsid w:val="24563649"/>
    <w:rsid w:val="24591B8E"/>
    <w:rsid w:val="245E5E15"/>
    <w:rsid w:val="24735420"/>
    <w:rsid w:val="24785D42"/>
    <w:rsid w:val="24AC1531"/>
    <w:rsid w:val="24BE39F8"/>
    <w:rsid w:val="24BF09F7"/>
    <w:rsid w:val="24C63294"/>
    <w:rsid w:val="24CC0D80"/>
    <w:rsid w:val="24E9150F"/>
    <w:rsid w:val="25145328"/>
    <w:rsid w:val="252D53FE"/>
    <w:rsid w:val="25340EB6"/>
    <w:rsid w:val="25434B2D"/>
    <w:rsid w:val="254B3976"/>
    <w:rsid w:val="254E0F91"/>
    <w:rsid w:val="255344E6"/>
    <w:rsid w:val="25683A99"/>
    <w:rsid w:val="25716311"/>
    <w:rsid w:val="25813617"/>
    <w:rsid w:val="25875522"/>
    <w:rsid w:val="25E26DCA"/>
    <w:rsid w:val="25EC2D81"/>
    <w:rsid w:val="26082858"/>
    <w:rsid w:val="26133C3D"/>
    <w:rsid w:val="26310B4A"/>
    <w:rsid w:val="26332BA2"/>
    <w:rsid w:val="26371AD4"/>
    <w:rsid w:val="264B2D45"/>
    <w:rsid w:val="264D5429"/>
    <w:rsid w:val="2650393C"/>
    <w:rsid w:val="2663231B"/>
    <w:rsid w:val="267C08D9"/>
    <w:rsid w:val="2681600A"/>
    <w:rsid w:val="269B70D4"/>
    <w:rsid w:val="269F5D4B"/>
    <w:rsid w:val="26A434C3"/>
    <w:rsid w:val="26A51AF7"/>
    <w:rsid w:val="26A53009"/>
    <w:rsid w:val="26A92476"/>
    <w:rsid w:val="26B0211F"/>
    <w:rsid w:val="26B61130"/>
    <w:rsid w:val="26D27286"/>
    <w:rsid w:val="26D7660D"/>
    <w:rsid w:val="26EB0CE7"/>
    <w:rsid w:val="2713781A"/>
    <w:rsid w:val="2717475C"/>
    <w:rsid w:val="271A1B26"/>
    <w:rsid w:val="27223F29"/>
    <w:rsid w:val="27237A10"/>
    <w:rsid w:val="2730456F"/>
    <w:rsid w:val="273B11EA"/>
    <w:rsid w:val="276C32C6"/>
    <w:rsid w:val="277057A2"/>
    <w:rsid w:val="27721E95"/>
    <w:rsid w:val="27725998"/>
    <w:rsid w:val="279E73A9"/>
    <w:rsid w:val="279F2FE6"/>
    <w:rsid w:val="27A83FB9"/>
    <w:rsid w:val="27AF7725"/>
    <w:rsid w:val="27B43140"/>
    <w:rsid w:val="27CE1B48"/>
    <w:rsid w:val="27DA4434"/>
    <w:rsid w:val="27DD2633"/>
    <w:rsid w:val="27E2491F"/>
    <w:rsid w:val="27E67245"/>
    <w:rsid w:val="27EB4340"/>
    <w:rsid w:val="27F831A4"/>
    <w:rsid w:val="28024121"/>
    <w:rsid w:val="28131BD4"/>
    <w:rsid w:val="28174146"/>
    <w:rsid w:val="281A2C55"/>
    <w:rsid w:val="281C4C20"/>
    <w:rsid w:val="281D6D07"/>
    <w:rsid w:val="28373A4A"/>
    <w:rsid w:val="287B6D18"/>
    <w:rsid w:val="28800231"/>
    <w:rsid w:val="28843B73"/>
    <w:rsid w:val="288516CA"/>
    <w:rsid w:val="288A1B89"/>
    <w:rsid w:val="288C26EA"/>
    <w:rsid w:val="289360AA"/>
    <w:rsid w:val="28987E15"/>
    <w:rsid w:val="28B870FA"/>
    <w:rsid w:val="28C75EF0"/>
    <w:rsid w:val="28CA6B5B"/>
    <w:rsid w:val="28CF48F2"/>
    <w:rsid w:val="28D40230"/>
    <w:rsid w:val="28ED1051"/>
    <w:rsid w:val="28F90CC2"/>
    <w:rsid w:val="290309EC"/>
    <w:rsid w:val="2909335F"/>
    <w:rsid w:val="290E3ED7"/>
    <w:rsid w:val="291F0C80"/>
    <w:rsid w:val="29206EB8"/>
    <w:rsid w:val="29240147"/>
    <w:rsid w:val="29382F7C"/>
    <w:rsid w:val="29595666"/>
    <w:rsid w:val="29874881"/>
    <w:rsid w:val="299A152A"/>
    <w:rsid w:val="299F69D2"/>
    <w:rsid w:val="29A5610D"/>
    <w:rsid w:val="29C470A3"/>
    <w:rsid w:val="29D62BAC"/>
    <w:rsid w:val="29DB133D"/>
    <w:rsid w:val="29DD3F21"/>
    <w:rsid w:val="29E325E0"/>
    <w:rsid w:val="29E666BF"/>
    <w:rsid w:val="29E87124"/>
    <w:rsid w:val="29F604FE"/>
    <w:rsid w:val="29F64AC8"/>
    <w:rsid w:val="29FD6198"/>
    <w:rsid w:val="2A004773"/>
    <w:rsid w:val="2A026AF2"/>
    <w:rsid w:val="2A0415A5"/>
    <w:rsid w:val="2A0F2E9F"/>
    <w:rsid w:val="2A305B3E"/>
    <w:rsid w:val="2A3534E6"/>
    <w:rsid w:val="2A3C3494"/>
    <w:rsid w:val="2A452503"/>
    <w:rsid w:val="2A616D26"/>
    <w:rsid w:val="2A74291F"/>
    <w:rsid w:val="2AB9052E"/>
    <w:rsid w:val="2AD256BF"/>
    <w:rsid w:val="2AE96E51"/>
    <w:rsid w:val="2AF27848"/>
    <w:rsid w:val="2B0A1AF5"/>
    <w:rsid w:val="2B140541"/>
    <w:rsid w:val="2B1D0F4C"/>
    <w:rsid w:val="2B23450A"/>
    <w:rsid w:val="2B2425B9"/>
    <w:rsid w:val="2B271A58"/>
    <w:rsid w:val="2B2763B3"/>
    <w:rsid w:val="2B48148E"/>
    <w:rsid w:val="2B675A71"/>
    <w:rsid w:val="2B6C71A2"/>
    <w:rsid w:val="2B747B52"/>
    <w:rsid w:val="2B814C46"/>
    <w:rsid w:val="2BA83DBB"/>
    <w:rsid w:val="2BA936A8"/>
    <w:rsid w:val="2BA94619"/>
    <w:rsid w:val="2BBE04EC"/>
    <w:rsid w:val="2BD4698B"/>
    <w:rsid w:val="2BD66E93"/>
    <w:rsid w:val="2BD91F1C"/>
    <w:rsid w:val="2BDD6ABB"/>
    <w:rsid w:val="2BE21CDC"/>
    <w:rsid w:val="2BF05A88"/>
    <w:rsid w:val="2BF942E7"/>
    <w:rsid w:val="2C1D0044"/>
    <w:rsid w:val="2C1F6ECD"/>
    <w:rsid w:val="2C2E3173"/>
    <w:rsid w:val="2C315A5A"/>
    <w:rsid w:val="2C3525E6"/>
    <w:rsid w:val="2C3F712F"/>
    <w:rsid w:val="2C4764FD"/>
    <w:rsid w:val="2C4B1C25"/>
    <w:rsid w:val="2C503237"/>
    <w:rsid w:val="2C857504"/>
    <w:rsid w:val="2C8C1529"/>
    <w:rsid w:val="2CBA4302"/>
    <w:rsid w:val="2CBF201D"/>
    <w:rsid w:val="2D0D4E5C"/>
    <w:rsid w:val="2D141B7A"/>
    <w:rsid w:val="2D23544A"/>
    <w:rsid w:val="2D2D5BFE"/>
    <w:rsid w:val="2D524805"/>
    <w:rsid w:val="2D565BA6"/>
    <w:rsid w:val="2D7C2244"/>
    <w:rsid w:val="2D9E56F5"/>
    <w:rsid w:val="2DB8151A"/>
    <w:rsid w:val="2DD71F49"/>
    <w:rsid w:val="2DDF58C0"/>
    <w:rsid w:val="2DFC177D"/>
    <w:rsid w:val="2DFF379B"/>
    <w:rsid w:val="2E091FD3"/>
    <w:rsid w:val="2E0F65E0"/>
    <w:rsid w:val="2E1265E3"/>
    <w:rsid w:val="2E194ECF"/>
    <w:rsid w:val="2E1C5125"/>
    <w:rsid w:val="2E25064B"/>
    <w:rsid w:val="2E281184"/>
    <w:rsid w:val="2E2F6D2F"/>
    <w:rsid w:val="2E3A6539"/>
    <w:rsid w:val="2E611C3A"/>
    <w:rsid w:val="2E667F96"/>
    <w:rsid w:val="2E6D7607"/>
    <w:rsid w:val="2E6F6694"/>
    <w:rsid w:val="2E8226AB"/>
    <w:rsid w:val="2E853EE2"/>
    <w:rsid w:val="2EB2449E"/>
    <w:rsid w:val="2EC4562D"/>
    <w:rsid w:val="2F0C6B65"/>
    <w:rsid w:val="2F132349"/>
    <w:rsid w:val="2F1E7E63"/>
    <w:rsid w:val="2F227491"/>
    <w:rsid w:val="2F2B1D61"/>
    <w:rsid w:val="2F2B2ABE"/>
    <w:rsid w:val="2F357F30"/>
    <w:rsid w:val="2F3C637E"/>
    <w:rsid w:val="2F45654E"/>
    <w:rsid w:val="2F460414"/>
    <w:rsid w:val="2F4B3B32"/>
    <w:rsid w:val="2F557246"/>
    <w:rsid w:val="2F634E04"/>
    <w:rsid w:val="2F6E35CB"/>
    <w:rsid w:val="2F716E42"/>
    <w:rsid w:val="2F725A2F"/>
    <w:rsid w:val="2F804855"/>
    <w:rsid w:val="2F990158"/>
    <w:rsid w:val="2FA8339A"/>
    <w:rsid w:val="2FB820FF"/>
    <w:rsid w:val="2FB96212"/>
    <w:rsid w:val="2FBB5013"/>
    <w:rsid w:val="2FBD06F8"/>
    <w:rsid w:val="2FCC4458"/>
    <w:rsid w:val="2FCE708B"/>
    <w:rsid w:val="2FCF6D39"/>
    <w:rsid w:val="2FD065E6"/>
    <w:rsid w:val="2FD96870"/>
    <w:rsid w:val="2FDB716E"/>
    <w:rsid w:val="2FE264D2"/>
    <w:rsid w:val="2FF73EA8"/>
    <w:rsid w:val="2FFC7080"/>
    <w:rsid w:val="301503B3"/>
    <w:rsid w:val="30275953"/>
    <w:rsid w:val="304A239F"/>
    <w:rsid w:val="30525880"/>
    <w:rsid w:val="30575095"/>
    <w:rsid w:val="30580BC9"/>
    <w:rsid w:val="30661A64"/>
    <w:rsid w:val="30723191"/>
    <w:rsid w:val="30BB5060"/>
    <w:rsid w:val="30BC013D"/>
    <w:rsid w:val="30CD0953"/>
    <w:rsid w:val="30DE752F"/>
    <w:rsid w:val="30E07601"/>
    <w:rsid w:val="30FF44EB"/>
    <w:rsid w:val="310660A3"/>
    <w:rsid w:val="311E2ED7"/>
    <w:rsid w:val="312501BD"/>
    <w:rsid w:val="3138463D"/>
    <w:rsid w:val="31552F50"/>
    <w:rsid w:val="315619EE"/>
    <w:rsid w:val="315C2B91"/>
    <w:rsid w:val="315C449C"/>
    <w:rsid w:val="3169099E"/>
    <w:rsid w:val="316C0361"/>
    <w:rsid w:val="317A43E9"/>
    <w:rsid w:val="31A62C8B"/>
    <w:rsid w:val="31AC016F"/>
    <w:rsid w:val="31AD2301"/>
    <w:rsid w:val="31B163D9"/>
    <w:rsid w:val="31B82709"/>
    <w:rsid w:val="31BD6949"/>
    <w:rsid w:val="31C94CC4"/>
    <w:rsid w:val="31CE5CC5"/>
    <w:rsid w:val="31D05482"/>
    <w:rsid w:val="31D27398"/>
    <w:rsid w:val="31E27B7D"/>
    <w:rsid w:val="322F72FD"/>
    <w:rsid w:val="32393B81"/>
    <w:rsid w:val="32400B34"/>
    <w:rsid w:val="326130C9"/>
    <w:rsid w:val="326379FA"/>
    <w:rsid w:val="328155E1"/>
    <w:rsid w:val="3284589B"/>
    <w:rsid w:val="32890573"/>
    <w:rsid w:val="328D2B71"/>
    <w:rsid w:val="328E6950"/>
    <w:rsid w:val="32991666"/>
    <w:rsid w:val="329E6876"/>
    <w:rsid w:val="32A04F27"/>
    <w:rsid w:val="32C333D3"/>
    <w:rsid w:val="32CF460B"/>
    <w:rsid w:val="32EF375A"/>
    <w:rsid w:val="32F03D1F"/>
    <w:rsid w:val="32FE1ECD"/>
    <w:rsid w:val="333015F2"/>
    <w:rsid w:val="334B6320"/>
    <w:rsid w:val="335318E1"/>
    <w:rsid w:val="337F67B6"/>
    <w:rsid w:val="338B7F7A"/>
    <w:rsid w:val="33935522"/>
    <w:rsid w:val="339D0C0E"/>
    <w:rsid w:val="33AF7CBA"/>
    <w:rsid w:val="33BF15AD"/>
    <w:rsid w:val="33D934D4"/>
    <w:rsid w:val="33DA14EB"/>
    <w:rsid w:val="33DA4A3A"/>
    <w:rsid w:val="33EF5573"/>
    <w:rsid w:val="33FE2F6A"/>
    <w:rsid w:val="340344CF"/>
    <w:rsid w:val="34060D46"/>
    <w:rsid w:val="340E07E5"/>
    <w:rsid w:val="34142C4F"/>
    <w:rsid w:val="3415703C"/>
    <w:rsid w:val="34221D6A"/>
    <w:rsid w:val="34235BF7"/>
    <w:rsid w:val="342A089C"/>
    <w:rsid w:val="34375ED3"/>
    <w:rsid w:val="34460FA6"/>
    <w:rsid w:val="34491D34"/>
    <w:rsid w:val="346438E8"/>
    <w:rsid w:val="34650096"/>
    <w:rsid w:val="346674EF"/>
    <w:rsid w:val="34822162"/>
    <w:rsid w:val="348970D4"/>
    <w:rsid w:val="34B4012C"/>
    <w:rsid w:val="34BC6596"/>
    <w:rsid w:val="34C85B09"/>
    <w:rsid w:val="34DC294E"/>
    <w:rsid w:val="34DD290B"/>
    <w:rsid w:val="34DE24BC"/>
    <w:rsid w:val="34E61500"/>
    <w:rsid w:val="34FD2F35"/>
    <w:rsid w:val="34FE36EE"/>
    <w:rsid w:val="35044A1B"/>
    <w:rsid w:val="3505005D"/>
    <w:rsid w:val="350B087C"/>
    <w:rsid w:val="351304AE"/>
    <w:rsid w:val="35363BE0"/>
    <w:rsid w:val="354165D2"/>
    <w:rsid w:val="35437DC2"/>
    <w:rsid w:val="355348BA"/>
    <w:rsid w:val="356C58CB"/>
    <w:rsid w:val="356D3914"/>
    <w:rsid w:val="35840803"/>
    <w:rsid w:val="3584229F"/>
    <w:rsid w:val="35843C66"/>
    <w:rsid w:val="358C5FA8"/>
    <w:rsid w:val="35BA15D4"/>
    <w:rsid w:val="35BD143D"/>
    <w:rsid w:val="35C15DF1"/>
    <w:rsid w:val="35D867A4"/>
    <w:rsid w:val="35E022B4"/>
    <w:rsid w:val="36001AB9"/>
    <w:rsid w:val="360400AF"/>
    <w:rsid w:val="36074A7F"/>
    <w:rsid w:val="361704F7"/>
    <w:rsid w:val="361E364C"/>
    <w:rsid w:val="362353CB"/>
    <w:rsid w:val="362B4280"/>
    <w:rsid w:val="36304238"/>
    <w:rsid w:val="36335B56"/>
    <w:rsid w:val="364A75FC"/>
    <w:rsid w:val="364B7B5F"/>
    <w:rsid w:val="36681030"/>
    <w:rsid w:val="366E556E"/>
    <w:rsid w:val="36833E02"/>
    <w:rsid w:val="36923549"/>
    <w:rsid w:val="369462C9"/>
    <w:rsid w:val="369616EA"/>
    <w:rsid w:val="36974A15"/>
    <w:rsid w:val="36AF7568"/>
    <w:rsid w:val="36B75FBF"/>
    <w:rsid w:val="36BD0C45"/>
    <w:rsid w:val="36CE21F6"/>
    <w:rsid w:val="36D21268"/>
    <w:rsid w:val="36FB3EBE"/>
    <w:rsid w:val="370557CC"/>
    <w:rsid w:val="37157205"/>
    <w:rsid w:val="372830F9"/>
    <w:rsid w:val="3734017A"/>
    <w:rsid w:val="3736652C"/>
    <w:rsid w:val="373C3F12"/>
    <w:rsid w:val="374842D7"/>
    <w:rsid w:val="374E46CA"/>
    <w:rsid w:val="37765532"/>
    <w:rsid w:val="37887DDF"/>
    <w:rsid w:val="37961CFA"/>
    <w:rsid w:val="37AE2AB9"/>
    <w:rsid w:val="37B2023C"/>
    <w:rsid w:val="37C239B3"/>
    <w:rsid w:val="37C927EB"/>
    <w:rsid w:val="37C97AF1"/>
    <w:rsid w:val="37D3697D"/>
    <w:rsid w:val="37DF5322"/>
    <w:rsid w:val="37E00298"/>
    <w:rsid w:val="37E74483"/>
    <w:rsid w:val="37F56C01"/>
    <w:rsid w:val="38143416"/>
    <w:rsid w:val="381D4DA8"/>
    <w:rsid w:val="382C62E2"/>
    <w:rsid w:val="384100C8"/>
    <w:rsid w:val="38454B8B"/>
    <w:rsid w:val="3858329B"/>
    <w:rsid w:val="3870652A"/>
    <w:rsid w:val="38727AAD"/>
    <w:rsid w:val="38B302F9"/>
    <w:rsid w:val="38C81B83"/>
    <w:rsid w:val="38DC19B1"/>
    <w:rsid w:val="38E94536"/>
    <w:rsid w:val="38F12CD3"/>
    <w:rsid w:val="38F94775"/>
    <w:rsid w:val="39204606"/>
    <w:rsid w:val="39206F50"/>
    <w:rsid w:val="39286AC3"/>
    <w:rsid w:val="392971ED"/>
    <w:rsid w:val="39325651"/>
    <w:rsid w:val="393A1285"/>
    <w:rsid w:val="393E12B9"/>
    <w:rsid w:val="39646FF8"/>
    <w:rsid w:val="397902D7"/>
    <w:rsid w:val="3979670B"/>
    <w:rsid w:val="397E55A8"/>
    <w:rsid w:val="398D7B0B"/>
    <w:rsid w:val="399F745E"/>
    <w:rsid w:val="39BC1559"/>
    <w:rsid w:val="39D00CFC"/>
    <w:rsid w:val="39D16117"/>
    <w:rsid w:val="39D36D7B"/>
    <w:rsid w:val="39D503AF"/>
    <w:rsid w:val="39DA746A"/>
    <w:rsid w:val="39EA438F"/>
    <w:rsid w:val="39F27B91"/>
    <w:rsid w:val="39FD42F3"/>
    <w:rsid w:val="3A0D4DF8"/>
    <w:rsid w:val="3A121CBC"/>
    <w:rsid w:val="3A23484E"/>
    <w:rsid w:val="3A292CDF"/>
    <w:rsid w:val="3A31131D"/>
    <w:rsid w:val="3A35235C"/>
    <w:rsid w:val="3A54357E"/>
    <w:rsid w:val="3A5877E0"/>
    <w:rsid w:val="3A742711"/>
    <w:rsid w:val="3A783A83"/>
    <w:rsid w:val="3A872856"/>
    <w:rsid w:val="3A8B52AC"/>
    <w:rsid w:val="3A8D2CED"/>
    <w:rsid w:val="3A9248CD"/>
    <w:rsid w:val="3AA12DF6"/>
    <w:rsid w:val="3AA7100B"/>
    <w:rsid w:val="3AAD5BAB"/>
    <w:rsid w:val="3AB34300"/>
    <w:rsid w:val="3ABE6A23"/>
    <w:rsid w:val="3AEC1EE3"/>
    <w:rsid w:val="3AEF02B5"/>
    <w:rsid w:val="3AFA6783"/>
    <w:rsid w:val="3B0A77C1"/>
    <w:rsid w:val="3B1672AC"/>
    <w:rsid w:val="3B1A6DE7"/>
    <w:rsid w:val="3B3763D1"/>
    <w:rsid w:val="3B431F5E"/>
    <w:rsid w:val="3B4B47A2"/>
    <w:rsid w:val="3B59665C"/>
    <w:rsid w:val="3B660FF2"/>
    <w:rsid w:val="3B6C15C2"/>
    <w:rsid w:val="3B9C6F72"/>
    <w:rsid w:val="3BA121AD"/>
    <w:rsid w:val="3BB924EA"/>
    <w:rsid w:val="3BBB6B48"/>
    <w:rsid w:val="3BBF7362"/>
    <w:rsid w:val="3BDF7088"/>
    <w:rsid w:val="3BE67AAF"/>
    <w:rsid w:val="3C1D5D87"/>
    <w:rsid w:val="3C214FC0"/>
    <w:rsid w:val="3C2E22B6"/>
    <w:rsid w:val="3C2F6DEF"/>
    <w:rsid w:val="3C2F6E1E"/>
    <w:rsid w:val="3C44609B"/>
    <w:rsid w:val="3C4F64BA"/>
    <w:rsid w:val="3C814933"/>
    <w:rsid w:val="3C89089D"/>
    <w:rsid w:val="3C8C25E4"/>
    <w:rsid w:val="3CA60B04"/>
    <w:rsid w:val="3CBA36B1"/>
    <w:rsid w:val="3CDA245A"/>
    <w:rsid w:val="3CE927E5"/>
    <w:rsid w:val="3CED5A96"/>
    <w:rsid w:val="3CFA0433"/>
    <w:rsid w:val="3D001D18"/>
    <w:rsid w:val="3D02175E"/>
    <w:rsid w:val="3D0C4031"/>
    <w:rsid w:val="3D1E06B7"/>
    <w:rsid w:val="3D336167"/>
    <w:rsid w:val="3D530FCC"/>
    <w:rsid w:val="3D6959F1"/>
    <w:rsid w:val="3D801355"/>
    <w:rsid w:val="3D8C5900"/>
    <w:rsid w:val="3DB175AF"/>
    <w:rsid w:val="3DB41702"/>
    <w:rsid w:val="3DBB036F"/>
    <w:rsid w:val="3DBC1F11"/>
    <w:rsid w:val="3DBD07E0"/>
    <w:rsid w:val="3DCB6090"/>
    <w:rsid w:val="3DD0408A"/>
    <w:rsid w:val="3DE738F7"/>
    <w:rsid w:val="3DE87DCE"/>
    <w:rsid w:val="3E163590"/>
    <w:rsid w:val="3E2E59FB"/>
    <w:rsid w:val="3E443B20"/>
    <w:rsid w:val="3E531E3A"/>
    <w:rsid w:val="3E660985"/>
    <w:rsid w:val="3E6A003B"/>
    <w:rsid w:val="3E6C674A"/>
    <w:rsid w:val="3E725142"/>
    <w:rsid w:val="3E90469E"/>
    <w:rsid w:val="3E973DBA"/>
    <w:rsid w:val="3EA17E71"/>
    <w:rsid w:val="3EB03D4E"/>
    <w:rsid w:val="3ED005B4"/>
    <w:rsid w:val="3ED13B63"/>
    <w:rsid w:val="3EDA0523"/>
    <w:rsid w:val="3EEC3C0D"/>
    <w:rsid w:val="3EFF0748"/>
    <w:rsid w:val="3F0264C5"/>
    <w:rsid w:val="3F091079"/>
    <w:rsid w:val="3F1D10CC"/>
    <w:rsid w:val="3F1E53FF"/>
    <w:rsid w:val="3F305C54"/>
    <w:rsid w:val="3F3D7537"/>
    <w:rsid w:val="3F424EBA"/>
    <w:rsid w:val="3F4D6287"/>
    <w:rsid w:val="3F592150"/>
    <w:rsid w:val="3F607B4E"/>
    <w:rsid w:val="3F6E3B5B"/>
    <w:rsid w:val="3F774D4A"/>
    <w:rsid w:val="3F87310C"/>
    <w:rsid w:val="3F8E582E"/>
    <w:rsid w:val="3FBC2058"/>
    <w:rsid w:val="3FDA5515"/>
    <w:rsid w:val="3FE97139"/>
    <w:rsid w:val="3FFD216E"/>
    <w:rsid w:val="401C4513"/>
    <w:rsid w:val="401F149E"/>
    <w:rsid w:val="402018CB"/>
    <w:rsid w:val="40322DDA"/>
    <w:rsid w:val="403450F6"/>
    <w:rsid w:val="403B0AFB"/>
    <w:rsid w:val="403F4CEA"/>
    <w:rsid w:val="40437AFB"/>
    <w:rsid w:val="40616810"/>
    <w:rsid w:val="40646A0B"/>
    <w:rsid w:val="406B009A"/>
    <w:rsid w:val="406B663D"/>
    <w:rsid w:val="40757D9A"/>
    <w:rsid w:val="407A6407"/>
    <w:rsid w:val="40886B3B"/>
    <w:rsid w:val="40892FFF"/>
    <w:rsid w:val="408A18BC"/>
    <w:rsid w:val="40AA305C"/>
    <w:rsid w:val="40BE7297"/>
    <w:rsid w:val="40C93C27"/>
    <w:rsid w:val="40CD3EC6"/>
    <w:rsid w:val="40D711D8"/>
    <w:rsid w:val="40D80974"/>
    <w:rsid w:val="40DA6FCE"/>
    <w:rsid w:val="40DF3F9B"/>
    <w:rsid w:val="40F736DC"/>
    <w:rsid w:val="40F8521D"/>
    <w:rsid w:val="40FE6E02"/>
    <w:rsid w:val="410302D3"/>
    <w:rsid w:val="410C5C5B"/>
    <w:rsid w:val="41114D6F"/>
    <w:rsid w:val="411249BA"/>
    <w:rsid w:val="4123210F"/>
    <w:rsid w:val="41233A22"/>
    <w:rsid w:val="412B7FDF"/>
    <w:rsid w:val="41337AB2"/>
    <w:rsid w:val="41503C34"/>
    <w:rsid w:val="41562827"/>
    <w:rsid w:val="41576F04"/>
    <w:rsid w:val="418A6ACE"/>
    <w:rsid w:val="41920B56"/>
    <w:rsid w:val="41965076"/>
    <w:rsid w:val="41A970CC"/>
    <w:rsid w:val="41AC76B5"/>
    <w:rsid w:val="41BF6716"/>
    <w:rsid w:val="41C07F72"/>
    <w:rsid w:val="41D6790F"/>
    <w:rsid w:val="41D77FF5"/>
    <w:rsid w:val="41DA787E"/>
    <w:rsid w:val="41E26B82"/>
    <w:rsid w:val="41F87355"/>
    <w:rsid w:val="4200449D"/>
    <w:rsid w:val="42154762"/>
    <w:rsid w:val="421C0680"/>
    <w:rsid w:val="421D2C9A"/>
    <w:rsid w:val="422242C1"/>
    <w:rsid w:val="422412D5"/>
    <w:rsid w:val="422D1857"/>
    <w:rsid w:val="422D7539"/>
    <w:rsid w:val="422E3467"/>
    <w:rsid w:val="423A3BCC"/>
    <w:rsid w:val="42412FE2"/>
    <w:rsid w:val="424E092E"/>
    <w:rsid w:val="424E57D2"/>
    <w:rsid w:val="425872EC"/>
    <w:rsid w:val="426A3310"/>
    <w:rsid w:val="426F7F23"/>
    <w:rsid w:val="42703746"/>
    <w:rsid w:val="427C74E5"/>
    <w:rsid w:val="4282478B"/>
    <w:rsid w:val="428E0070"/>
    <w:rsid w:val="429B2AA4"/>
    <w:rsid w:val="429C280A"/>
    <w:rsid w:val="42AE09BA"/>
    <w:rsid w:val="42B26C49"/>
    <w:rsid w:val="42C77753"/>
    <w:rsid w:val="42D41956"/>
    <w:rsid w:val="42E917E8"/>
    <w:rsid w:val="42ED09B5"/>
    <w:rsid w:val="42FC451E"/>
    <w:rsid w:val="430A3B9B"/>
    <w:rsid w:val="432307B8"/>
    <w:rsid w:val="432A2AD8"/>
    <w:rsid w:val="43330800"/>
    <w:rsid w:val="43370827"/>
    <w:rsid w:val="433A6FE6"/>
    <w:rsid w:val="433C487C"/>
    <w:rsid w:val="43480868"/>
    <w:rsid w:val="4350713C"/>
    <w:rsid w:val="435B7A99"/>
    <w:rsid w:val="436653E0"/>
    <w:rsid w:val="436D0553"/>
    <w:rsid w:val="43B56E64"/>
    <w:rsid w:val="43C4431A"/>
    <w:rsid w:val="43FC1740"/>
    <w:rsid w:val="43FC7EC6"/>
    <w:rsid w:val="43FD751E"/>
    <w:rsid w:val="440B5594"/>
    <w:rsid w:val="440D331F"/>
    <w:rsid w:val="44125F9D"/>
    <w:rsid w:val="44132D68"/>
    <w:rsid w:val="441662B3"/>
    <w:rsid w:val="441E5190"/>
    <w:rsid w:val="44237326"/>
    <w:rsid w:val="44283D6D"/>
    <w:rsid w:val="443A49E4"/>
    <w:rsid w:val="445917CC"/>
    <w:rsid w:val="446A2417"/>
    <w:rsid w:val="446B3CD5"/>
    <w:rsid w:val="447651F4"/>
    <w:rsid w:val="44817E8C"/>
    <w:rsid w:val="448C6D99"/>
    <w:rsid w:val="44A578FD"/>
    <w:rsid w:val="44A70906"/>
    <w:rsid w:val="44AB37D1"/>
    <w:rsid w:val="44B359D4"/>
    <w:rsid w:val="44B951CC"/>
    <w:rsid w:val="44C14C36"/>
    <w:rsid w:val="44C86C44"/>
    <w:rsid w:val="44CA3DAA"/>
    <w:rsid w:val="44CC6EE0"/>
    <w:rsid w:val="44CD14E0"/>
    <w:rsid w:val="44D4108A"/>
    <w:rsid w:val="44F20B0B"/>
    <w:rsid w:val="44F763A1"/>
    <w:rsid w:val="45073870"/>
    <w:rsid w:val="45232EB3"/>
    <w:rsid w:val="452E5F4C"/>
    <w:rsid w:val="45360BA2"/>
    <w:rsid w:val="45413FBE"/>
    <w:rsid w:val="454C518F"/>
    <w:rsid w:val="45530700"/>
    <w:rsid w:val="4554380D"/>
    <w:rsid w:val="455868D3"/>
    <w:rsid w:val="45612018"/>
    <w:rsid w:val="45774291"/>
    <w:rsid w:val="457A1D79"/>
    <w:rsid w:val="45813277"/>
    <w:rsid w:val="458946E9"/>
    <w:rsid w:val="45913778"/>
    <w:rsid w:val="459A7B76"/>
    <w:rsid w:val="45A47C0E"/>
    <w:rsid w:val="45A8769B"/>
    <w:rsid w:val="45B002FD"/>
    <w:rsid w:val="45BA130C"/>
    <w:rsid w:val="45DC5652"/>
    <w:rsid w:val="45FA0E81"/>
    <w:rsid w:val="45FE4945"/>
    <w:rsid w:val="460743C1"/>
    <w:rsid w:val="460E68BF"/>
    <w:rsid w:val="462127D8"/>
    <w:rsid w:val="462329D8"/>
    <w:rsid w:val="46237F4A"/>
    <w:rsid w:val="46426C5A"/>
    <w:rsid w:val="46527F5B"/>
    <w:rsid w:val="4653024D"/>
    <w:rsid w:val="46577FD6"/>
    <w:rsid w:val="466917AD"/>
    <w:rsid w:val="46720376"/>
    <w:rsid w:val="46737074"/>
    <w:rsid w:val="467767AB"/>
    <w:rsid w:val="467C397B"/>
    <w:rsid w:val="467C64FE"/>
    <w:rsid w:val="46915E54"/>
    <w:rsid w:val="46C1289C"/>
    <w:rsid w:val="46CB1893"/>
    <w:rsid w:val="46D55A9B"/>
    <w:rsid w:val="46D72784"/>
    <w:rsid w:val="46D955A7"/>
    <w:rsid w:val="46ED4EE7"/>
    <w:rsid w:val="46EE6ED5"/>
    <w:rsid w:val="46F02ABE"/>
    <w:rsid w:val="4704514D"/>
    <w:rsid w:val="47133957"/>
    <w:rsid w:val="471B3147"/>
    <w:rsid w:val="471D4CCE"/>
    <w:rsid w:val="473B1AA5"/>
    <w:rsid w:val="474C2BE3"/>
    <w:rsid w:val="474D2BDE"/>
    <w:rsid w:val="476B3054"/>
    <w:rsid w:val="4786081A"/>
    <w:rsid w:val="47904CBD"/>
    <w:rsid w:val="479679F5"/>
    <w:rsid w:val="479E7618"/>
    <w:rsid w:val="47A07E0C"/>
    <w:rsid w:val="47A81BD4"/>
    <w:rsid w:val="47A874AC"/>
    <w:rsid w:val="47BB536D"/>
    <w:rsid w:val="47C013CE"/>
    <w:rsid w:val="47C259BA"/>
    <w:rsid w:val="47C560D2"/>
    <w:rsid w:val="47CF7ADA"/>
    <w:rsid w:val="47F85BE4"/>
    <w:rsid w:val="48014383"/>
    <w:rsid w:val="48027DD8"/>
    <w:rsid w:val="481C6DE8"/>
    <w:rsid w:val="482C78F8"/>
    <w:rsid w:val="483B2A48"/>
    <w:rsid w:val="4849035D"/>
    <w:rsid w:val="48517B76"/>
    <w:rsid w:val="48640F48"/>
    <w:rsid w:val="48650DF8"/>
    <w:rsid w:val="4870272E"/>
    <w:rsid w:val="488A26A5"/>
    <w:rsid w:val="489A6D6A"/>
    <w:rsid w:val="48A91760"/>
    <w:rsid w:val="48A94972"/>
    <w:rsid w:val="48B20A77"/>
    <w:rsid w:val="48B822BF"/>
    <w:rsid w:val="48C5674E"/>
    <w:rsid w:val="48CF2DD3"/>
    <w:rsid w:val="48D5233A"/>
    <w:rsid w:val="48E82871"/>
    <w:rsid w:val="48E86E45"/>
    <w:rsid w:val="48EF2337"/>
    <w:rsid w:val="48F63652"/>
    <w:rsid w:val="49080DE8"/>
    <w:rsid w:val="49170DBF"/>
    <w:rsid w:val="493814A7"/>
    <w:rsid w:val="493D4634"/>
    <w:rsid w:val="4952322C"/>
    <w:rsid w:val="49533BE7"/>
    <w:rsid w:val="495800E5"/>
    <w:rsid w:val="496050C1"/>
    <w:rsid w:val="498B4087"/>
    <w:rsid w:val="498F602D"/>
    <w:rsid w:val="49A67320"/>
    <w:rsid w:val="49B52589"/>
    <w:rsid w:val="49C3099A"/>
    <w:rsid w:val="49C9129B"/>
    <w:rsid w:val="49D02A29"/>
    <w:rsid w:val="49D216DB"/>
    <w:rsid w:val="49D57296"/>
    <w:rsid w:val="49D852C2"/>
    <w:rsid w:val="49DC17A6"/>
    <w:rsid w:val="49DC7715"/>
    <w:rsid w:val="49DE13C9"/>
    <w:rsid w:val="49E41791"/>
    <w:rsid w:val="49E458BE"/>
    <w:rsid w:val="49F31AB5"/>
    <w:rsid w:val="49F70BF1"/>
    <w:rsid w:val="4A023139"/>
    <w:rsid w:val="4A183158"/>
    <w:rsid w:val="4A186085"/>
    <w:rsid w:val="4A1873CB"/>
    <w:rsid w:val="4A1946C3"/>
    <w:rsid w:val="4A227A1C"/>
    <w:rsid w:val="4A273943"/>
    <w:rsid w:val="4A362F02"/>
    <w:rsid w:val="4A3C51B1"/>
    <w:rsid w:val="4A446641"/>
    <w:rsid w:val="4A4B2294"/>
    <w:rsid w:val="4A4C0AA6"/>
    <w:rsid w:val="4A4D4A69"/>
    <w:rsid w:val="4A5E02FB"/>
    <w:rsid w:val="4A611DEA"/>
    <w:rsid w:val="4A7B576F"/>
    <w:rsid w:val="4A8043D1"/>
    <w:rsid w:val="4A877BF4"/>
    <w:rsid w:val="4A884F66"/>
    <w:rsid w:val="4AA62A15"/>
    <w:rsid w:val="4AAB5291"/>
    <w:rsid w:val="4ABF6B2A"/>
    <w:rsid w:val="4AD374DF"/>
    <w:rsid w:val="4AD4683C"/>
    <w:rsid w:val="4ADC0774"/>
    <w:rsid w:val="4AEF4C90"/>
    <w:rsid w:val="4AF561A9"/>
    <w:rsid w:val="4AFD5729"/>
    <w:rsid w:val="4B166DCC"/>
    <w:rsid w:val="4B262A31"/>
    <w:rsid w:val="4B2A2F90"/>
    <w:rsid w:val="4B470539"/>
    <w:rsid w:val="4B476F66"/>
    <w:rsid w:val="4B4F2B26"/>
    <w:rsid w:val="4B53235D"/>
    <w:rsid w:val="4B5E474D"/>
    <w:rsid w:val="4B645E01"/>
    <w:rsid w:val="4B681A94"/>
    <w:rsid w:val="4B896B9D"/>
    <w:rsid w:val="4B903FA6"/>
    <w:rsid w:val="4B9D4A27"/>
    <w:rsid w:val="4BA11DDA"/>
    <w:rsid w:val="4BC84260"/>
    <w:rsid w:val="4BCC3B1E"/>
    <w:rsid w:val="4BD84F36"/>
    <w:rsid w:val="4BF76C86"/>
    <w:rsid w:val="4C105BCD"/>
    <w:rsid w:val="4C4603CC"/>
    <w:rsid w:val="4C4A0649"/>
    <w:rsid w:val="4C6746C9"/>
    <w:rsid w:val="4C7E5ECA"/>
    <w:rsid w:val="4C876AA5"/>
    <w:rsid w:val="4C99372C"/>
    <w:rsid w:val="4C9D782D"/>
    <w:rsid w:val="4C9E69DB"/>
    <w:rsid w:val="4CAB267A"/>
    <w:rsid w:val="4CB73494"/>
    <w:rsid w:val="4CD303B5"/>
    <w:rsid w:val="4CE16D9F"/>
    <w:rsid w:val="4CEC7770"/>
    <w:rsid w:val="4D0E00FB"/>
    <w:rsid w:val="4D176606"/>
    <w:rsid w:val="4D183551"/>
    <w:rsid w:val="4D1B121C"/>
    <w:rsid w:val="4D2C6E03"/>
    <w:rsid w:val="4D691A9A"/>
    <w:rsid w:val="4D7473AF"/>
    <w:rsid w:val="4D90529C"/>
    <w:rsid w:val="4D945F96"/>
    <w:rsid w:val="4D98669B"/>
    <w:rsid w:val="4DA24AF6"/>
    <w:rsid w:val="4DA9615C"/>
    <w:rsid w:val="4DC41347"/>
    <w:rsid w:val="4DD1364F"/>
    <w:rsid w:val="4DEC4FB0"/>
    <w:rsid w:val="4DF01BDF"/>
    <w:rsid w:val="4DF4588D"/>
    <w:rsid w:val="4E075D8A"/>
    <w:rsid w:val="4E167E24"/>
    <w:rsid w:val="4E1D5CDF"/>
    <w:rsid w:val="4E31489C"/>
    <w:rsid w:val="4E325D05"/>
    <w:rsid w:val="4E493781"/>
    <w:rsid w:val="4E5C595C"/>
    <w:rsid w:val="4E783CCB"/>
    <w:rsid w:val="4E9407B1"/>
    <w:rsid w:val="4EB0353D"/>
    <w:rsid w:val="4EB738C6"/>
    <w:rsid w:val="4EC00FAD"/>
    <w:rsid w:val="4ED6012C"/>
    <w:rsid w:val="4ED74773"/>
    <w:rsid w:val="4EE94419"/>
    <w:rsid w:val="4EED611E"/>
    <w:rsid w:val="4F03343A"/>
    <w:rsid w:val="4F064A0F"/>
    <w:rsid w:val="4F0C0D3E"/>
    <w:rsid w:val="4F0E6812"/>
    <w:rsid w:val="4F1E270F"/>
    <w:rsid w:val="4F4431D1"/>
    <w:rsid w:val="4F5A7A2E"/>
    <w:rsid w:val="4F5F5477"/>
    <w:rsid w:val="4F761CE5"/>
    <w:rsid w:val="4F8163EF"/>
    <w:rsid w:val="4F8C2349"/>
    <w:rsid w:val="4F976D07"/>
    <w:rsid w:val="4F9843DC"/>
    <w:rsid w:val="4FA45F1D"/>
    <w:rsid w:val="4FA66543"/>
    <w:rsid w:val="4FBC412C"/>
    <w:rsid w:val="4FC62A8C"/>
    <w:rsid w:val="4FD8214E"/>
    <w:rsid w:val="4FD82E40"/>
    <w:rsid w:val="4FDA2B47"/>
    <w:rsid w:val="4FDD5BCE"/>
    <w:rsid w:val="4FE20F0D"/>
    <w:rsid w:val="4FE51552"/>
    <w:rsid w:val="4FED35B5"/>
    <w:rsid w:val="4FF52F0D"/>
    <w:rsid w:val="4FFB760E"/>
    <w:rsid w:val="5001495B"/>
    <w:rsid w:val="500D2161"/>
    <w:rsid w:val="504227BD"/>
    <w:rsid w:val="50504C4B"/>
    <w:rsid w:val="505F7ADA"/>
    <w:rsid w:val="506825E7"/>
    <w:rsid w:val="506C1D32"/>
    <w:rsid w:val="507C5E6F"/>
    <w:rsid w:val="508223D9"/>
    <w:rsid w:val="50843402"/>
    <w:rsid w:val="508F23A3"/>
    <w:rsid w:val="50914BEE"/>
    <w:rsid w:val="509C6E7C"/>
    <w:rsid w:val="50B70BB0"/>
    <w:rsid w:val="50B75076"/>
    <w:rsid w:val="50B90207"/>
    <w:rsid w:val="50C44B92"/>
    <w:rsid w:val="50C875F4"/>
    <w:rsid w:val="50D93C5C"/>
    <w:rsid w:val="50E56223"/>
    <w:rsid w:val="50E9172B"/>
    <w:rsid w:val="51076DEC"/>
    <w:rsid w:val="51167BAE"/>
    <w:rsid w:val="51300B4F"/>
    <w:rsid w:val="51347CF1"/>
    <w:rsid w:val="51406752"/>
    <w:rsid w:val="5162104E"/>
    <w:rsid w:val="5166724E"/>
    <w:rsid w:val="51941796"/>
    <w:rsid w:val="51952524"/>
    <w:rsid w:val="51987FE7"/>
    <w:rsid w:val="51BA3111"/>
    <w:rsid w:val="51BF0246"/>
    <w:rsid w:val="51CA560A"/>
    <w:rsid w:val="51CF7ACD"/>
    <w:rsid w:val="51D56E21"/>
    <w:rsid w:val="51D63240"/>
    <w:rsid w:val="51F64C77"/>
    <w:rsid w:val="52277259"/>
    <w:rsid w:val="5230780C"/>
    <w:rsid w:val="524067F4"/>
    <w:rsid w:val="5244503E"/>
    <w:rsid w:val="524756E6"/>
    <w:rsid w:val="524F15CA"/>
    <w:rsid w:val="524F3267"/>
    <w:rsid w:val="525B2655"/>
    <w:rsid w:val="526949F1"/>
    <w:rsid w:val="52782C95"/>
    <w:rsid w:val="527A6917"/>
    <w:rsid w:val="52853F87"/>
    <w:rsid w:val="52894ED8"/>
    <w:rsid w:val="528F1931"/>
    <w:rsid w:val="529657EA"/>
    <w:rsid w:val="52A22574"/>
    <w:rsid w:val="52A86986"/>
    <w:rsid w:val="52B632EC"/>
    <w:rsid w:val="52B6425A"/>
    <w:rsid w:val="52B65D10"/>
    <w:rsid w:val="52B8769F"/>
    <w:rsid w:val="52CB41D9"/>
    <w:rsid w:val="52CC34BD"/>
    <w:rsid w:val="52E1680C"/>
    <w:rsid w:val="52E8557B"/>
    <w:rsid w:val="52FC29D5"/>
    <w:rsid w:val="53060EE8"/>
    <w:rsid w:val="5321237E"/>
    <w:rsid w:val="532C291D"/>
    <w:rsid w:val="532C359E"/>
    <w:rsid w:val="532D5694"/>
    <w:rsid w:val="535323BE"/>
    <w:rsid w:val="53577D83"/>
    <w:rsid w:val="536B01A8"/>
    <w:rsid w:val="536E6818"/>
    <w:rsid w:val="537C3CE4"/>
    <w:rsid w:val="537D7109"/>
    <w:rsid w:val="538414D8"/>
    <w:rsid w:val="538452A3"/>
    <w:rsid w:val="53877B8C"/>
    <w:rsid w:val="53A039CC"/>
    <w:rsid w:val="53A1505A"/>
    <w:rsid w:val="53B41875"/>
    <w:rsid w:val="53BD7DF1"/>
    <w:rsid w:val="53BE7783"/>
    <w:rsid w:val="53CC2EC0"/>
    <w:rsid w:val="53E03F85"/>
    <w:rsid w:val="53E75832"/>
    <w:rsid w:val="53ED40A1"/>
    <w:rsid w:val="53FB1AEB"/>
    <w:rsid w:val="54035C4B"/>
    <w:rsid w:val="54063E08"/>
    <w:rsid w:val="5414617E"/>
    <w:rsid w:val="5426418F"/>
    <w:rsid w:val="542769BE"/>
    <w:rsid w:val="54283435"/>
    <w:rsid w:val="54300E42"/>
    <w:rsid w:val="54322E12"/>
    <w:rsid w:val="543437E8"/>
    <w:rsid w:val="54364776"/>
    <w:rsid w:val="544D56C0"/>
    <w:rsid w:val="5450655A"/>
    <w:rsid w:val="54780489"/>
    <w:rsid w:val="547955F2"/>
    <w:rsid w:val="547D0C62"/>
    <w:rsid w:val="548D6AD7"/>
    <w:rsid w:val="548D783F"/>
    <w:rsid w:val="54A14E44"/>
    <w:rsid w:val="54D601BE"/>
    <w:rsid w:val="54DA7F05"/>
    <w:rsid w:val="54F73313"/>
    <w:rsid w:val="54F80955"/>
    <w:rsid w:val="54FE21A7"/>
    <w:rsid w:val="55171770"/>
    <w:rsid w:val="55174115"/>
    <w:rsid w:val="551C0FB4"/>
    <w:rsid w:val="552159FA"/>
    <w:rsid w:val="552244CC"/>
    <w:rsid w:val="554E44CF"/>
    <w:rsid w:val="555170A7"/>
    <w:rsid w:val="555338B5"/>
    <w:rsid w:val="555E7D76"/>
    <w:rsid w:val="55747E81"/>
    <w:rsid w:val="5587536D"/>
    <w:rsid w:val="5590251F"/>
    <w:rsid w:val="559317CE"/>
    <w:rsid w:val="559B174B"/>
    <w:rsid w:val="55AD2BCD"/>
    <w:rsid w:val="55B465C4"/>
    <w:rsid w:val="55CE0CF4"/>
    <w:rsid w:val="55D66F1D"/>
    <w:rsid w:val="55E22755"/>
    <w:rsid w:val="55E319CB"/>
    <w:rsid w:val="55F12998"/>
    <w:rsid w:val="55F55EAF"/>
    <w:rsid w:val="563E1195"/>
    <w:rsid w:val="56437838"/>
    <w:rsid w:val="565D343F"/>
    <w:rsid w:val="56625829"/>
    <w:rsid w:val="56685B41"/>
    <w:rsid w:val="56697B57"/>
    <w:rsid w:val="569F41A2"/>
    <w:rsid w:val="56A820CC"/>
    <w:rsid w:val="56AC1CDE"/>
    <w:rsid w:val="56B22A9C"/>
    <w:rsid w:val="56B47191"/>
    <w:rsid w:val="56C1680E"/>
    <w:rsid w:val="56C67981"/>
    <w:rsid w:val="56C7054F"/>
    <w:rsid w:val="56D07448"/>
    <w:rsid w:val="56E03C11"/>
    <w:rsid w:val="56E81793"/>
    <w:rsid w:val="57264BB8"/>
    <w:rsid w:val="57292CD3"/>
    <w:rsid w:val="574E39B1"/>
    <w:rsid w:val="574E7133"/>
    <w:rsid w:val="57510236"/>
    <w:rsid w:val="57926932"/>
    <w:rsid w:val="57976DA4"/>
    <w:rsid w:val="579D5997"/>
    <w:rsid w:val="57A1393A"/>
    <w:rsid w:val="57A9177C"/>
    <w:rsid w:val="57B72A76"/>
    <w:rsid w:val="57C06AC6"/>
    <w:rsid w:val="57C3426C"/>
    <w:rsid w:val="57C94B66"/>
    <w:rsid w:val="57CE1F93"/>
    <w:rsid w:val="57E45368"/>
    <w:rsid w:val="57E74053"/>
    <w:rsid w:val="58014DAD"/>
    <w:rsid w:val="58180259"/>
    <w:rsid w:val="58197060"/>
    <w:rsid w:val="582625D8"/>
    <w:rsid w:val="583202E0"/>
    <w:rsid w:val="583339B3"/>
    <w:rsid w:val="5845542C"/>
    <w:rsid w:val="585043FA"/>
    <w:rsid w:val="58505C88"/>
    <w:rsid w:val="58607D0D"/>
    <w:rsid w:val="586414B1"/>
    <w:rsid w:val="587A14CA"/>
    <w:rsid w:val="587E506A"/>
    <w:rsid w:val="588743D1"/>
    <w:rsid w:val="5887701A"/>
    <w:rsid w:val="588927F4"/>
    <w:rsid w:val="58906498"/>
    <w:rsid w:val="58933087"/>
    <w:rsid w:val="58943927"/>
    <w:rsid w:val="58E806B3"/>
    <w:rsid w:val="58FB6E09"/>
    <w:rsid w:val="59051777"/>
    <w:rsid w:val="59146DC9"/>
    <w:rsid w:val="591A4945"/>
    <w:rsid w:val="5923730C"/>
    <w:rsid w:val="59571EA1"/>
    <w:rsid w:val="597D7C2D"/>
    <w:rsid w:val="597F5528"/>
    <w:rsid w:val="59850323"/>
    <w:rsid w:val="599D1042"/>
    <w:rsid w:val="59A02A53"/>
    <w:rsid w:val="59B368E2"/>
    <w:rsid w:val="59B646AE"/>
    <w:rsid w:val="59B66753"/>
    <w:rsid w:val="59C0439F"/>
    <w:rsid w:val="59D257E8"/>
    <w:rsid w:val="59D64F05"/>
    <w:rsid w:val="5A001035"/>
    <w:rsid w:val="5A0F3ECA"/>
    <w:rsid w:val="5A137294"/>
    <w:rsid w:val="5A162F4E"/>
    <w:rsid w:val="5A256032"/>
    <w:rsid w:val="5A37379F"/>
    <w:rsid w:val="5A382944"/>
    <w:rsid w:val="5A3E3A0D"/>
    <w:rsid w:val="5A4E10C4"/>
    <w:rsid w:val="5A657BEF"/>
    <w:rsid w:val="5A6D6E99"/>
    <w:rsid w:val="5A8624F5"/>
    <w:rsid w:val="5A8C76B1"/>
    <w:rsid w:val="5A9164F8"/>
    <w:rsid w:val="5A9637ED"/>
    <w:rsid w:val="5A9768BB"/>
    <w:rsid w:val="5AA601F5"/>
    <w:rsid w:val="5AB83D01"/>
    <w:rsid w:val="5ABE2233"/>
    <w:rsid w:val="5ABF2DAF"/>
    <w:rsid w:val="5AD42C69"/>
    <w:rsid w:val="5AE147BC"/>
    <w:rsid w:val="5B03555B"/>
    <w:rsid w:val="5B1269DC"/>
    <w:rsid w:val="5B23040F"/>
    <w:rsid w:val="5B2B0C67"/>
    <w:rsid w:val="5B2B2249"/>
    <w:rsid w:val="5B300EA0"/>
    <w:rsid w:val="5B670281"/>
    <w:rsid w:val="5B7422E4"/>
    <w:rsid w:val="5B7B47A3"/>
    <w:rsid w:val="5B833F37"/>
    <w:rsid w:val="5B8C42AB"/>
    <w:rsid w:val="5B9A0407"/>
    <w:rsid w:val="5BBA5F3F"/>
    <w:rsid w:val="5BBE72ED"/>
    <w:rsid w:val="5BCA78AF"/>
    <w:rsid w:val="5BDF5D95"/>
    <w:rsid w:val="5BEC60DC"/>
    <w:rsid w:val="5BEE7B1F"/>
    <w:rsid w:val="5BEF34D6"/>
    <w:rsid w:val="5BF34F9B"/>
    <w:rsid w:val="5BFC31E2"/>
    <w:rsid w:val="5BFE7528"/>
    <w:rsid w:val="5C015414"/>
    <w:rsid w:val="5C1F09F8"/>
    <w:rsid w:val="5C3B6820"/>
    <w:rsid w:val="5C513F6D"/>
    <w:rsid w:val="5C575618"/>
    <w:rsid w:val="5C5C6C96"/>
    <w:rsid w:val="5C716466"/>
    <w:rsid w:val="5C7A4B12"/>
    <w:rsid w:val="5C7B745F"/>
    <w:rsid w:val="5C8351C0"/>
    <w:rsid w:val="5C850EE5"/>
    <w:rsid w:val="5C975D96"/>
    <w:rsid w:val="5CA1330C"/>
    <w:rsid w:val="5CB83B5A"/>
    <w:rsid w:val="5CBA4AFD"/>
    <w:rsid w:val="5CBC0152"/>
    <w:rsid w:val="5CCD2617"/>
    <w:rsid w:val="5CCD61B9"/>
    <w:rsid w:val="5CD54FAA"/>
    <w:rsid w:val="5CD83965"/>
    <w:rsid w:val="5CE47495"/>
    <w:rsid w:val="5D036B39"/>
    <w:rsid w:val="5D073CFA"/>
    <w:rsid w:val="5D194AE5"/>
    <w:rsid w:val="5D366C01"/>
    <w:rsid w:val="5D3B1411"/>
    <w:rsid w:val="5D4A130C"/>
    <w:rsid w:val="5D541157"/>
    <w:rsid w:val="5D590495"/>
    <w:rsid w:val="5D6E0452"/>
    <w:rsid w:val="5D786D41"/>
    <w:rsid w:val="5D7B357D"/>
    <w:rsid w:val="5DBA17D4"/>
    <w:rsid w:val="5DBC3DB9"/>
    <w:rsid w:val="5DC52AF3"/>
    <w:rsid w:val="5DC85B52"/>
    <w:rsid w:val="5DE50CC9"/>
    <w:rsid w:val="5DEB5407"/>
    <w:rsid w:val="5DF156E4"/>
    <w:rsid w:val="5DF7341B"/>
    <w:rsid w:val="5DFC08AE"/>
    <w:rsid w:val="5E072EE8"/>
    <w:rsid w:val="5E084D23"/>
    <w:rsid w:val="5E0B280A"/>
    <w:rsid w:val="5E1B3FCB"/>
    <w:rsid w:val="5E2107AB"/>
    <w:rsid w:val="5E2467F1"/>
    <w:rsid w:val="5E273036"/>
    <w:rsid w:val="5E5E0FCA"/>
    <w:rsid w:val="5E5F4F3F"/>
    <w:rsid w:val="5E976B02"/>
    <w:rsid w:val="5EA04AA9"/>
    <w:rsid w:val="5EBD72E1"/>
    <w:rsid w:val="5ECC47BC"/>
    <w:rsid w:val="5ECE72D9"/>
    <w:rsid w:val="5EE035AA"/>
    <w:rsid w:val="5EE54B60"/>
    <w:rsid w:val="5EEC442A"/>
    <w:rsid w:val="5EEE25D3"/>
    <w:rsid w:val="5EF5669E"/>
    <w:rsid w:val="5EF90498"/>
    <w:rsid w:val="5EFE3153"/>
    <w:rsid w:val="5F003301"/>
    <w:rsid w:val="5F182D44"/>
    <w:rsid w:val="5F1A2B43"/>
    <w:rsid w:val="5F1F5974"/>
    <w:rsid w:val="5F22563B"/>
    <w:rsid w:val="5F330EA9"/>
    <w:rsid w:val="5F33210D"/>
    <w:rsid w:val="5F36505C"/>
    <w:rsid w:val="5F385DF4"/>
    <w:rsid w:val="5F4C784F"/>
    <w:rsid w:val="5F655DAB"/>
    <w:rsid w:val="5F7558A0"/>
    <w:rsid w:val="5F7F5A99"/>
    <w:rsid w:val="5F8F41DB"/>
    <w:rsid w:val="5FA55CD5"/>
    <w:rsid w:val="5FAA60F7"/>
    <w:rsid w:val="5FB76A00"/>
    <w:rsid w:val="5FB837BB"/>
    <w:rsid w:val="5FBB1412"/>
    <w:rsid w:val="5FC37153"/>
    <w:rsid w:val="5FC50CC7"/>
    <w:rsid w:val="5FE05931"/>
    <w:rsid w:val="5FF75B69"/>
    <w:rsid w:val="602D2580"/>
    <w:rsid w:val="603D7049"/>
    <w:rsid w:val="606E41DC"/>
    <w:rsid w:val="6073008C"/>
    <w:rsid w:val="607823E1"/>
    <w:rsid w:val="608F5287"/>
    <w:rsid w:val="609A69C2"/>
    <w:rsid w:val="609E6CE5"/>
    <w:rsid w:val="60A31B19"/>
    <w:rsid w:val="60A652A8"/>
    <w:rsid w:val="60B200D4"/>
    <w:rsid w:val="60B266DA"/>
    <w:rsid w:val="60B9471F"/>
    <w:rsid w:val="60BC6CF9"/>
    <w:rsid w:val="60C34216"/>
    <w:rsid w:val="60CA1D0E"/>
    <w:rsid w:val="60CC405A"/>
    <w:rsid w:val="60DD1863"/>
    <w:rsid w:val="60E571A5"/>
    <w:rsid w:val="60F45A9F"/>
    <w:rsid w:val="60FA6F7B"/>
    <w:rsid w:val="610426A0"/>
    <w:rsid w:val="61134D3F"/>
    <w:rsid w:val="611403BE"/>
    <w:rsid w:val="611658F6"/>
    <w:rsid w:val="61241DEB"/>
    <w:rsid w:val="612D580C"/>
    <w:rsid w:val="613A55FF"/>
    <w:rsid w:val="614E4AB1"/>
    <w:rsid w:val="614F5825"/>
    <w:rsid w:val="61950925"/>
    <w:rsid w:val="61952C14"/>
    <w:rsid w:val="61B03707"/>
    <w:rsid w:val="61C00E5C"/>
    <w:rsid w:val="61C56A86"/>
    <w:rsid w:val="61E215D8"/>
    <w:rsid w:val="620351C7"/>
    <w:rsid w:val="620C59B4"/>
    <w:rsid w:val="620D796C"/>
    <w:rsid w:val="620F53F5"/>
    <w:rsid w:val="62140EBB"/>
    <w:rsid w:val="62194216"/>
    <w:rsid w:val="621B3775"/>
    <w:rsid w:val="62300610"/>
    <w:rsid w:val="62314848"/>
    <w:rsid w:val="62337F7D"/>
    <w:rsid w:val="62364782"/>
    <w:rsid w:val="623C38DD"/>
    <w:rsid w:val="623D7F20"/>
    <w:rsid w:val="624448BF"/>
    <w:rsid w:val="625122D4"/>
    <w:rsid w:val="62617F71"/>
    <w:rsid w:val="62675799"/>
    <w:rsid w:val="626B26B8"/>
    <w:rsid w:val="62A10511"/>
    <w:rsid w:val="62A86F4C"/>
    <w:rsid w:val="62AC3ECF"/>
    <w:rsid w:val="62C80D9E"/>
    <w:rsid w:val="62F9545F"/>
    <w:rsid w:val="62FC38C0"/>
    <w:rsid w:val="63110EDE"/>
    <w:rsid w:val="6350071C"/>
    <w:rsid w:val="6356126F"/>
    <w:rsid w:val="636D74FB"/>
    <w:rsid w:val="637215D8"/>
    <w:rsid w:val="63763C1A"/>
    <w:rsid w:val="637C7AA6"/>
    <w:rsid w:val="638C6F56"/>
    <w:rsid w:val="6394356A"/>
    <w:rsid w:val="63961DB3"/>
    <w:rsid w:val="63A36368"/>
    <w:rsid w:val="63A65D74"/>
    <w:rsid w:val="63A75901"/>
    <w:rsid w:val="63AD1A7A"/>
    <w:rsid w:val="63BC436A"/>
    <w:rsid w:val="63C61B2C"/>
    <w:rsid w:val="63D40BE9"/>
    <w:rsid w:val="63DE16B9"/>
    <w:rsid w:val="63EB05ED"/>
    <w:rsid w:val="63F84624"/>
    <w:rsid w:val="63F94FED"/>
    <w:rsid w:val="63FF5A0B"/>
    <w:rsid w:val="64006D0B"/>
    <w:rsid w:val="64102431"/>
    <w:rsid w:val="641E5D19"/>
    <w:rsid w:val="6425227C"/>
    <w:rsid w:val="642B728C"/>
    <w:rsid w:val="644B1C02"/>
    <w:rsid w:val="644D52F4"/>
    <w:rsid w:val="644E7E7B"/>
    <w:rsid w:val="645522DD"/>
    <w:rsid w:val="64576103"/>
    <w:rsid w:val="64792561"/>
    <w:rsid w:val="649F577B"/>
    <w:rsid w:val="64A5243A"/>
    <w:rsid w:val="64B1796D"/>
    <w:rsid w:val="64B452BD"/>
    <w:rsid w:val="64BC072F"/>
    <w:rsid w:val="64C334B9"/>
    <w:rsid w:val="64C37347"/>
    <w:rsid w:val="64DE3B7E"/>
    <w:rsid w:val="64F531DE"/>
    <w:rsid w:val="65197753"/>
    <w:rsid w:val="651C5CF8"/>
    <w:rsid w:val="65373578"/>
    <w:rsid w:val="654A21EE"/>
    <w:rsid w:val="656E7A87"/>
    <w:rsid w:val="65903CEC"/>
    <w:rsid w:val="65BA2DA7"/>
    <w:rsid w:val="65C240C8"/>
    <w:rsid w:val="65CB17C4"/>
    <w:rsid w:val="65D7784F"/>
    <w:rsid w:val="65F62C7F"/>
    <w:rsid w:val="660673F3"/>
    <w:rsid w:val="66094939"/>
    <w:rsid w:val="66142EFA"/>
    <w:rsid w:val="66152C5E"/>
    <w:rsid w:val="661632D0"/>
    <w:rsid w:val="66302C45"/>
    <w:rsid w:val="66306C29"/>
    <w:rsid w:val="66327DBB"/>
    <w:rsid w:val="66571D6E"/>
    <w:rsid w:val="66956B2F"/>
    <w:rsid w:val="66A63FE6"/>
    <w:rsid w:val="66B05294"/>
    <w:rsid w:val="66B37E7F"/>
    <w:rsid w:val="66C52A91"/>
    <w:rsid w:val="66CA0DC7"/>
    <w:rsid w:val="66CD6DE4"/>
    <w:rsid w:val="66DA5171"/>
    <w:rsid w:val="670646DE"/>
    <w:rsid w:val="670C74B2"/>
    <w:rsid w:val="671B407A"/>
    <w:rsid w:val="671F124A"/>
    <w:rsid w:val="67230746"/>
    <w:rsid w:val="6724424E"/>
    <w:rsid w:val="67292E3C"/>
    <w:rsid w:val="67630AD6"/>
    <w:rsid w:val="677A33C6"/>
    <w:rsid w:val="67824113"/>
    <w:rsid w:val="67877E78"/>
    <w:rsid w:val="678A1DF5"/>
    <w:rsid w:val="67955755"/>
    <w:rsid w:val="679613DB"/>
    <w:rsid w:val="67977DD4"/>
    <w:rsid w:val="67C20587"/>
    <w:rsid w:val="67FC32F2"/>
    <w:rsid w:val="68060940"/>
    <w:rsid w:val="68086198"/>
    <w:rsid w:val="681F6961"/>
    <w:rsid w:val="68332285"/>
    <w:rsid w:val="68570A90"/>
    <w:rsid w:val="685F51A5"/>
    <w:rsid w:val="68610A2F"/>
    <w:rsid w:val="68686AEA"/>
    <w:rsid w:val="687E5979"/>
    <w:rsid w:val="68805514"/>
    <w:rsid w:val="68842AAE"/>
    <w:rsid w:val="68BD21E7"/>
    <w:rsid w:val="68C33D20"/>
    <w:rsid w:val="68CB644C"/>
    <w:rsid w:val="68D14CF5"/>
    <w:rsid w:val="68EB4B72"/>
    <w:rsid w:val="68ED3493"/>
    <w:rsid w:val="69025DD5"/>
    <w:rsid w:val="6903782F"/>
    <w:rsid w:val="690B0C07"/>
    <w:rsid w:val="69122E7E"/>
    <w:rsid w:val="69140598"/>
    <w:rsid w:val="691C2095"/>
    <w:rsid w:val="691F2410"/>
    <w:rsid w:val="69316E2F"/>
    <w:rsid w:val="69317437"/>
    <w:rsid w:val="694E2071"/>
    <w:rsid w:val="695614D7"/>
    <w:rsid w:val="69631AF9"/>
    <w:rsid w:val="69733998"/>
    <w:rsid w:val="69766163"/>
    <w:rsid w:val="697A3B33"/>
    <w:rsid w:val="697F175B"/>
    <w:rsid w:val="69864445"/>
    <w:rsid w:val="69873214"/>
    <w:rsid w:val="698A0058"/>
    <w:rsid w:val="69986EE4"/>
    <w:rsid w:val="69A00347"/>
    <w:rsid w:val="69A51E23"/>
    <w:rsid w:val="69A6538E"/>
    <w:rsid w:val="69C6597F"/>
    <w:rsid w:val="69D44760"/>
    <w:rsid w:val="69D657F8"/>
    <w:rsid w:val="69E47308"/>
    <w:rsid w:val="69F26A88"/>
    <w:rsid w:val="69F40B56"/>
    <w:rsid w:val="69FC712B"/>
    <w:rsid w:val="6A17306A"/>
    <w:rsid w:val="6A1F142A"/>
    <w:rsid w:val="6A1F7BA2"/>
    <w:rsid w:val="6A24546B"/>
    <w:rsid w:val="6A300948"/>
    <w:rsid w:val="6A4A4101"/>
    <w:rsid w:val="6A4B66C3"/>
    <w:rsid w:val="6A520EC7"/>
    <w:rsid w:val="6A556835"/>
    <w:rsid w:val="6A5B317D"/>
    <w:rsid w:val="6A9736D0"/>
    <w:rsid w:val="6AC53E22"/>
    <w:rsid w:val="6AC80759"/>
    <w:rsid w:val="6AC8445A"/>
    <w:rsid w:val="6AC91B51"/>
    <w:rsid w:val="6AD761AC"/>
    <w:rsid w:val="6AE95758"/>
    <w:rsid w:val="6AF87E20"/>
    <w:rsid w:val="6B0401E9"/>
    <w:rsid w:val="6B0A233D"/>
    <w:rsid w:val="6B0C5E4A"/>
    <w:rsid w:val="6B103C53"/>
    <w:rsid w:val="6B1051DD"/>
    <w:rsid w:val="6B143645"/>
    <w:rsid w:val="6B2A277C"/>
    <w:rsid w:val="6B2B282D"/>
    <w:rsid w:val="6B322639"/>
    <w:rsid w:val="6B3B10E3"/>
    <w:rsid w:val="6B461179"/>
    <w:rsid w:val="6B5610F5"/>
    <w:rsid w:val="6B56531F"/>
    <w:rsid w:val="6B5C2041"/>
    <w:rsid w:val="6B633598"/>
    <w:rsid w:val="6B9A370B"/>
    <w:rsid w:val="6BA125CB"/>
    <w:rsid w:val="6BA32B68"/>
    <w:rsid w:val="6BC17720"/>
    <w:rsid w:val="6BDF34F9"/>
    <w:rsid w:val="6BF01D1F"/>
    <w:rsid w:val="6C034BA7"/>
    <w:rsid w:val="6C044028"/>
    <w:rsid w:val="6C073E7D"/>
    <w:rsid w:val="6C26527D"/>
    <w:rsid w:val="6C2A4E94"/>
    <w:rsid w:val="6C2C7E2E"/>
    <w:rsid w:val="6C466646"/>
    <w:rsid w:val="6C590307"/>
    <w:rsid w:val="6C636C38"/>
    <w:rsid w:val="6C8364EE"/>
    <w:rsid w:val="6C8A68F9"/>
    <w:rsid w:val="6C9C6EBA"/>
    <w:rsid w:val="6CA129E8"/>
    <w:rsid w:val="6CA4529B"/>
    <w:rsid w:val="6CD264E5"/>
    <w:rsid w:val="6CD2763F"/>
    <w:rsid w:val="6CD52F53"/>
    <w:rsid w:val="6CEB258A"/>
    <w:rsid w:val="6CF12E2F"/>
    <w:rsid w:val="6CF7424B"/>
    <w:rsid w:val="6CFC7768"/>
    <w:rsid w:val="6D042A98"/>
    <w:rsid w:val="6D051188"/>
    <w:rsid w:val="6D0B7388"/>
    <w:rsid w:val="6D245CA9"/>
    <w:rsid w:val="6D247DD1"/>
    <w:rsid w:val="6D271EE9"/>
    <w:rsid w:val="6D295141"/>
    <w:rsid w:val="6D3A4BBD"/>
    <w:rsid w:val="6D3D5CFB"/>
    <w:rsid w:val="6D456EA0"/>
    <w:rsid w:val="6D704C98"/>
    <w:rsid w:val="6D7744CB"/>
    <w:rsid w:val="6D9F15F6"/>
    <w:rsid w:val="6DB34098"/>
    <w:rsid w:val="6DB545B6"/>
    <w:rsid w:val="6DB61C54"/>
    <w:rsid w:val="6DC01176"/>
    <w:rsid w:val="6DD124EE"/>
    <w:rsid w:val="6DD664F8"/>
    <w:rsid w:val="6DDA0E74"/>
    <w:rsid w:val="6DDA450A"/>
    <w:rsid w:val="6DE02FB4"/>
    <w:rsid w:val="6DE2584E"/>
    <w:rsid w:val="6DE41BA1"/>
    <w:rsid w:val="6E010A7F"/>
    <w:rsid w:val="6E1B7C14"/>
    <w:rsid w:val="6E220963"/>
    <w:rsid w:val="6E3128E4"/>
    <w:rsid w:val="6E38126B"/>
    <w:rsid w:val="6E3D3F54"/>
    <w:rsid w:val="6E3E58BA"/>
    <w:rsid w:val="6E4677D3"/>
    <w:rsid w:val="6E4678CD"/>
    <w:rsid w:val="6E4964BF"/>
    <w:rsid w:val="6E514CED"/>
    <w:rsid w:val="6E546B64"/>
    <w:rsid w:val="6E5F2334"/>
    <w:rsid w:val="6E5F57FB"/>
    <w:rsid w:val="6E7F0F8E"/>
    <w:rsid w:val="6E8056D0"/>
    <w:rsid w:val="6E807917"/>
    <w:rsid w:val="6E962890"/>
    <w:rsid w:val="6EAF732F"/>
    <w:rsid w:val="6EB563D5"/>
    <w:rsid w:val="6EBE56B6"/>
    <w:rsid w:val="6EC87894"/>
    <w:rsid w:val="6ECF2520"/>
    <w:rsid w:val="6ED76B15"/>
    <w:rsid w:val="6ED92677"/>
    <w:rsid w:val="6EF96F24"/>
    <w:rsid w:val="6F030797"/>
    <w:rsid w:val="6F030E43"/>
    <w:rsid w:val="6F0D1DA8"/>
    <w:rsid w:val="6F225983"/>
    <w:rsid w:val="6F235C6A"/>
    <w:rsid w:val="6F5D4355"/>
    <w:rsid w:val="6F6F7365"/>
    <w:rsid w:val="6F742218"/>
    <w:rsid w:val="6F79782E"/>
    <w:rsid w:val="6F7C15BB"/>
    <w:rsid w:val="6F8A661E"/>
    <w:rsid w:val="6F9A4EED"/>
    <w:rsid w:val="6FAC24E9"/>
    <w:rsid w:val="6FB00575"/>
    <w:rsid w:val="6FD9099A"/>
    <w:rsid w:val="6FE22D1B"/>
    <w:rsid w:val="6FEC4ED4"/>
    <w:rsid w:val="6FFC5590"/>
    <w:rsid w:val="6FFF00C7"/>
    <w:rsid w:val="701D28B0"/>
    <w:rsid w:val="701E6AAC"/>
    <w:rsid w:val="7049683A"/>
    <w:rsid w:val="705067E1"/>
    <w:rsid w:val="70573F1D"/>
    <w:rsid w:val="70660146"/>
    <w:rsid w:val="70665854"/>
    <w:rsid w:val="706D1DD0"/>
    <w:rsid w:val="70711FF4"/>
    <w:rsid w:val="7080699B"/>
    <w:rsid w:val="70856B87"/>
    <w:rsid w:val="708E2DED"/>
    <w:rsid w:val="70A16192"/>
    <w:rsid w:val="70AE20B7"/>
    <w:rsid w:val="70B054D2"/>
    <w:rsid w:val="70C52DFA"/>
    <w:rsid w:val="70D527EE"/>
    <w:rsid w:val="70E14550"/>
    <w:rsid w:val="70F46EFB"/>
    <w:rsid w:val="70FB798A"/>
    <w:rsid w:val="71064A25"/>
    <w:rsid w:val="710F63BE"/>
    <w:rsid w:val="713F013D"/>
    <w:rsid w:val="713F6686"/>
    <w:rsid w:val="71463740"/>
    <w:rsid w:val="714A2AE8"/>
    <w:rsid w:val="714D472C"/>
    <w:rsid w:val="7152539F"/>
    <w:rsid w:val="715A1773"/>
    <w:rsid w:val="715B5300"/>
    <w:rsid w:val="716342F2"/>
    <w:rsid w:val="71635632"/>
    <w:rsid w:val="716872C2"/>
    <w:rsid w:val="716A4F70"/>
    <w:rsid w:val="716B271F"/>
    <w:rsid w:val="71772A6C"/>
    <w:rsid w:val="717C7DC3"/>
    <w:rsid w:val="718B03A1"/>
    <w:rsid w:val="7195720A"/>
    <w:rsid w:val="71A23617"/>
    <w:rsid w:val="71B52CDA"/>
    <w:rsid w:val="71C60BB4"/>
    <w:rsid w:val="71D27F8A"/>
    <w:rsid w:val="71F66DE4"/>
    <w:rsid w:val="71F92C75"/>
    <w:rsid w:val="71FB186A"/>
    <w:rsid w:val="72073491"/>
    <w:rsid w:val="721866A3"/>
    <w:rsid w:val="72225F5B"/>
    <w:rsid w:val="723E35D8"/>
    <w:rsid w:val="724249A4"/>
    <w:rsid w:val="724B59AC"/>
    <w:rsid w:val="72553024"/>
    <w:rsid w:val="72591975"/>
    <w:rsid w:val="72620508"/>
    <w:rsid w:val="72654946"/>
    <w:rsid w:val="72671E8F"/>
    <w:rsid w:val="72682CD0"/>
    <w:rsid w:val="72783807"/>
    <w:rsid w:val="728018DA"/>
    <w:rsid w:val="728A3F46"/>
    <w:rsid w:val="729A0448"/>
    <w:rsid w:val="72A67DA9"/>
    <w:rsid w:val="72A71C3F"/>
    <w:rsid w:val="72AC50D5"/>
    <w:rsid w:val="72D8317F"/>
    <w:rsid w:val="72E810A4"/>
    <w:rsid w:val="72FC167C"/>
    <w:rsid w:val="730E4B92"/>
    <w:rsid w:val="73122968"/>
    <w:rsid w:val="731F5826"/>
    <w:rsid w:val="731F5D5E"/>
    <w:rsid w:val="732019EA"/>
    <w:rsid w:val="732D105C"/>
    <w:rsid w:val="733F61FE"/>
    <w:rsid w:val="73423FFE"/>
    <w:rsid w:val="73555681"/>
    <w:rsid w:val="73582084"/>
    <w:rsid w:val="7360299D"/>
    <w:rsid w:val="73714A8A"/>
    <w:rsid w:val="73830C7C"/>
    <w:rsid w:val="739B76F7"/>
    <w:rsid w:val="739F0314"/>
    <w:rsid w:val="73AF616A"/>
    <w:rsid w:val="73B54BAD"/>
    <w:rsid w:val="73B72CF7"/>
    <w:rsid w:val="73BA53DB"/>
    <w:rsid w:val="73BF4071"/>
    <w:rsid w:val="73C51AD5"/>
    <w:rsid w:val="73CF7700"/>
    <w:rsid w:val="73E60B0B"/>
    <w:rsid w:val="73E8331B"/>
    <w:rsid w:val="73F9347A"/>
    <w:rsid w:val="73FD1268"/>
    <w:rsid w:val="741E793C"/>
    <w:rsid w:val="743F5BBB"/>
    <w:rsid w:val="74402852"/>
    <w:rsid w:val="7449550E"/>
    <w:rsid w:val="745927CC"/>
    <w:rsid w:val="745C4F7E"/>
    <w:rsid w:val="745E3944"/>
    <w:rsid w:val="74635E05"/>
    <w:rsid w:val="7487303D"/>
    <w:rsid w:val="749049B8"/>
    <w:rsid w:val="74CB18A2"/>
    <w:rsid w:val="75063187"/>
    <w:rsid w:val="752D668A"/>
    <w:rsid w:val="753A3E82"/>
    <w:rsid w:val="754F4C04"/>
    <w:rsid w:val="75510906"/>
    <w:rsid w:val="75626F3C"/>
    <w:rsid w:val="75680DDB"/>
    <w:rsid w:val="75973D58"/>
    <w:rsid w:val="759F2578"/>
    <w:rsid w:val="75B85094"/>
    <w:rsid w:val="75BC19B7"/>
    <w:rsid w:val="75C71F52"/>
    <w:rsid w:val="75DB1340"/>
    <w:rsid w:val="75F372E5"/>
    <w:rsid w:val="76003F4B"/>
    <w:rsid w:val="76077659"/>
    <w:rsid w:val="761958C7"/>
    <w:rsid w:val="76197E22"/>
    <w:rsid w:val="762A187F"/>
    <w:rsid w:val="762C7048"/>
    <w:rsid w:val="7635099D"/>
    <w:rsid w:val="765B7319"/>
    <w:rsid w:val="76611E3E"/>
    <w:rsid w:val="766F0785"/>
    <w:rsid w:val="770A3288"/>
    <w:rsid w:val="77280EA4"/>
    <w:rsid w:val="77315396"/>
    <w:rsid w:val="77415318"/>
    <w:rsid w:val="776B5BF0"/>
    <w:rsid w:val="77762421"/>
    <w:rsid w:val="779813AE"/>
    <w:rsid w:val="779A0BAA"/>
    <w:rsid w:val="77A0605B"/>
    <w:rsid w:val="77B051C9"/>
    <w:rsid w:val="77B56B1F"/>
    <w:rsid w:val="77C4536A"/>
    <w:rsid w:val="77EE2E43"/>
    <w:rsid w:val="77F20830"/>
    <w:rsid w:val="77FB5C88"/>
    <w:rsid w:val="7807545F"/>
    <w:rsid w:val="780A6A39"/>
    <w:rsid w:val="780F09F4"/>
    <w:rsid w:val="781A2427"/>
    <w:rsid w:val="781E5417"/>
    <w:rsid w:val="78293FE9"/>
    <w:rsid w:val="78436CE9"/>
    <w:rsid w:val="78526E6F"/>
    <w:rsid w:val="785D57E1"/>
    <w:rsid w:val="78654C4E"/>
    <w:rsid w:val="78A4617F"/>
    <w:rsid w:val="78A90480"/>
    <w:rsid w:val="78BC6B45"/>
    <w:rsid w:val="78C05551"/>
    <w:rsid w:val="78CA0696"/>
    <w:rsid w:val="78DB3FF3"/>
    <w:rsid w:val="78E336F0"/>
    <w:rsid w:val="78FE0976"/>
    <w:rsid w:val="79105BB1"/>
    <w:rsid w:val="792C6278"/>
    <w:rsid w:val="792F0F5E"/>
    <w:rsid w:val="794105A6"/>
    <w:rsid w:val="795931B5"/>
    <w:rsid w:val="796E08DD"/>
    <w:rsid w:val="7972287C"/>
    <w:rsid w:val="797334E7"/>
    <w:rsid w:val="797530A0"/>
    <w:rsid w:val="79943048"/>
    <w:rsid w:val="799B458B"/>
    <w:rsid w:val="79A5252E"/>
    <w:rsid w:val="79AF7E6E"/>
    <w:rsid w:val="79C42023"/>
    <w:rsid w:val="79DB2212"/>
    <w:rsid w:val="79E33641"/>
    <w:rsid w:val="7A236553"/>
    <w:rsid w:val="7A2E1941"/>
    <w:rsid w:val="7A364017"/>
    <w:rsid w:val="7A4A1BE1"/>
    <w:rsid w:val="7A54510C"/>
    <w:rsid w:val="7A554622"/>
    <w:rsid w:val="7A565B3C"/>
    <w:rsid w:val="7A732AD0"/>
    <w:rsid w:val="7A8265E1"/>
    <w:rsid w:val="7A8C33F2"/>
    <w:rsid w:val="7A9506AE"/>
    <w:rsid w:val="7AA16E1B"/>
    <w:rsid w:val="7AB42376"/>
    <w:rsid w:val="7ABB4430"/>
    <w:rsid w:val="7AD63B2C"/>
    <w:rsid w:val="7ADB07D2"/>
    <w:rsid w:val="7AED1D86"/>
    <w:rsid w:val="7AED7D92"/>
    <w:rsid w:val="7AF03879"/>
    <w:rsid w:val="7AF50398"/>
    <w:rsid w:val="7AF704CB"/>
    <w:rsid w:val="7B036369"/>
    <w:rsid w:val="7B081E73"/>
    <w:rsid w:val="7B17418F"/>
    <w:rsid w:val="7B261F63"/>
    <w:rsid w:val="7B3F5B2B"/>
    <w:rsid w:val="7B4A4C9A"/>
    <w:rsid w:val="7B4F060C"/>
    <w:rsid w:val="7B545DD1"/>
    <w:rsid w:val="7B5A6C89"/>
    <w:rsid w:val="7B6608A4"/>
    <w:rsid w:val="7B686D42"/>
    <w:rsid w:val="7B841746"/>
    <w:rsid w:val="7B8678E2"/>
    <w:rsid w:val="7B8C3D82"/>
    <w:rsid w:val="7B8D6AD9"/>
    <w:rsid w:val="7B9564C2"/>
    <w:rsid w:val="7BAF5D9A"/>
    <w:rsid w:val="7BAF6B1A"/>
    <w:rsid w:val="7BB577D6"/>
    <w:rsid w:val="7BB869E9"/>
    <w:rsid w:val="7BCF6349"/>
    <w:rsid w:val="7BD34F60"/>
    <w:rsid w:val="7BFE3370"/>
    <w:rsid w:val="7C0862E8"/>
    <w:rsid w:val="7C197DA5"/>
    <w:rsid w:val="7C1A048C"/>
    <w:rsid w:val="7C245B11"/>
    <w:rsid w:val="7C272015"/>
    <w:rsid w:val="7C382C9B"/>
    <w:rsid w:val="7C3D0B4B"/>
    <w:rsid w:val="7C436144"/>
    <w:rsid w:val="7C443DAF"/>
    <w:rsid w:val="7C6C23E4"/>
    <w:rsid w:val="7C6C5AC7"/>
    <w:rsid w:val="7C7303AA"/>
    <w:rsid w:val="7C7C6486"/>
    <w:rsid w:val="7C872B02"/>
    <w:rsid w:val="7C9E3FB9"/>
    <w:rsid w:val="7CA918F2"/>
    <w:rsid w:val="7CAA0347"/>
    <w:rsid w:val="7CAB5016"/>
    <w:rsid w:val="7CB82410"/>
    <w:rsid w:val="7CC6544B"/>
    <w:rsid w:val="7CDB0305"/>
    <w:rsid w:val="7CE04B6B"/>
    <w:rsid w:val="7CE267CC"/>
    <w:rsid w:val="7CE92AA5"/>
    <w:rsid w:val="7CFB6200"/>
    <w:rsid w:val="7D0239FF"/>
    <w:rsid w:val="7D057F2A"/>
    <w:rsid w:val="7D10362E"/>
    <w:rsid w:val="7D185F2D"/>
    <w:rsid w:val="7D201DEB"/>
    <w:rsid w:val="7D2462A4"/>
    <w:rsid w:val="7D2A2EB2"/>
    <w:rsid w:val="7D3A7D29"/>
    <w:rsid w:val="7D4433ED"/>
    <w:rsid w:val="7D5E40CD"/>
    <w:rsid w:val="7D6438CC"/>
    <w:rsid w:val="7D673BD9"/>
    <w:rsid w:val="7D90292E"/>
    <w:rsid w:val="7D9471D0"/>
    <w:rsid w:val="7D977C37"/>
    <w:rsid w:val="7D9C5407"/>
    <w:rsid w:val="7DA34376"/>
    <w:rsid w:val="7DBB5B9D"/>
    <w:rsid w:val="7DCD56F2"/>
    <w:rsid w:val="7DD00A7F"/>
    <w:rsid w:val="7DD50605"/>
    <w:rsid w:val="7DFD4D0E"/>
    <w:rsid w:val="7DFF0883"/>
    <w:rsid w:val="7E4F6DE3"/>
    <w:rsid w:val="7E5951D6"/>
    <w:rsid w:val="7E6623BD"/>
    <w:rsid w:val="7E887DB4"/>
    <w:rsid w:val="7E8D3E86"/>
    <w:rsid w:val="7EAD79C2"/>
    <w:rsid w:val="7EB3351A"/>
    <w:rsid w:val="7EC50461"/>
    <w:rsid w:val="7EEF1F8C"/>
    <w:rsid w:val="7F001CE7"/>
    <w:rsid w:val="7F003079"/>
    <w:rsid w:val="7F180B2A"/>
    <w:rsid w:val="7F1B5F38"/>
    <w:rsid w:val="7F2005FA"/>
    <w:rsid w:val="7F214438"/>
    <w:rsid w:val="7F2C21C7"/>
    <w:rsid w:val="7F2C321E"/>
    <w:rsid w:val="7F2F23EF"/>
    <w:rsid w:val="7F4B168D"/>
    <w:rsid w:val="7F512CF0"/>
    <w:rsid w:val="7F58656D"/>
    <w:rsid w:val="7F6061AE"/>
    <w:rsid w:val="7F8148CB"/>
    <w:rsid w:val="7F8A323B"/>
    <w:rsid w:val="7F925057"/>
    <w:rsid w:val="7F975160"/>
    <w:rsid w:val="7FC116ED"/>
    <w:rsid w:val="7FCF6FF7"/>
    <w:rsid w:val="7FD75C54"/>
    <w:rsid w:val="7FDA1C76"/>
    <w:rsid w:val="7FE33EAB"/>
    <w:rsid w:val="7FE47E50"/>
    <w:rsid w:val="7FE95E87"/>
    <w:rsid w:val="7FED552B"/>
    <w:rsid w:val="7FEE2F2A"/>
    <w:rsid w:val="7FF32C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ocked="1"/>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ocked="1"/>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ocked="1"/>
    <w:lsdException w:unhideWhenUsed="0" w:uiPriority="0" w:semiHidden="0" w:name="Block Text"/>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pPr>
    <w:rPr>
      <w:rFonts w:ascii="Times New Roman" w:hAnsi="Times New Roman" w:eastAsia="宋体" w:cs="Times New Roman"/>
      <w:color w:val="auto"/>
      <w:kern w:val="2"/>
      <w:sz w:val="21"/>
      <w:szCs w:val="21"/>
      <w:highlight w:val="none"/>
      <w:lang w:val="en-US" w:eastAsia="zh-CN" w:bidi="ar-SA"/>
    </w:rPr>
  </w:style>
  <w:style w:type="paragraph" w:styleId="3">
    <w:name w:val="heading 1"/>
    <w:basedOn w:val="1"/>
    <w:next w:val="1"/>
    <w:qFormat/>
    <w:locked/>
    <w:uiPriority w:val="99"/>
    <w:pPr>
      <w:keepNext/>
      <w:overflowPunct w:val="0"/>
      <w:snapToGrid w:val="0"/>
      <w:spacing w:line="360" w:lineRule="auto"/>
      <w:ind w:left="0" w:firstLine="0" w:firstLineChars="0"/>
      <w:jc w:val="center"/>
      <w:outlineLvl w:val="0"/>
    </w:pPr>
    <w:rPr>
      <w:b/>
      <w:bCs/>
      <w:color w:val="000000"/>
      <w:kern w:val="24"/>
      <w:sz w:val="28"/>
      <w:szCs w:val="30"/>
    </w:rPr>
  </w:style>
  <w:style w:type="paragraph" w:styleId="4">
    <w:name w:val="heading 2"/>
    <w:basedOn w:val="1"/>
    <w:next w:val="1"/>
    <w:qFormat/>
    <w:locked/>
    <w:uiPriority w:val="0"/>
    <w:pPr>
      <w:keepNext/>
      <w:keepLines/>
      <w:spacing w:beforeLines="0" w:beforeAutospacing="0" w:afterLines="0" w:afterAutospacing="0" w:line="360" w:lineRule="auto"/>
      <w:ind w:firstLine="0" w:firstLineChars="0"/>
      <w:outlineLvl w:val="1"/>
    </w:pPr>
    <w:rPr>
      <w:rFonts w:ascii="Times New Roman" w:hAnsi="Times New Roman"/>
      <w:b/>
    </w:rPr>
  </w:style>
  <w:style w:type="paragraph" w:styleId="5">
    <w:name w:val="heading 3"/>
    <w:basedOn w:val="1"/>
    <w:next w:val="1"/>
    <w:qFormat/>
    <w:locked/>
    <w:uiPriority w:val="0"/>
    <w:pPr>
      <w:keepNext/>
      <w:keepLines/>
      <w:spacing w:line="360" w:lineRule="auto"/>
      <w:ind w:firstLine="562" w:firstLineChars="200"/>
      <w:outlineLvl w:val="2"/>
    </w:pPr>
    <w:rPr>
      <w:bCs/>
      <w:szCs w:val="32"/>
    </w:rPr>
  </w:style>
  <w:style w:type="paragraph" w:styleId="6">
    <w:name w:val="heading 4"/>
    <w:basedOn w:val="1"/>
    <w:next w:val="1"/>
    <w:autoRedefine/>
    <w:qFormat/>
    <w:locked/>
    <w:uiPriority w:val="0"/>
    <w:pPr>
      <w:keepNext/>
      <w:keepLines/>
      <w:spacing w:beforeLines="0" w:beforeAutospacing="0" w:afterLines="0" w:afterAutospacing="0" w:line="240" w:lineRule="auto"/>
      <w:outlineLvl w:val="3"/>
    </w:pPr>
    <w:rPr>
      <w:rFonts w:ascii="Arial" w:hAnsi="Arial" w:eastAsia="宋体"/>
      <w:sz w:val="21"/>
    </w:rPr>
  </w:style>
  <w:style w:type="character" w:default="1" w:styleId="21">
    <w:name w:val="Default Paragraph Font"/>
    <w:semiHidden/>
    <w:qFormat/>
    <w:uiPriority w:val="0"/>
    <w:rPr>
      <w:rFonts w:ascii="Times New Roman" w:hAnsi="Times New Roman" w:eastAsia="宋体"/>
    </w:rPr>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kern w:val="0"/>
      <w:sz w:val="18"/>
      <w:szCs w:val="20"/>
    </w:rPr>
  </w:style>
  <w:style w:type="paragraph" w:styleId="7">
    <w:name w:val="caption"/>
    <w:basedOn w:val="1"/>
    <w:next w:val="1"/>
    <w:qFormat/>
    <w:uiPriority w:val="0"/>
    <w:pPr>
      <w:numPr>
        <w:ilvl w:val="0"/>
        <w:numId w:val="1"/>
      </w:numPr>
      <w:jc w:val="center"/>
    </w:pPr>
    <w:rPr>
      <w:rFonts w:ascii="Arial" w:hAnsi="Arial" w:cs="Arial"/>
      <w:sz w:val="24"/>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spacing w:after="120" w:line="480" w:lineRule="auto"/>
    </w:pPr>
  </w:style>
  <w:style w:type="paragraph" w:styleId="11">
    <w:name w:val="Body Text Indent"/>
    <w:basedOn w:val="1"/>
    <w:next w:val="2"/>
    <w:qFormat/>
    <w:uiPriority w:val="0"/>
    <w:pPr>
      <w:spacing w:after="120"/>
      <w:ind w:left="420" w:leftChars="200"/>
    </w:pPr>
    <w:rPr>
      <w:kern w:val="0"/>
      <w:sz w:val="24"/>
      <w:szCs w:val="20"/>
    </w:rPr>
  </w:style>
  <w:style w:type="paragraph" w:styleId="12">
    <w:name w:val="List Bullet 5"/>
    <w:basedOn w:val="1"/>
    <w:next w:val="13"/>
    <w:qFormat/>
    <w:uiPriority w:val="0"/>
    <w:pPr>
      <w:numPr>
        <w:ilvl w:val="0"/>
        <w:numId w:val="2"/>
      </w:numPr>
    </w:pPr>
  </w:style>
  <w:style w:type="paragraph" w:customStyle="1" w:styleId="13">
    <w:name w:val="表格"/>
    <w:basedOn w:val="14"/>
    <w:next w:val="1"/>
    <w:link w:val="26"/>
    <w:qFormat/>
    <w:uiPriority w:val="0"/>
    <w:pPr>
      <w:adjustRightInd w:val="0"/>
      <w:snapToGrid w:val="0"/>
      <w:spacing w:line="240" w:lineRule="auto"/>
      <w:jc w:val="center"/>
    </w:pPr>
    <w:rPr>
      <w:rFonts w:ascii="Times New Roman" w:hAnsi="Times New Roman" w:eastAsia="宋体" w:cs="Times New Roman"/>
      <w:kern w:val="0"/>
      <w:sz w:val="21"/>
      <w:szCs w:val="20"/>
    </w:rPr>
  </w:style>
  <w:style w:type="paragraph" w:styleId="14">
    <w:name w:val="List"/>
    <w:basedOn w:val="1"/>
    <w:qFormat/>
    <w:uiPriority w:val="0"/>
    <w:pPr>
      <w:ind w:left="200" w:hanging="200" w:hangingChars="200"/>
    </w:pPr>
  </w:style>
  <w:style w:type="paragraph" w:styleId="15">
    <w:name w:val="Body Text Indent 2"/>
    <w:basedOn w:val="1"/>
    <w:next w:val="16"/>
    <w:qFormat/>
    <w:uiPriority w:val="0"/>
    <w:pPr>
      <w:ind w:left="851"/>
    </w:pPr>
    <w:rPr>
      <w:sz w:val="28"/>
      <w:szCs w:val="20"/>
    </w:rPr>
  </w:style>
  <w:style w:type="paragraph" w:styleId="16">
    <w:name w:val="Body Text First Indent"/>
    <w:basedOn w:val="9"/>
    <w:qFormat/>
    <w:uiPriority w:val="0"/>
    <w:pPr>
      <w:ind w:firstLine="502"/>
    </w:pPr>
    <w:rPr>
      <w:rFonts w:eastAsia="仿宋_GB2312"/>
      <w:sz w:val="28"/>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1"/>
    <w:next w:val="16"/>
    <w:qFormat/>
    <w:uiPriority w:val="0"/>
    <w:pPr>
      <w:widowControl/>
      <w:ind w:firstLine="420" w:firstLineChars="200"/>
      <w:jc w:val="left"/>
    </w:pPr>
    <w:rPr>
      <w:kern w:val="0"/>
      <w:sz w:val="20"/>
      <w:szCs w:val="20"/>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paragraph" w:customStyle="1" w:styleId="24">
    <w:name w:val="4 Char"/>
    <w:basedOn w:val="1"/>
    <w:qFormat/>
    <w:uiPriority w:val="0"/>
    <w:rPr>
      <w:rFonts w:hint="default" w:ascii="Times New Roman"/>
      <w:kern w:val="2"/>
      <w:sz w:val="28"/>
      <w:lang w:val="en-US" w:eastAsia="zh-CN"/>
    </w:rPr>
  </w:style>
  <w:style w:type="paragraph" w:customStyle="1" w:styleId="25">
    <w:name w:val="表格文字"/>
    <w:basedOn w:val="1"/>
    <w:next w:val="9"/>
    <w:qFormat/>
    <w:uiPriority w:val="0"/>
    <w:pPr>
      <w:snapToGrid w:val="0"/>
      <w:spacing w:line="480" w:lineRule="exact"/>
      <w:jc w:val="center"/>
    </w:pPr>
    <w:rPr>
      <w:sz w:val="24"/>
      <w:szCs w:val="20"/>
    </w:rPr>
  </w:style>
  <w:style w:type="character" w:customStyle="1" w:styleId="26">
    <w:name w:val="表格 Char"/>
    <w:link w:val="13"/>
    <w:qFormat/>
    <w:locked/>
    <w:uiPriority w:val="0"/>
    <w:rPr>
      <w:rFonts w:ascii="Times New Roman" w:hAnsi="Times New Roman" w:eastAsia="宋体"/>
      <w:sz w:val="21"/>
    </w:rPr>
  </w:style>
  <w:style w:type="table" w:customStyle="1" w:styleId="27">
    <w:name w:val="Table Normal"/>
    <w:unhideWhenUsed/>
    <w:qFormat/>
    <w:uiPriority w:val="0"/>
    <w:rPr>
      <w:lang w:val="en-US" w:eastAsia="zh-CN" w:bidi="ar-SA"/>
    </w:rPr>
    <w:tblPr>
      <w:tblCellMar>
        <w:top w:w="0" w:type="dxa"/>
        <w:left w:w="0" w:type="dxa"/>
        <w:bottom w:w="0" w:type="dxa"/>
        <w:right w:w="0" w:type="dxa"/>
      </w:tblCellMar>
    </w:tblPr>
  </w:style>
  <w:style w:type="table" w:customStyle="1" w:styleId="28">
    <w:name w:val="网格型4"/>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rPr>
  </w:style>
  <w:style w:type="paragraph" w:customStyle="1" w:styleId="30">
    <w:name w:val="A-z正文"/>
    <w:basedOn w:val="1"/>
    <w:qFormat/>
    <w:uiPriority w:val="0"/>
    <w:pPr>
      <w:spacing w:line="360" w:lineRule="auto"/>
      <w:ind w:firstLine="200" w:firstLineChars="200"/>
    </w:pPr>
    <w:rPr>
      <w:rFonts w:ascii="Times New Roman" w:hAnsi="Times New Roman" w:cs="宋体"/>
      <w:sz w:val="24"/>
      <w:szCs w:val="20"/>
    </w:rPr>
  </w:style>
  <w:style w:type="paragraph" w:customStyle="1" w:styleId="31">
    <w:name w:val="A-表格名"/>
    <w:basedOn w:val="1"/>
    <w:qFormat/>
    <w:uiPriority w:val="0"/>
    <w:pPr>
      <w:spacing w:before="50" w:beforeLines="50"/>
      <w:jc w:val="center"/>
    </w:pPr>
    <w:rPr>
      <w:rFonts w:ascii="Times New Roman" w:hAnsi="Times New Roman" w:eastAsia="黑体" w:cs="Arial"/>
      <w:b/>
      <w:szCs w:val="20"/>
    </w:rPr>
  </w:style>
  <w:style w:type="paragraph" w:customStyle="1" w:styleId="32">
    <w:name w:val="A-表格文字"/>
    <w:basedOn w:val="1"/>
    <w:qFormat/>
    <w:uiPriority w:val="0"/>
    <w:pPr>
      <w:autoSpaceDE w:val="0"/>
      <w:autoSpaceDN w:val="0"/>
      <w:adjustRightInd w:val="0"/>
      <w:snapToGrid w:val="0"/>
      <w:jc w:val="center"/>
      <w:textAlignment w:val="center"/>
    </w:pPr>
    <w:rPr>
      <w:rFonts w:ascii="Times New Roman" w:hAnsi="Times New Roman"/>
      <w:kern w:val="0"/>
    </w:rPr>
  </w:style>
  <w:style w:type="paragraph" w:customStyle="1" w:styleId="33">
    <w:name w:val="表格标题"/>
    <w:basedOn w:val="7"/>
    <w:qFormat/>
    <w:uiPriority w:val="0"/>
    <w:pPr>
      <w:spacing w:line="360" w:lineRule="auto"/>
      <w:ind w:firstLine="0" w:firstLineChars="0"/>
    </w:pPr>
    <w:rPr>
      <w:rFonts w:ascii="Times New Roman" w:hAnsi="Times New Roman" w:eastAsia="黑体"/>
      <w:b/>
      <w:sz w:val="21"/>
    </w:rPr>
  </w:style>
  <w:style w:type="paragraph" w:customStyle="1" w:styleId="34">
    <w:name w:val="表格题目1"/>
    <w:basedOn w:val="1"/>
    <w:qFormat/>
    <w:uiPriority w:val="0"/>
    <w:pPr>
      <w:ind w:firstLine="525" w:firstLineChars="250"/>
      <w:jc w:val="left"/>
    </w:pPr>
    <w:rPr>
      <w:rFonts w:ascii="Times New Roman" w:hAnsi="Times New Roman" w:eastAsia="黑体" w:cs="Times New Roman"/>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18056</Words>
  <Characters>18987</Characters>
  <Lines>170</Lines>
  <Paragraphs>48</Paragraphs>
  <TotalTime>145</TotalTime>
  <ScaleCrop>false</ScaleCrop>
  <LinksUpToDate>false</LinksUpToDate>
  <CharactersWithSpaces>19065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2022-09-22T05:40:00Z</dcterms:created>
  <dc:creator>lhj</dc:creator>
  <cp:lastModifiedBy>小麦啾</cp:lastModifiedBy>
  <cp:lastPrinted>2022-05-23T02:45:00Z</cp:lastPrinted>
  <dcterms:modified xsi:type="dcterms:W3CDTF">2024-12-30T07:41:22Z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27893E1193CA4366B7BB70E03A46930B_13</vt:lpwstr>
  </property>
  <property fmtid="{D5CDD505-2E9C-101B-9397-08002B2CF9AE}" pid="4" name="KSOTemplateDocerSaveRecord">
    <vt:lpwstr>eyJoZGlkIjoiZGZmMjg3MDQ2MzExNDk0OWY5M2UwNzBmOWViMDBkMGMiLCJ1c2VySWQiOiIzMjQ5NjUzODcifQ==</vt:lpwstr>
  </property>
</Properties>
</file>